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0ADC4" w14:textId="188151CF" w:rsidR="00705BBA" w:rsidRPr="009C7ED9" w:rsidRDefault="00705BBA" w:rsidP="005B2A7B">
      <w:pPr>
        <w:spacing w:line="360" w:lineRule="auto"/>
        <w:rPr>
          <w:rFonts w:ascii="Times New Roman" w:hAnsi="Times New Roman" w:cs="Times New Roman"/>
          <w:b/>
          <w:bCs/>
          <w:iCs/>
          <w:sz w:val="28"/>
          <w:szCs w:val="28"/>
          <w:lang w:val="en-US"/>
        </w:rPr>
      </w:pPr>
      <w:r w:rsidRPr="009C7ED9">
        <w:rPr>
          <w:rFonts w:ascii="Times New Roman" w:hAnsi="Times New Roman" w:cs="Times New Roman"/>
          <w:b/>
          <w:bCs/>
          <w:iCs/>
          <w:sz w:val="28"/>
          <w:szCs w:val="28"/>
          <w:lang w:val="en-US"/>
        </w:rPr>
        <w:t>Commentary</w:t>
      </w:r>
      <w:r w:rsidR="009C7ED9">
        <w:rPr>
          <w:rFonts w:ascii="Times New Roman" w:hAnsi="Times New Roman" w:cs="Times New Roman"/>
          <w:b/>
          <w:bCs/>
          <w:iCs/>
          <w:sz w:val="28"/>
          <w:szCs w:val="28"/>
          <w:lang w:val="en-US"/>
        </w:rPr>
        <w:t xml:space="preserve"> on Imanishi’s essay</w:t>
      </w:r>
      <w:r w:rsidR="00BC3631" w:rsidRPr="009C7ED9">
        <w:rPr>
          <w:rFonts w:ascii="Times New Roman" w:hAnsi="Times New Roman" w:cs="Times New Roman"/>
          <w:b/>
          <w:bCs/>
          <w:iCs/>
          <w:sz w:val="28"/>
          <w:szCs w:val="28"/>
          <w:lang w:val="en-US"/>
        </w:rPr>
        <w:t xml:space="preserve"> by contemporary scholars</w:t>
      </w:r>
    </w:p>
    <w:p w14:paraId="785DAC1A" w14:textId="3D087AE8" w:rsidR="009C7ED9" w:rsidRDefault="009C7ED9" w:rsidP="005B2A7B">
      <w:pPr>
        <w:spacing w:line="360" w:lineRule="auto"/>
        <w:rPr>
          <w:rFonts w:ascii="Times New Roman" w:hAnsi="Times New Roman" w:cs="Times New Roman"/>
          <w:iCs/>
          <w:sz w:val="24"/>
          <w:szCs w:val="24"/>
          <w:lang w:val="en-US"/>
        </w:rPr>
      </w:pPr>
    </w:p>
    <w:p w14:paraId="6ED23592" w14:textId="17040425" w:rsidR="00705BBA" w:rsidRPr="008F21D3" w:rsidRDefault="009C7ED9" w:rsidP="008F21D3">
      <w:pPr>
        <w:spacing w:line="360" w:lineRule="auto"/>
        <w:rPr>
          <w:rFonts w:ascii="Times New Roman" w:hAnsi="Times New Roman" w:cs="Times New Roman"/>
          <w:iCs/>
          <w:sz w:val="24"/>
          <w:szCs w:val="24"/>
          <w:lang w:val="en-US"/>
        </w:rPr>
      </w:pPr>
      <w:r w:rsidRPr="009C7ED9">
        <w:rPr>
          <w:rFonts w:ascii="Times New Roman" w:hAnsi="Times New Roman" w:cs="Times New Roman"/>
          <w:iCs/>
          <w:sz w:val="24"/>
          <w:szCs w:val="24"/>
          <w:lang w:val="en-NL"/>
        </w:rPr>
        <w:t xml:space="preserve">In 1952, Kinji Imanishi penned an intellectually stimulating essay exploring the dynamics of animal societies. Within this piece, he ventured to apply the concept of human culture (referred to as Karuchua) to nonhuman animals, endowing diverse taxa with voices in a narrative resembling a fable, thereby transcending the confines of speciesism with remarkable finesse. Although it has long served as a profound source of inspiration for scholars proficient in the Japanese language, this essay remained largely inaccessible to those who did not speak Japanese, save for its English Abstract. </w:t>
      </w:r>
      <w:r w:rsidRPr="009C7ED9">
        <w:rPr>
          <w:rFonts w:ascii="Times New Roman" w:hAnsi="Times New Roman" w:cs="Times New Roman"/>
          <w:iCs/>
          <w:sz w:val="24"/>
          <w:szCs w:val="24"/>
          <w:lang w:val="en-US"/>
        </w:rPr>
        <w:t>No</w:t>
      </w:r>
      <w:r>
        <w:rPr>
          <w:rFonts w:ascii="Times New Roman" w:hAnsi="Times New Roman" w:cs="Times New Roman"/>
          <w:iCs/>
          <w:sz w:val="24"/>
          <w:szCs w:val="24"/>
          <w:lang w:val="en-US"/>
        </w:rPr>
        <w:t>w</w:t>
      </w:r>
      <w:r w:rsidRPr="009C7ED9">
        <w:rPr>
          <w:rFonts w:ascii="Times New Roman" w:hAnsi="Times New Roman" w:cs="Times New Roman"/>
          <w:iCs/>
          <w:sz w:val="24"/>
          <w:szCs w:val="24"/>
          <w:lang w:val="en-NL"/>
        </w:rPr>
        <w:t xml:space="preserve">, </w:t>
      </w:r>
      <w:r w:rsidRPr="009C7ED9">
        <w:rPr>
          <w:rFonts w:ascii="Times New Roman" w:hAnsi="Times New Roman" w:cs="Times New Roman"/>
          <w:iCs/>
          <w:sz w:val="24"/>
          <w:szCs w:val="24"/>
          <w:lang w:val="en-US"/>
        </w:rPr>
        <w:t>w</w:t>
      </w:r>
      <w:r w:rsidRPr="009C7ED9">
        <w:rPr>
          <w:rFonts w:ascii="Times New Roman" w:hAnsi="Times New Roman" w:cs="Times New Roman"/>
          <w:iCs/>
          <w:sz w:val="24"/>
          <w:szCs w:val="24"/>
          <w:lang w:val="en-NL"/>
        </w:rPr>
        <w:t xml:space="preserve">e </w:t>
      </w:r>
      <w:r w:rsidRPr="009C7ED9">
        <w:rPr>
          <w:rFonts w:ascii="Times New Roman" w:hAnsi="Times New Roman" w:cs="Times New Roman"/>
          <w:iCs/>
          <w:sz w:val="24"/>
          <w:szCs w:val="24"/>
          <w:lang w:val="en-US"/>
        </w:rPr>
        <w:t>are pri</w:t>
      </w:r>
      <w:r>
        <w:rPr>
          <w:rFonts w:ascii="Times New Roman" w:hAnsi="Times New Roman" w:cs="Times New Roman"/>
          <w:iCs/>
          <w:sz w:val="24"/>
          <w:szCs w:val="24"/>
          <w:lang w:val="en-US"/>
        </w:rPr>
        <w:t>vileged to</w:t>
      </w:r>
      <w:r w:rsidRPr="009C7ED9">
        <w:rPr>
          <w:rFonts w:ascii="Times New Roman" w:hAnsi="Times New Roman" w:cs="Times New Roman"/>
          <w:iCs/>
          <w:sz w:val="24"/>
          <w:szCs w:val="24"/>
          <w:lang w:val="en-NL"/>
        </w:rPr>
        <w:t xml:space="preserve"> present the complete essay to the English-speaking community. Additionally, to provide a comprehensive context for this seminal work, we have solicited commentary from contemporary scholars specializing in the realm of (animal) culture. These experts engage in a conversational manner mirroring the structure of Imanishi's original essay.</w:t>
      </w:r>
      <w:r w:rsidRPr="009C7ED9">
        <w:rPr>
          <w:rFonts w:ascii="Times New Roman" w:hAnsi="Times New Roman" w:cs="Times New Roman"/>
          <w:iCs/>
          <w:sz w:val="24"/>
          <w:szCs w:val="24"/>
          <w:lang w:val="en-US"/>
        </w:rPr>
        <w:t xml:space="preserve"> </w:t>
      </w:r>
      <w:r>
        <w:rPr>
          <w:rFonts w:ascii="Times New Roman" w:hAnsi="Times New Roman" w:cs="Times New Roman"/>
          <w:iCs/>
          <w:sz w:val="24"/>
          <w:szCs w:val="24"/>
          <w:lang w:val="en-US"/>
        </w:rPr>
        <w:t>Following is an integral representation of the e-mail communication leading up to this Commentary.</w:t>
      </w:r>
    </w:p>
    <w:p w14:paraId="03C8A88B" w14:textId="0ABB95B9" w:rsidR="009C7ED9" w:rsidRPr="009C7ED9" w:rsidRDefault="009C7ED9" w:rsidP="005B2A7B">
      <w:pPr>
        <w:spacing w:line="360" w:lineRule="auto"/>
        <w:rPr>
          <w:rFonts w:ascii="Times New Roman" w:hAnsi="Times New Roman" w:cs="Times New Roman"/>
          <w:i/>
          <w:sz w:val="24"/>
          <w:szCs w:val="24"/>
          <w:lang w:val="en-US"/>
        </w:rPr>
      </w:pPr>
      <w:r>
        <w:rPr>
          <w:rFonts w:ascii="Times New Roman" w:hAnsi="Times New Roman" w:cs="Times New Roman"/>
          <w:i/>
          <w:sz w:val="24"/>
          <w:szCs w:val="24"/>
          <w:lang w:val="en-US"/>
        </w:rPr>
        <w:br w:type="column"/>
      </w:r>
      <w:r w:rsidR="008818DF" w:rsidRPr="009C7ED9">
        <w:rPr>
          <w:rFonts w:ascii="Times New Roman" w:hAnsi="Times New Roman" w:cs="Times New Roman"/>
          <w:i/>
          <w:sz w:val="24"/>
          <w:szCs w:val="24"/>
          <w:lang w:val="en-US"/>
        </w:rPr>
        <w:lastRenderedPageBreak/>
        <w:t>Dear all,</w:t>
      </w:r>
    </w:p>
    <w:p w14:paraId="00000014" w14:textId="77777777" w:rsidR="00317F87" w:rsidRPr="009C7ED9" w:rsidRDefault="00317F87" w:rsidP="005B2A7B">
      <w:pPr>
        <w:spacing w:line="360" w:lineRule="auto"/>
        <w:rPr>
          <w:rFonts w:ascii="Times New Roman" w:hAnsi="Times New Roman" w:cs="Times New Roman"/>
          <w:i/>
          <w:sz w:val="24"/>
          <w:szCs w:val="24"/>
          <w:lang w:val="en-US"/>
        </w:rPr>
      </w:pPr>
    </w:p>
    <w:p w14:paraId="688822A4" w14:textId="71F3391D" w:rsidR="00E85274" w:rsidRPr="009C7ED9" w:rsidRDefault="008818DF" w:rsidP="005B2A7B">
      <w:pPr>
        <w:spacing w:line="360" w:lineRule="auto"/>
        <w:rPr>
          <w:rFonts w:ascii="Times New Roman" w:hAnsi="Times New Roman" w:cs="Times New Roman"/>
          <w:i/>
          <w:sz w:val="24"/>
          <w:szCs w:val="24"/>
          <w:lang w:val="en-US"/>
        </w:rPr>
      </w:pPr>
      <w:r w:rsidRPr="009C7ED9">
        <w:rPr>
          <w:rFonts w:ascii="Times New Roman" w:hAnsi="Times New Roman" w:cs="Times New Roman"/>
          <w:i/>
          <w:sz w:val="24"/>
          <w:szCs w:val="24"/>
          <w:lang w:val="en-US"/>
        </w:rPr>
        <w:t xml:space="preserve">As some of you may already know, Daniel </w:t>
      </w:r>
      <w:proofErr w:type="spellStart"/>
      <w:r w:rsidRPr="009C7ED9">
        <w:rPr>
          <w:rFonts w:ascii="Times New Roman" w:hAnsi="Times New Roman" w:cs="Times New Roman"/>
          <w:i/>
          <w:sz w:val="24"/>
          <w:szCs w:val="24"/>
          <w:lang w:val="en-US"/>
        </w:rPr>
        <w:t>Haun</w:t>
      </w:r>
      <w:proofErr w:type="spellEnd"/>
      <w:r w:rsidRPr="009C7ED9">
        <w:rPr>
          <w:rFonts w:ascii="Times New Roman" w:hAnsi="Times New Roman" w:cs="Times New Roman"/>
          <w:i/>
          <w:sz w:val="24"/>
          <w:szCs w:val="24"/>
          <w:lang w:val="en-US"/>
        </w:rPr>
        <w:t>, Edwin van Leeuwen, Satoshi Hirata, and I are currently pursuing translating and publishing the first English-language translation of the essay “Evolution of humanity”, written by Kinji Imanishi in 1952, in which he introduced the term “culture” (i.e</w:t>
      </w:r>
      <w:r w:rsidR="00DC17C6" w:rsidRPr="009C7ED9">
        <w:rPr>
          <w:rFonts w:ascii="Times New Roman" w:hAnsi="Times New Roman" w:cs="Times New Roman"/>
          <w:i/>
          <w:sz w:val="24"/>
          <w:szCs w:val="24"/>
          <w:lang w:val="en-US"/>
        </w:rPr>
        <w:t>.,</w:t>
      </w:r>
      <w:r w:rsidR="00624B83" w:rsidRPr="009C7ED9">
        <w:rPr>
          <w:rFonts w:ascii="Times New Roman" w:hAnsi="Times New Roman" w:cs="Times New Roman"/>
          <w:i/>
          <w:sz w:val="24"/>
          <w:szCs w:val="24"/>
          <w:lang w:val="en-US"/>
        </w:rPr>
        <w:t xml:space="preserve"> </w:t>
      </w:r>
      <w:r w:rsidRPr="009C7ED9">
        <w:rPr>
          <w:rFonts w:ascii="Times New Roman" w:hAnsi="Times New Roman" w:cs="Times New Roman"/>
          <w:i/>
          <w:sz w:val="24"/>
          <w:szCs w:val="24"/>
          <w:lang w:val="en-US"/>
        </w:rPr>
        <w:t>ka</w:t>
      </w:r>
      <w:r w:rsidR="00006F98" w:rsidRPr="009C7ED9">
        <w:rPr>
          <w:rFonts w:ascii="Times New Roman" w:hAnsi="Times New Roman" w:cs="Times New Roman"/>
          <w:i/>
          <w:sz w:val="24"/>
          <w:szCs w:val="24"/>
          <w:lang w:val="en-US"/>
        </w:rPr>
        <w:t>r</w:t>
      </w:r>
      <w:r w:rsidRPr="009C7ED9">
        <w:rPr>
          <w:rFonts w:ascii="Times New Roman" w:hAnsi="Times New Roman" w:cs="Times New Roman"/>
          <w:i/>
          <w:sz w:val="24"/>
          <w:szCs w:val="24"/>
          <w:lang w:val="en-US"/>
        </w:rPr>
        <w:t>uchua) into the field of primatology. The International Journal of Primatology is interested in publishing the translation and has asked us to also provide a commentary. Since the essay is written in the format of a conversation between four individuals (an expert, a layman, a monkey, and a wasp), we would like to write the commentary in a similar manner.</w:t>
      </w:r>
      <w:r w:rsidR="00006F98" w:rsidRPr="009C7ED9">
        <w:rPr>
          <w:rFonts w:ascii="Times New Roman" w:hAnsi="Times New Roman" w:cs="Times New Roman"/>
          <w:i/>
          <w:sz w:val="24"/>
          <w:szCs w:val="24"/>
          <w:lang w:val="en-US"/>
        </w:rPr>
        <w:t xml:space="preserve"> </w:t>
      </w:r>
      <w:r w:rsidR="00E85274" w:rsidRPr="009C7ED9">
        <w:rPr>
          <w:rFonts w:ascii="Times New Roman" w:hAnsi="Times New Roman" w:cs="Times New Roman"/>
          <w:i/>
          <w:iCs/>
          <w:sz w:val="24"/>
          <w:szCs w:val="24"/>
          <w:lang w:val="en-US"/>
        </w:rPr>
        <w:t>We will start the conversation by sending you all an email with the following opening question:</w:t>
      </w:r>
    </w:p>
    <w:p w14:paraId="34C0EE71" w14:textId="77777777" w:rsidR="00E85274" w:rsidRPr="009C7ED9" w:rsidRDefault="00E85274" w:rsidP="005B2A7B">
      <w:pPr>
        <w:spacing w:line="360" w:lineRule="auto"/>
        <w:rPr>
          <w:rFonts w:ascii="Times New Roman" w:hAnsi="Times New Roman" w:cs="Times New Roman"/>
          <w:i/>
          <w:sz w:val="24"/>
          <w:szCs w:val="24"/>
          <w:lang w:val="en-US"/>
        </w:rPr>
      </w:pPr>
    </w:p>
    <w:p w14:paraId="194EEEDE" w14:textId="04A5C71C" w:rsidR="00E85274" w:rsidRPr="009C7ED9" w:rsidRDefault="00E85274" w:rsidP="005B2A7B">
      <w:pPr>
        <w:spacing w:line="360" w:lineRule="auto"/>
        <w:rPr>
          <w:rFonts w:ascii="Times New Roman" w:hAnsi="Times New Roman" w:cs="Times New Roman"/>
          <w:i/>
          <w:iCs/>
          <w:sz w:val="24"/>
          <w:szCs w:val="24"/>
          <w:lang w:val="en-US"/>
        </w:rPr>
      </w:pPr>
      <w:r w:rsidRPr="009C7ED9">
        <w:rPr>
          <w:rFonts w:ascii="Times New Roman" w:hAnsi="Times New Roman" w:cs="Times New Roman"/>
          <w:i/>
          <w:iCs/>
          <w:sz w:val="24"/>
          <w:szCs w:val="24"/>
          <w:lang w:val="en-US"/>
        </w:rPr>
        <w:t>“How has your own work been influenced, either directly or indirectly, by Dr. Imanishi’s work, and how could your work, and the field in general, benefit from a broader access to his work, specifically this essay?”</w:t>
      </w:r>
    </w:p>
    <w:p w14:paraId="66D43AFC" w14:textId="77777777" w:rsidR="00E85274" w:rsidRPr="009C7ED9" w:rsidRDefault="00E85274" w:rsidP="005B2A7B">
      <w:pPr>
        <w:spacing w:line="360" w:lineRule="auto"/>
        <w:rPr>
          <w:rFonts w:ascii="Times New Roman" w:hAnsi="Times New Roman" w:cs="Times New Roman"/>
          <w:i/>
          <w:iCs/>
          <w:sz w:val="24"/>
          <w:szCs w:val="24"/>
          <w:lang w:val="en-US"/>
        </w:rPr>
      </w:pPr>
    </w:p>
    <w:p w14:paraId="59C61E54" w14:textId="73404BB8" w:rsidR="00E85274" w:rsidRPr="009C7ED9" w:rsidRDefault="00E85274" w:rsidP="005B2A7B">
      <w:pPr>
        <w:spacing w:line="360" w:lineRule="auto"/>
        <w:rPr>
          <w:rFonts w:ascii="Times New Roman" w:hAnsi="Times New Roman" w:cs="Times New Roman"/>
          <w:i/>
          <w:iCs/>
          <w:sz w:val="24"/>
          <w:szCs w:val="24"/>
          <w:lang w:val="en-US"/>
        </w:rPr>
      </w:pPr>
      <w:r w:rsidRPr="009C7ED9">
        <w:rPr>
          <w:rFonts w:ascii="Times New Roman" w:hAnsi="Times New Roman" w:cs="Times New Roman"/>
          <w:i/>
          <w:iCs/>
          <w:sz w:val="24"/>
          <w:szCs w:val="24"/>
          <w:lang w:val="en-US"/>
        </w:rPr>
        <w:t>To provide a bit of a thematic framework and shared context, we would like you also to consider the following questions while reading the essay.</w:t>
      </w:r>
    </w:p>
    <w:p w14:paraId="20865A1A" w14:textId="77777777" w:rsidR="00E85274" w:rsidRPr="009C7ED9" w:rsidRDefault="00E85274" w:rsidP="005B2A7B">
      <w:pPr>
        <w:numPr>
          <w:ilvl w:val="0"/>
          <w:numId w:val="1"/>
        </w:numPr>
        <w:spacing w:line="360" w:lineRule="auto"/>
        <w:rPr>
          <w:rFonts w:ascii="Times New Roman" w:hAnsi="Times New Roman" w:cs="Times New Roman"/>
          <w:i/>
          <w:iCs/>
          <w:sz w:val="24"/>
          <w:szCs w:val="24"/>
          <w:lang w:val="en-US"/>
        </w:rPr>
      </w:pPr>
      <w:r w:rsidRPr="009C7ED9">
        <w:rPr>
          <w:rFonts w:ascii="Times New Roman" w:hAnsi="Times New Roman" w:cs="Times New Roman"/>
          <w:i/>
          <w:iCs/>
          <w:sz w:val="24"/>
          <w:szCs w:val="24"/>
          <w:lang w:val="en-US"/>
        </w:rPr>
        <w:t>In his essay, Dr. Imanishi posed a number of open questions, many of which required additional research to be answered. Seventy years later, what questions can be answered?</w:t>
      </w:r>
    </w:p>
    <w:p w14:paraId="5D3B6C43" w14:textId="77777777" w:rsidR="00E85274" w:rsidRPr="009C7ED9" w:rsidRDefault="00E85274" w:rsidP="005B2A7B">
      <w:pPr>
        <w:numPr>
          <w:ilvl w:val="0"/>
          <w:numId w:val="1"/>
        </w:numPr>
        <w:spacing w:line="360" w:lineRule="auto"/>
        <w:rPr>
          <w:rFonts w:ascii="Times New Roman" w:hAnsi="Times New Roman" w:cs="Times New Roman"/>
          <w:i/>
          <w:iCs/>
          <w:sz w:val="24"/>
          <w:szCs w:val="24"/>
          <w:lang w:val="en-US"/>
        </w:rPr>
      </w:pPr>
      <w:r w:rsidRPr="009C7ED9">
        <w:rPr>
          <w:rFonts w:ascii="Times New Roman" w:hAnsi="Times New Roman" w:cs="Times New Roman"/>
          <w:i/>
          <w:iCs/>
          <w:sz w:val="24"/>
          <w:szCs w:val="24"/>
          <w:lang w:val="en-US"/>
        </w:rPr>
        <w:t>Imanishi discussed the concept of animal cultures many years before this became a topic of discussion in western primatology. In what other concepts discussed in this essay was he ahead of his time?</w:t>
      </w:r>
    </w:p>
    <w:p w14:paraId="6DD82D4E" w14:textId="1E7137FC" w:rsidR="00E85274" w:rsidRPr="009C7ED9" w:rsidRDefault="00E85274" w:rsidP="005B2A7B">
      <w:pPr>
        <w:numPr>
          <w:ilvl w:val="0"/>
          <w:numId w:val="1"/>
        </w:numPr>
        <w:spacing w:line="360" w:lineRule="auto"/>
        <w:rPr>
          <w:rFonts w:ascii="Times New Roman" w:hAnsi="Times New Roman" w:cs="Times New Roman"/>
          <w:i/>
          <w:iCs/>
          <w:sz w:val="24"/>
          <w:szCs w:val="24"/>
          <w:lang w:val="en-US"/>
        </w:rPr>
      </w:pPr>
      <w:r w:rsidRPr="009C7ED9">
        <w:rPr>
          <w:rFonts w:ascii="Times New Roman" w:hAnsi="Times New Roman" w:cs="Times New Roman"/>
          <w:i/>
          <w:iCs/>
          <w:sz w:val="24"/>
          <w:szCs w:val="24"/>
          <w:lang w:val="en-US"/>
        </w:rPr>
        <w:t xml:space="preserve">In what way has Dr. Imanishi’s concept of </w:t>
      </w:r>
      <w:r w:rsidR="007B7219" w:rsidRPr="009C7ED9">
        <w:rPr>
          <w:rFonts w:ascii="Times New Roman" w:hAnsi="Times New Roman" w:cs="Times New Roman"/>
          <w:i/>
          <w:iCs/>
          <w:sz w:val="24"/>
          <w:szCs w:val="24"/>
          <w:lang w:val="en-US"/>
        </w:rPr>
        <w:t>kaluchua/</w:t>
      </w:r>
      <w:r w:rsidRPr="009C7ED9">
        <w:rPr>
          <w:rFonts w:ascii="Times New Roman" w:hAnsi="Times New Roman" w:cs="Times New Roman"/>
          <w:i/>
          <w:iCs/>
          <w:sz w:val="24"/>
          <w:szCs w:val="24"/>
          <w:lang w:val="en-US"/>
        </w:rPr>
        <w:t>ka</w:t>
      </w:r>
      <w:r w:rsidR="00624B83" w:rsidRPr="009C7ED9">
        <w:rPr>
          <w:rFonts w:ascii="Times New Roman" w:hAnsi="Times New Roman" w:cs="Times New Roman"/>
          <w:i/>
          <w:iCs/>
          <w:sz w:val="24"/>
          <w:szCs w:val="24"/>
          <w:lang w:val="en-US"/>
        </w:rPr>
        <w:t>r</w:t>
      </w:r>
      <w:r w:rsidRPr="009C7ED9">
        <w:rPr>
          <w:rFonts w:ascii="Times New Roman" w:hAnsi="Times New Roman" w:cs="Times New Roman"/>
          <w:i/>
          <w:iCs/>
          <w:sz w:val="24"/>
          <w:szCs w:val="24"/>
          <w:lang w:val="en-US"/>
        </w:rPr>
        <w:t>uchua been encompassed by Western approaches?</w:t>
      </w:r>
    </w:p>
    <w:p w14:paraId="66CA1CCB" w14:textId="72BF7A59" w:rsidR="00E85274" w:rsidRPr="009C7ED9" w:rsidRDefault="00E85274" w:rsidP="005B2A7B">
      <w:pPr>
        <w:spacing w:line="360" w:lineRule="auto"/>
        <w:rPr>
          <w:rFonts w:ascii="Times New Roman" w:hAnsi="Times New Roman" w:cs="Times New Roman"/>
          <w:i/>
          <w:sz w:val="24"/>
          <w:szCs w:val="24"/>
          <w:lang w:val="en-US"/>
        </w:rPr>
      </w:pPr>
    </w:p>
    <w:p w14:paraId="00000016" w14:textId="79B8A93C" w:rsidR="00317F87" w:rsidRPr="001A3354" w:rsidRDefault="009C7ED9" w:rsidP="005B2A7B">
      <w:pPr>
        <w:spacing w:line="360" w:lineRule="auto"/>
        <w:rPr>
          <w:rFonts w:ascii="Times New Roman" w:hAnsi="Times New Roman" w:cs="Times New Roman"/>
          <w:iCs/>
          <w:sz w:val="24"/>
          <w:szCs w:val="24"/>
          <w:lang w:val="en-US"/>
        </w:rPr>
      </w:pPr>
      <w:r w:rsidRPr="009C7ED9">
        <w:rPr>
          <w:rFonts w:ascii="Times New Roman" w:hAnsi="Times New Roman" w:cs="Times New Roman"/>
          <w:b/>
          <w:bCs/>
          <w:iCs/>
          <w:sz w:val="24"/>
          <w:szCs w:val="24"/>
          <w:lang w:val="en-US"/>
        </w:rPr>
        <w:t>Commentators</w:t>
      </w:r>
      <w:r>
        <w:rPr>
          <w:rFonts w:ascii="Times New Roman" w:hAnsi="Times New Roman" w:cs="Times New Roman"/>
          <w:iCs/>
          <w:sz w:val="24"/>
          <w:szCs w:val="24"/>
          <w:lang w:val="en-US"/>
        </w:rPr>
        <w:t xml:space="preserve">: </w:t>
      </w:r>
      <w:r w:rsidR="00E85274" w:rsidRPr="009C7ED9">
        <w:rPr>
          <w:rFonts w:ascii="Times New Roman" w:hAnsi="Times New Roman" w:cs="Times New Roman"/>
          <w:iCs/>
          <w:sz w:val="24"/>
          <w:szCs w:val="24"/>
          <w:lang w:val="en-US"/>
        </w:rPr>
        <w:t>Frans de Waal (</w:t>
      </w:r>
      <w:proofErr w:type="spellStart"/>
      <w:r w:rsidR="00E85274" w:rsidRPr="009C7ED9">
        <w:rPr>
          <w:rFonts w:ascii="Times New Roman" w:hAnsi="Times New Roman" w:cs="Times New Roman"/>
          <w:iCs/>
          <w:sz w:val="24"/>
          <w:szCs w:val="24"/>
          <w:lang w:val="en-US"/>
        </w:rPr>
        <w:t>FdW</w:t>
      </w:r>
      <w:proofErr w:type="spellEnd"/>
      <w:r w:rsidR="00E85274" w:rsidRPr="009C7ED9">
        <w:rPr>
          <w:rFonts w:ascii="Times New Roman" w:hAnsi="Times New Roman" w:cs="Times New Roman"/>
          <w:iCs/>
          <w:sz w:val="24"/>
          <w:szCs w:val="24"/>
          <w:lang w:val="en-US"/>
        </w:rPr>
        <w:t>), Andy Whiten (AW), Bill McGrew (</w:t>
      </w:r>
      <w:proofErr w:type="spellStart"/>
      <w:r w:rsidR="00E85274" w:rsidRPr="009C7ED9">
        <w:rPr>
          <w:rFonts w:ascii="Times New Roman" w:hAnsi="Times New Roman" w:cs="Times New Roman"/>
          <w:iCs/>
          <w:sz w:val="24"/>
          <w:szCs w:val="24"/>
          <w:lang w:val="en-US"/>
        </w:rPr>
        <w:t>BMcG</w:t>
      </w:r>
      <w:proofErr w:type="spellEnd"/>
      <w:r w:rsidR="00E85274" w:rsidRPr="009C7ED9">
        <w:rPr>
          <w:rFonts w:ascii="Times New Roman" w:hAnsi="Times New Roman" w:cs="Times New Roman"/>
          <w:iCs/>
          <w:sz w:val="24"/>
          <w:szCs w:val="24"/>
          <w:lang w:val="en-US"/>
        </w:rPr>
        <w:t xml:space="preserve">), Juichi </w:t>
      </w:r>
      <w:proofErr w:type="spellStart"/>
      <w:r w:rsidR="00E85274" w:rsidRPr="009C7ED9">
        <w:rPr>
          <w:rFonts w:ascii="Times New Roman" w:hAnsi="Times New Roman" w:cs="Times New Roman"/>
          <w:iCs/>
          <w:sz w:val="24"/>
          <w:szCs w:val="24"/>
          <w:lang w:val="en-US"/>
        </w:rPr>
        <w:t>Yamagiwa</w:t>
      </w:r>
      <w:proofErr w:type="spellEnd"/>
      <w:r w:rsidR="00E85274" w:rsidRPr="009C7ED9">
        <w:rPr>
          <w:rFonts w:ascii="Times New Roman" w:hAnsi="Times New Roman" w:cs="Times New Roman"/>
          <w:iCs/>
          <w:sz w:val="24"/>
          <w:szCs w:val="24"/>
          <w:lang w:val="en-US"/>
        </w:rPr>
        <w:t xml:space="preserve"> (JY), Pamela Asquith (PA), Satoshi Hirata (SH), and Michio Nakamura (MN).</w:t>
      </w:r>
    </w:p>
    <w:p w14:paraId="00000017" w14:textId="486984E6" w:rsidR="00317F87" w:rsidRPr="009C7ED9" w:rsidRDefault="001A3354" w:rsidP="005B2A7B">
      <w:pPr>
        <w:spacing w:line="360" w:lineRule="auto"/>
        <w:rPr>
          <w:b/>
          <w:u w:val="single"/>
          <w:lang w:val="en-US"/>
        </w:rPr>
      </w:pPr>
      <w:r>
        <w:rPr>
          <w:b/>
          <w:u w:val="single"/>
          <w:lang w:val="en-US"/>
        </w:rPr>
        <w:br w:type="column"/>
      </w:r>
      <w:r w:rsidR="008818DF" w:rsidRPr="009C7ED9">
        <w:rPr>
          <w:b/>
          <w:u w:val="single"/>
          <w:lang w:val="en-US"/>
        </w:rPr>
        <w:lastRenderedPageBreak/>
        <w:t>June 7</w:t>
      </w:r>
      <w:proofErr w:type="gramStart"/>
      <w:r w:rsidR="008818DF" w:rsidRPr="009C7ED9">
        <w:rPr>
          <w:b/>
          <w:u w:val="single"/>
          <w:lang w:val="en-US"/>
        </w:rPr>
        <w:t xml:space="preserve"> 2022</w:t>
      </w:r>
      <w:proofErr w:type="gramEnd"/>
    </w:p>
    <w:p w14:paraId="00000018" w14:textId="77777777" w:rsidR="00317F87" w:rsidRPr="009C7ED9" w:rsidRDefault="00317F87" w:rsidP="005B2A7B">
      <w:pPr>
        <w:spacing w:line="360" w:lineRule="auto"/>
        <w:rPr>
          <w:b/>
          <w:u w:val="single"/>
          <w:lang w:val="en-US"/>
        </w:rPr>
      </w:pPr>
    </w:p>
    <w:p w14:paraId="0000001A" w14:textId="3B3D8E7D"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AW:</w:t>
      </w:r>
    </w:p>
    <w:p w14:paraId="0000001B" w14:textId="27A7F07A"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We were asked the following opening questions: (1) “How has your own work been influenced, either directly or indirectly, by Dr Imanishi’s work?” and (2</w:t>
      </w:r>
      <w:r w:rsidR="00C46436"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“How could your work” and (3) “the field in general, benefit from a broader access to his work, specifically this essay?”</w:t>
      </w:r>
    </w:p>
    <w:p w14:paraId="0000001C"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1D" w14:textId="12F6A58C"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(1) I do not read </w:t>
      </w:r>
      <w:r w:rsidR="00D55FBF" w:rsidRPr="009C7ED9">
        <w:rPr>
          <w:rFonts w:ascii="Times New Roman" w:eastAsia="Times New Roman" w:hAnsi="Times New Roman" w:cs="Times New Roman"/>
          <w:sz w:val="24"/>
          <w:szCs w:val="24"/>
          <w:lang w:val="en-US"/>
        </w:rPr>
        <w:t>Japanese,</w:t>
      </w:r>
      <w:r w:rsidRPr="009C7ED9">
        <w:rPr>
          <w:rFonts w:ascii="Times New Roman" w:eastAsia="Times New Roman" w:hAnsi="Times New Roman" w:cs="Times New Roman"/>
          <w:sz w:val="24"/>
          <w:szCs w:val="24"/>
          <w:lang w:val="en-US"/>
        </w:rPr>
        <w:t xml:space="preserve"> so the new translation is my first opportunity to read the 1952 ‘round table’ conversation. Accordingly</w:t>
      </w:r>
      <w:r w:rsidR="00D55FBF"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my own work has never been influenced directly. I knew what Frans related in ‘The Ape and the Sushi Master’ (</w:t>
      </w:r>
      <w:r w:rsidR="00086151" w:rsidRPr="009C7ED9">
        <w:rPr>
          <w:rFonts w:ascii="Times New Roman" w:eastAsia="Times New Roman" w:hAnsi="Times New Roman" w:cs="Times New Roman"/>
          <w:sz w:val="24"/>
          <w:szCs w:val="24"/>
          <w:lang w:val="en-US"/>
        </w:rPr>
        <w:t xml:space="preserve">de Waal, </w:t>
      </w:r>
      <w:r w:rsidRPr="009C7ED9">
        <w:rPr>
          <w:rFonts w:ascii="Times New Roman" w:eastAsia="Times New Roman" w:hAnsi="Times New Roman" w:cs="Times New Roman"/>
          <w:sz w:val="24"/>
          <w:szCs w:val="24"/>
          <w:lang w:val="en-US"/>
        </w:rPr>
        <w:t xml:space="preserve">2001), and more recently Nicolas </w:t>
      </w:r>
      <w:proofErr w:type="spellStart"/>
      <w:r w:rsidRPr="009C7ED9">
        <w:rPr>
          <w:rFonts w:ascii="Times New Roman" w:eastAsia="Times New Roman" w:hAnsi="Times New Roman" w:cs="Times New Roman"/>
          <w:sz w:val="24"/>
          <w:szCs w:val="24"/>
          <w:lang w:val="en-US"/>
        </w:rPr>
        <w:t>Langlitz’s</w:t>
      </w:r>
      <w:proofErr w:type="spellEnd"/>
      <w:r w:rsidRPr="009C7ED9">
        <w:rPr>
          <w:rFonts w:ascii="Times New Roman" w:eastAsia="Times New Roman" w:hAnsi="Times New Roman" w:cs="Times New Roman"/>
          <w:sz w:val="24"/>
          <w:szCs w:val="24"/>
          <w:lang w:val="en-US"/>
        </w:rPr>
        <w:t xml:space="preserve"> ‘Chimpanzee Culture Wars’ (</w:t>
      </w:r>
      <w:proofErr w:type="spellStart"/>
      <w:r w:rsidR="0080033D" w:rsidRPr="009C7ED9">
        <w:rPr>
          <w:rFonts w:ascii="Times New Roman" w:eastAsia="Times New Roman" w:hAnsi="Times New Roman" w:cs="Times New Roman"/>
          <w:sz w:val="24"/>
          <w:szCs w:val="24"/>
          <w:lang w:val="en-US"/>
        </w:rPr>
        <w:t>Langlitz</w:t>
      </w:r>
      <w:proofErr w:type="spellEnd"/>
      <w:r w:rsidR="0080033D"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202</w:t>
      </w:r>
      <w:r w:rsidR="00086151" w:rsidRPr="009C7ED9">
        <w:rPr>
          <w:rFonts w:ascii="Times New Roman" w:eastAsia="Times New Roman" w:hAnsi="Times New Roman" w:cs="Times New Roman"/>
          <w:sz w:val="24"/>
          <w:szCs w:val="24"/>
          <w:lang w:val="en-US"/>
        </w:rPr>
        <w:t>0</w:t>
      </w:r>
      <w:r w:rsidRPr="009C7ED9">
        <w:rPr>
          <w:rFonts w:ascii="Times New Roman" w:eastAsia="Times New Roman" w:hAnsi="Times New Roman" w:cs="Times New Roman"/>
          <w:sz w:val="24"/>
          <w:szCs w:val="24"/>
          <w:lang w:val="en-US"/>
        </w:rPr>
        <w:t>). Both of these are very informative from different perspectives, on what revolved around the 1952 essay. Although neither could read Imanishi 1952 itself.</w:t>
      </w:r>
    </w:p>
    <w:p w14:paraId="0000001E"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01F" w14:textId="7F56EDED"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The influence of Imanishi on my own work has been indirect, through the empirical studies of potato washing and all that followed, by Imanishi’s protégées like Kawai and Kawamura. In my ‘in memoriam’ essay for Kawai (</w:t>
      </w:r>
      <w:r w:rsidR="00086151" w:rsidRPr="009C7ED9">
        <w:rPr>
          <w:rFonts w:ascii="Times New Roman" w:eastAsia="Times New Roman" w:hAnsi="Times New Roman" w:cs="Times New Roman"/>
          <w:sz w:val="24"/>
          <w:szCs w:val="24"/>
          <w:lang w:val="en-US"/>
        </w:rPr>
        <w:t xml:space="preserve">Whiten, </w:t>
      </w:r>
      <w:r w:rsidRPr="009C7ED9">
        <w:rPr>
          <w:rFonts w:ascii="Times New Roman" w:eastAsia="Times New Roman" w:hAnsi="Times New Roman" w:cs="Times New Roman"/>
          <w:sz w:val="24"/>
          <w:szCs w:val="24"/>
          <w:lang w:val="en-US"/>
        </w:rPr>
        <w:t>2021)</w:t>
      </w:r>
      <w:r w:rsidR="00CA1269"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I expressed my particular admiration for his 1965 paper, with its detailed observations and quantitative analyses. I suggested the paper anticipated four significant developments in cultural primatology, for which it was foundational: (</w:t>
      </w:r>
      <w:proofErr w:type="spellStart"/>
      <w:r w:rsidRPr="009C7ED9">
        <w:rPr>
          <w:rFonts w:ascii="Times New Roman" w:eastAsia="Times New Roman" w:hAnsi="Times New Roman" w:cs="Times New Roman"/>
          <w:sz w:val="24"/>
          <w:szCs w:val="24"/>
          <w:lang w:val="en-US"/>
        </w:rPr>
        <w:t>i</w:t>
      </w:r>
      <w:proofErr w:type="spellEnd"/>
      <w:r w:rsidRPr="009C7ED9">
        <w:rPr>
          <w:rFonts w:ascii="Times New Roman" w:eastAsia="Times New Roman" w:hAnsi="Times New Roman" w:cs="Times New Roman"/>
          <w:sz w:val="24"/>
          <w:szCs w:val="24"/>
          <w:lang w:val="en-US"/>
        </w:rPr>
        <w:t>) tracing the spread of innovations through social networks; (ii) noting ‘peering’; (iii) highlighting potential cultural differences between groupings (families) and (iv) signs of cumulative culture. However</w:t>
      </w:r>
      <w:r w:rsidR="00006F98"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the principal influence on me was quite basic: when I started closely observing young baboons in the wild in the 1980s, my mind was prepared by reading such work, to be alert to signs of social learning. And my research on social learning and culture developed from there.</w:t>
      </w:r>
    </w:p>
    <w:p w14:paraId="00000020"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021"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(2) By contrast, I’m afraid that from the vantage point of 2022, I did not find anything in the 1952 essay that could further my work. I see it more as a somewhat curious historical document containing several assertions that with scientific hindsight seem quite strange. I hope some of these will get discussed as email conversations proceed.</w:t>
      </w:r>
    </w:p>
    <w:p w14:paraId="00000022"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023" w14:textId="337396C4"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(3) I’m afraid my answer here would be similar. There are many other writings from the 1950s and 1960s that would be higher recommendations for my students. Remember the </w:t>
      </w:r>
      <w:r w:rsidRPr="009C7ED9">
        <w:rPr>
          <w:rFonts w:ascii="Times New Roman" w:eastAsia="Times New Roman" w:hAnsi="Times New Roman" w:cs="Times New Roman"/>
          <w:sz w:val="24"/>
          <w:szCs w:val="24"/>
          <w:lang w:val="en-US"/>
        </w:rPr>
        <w:lastRenderedPageBreak/>
        <w:t>spread of milk bottle opening by tits was reported in 1949</w:t>
      </w:r>
      <w:r w:rsidR="00945F3B" w:rsidRPr="009C7ED9">
        <w:rPr>
          <w:rStyle w:val="FootnoteReference"/>
          <w:rFonts w:ascii="Times New Roman" w:eastAsia="Times New Roman" w:hAnsi="Times New Roman" w:cs="Times New Roman"/>
          <w:sz w:val="24"/>
          <w:szCs w:val="24"/>
          <w:lang w:val="en-US"/>
        </w:rPr>
        <w:t xml:space="preserve"> </w:t>
      </w:r>
      <w:r w:rsidR="00945F3B" w:rsidRPr="009C7ED9">
        <w:rPr>
          <w:rFonts w:ascii="Times New Roman" w:eastAsia="Times New Roman" w:hAnsi="Times New Roman" w:cs="Times New Roman"/>
          <w:sz w:val="24"/>
          <w:szCs w:val="24"/>
          <w:lang w:val="en-US"/>
        </w:rPr>
        <w:t>(</w:t>
      </w:r>
      <w:r w:rsidR="00086151" w:rsidRPr="009C7ED9">
        <w:rPr>
          <w:rFonts w:ascii="Times New Roman" w:eastAsia="Times New Roman" w:hAnsi="Times New Roman" w:cs="Times New Roman"/>
          <w:sz w:val="24"/>
          <w:szCs w:val="24"/>
          <w:lang w:val="en-US"/>
        </w:rPr>
        <w:t xml:space="preserve">Fisher &amp; Hinde, 1949) </w:t>
      </w:r>
      <w:r w:rsidRPr="009C7ED9">
        <w:rPr>
          <w:rFonts w:ascii="Times New Roman" w:eastAsia="Times New Roman" w:hAnsi="Times New Roman" w:cs="Times New Roman"/>
          <w:sz w:val="24"/>
          <w:szCs w:val="24"/>
          <w:lang w:val="en-US"/>
        </w:rPr>
        <w:t>and 1951 (with earliest data pre-1935), and birdsong learning and dialects</w:t>
      </w:r>
      <w:r w:rsidR="00086151" w:rsidRPr="009C7ED9">
        <w:rPr>
          <w:rFonts w:ascii="Times New Roman" w:eastAsia="Times New Roman" w:hAnsi="Times New Roman" w:cs="Times New Roman"/>
          <w:sz w:val="24"/>
          <w:szCs w:val="24"/>
          <w:lang w:val="en-US"/>
        </w:rPr>
        <w:t xml:space="preserve"> (</w:t>
      </w:r>
      <w:proofErr w:type="spellStart"/>
      <w:r w:rsidR="00086151" w:rsidRPr="009C7ED9">
        <w:rPr>
          <w:rFonts w:ascii="Times New Roman" w:eastAsia="Times New Roman" w:hAnsi="Times New Roman" w:cs="Times New Roman"/>
          <w:sz w:val="24"/>
          <w:szCs w:val="24"/>
          <w:lang w:val="en-US"/>
        </w:rPr>
        <w:t>Marler</w:t>
      </w:r>
      <w:proofErr w:type="spellEnd"/>
      <w:r w:rsidR="00086151" w:rsidRPr="009C7ED9">
        <w:rPr>
          <w:rFonts w:ascii="Times New Roman" w:eastAsia="Times New Roman" w:hAnsi="Times New Roman" w:cs="Times New Roman"/>
          <w:sz w:val="24"/>
          <w:szCs w:val="24"/>
          <w:lang w:val="en-US"/>
        </w:rPr>
        <w:t xml:space="preserve"> &amp; Tamura, 1964) </w:t>
      </w:r>
      <w:r w:rsidRPr="009C7ED9">
        <w:rPr>
          <w:rFonts w:ascii="Times New Roman" w:eastAsia="Times New Roman" w:hAnsi="Times New Roman" w:cs="Times New Roman"/>
          <w:sz w:val="24"/>
          <w:szCs w:val="24"/>
          <w:lang w:val="en-US"/>
        </w:rPr>
        <w:t>before Kawai</w:t>
      </w:r>
      <w:r w:rsidR="001B6D7F" w:rsidRPr="009C7ED9">
        <w:rPr>
          <w:rFonts w:ascii="Times New Roman" w:eastAsia="Times New Roman" w:hAnsi="Times New Roman" w:cs="Times New Roman"/>
          <w:sz w:val="24"/>
          <w:szCs w:val="24"/>
          <w:lang w:val="en-US"/>
        </w:rPr>
        <w:t xml:space="preserve"> in 1965</w:t>
      </w:r>
      <w:r w:rsidRPr="009C7ED9">
        <w:rPr>
          <w:rFonts w:ascii="Times New Roman" w:eastAsia="Times New Roman" w:hAnsi="Times New Roman" w:cs="Times New Roman"/>
          <w:sz w:val="24"/>
          <w:szCs w:val="24"/>
          <w:lang w:val="en-US"/>
        </w:rPr>
        <w:t xml:space="preserve"> </w:t>
      </w:r>
      <w:r w:rsidR="001B6D7F" w:rsidRPr="009C7ED9">
        <w:rPr>
          <w:rFonts w:ascii="Times New Roman" w:eastAsia="Times New Roman" w:hAnsi="Times New Roman" w:cs="Times New Roman"/>
          <w:sz w:val="24"/>
          <w:szCs w:val="24"/>
          <w:lang w:val="en-US"/>
        </w:rPr>
        <w:t>(see Whiten, 2021).</w:t>
      </w:r>
    </w:p>
    <w:p w14:paraId="4C1F5699" w14:textId="77777777" w:rsidR="005B2E1D" w:rsidRPr="009C7ED9" w:rsidRDefault="005B2E1D" w:rsidP="005B2A7B">
      <w:pPr>
        <w:spacing w:line="360" w:lineRule="auto"/>
        <w:rPr>
          <w:rFonts w:ascii="Times New Roman" w:eastAsia="Times New Roman" w:hAnsi="Times New Roman" w:cs="Times New Roman"/>
          <w:sz w:val="24"/>
          <w:szCs w:val="24"/>
          <w:lang w:val="en-US"/>
        </w:rPr>
      </w:pPr>
    </w:p>
    <w:p w14:paraId="5774488E" w14:textId="7111E964" w:rsidR="003D5B4E" w:rsidRPr="009C7ED9" w:rsidRDefault="003D5B4E"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Of course</w:t>
      </w:r>
      <w:r w:rsidR="00E87670"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in that issue are also tributes by Pam, Frans, </w:t>
      </w:r>
      <w:proofErr w:type="gramStart"/>
      <w:r w:rsidRPr="009C7ED9">
        <w:rPr>
          <w:rFonts w:ascii="Times New Roman" w:eastAsia="Times New Roman" w:hAnsi="Times New Roman" w:cs="Times New Roman"/>
          <w:iCs/>
          <w:sz w:val="24"/>
          <w:szCs w:val="24"/>
          <w:lang w:val="en-US"/>
        </w:rPr>
        <w:t>Bill</w:t>
      </w:r>
      <w:proofErr w:type="gramEnd"/>
      <w:r w:rsidRPr="009C7ED9">
        <w:rPr>
          <w:rFonts w:ascii="Times New Roman" w:eastAsia="Times New Roman" w:hAnsi="Times New Roman" w:cs="Times New Roman"/>
          <w:iCs/>
          <w:sz w:val="24"/>
          <w:szCs w:val="24"/>
          <w:lang w:val="en-US"/>
        </w:rPr>
        <w:t xml:space="preserve"> and Juichi, which to an extent answer the questions we’ve been asked.</w:t>
      </w:r>
    </w:p>
    <w:p w14:paraId="00000028" w14:textId="2651428A" w:rsidR="00317F87" w:rsidRPr="009C7ED9" w:rsidRDefault="00317F87" w:rsidP="005B2A7B">
      <w:pPr>
        <w:spacing w:line="360" w:lineRule="auto"/>
        <w:rPr>
          <w:rFonts w:ascii="Times New Roman" w:eastAsia="Times New Roman" w:hAnsi="Times New Roman" w:cs="Times New Roman"/>
          <w:sz w:val="24"/>
          <w:szCs w:val="24"/>
          <w:lang w:val="en-US"/>
        </w:rPr>
      </w:pPr>
    </w:p>
    <w:p w14:paraId="16725D43" w14:textId="77777777" w:rsidR="00752652" w:rsidRPr="009C7ED9" w:rsidRDefault="00752652" w:rsidP="005B2A7B">
      <w:pPr>
        <w:spacing w:line="360" w:lineRule="auto"/>
        <w:rPr>
          <w:rFonts w:ascii="Times New Roman" w:eastAsia="Times New Roman" w:hAnsi="Times New Roman" w:cs="Times New Roman"/>
          <w:sz w:val="24"/>
          <w:szCs w:val="24"/>
          <w:lang w:val="en-US"/>
        </w:rPr>
      </w:pPr>
    </w:p>
    <w:p w14:paraId="00000029"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June 27</w:t>
      </w:r>
      <w:proofErr w:type="gramStart"/>
      <w:r w:rsidRPr="009C7ED9">
        <w:rPr>
          <w:rFonts w:ascii="Times New Roman" w:eastAsia="Times New Roman" w:hAnsi="Times New Roman" w:cs="Times New Roman"/>
          <w:b/>
          <w:sz w:val="24"/>
          <w:szCs w:val="24"/>
          <w:u w:val="single"/>
          <w:lang w:val="en-US"/>
        </w:rPr>
        <w:t xml:space="preserve"> 2022</w:t>
      </w:r>
      <w:proofErr w:type="gramEnd"/>
    </w:p>
    <w:p w14:paraId="0000002A"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02C" w14:textId="439015F8" w:rsidR="00317F87" w:rsidRPr="009C7ED9" w:rsidRDefault="008818DF"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BMcG</w:t>
      </w:r>
      <w:proofErr w:type="spellEnd"/>
      <w:r w:rsidRPr="009C7ED9">
        <w:rPr>
          <w:rFonts w:ascii="Times New Roman" w:eastAsia="Times New Roman" w:hAnsi="Times New Roman" w:cs="Times New Roman"/>
          <w:sz w:val="24"/>
          <w:szCs w:val="24"/>
          <w:lang w:val="en-US"/>
        </w:rPr>
        <w:t>:</w:t>
      </w:r>
    </w:p>
    <w:p w14:paraId="0000002D" w14:textId="07A00D5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Imanishi-sensei directly influenced my work only via his few English-language publications (back when I switched from children to chimpanzees) and indirectly more by the work of his early students: </w:t>
      </w:r>
      <w:proofErr w:type="spellStart"/>
      <w:r w:rsidRPr="009C7ED9">
        <w:rPr>
          <w:rFonts w:ascii="Times New Roman" w:eastAsia="Times New Roman" w:hAnsi="Times New Roman" w:cs="Times New Roman"/>
          <w:bCs/>
          <w:sz w:val="24"/>
          <w:szCs w:val="24"/>
          <w:lang w:val="en-US"/>
        </w:rPr>
        <w:t>Itani</w:t>
      </w:r>
      <w:proofErr w:type="spellEnd"/>
      <w:r w:rsidRPr="009C7ED9">
        <w:rPr>
          <w:rFonts w:ascii="Times New Roman" w:eastAsia="Times New Roman" w:hAnsi="Times New Roman" w:cs="Times New Roman"/>
          <w:bCs/>
          <w:sz w:val="24"/>
          <w:szCs w:val="24"/>
          <w:lang w:val="en-US"/>
        </w:rPr>
        <w:t>, Kawai, etc. Others could benefit from knowing his status as the founding father of modern primatology and by exemplifying that most science starts with ideas, followed by data. He had so little information on non-human primates to work with! He named only Yerkes</w:t>
      </w:r>
      <w:r w:rsidR="001B6D7F" w:rsidRPr="009C7ED9">
        <w:rPr>
          <w:rFonts w:ascii="Times New Roman" w:eastAsia="Times New Roman" w:hAnsi="Times New Roman" w:cs="Times New Roman"/>
          <w:bCs/>
          <w:sz w:val="24"/>
          <w:szCs w:val="24"/>
          <w:lang w:val="en-US"/>
        </w:rPr>
        <w:t xml:space="preserve"> (1945)</w:t>
      </w:r>
      <w:r w:rsidR="001B6D7F" w:rsidRPr="009C7ED9">
        <w:rPr>
          <w:rFonts w:ascii="Times New Roman" w:eastAsia="Times New Roman" w:hAnsi="Times New Roman" w:cs="Times New Roman"/>
          <w:bCs/>
          <w:sz w:val="24"/>
          <w:szCs w:val="24"/>
          <w:vertAlign w:val="superscript"/>
          <w:lang w:val="en-US"/>
        </w:rPr>
        <w:t xml:space="preserve"> </w:t>
      </w:r>
      <w:r w:rsidRPr="009C7ED9">
        <w:rPr>
          <w:rFonts w:ascii="Times New Roman" w:eastAsia="Times New Roman" w:hAnsi="Times New Roman" w:cs="Times New Roman"/>
          <w:bCs/>
          <w:sz w:val="24"/>
          <w:szCs w:val="24"/>
          <w:lang w:val="en-US"/>
        </w:rPr>
        <w:t>and Koehler</w:t>
      </w:r>
      <w:r w:rsidR="001B6D7F" w:rsidRPr="009C7ED9">
        <w:rPr>
          <w:rFonts w:ascii="Times New Roman" w:eastAsia="Times New Roman" w:hAnsi="Times New Roman" w:cs="Times New Roman"/>
          <w:bCs/>
          <w:sz w:val="24"/>
          <w:szCs w:val="24"/>
          <w:lang w:val="en-US"/>
        </w:rPr>
        <w:t xml:space="preserve"> (1927)</w:t>
      </w:r>
      <w:r w:rsidRPr="009C7ED9">
        <w:rPr>
          <w:rFonts w:ascii="Times New Roman" w:eastAsia="Times New Roman" w:hAnsi="Times New Roman" w:cs="Times New Roman"/>
          <w:bCs/>
          <w:sz w:val="24"/>
          <w:szCs w:val="24"/>
          <w:lang w:val="en-US"/>
        </w:rPr>
        <w:t xml:space="preserve"> but apparently knew of Nisse</w:t>
      </w:r>
      <w:r w:rsidR="001B6D7F" w:rsidRPr="009C7ED9">
        <w:rPr>
          <w:rFonts w:ascii="Times New Roman" w:eastAsia="Times New Roman" w:hAnsi="Times New Roman" w:cs="Times New Roman"/>
          <w:bCs/>
          <w:sz w:val="24"/>
          <w:szCs w:val="24"/>
          <w:lang w:val="en-US"/>
        </w:rPr>
        <w:t>n (1931)</w:t>
      </w:r>
      <w:r w:rsidRPr="009C7ED9">
        <w:rPr>
          <w:rFonts w:ascii="Times New Roman" w:eastAsia="Times New Roman" w:hAnsi="Times New Roman" w:cs="Times New Roman"/>
          <w:bCs/>
          <w:sz w:val="24"/>
          <w:szCs w:val="24"/>
          <w:lang w:val="en-US"/>
        </w:rPr>
        <w:t>, whose scientific field study of chimpanzees was unique in 1952. Most of his treatment of chimpanzees relies on captive research. Surprisingly, Japanese macaques feature only as crop-raiders. These sources are overwhelmingly psychological, which seems odd for someone coming from zoology. Entomology dominates, not surprising from someone whose PhD was on caddisflies! In discussing the prospect of non-human culture, he could have referred to anthropology (Benedic</w:t>
      </w:r>
      <w:r w:rsidR="001B6D7F" w:rsidRPr="009C7ED9">
        <w:rPr>
          <w:rFonts w:ascii="Times New Roman" w:eastAsia="Times New Roman" w:hAnsi="Times New Roman" w:cs="Times New Roman"/>
          <w:bCs/>
          <w:sz w:val="24"/>
          <w:szCs w:val="24"/>
          <w:lang w:val="en-US"/>
        </w:rPr>
        <w:t>t, 1935;</w:t>
      </w:r>
      <w:r w:rsidRPr="009C7ED9">
        <w:rPr>
          <w:rFonts w:ascii="Times New Roman" w:eastAsia="Times New Roman" w:hAnsi="Times New Roman" w:cs="Times New Roman"/>
          <w:bCs/>
          <w:sz w:val="24"/>
          <w:szCs w:val="24"/>
          <w:lang w:val="en-US"/>
        </w:rPr>
        <w:t xml:space="preserve"> Kroebe</w:t>
      </w:r>
      <w:r w:rsidR="001B6D7F" w:rsidRPr="009C7ED9">
        <w:rPr>
          <w:rFonts w:ascii="Times New Roman" w:eastAsia="Times New Roman" w:hAnsi="Times New Roman" w:cs="Times New Roman"/>
          <w:bCs/>
          <w:sz w:val="24"/>
          <w:szCs w:val="24"/>
          <w:lang w:val="en-US"/>
        </w:rPr>
        <w:t>r, 1928</w:t>
      </w:r>
      <w:r w:rsidRPr="009C7ED9">
        <w:rPr>
          <w:rFonts w:ascii="Times New Roman" w:eastAsia="Times New Roman" w:hAnsi="Times New Roman" w:cs="Times New Roman"/>
          <w:bCs/>
          <w:sz w:val="24"/>
          <w:szCs w:val="24"/>
          <w:lang w:val="en-US"/>
        </w:rPr>
        <w:t>) or sociology (Hart &amp; Panzer</w:t>
      </w:r>
      <w:r w:rsidR="001B6D7F" w:rsidRPr="009C7ED9">
        <w:rPr>
          <w:rFonts w:ascii="Times New Roman" w:eastAsia="Times New Roman" w:hAnsi="Times New Roman" w:cs="Times New Roman"/>
          <w:bCs/>
          <w:sz w:val="24"/>
          <w:szCs w:val="24"/>
          <w:lang w:val="en-US"/>
        </w:rPr>
        <w:t>, 1925</w:t>
      </w:r>
      <w:r w:rsidRPr="009C7ED9">
        <w:rPr>
          <w:rFonts w:ascii="Times New Roman" w:eastAsia="Times New Roman" w:hAnsi="Times New Roman" w:cs="Times New Roman"/>
          <w:bCs/>
          <w:sz w:val="24"/>
          <w:szCs w:val="24"/>
          <w:lang w:val="en-US"/>
        </w:rPr>
        <w:t>). His four-sided Socratic dialogue is remarkably prescient. (A rare format but see Altmann</w:t>
      </w:r>
      <w:r w:rsidR="001B6D7F" w:rsidRPr="009C7ED9">
        <w:rPr>
          <w:rFonts w:ascii="Times New Roman" w:eastAsia="Times New Roman" w:hAnsi="Times New Roman" w:cs="Times New Roman"/>
          <w:bCs/>
          <w:sz w:val="24"/>
          <w:szCs w:val="24"/>
          <w:lang w:val="en-US"/>
        </w:rPr>
        <w:t xml:space="preserve"> (1989)</w:t>
      </w:r>
      <w:r w:rsidRPr="009C7ED9">
        <w:rPr>
          <w:rFonts w:ascii="Times New Roman" w:eastAsia="Times New Roman" w:hAnsi="Times New Roman" w:cs="Times New Roman"/>
          <w:bCs/>
          <w:sz w:val="24"/>
          <w:szCs w:val="24"/>
          <w:lang w:val="en-US"/>
        </w:rPr>
        <w:t xml:space="preserve"> for more recent example.) He precedes by decades the group versus individual selection arguments (long before Wynne-Edwards</w:t>
      </w:r>
      <w:r w:rsidR="001B6D7F" w:rsidRPr="009C7ED9">
        <w:rPr>
          <w:rFonts w:ascii="Times New Roman" w:eastAsia="Times New Roman" w:hAnsi="Times New Roman" w:cs="Times New Roman"/>
          <w:bCs/>
          <w:sz w:val="24"/>
          <w:szCs w:val="24"/>
          <w:lang w:val="en-US"/>
        </w:rPr>
        <w:t xml:space="preserve"> (1962)</w:t>
      </w:r>
      <w:r w:rsidRPr="009C7ED9">
        <w:rPr>
          <w:rFonts w:ascii="Times New Roman" w:eastAsia="Times New Roman" w:hAnsi="Times New Roman" w:cs="Times New Roman"/>
          <w:bCs/>
          <w:sz w:val="24"/>
          <w:szCs w:val="24"/>
          <w:lang w:val="en-US"/>
        </w:rPr>
        <w:t xml:space="preserve"> versus Hamilton, </w:t>
      </w:r>
      <w:proofErr w:type="spellStart"/>
      <w:r w:rsidRPr="009C7ED9">
        <w:rPr>
          <w:rFonts w:ascii="Times New Roman" w:eastAsia="Times New Roman" w:hAnsi="Times New Roman" w:cs="Times New Roman"/>
          <w:bCs/>
          <w:sz w:val="24"/>
          <w:szCs w:val="24"/>
          <w:lang w:val="en-US"/>
        </w:rPr>
        <w:t>Trivers</w:t>
      </w:r>
      <w:proofErr w:type="spellEnd"/>
      <w:r w:rsidRPr="009C7ED9">
        <w:rPr>
          <w:rFonts w:ascii="Times New Roman" w:eastAsia="Times New Roman" w:hAnsi="Times New Roman" w:cs="Times New Roman"/>
          <w:bCs/>
          <w:sz w:val="24"/>
          <w:szCs w:val="24"/>
          <w:lang w:val="en-US"/>
        </w:rPr>
        <w:t>, etc.). Impressively, he proposes 14 experiments to test his ideas, showing a modern, data-based empirical approach.</w:t>
      </w:r>
    </w:p>
    <w:p w14:paraId="0000002E"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041"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042"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June 29</w:t>
      </w:r>
      <w:proofErr w:type="gramStart"/>
      <w:r w:rsidRPr="009C7ED9">
        <w:rPr>
          <w:rFonts w:ascii="Times New Roman" w:eastAsia="Times New Roman" w:hAnsi="Times New Roman" w:cs="Times New Roman"/>
          <w:b/>
          <w:sz w:val="24"/>
          <w:szCs w:val="24"/>
          <w:u w:val="single"/>
          <w:lang w:val="en-US"/>
        </w:rPr>
        <w:t xml:space="preserve"> 2022</w:t>
      </w:r>
      <w:proofErr w:type="gramEnd"/>
    </w:p>
    <w:p w14:paraId="00000043"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049" w14:textId="09A7ACA7" w:rsidR="00317F87" w:rsidRPr="009C7ED9" w:rsidRDefault="008818DF"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FdW</w:t>
      </w:r>
      <w:proofErr w:type="spellEnd"/>
      <w:r w:rsidRPr="009C7ED9">
        <w:rPr>
          <w:rFonts w:ascii="Times New Roman" w:eastAsia="Times New Roman" w:hAnsi="Times New Roman" w:cs="Times New Roman"/>
          <w:sz w:val="24"/>
          <w:szCs w:val="24"/>
          <w:lang w:val="en-US"/>
        </w:rPr>
        <w:t>:</w:t>
      </w:r>
    </w:p>
    <w:p w14:paraId="0000004A"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lastRenderedPageBreak/>
        <w:t xml:space="preserve">It is a revelation to finally read a translation of Kinji Imanishi’s 1952 debate between an evolutionist, a monkey, and a wasp -- which I now learn was a bee. He proposed that animals likely are cultural beings, in that they learn all sorts of habits from each other, shortly before the famous potato-washing studies on </w:t>
      </w:r>
      <w:proofErr w:type="spellStart"/>
      <w:r w:rsidRPr="009C7ED9">
        <w:rPr>
          <w:rFonts w:ascii="Times New Roman" w:eastAsia="Times New Roman" w:hAnsi="Times New Roman" w:cs="Times New Roman"/>
          <w:bCs/>
          <w:sz w:val="24"/>
          <w:szCs w:val="24"/>
          <w:lang w:val="en-US"/>
        </w:rPr>
        <w:t>Koshima</w:t>
      </w:r>
      <w:proofErr w:type="spellEnd"/>
      <w:r w:rsidRPr="009C7ED9">
        <w:rPr>
          <w:rFonts w:ascii="Times New Roman" w:eastAsia="Times New Roman" w:hAnsi="Times New Roman" w:cs="Times New Roman"/>
          <w:bCs/>
          <w:sz w:val="24"/>
          <w:szCs w:val="24"/>
          <w:lang w:val="en-US"/>
        </w:rPr>
        <w:t xml:space="preserve">, which were among the first to put flesh on the bones of this idea. What I didn’t know was that Imanishi already talked about the plasticity of instinct, social heredity, observational learning, the role of leaders, and a theme that is prominent throughout my own writing: the humanity of animals and the animality of humans. He was far ahead of his time. </w:t>
      </w:r>
    </w:p>
    <w:p w14:paraId="5B8CA311" w14:textId="77777777" w:rsidR="004F7A46" w:rsidRPr="009C7ED9" w:rsidRDefault="004F7A46" w:rsidP="005B2A7B">
      <w:pPr>
        <w:spacing w:line="360" w:lineRule="auto"/>
        <w:rPr>
          <w:rFonts w:ascii="Times New Roman" w:eastAsia="Times New Roman" w:hAnsi="Times New Roman" w:cs="Times New Roman"/>
          <w:bCs/>
          <w:sz w:val="24"/>
          <w:szCs w:val="24"/>
          <w:lang w:val="en-US"/>
        </w:rPr>
      </w:pPr>
    </w:p>
    <w:p w14:paraId="0000004B" w14:textId="15E3B46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I learned about his ideas mostly second-hand while staying in Japan to prepare for “The Ape and the Sushi Master” (de Waal, 2001), a book about animal culture that highlights the influence of Japanese primatology. During my stay, my colleague the late </w:t>
      </w:r>
      <w:proofErr w:type="spellStart"/>
      <w:r w:rsidRPr="009C7ED9">
        <w:rPr>
          <w:rFonts w:ascii="Times New Roman" w:eastAsia="Times New Roman" w:hAnsi="Times New Roman" w:cs="Times New Roman"/>
          <w:bCs/>
          <w:sz w:val="24"/>
          <w:szCs w:val="24"/>
          <w:lang w:val="en-US"/>
        </w:rPr>
        <w:t>Toshisada</w:t>
      </w:r>
      <w:proofErr w:type="spellEnd"/>
      <w:r w:rsidRPr="009C7ED9">
        <w:rPr>
          <w:rFonts w:ascii="Times New Roman" w:eastAsia="Times New Roman" w:hAnsi="Times New Roman" w:cs="Times New Roman"/>
          <w:bCs/>
          <w:sz w:val="24"/>
          <w:szCs w:val="24"/>
          <w:lang w:val="en-US"/>
        </w:rPr>
        <w:t xml:space="preserve"> Nishida, a student of Imanishi and Junichiro </w:t>
      </w:r>
      <w:proofErr w:type="spellStart"/>
      <w:r w:rsidRPr="009C7ED9">
        <w:rPr>
          <w:rFonts w:ascii="Times New Roman" w:eastAsia="Times New Roman" w:hAnsi="Times New Roman" w:cs="Times New Roman"/>
          <w:bCs/>
          <w:sz w:val="24"/>
          <w:szCs w:val="24"/>
          <w:lang w:val="en-US"/>
        </w:rPr>
        <w:t>Itani</w:t>
      </w:r>
      <w:proofErr w:type="spellEnd"/>
      <w:r w:rsidRPr="009C7ED9">
        <w:rPr>
          <w:rFonts w:ascii="Times New Roman" w:eastAsia="Times New Roman" w:hAnsi="Times New Roman" w:cs="Times New Roman"/>
          <w:bCs/>
          <w:sz w:val="24"/>
          <w:szCs w:val="24"/>
          <w:lang w:val="en-US"/>
        </w:rPr>
        <w:t xml:space="preserve">, relayed many of these ideas to me and stressed how influential they had been for him and his generation of primatologists (see also Juichi </w:t>
      </w:r>
      <w:proofErr w:type="spellStart"/>
      <w:r w:rsidRPr="009C7ED9">
        <w:rPr>
          <w:rFonts w:ascii="Times New Roman" w:eastAsia="Times New Roman" w:hAnsi="Times New Roman" w:cs="Times New Roman"/>
          <w:bCs/>
          <w:sz w:val="24"/>
          <w:szCs w:val="24"/>
          <w:lang w:val="en-US"/>
        </w:rPr>
        <w:t>Yamagiwa’s</w:t>
      </w:r>
      <w:proofErr w:type="spellEnd"/>
      <w:r w:rsidRPr="009C7ED9">
        <w:rPr>
          <w:rFonts w:ascii="Times New Roman" w:eastAsia="Times New Roman" w:hAnsi="Times New Roman" w:cs="Times New Roman"/>
          <w:bCs/>
          <w:sz w:val="24"/>
          <w:szCs w:val="24"/>
          <w:lang w:val="en-US"/>
        </w:rPr>
        <w:t xml:space="preserve"> commentary). </w:t>
      </w:r>
    </w:p>
    <w:p w14:paraId="0000004C" w14:textId="0041529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I was lucky to interview Professor </w:t>
      </w:r>
      <w:proofErr w:type="spellStart"/>
      <w:r w:rsidRPr="009C7ED9">
        <w:rPr>
          <w:rFonts w:ascii="Times New Roman" w:eastAsia="Times New Roman" w:hAnsi="Times New Roman" w:cs="Times New Roman"/>
          <w:bCs/>
          <w:sz w:val="24"/>
          <w:szCs w:val="24"/>
          <w:lang w:val="en-US"/>
        </w:rPr>
        <w:t>Itani</w:t>
      </w:r>
      <w:proofErr w:type="spellEnd"/>
      <w:r w:rsidRPr="009C7ED9">
        <w:rPr>
          <w:rFonts w:ascii="Times New Roman" w:eastAsia="Times New Roman" w:hAnsi="Times New Roman" w:cs="Times New Roman"/>
          <w:bCs/>
          <w:sz w:val="24"/>
          <w:szCs w:val="24"/>
          <w:lang w:val="en-US"/>
        </w:rPr>
        <w:t xml:space="preserve"> over lunch with the help of Michael Huffman. It strengthened my view that the way we now study primates and many other animals in the West, by naming each individual and following them over time to plot their kinship relations, as well as our attention to variation between groups (culture) and individuals (personality), was a “silent invasion” of ideas from the Imanishi school (de Waal, 2003</w:t>
      </w:r>
      <w:r w:rsidR="003D5B4E"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Silent, because the Japanese influence is not always credited and in the beginning was actively resisted. When </w:t>
      </w:r>
      <w:proofErr w:type="spellStart"/>
      <w:r w:rsidRPr="009C7ED9">
        <w:rPr>
          <w:rFonts w:ascii="Times New Roman" w:eastAsia="Times New Roman" w:hAnsi="Times New Roman" w:cs="Times New Roman"/>
          <w:bCs/>
          <w:sz w:val="24"/>
          <w:szCs w:val="24"/>
          <w:lang w:val="en-US"/>
        </w:rPr>
        <w:t>Itani</w:t>
      </w:r>
      <w:proofErr w:type="spellEnd"/>
      <w:r w:rsidRPr="009C7ED9">
        <w:rPr>
          <w:rFonts w:ascii="Times New Roman" w:eastAsia="Times New Roman" w:hAnsi="Times New Roman" w:cs="Times New Roman"/>
          <w:bCs/>
          <w:sz w:val="24"/>
          <w:szCs w:val="24"/>
          <w:lang w:val="en-US"/>
        </w:rPr>
        <w:t xml:space="preserve"> toured the United States in the 1960s to describe macaque fieldwork, his audiences were incredulous and mocked the approach. They refused to believe that monkeys could be individually recognized and thought that giving them names unduly humanized them. For the same reason, as a student, I was warned not to pay too much attention to Japanese primatological papers. All of this is now fortunately long behind us.</w:t>
      </w:r>
    </w:p>
    <w:p w14:paraId="0349587C" w14:textId="77777777" w:rsidR="0002469F" w:rsidRPr="009C7ED9" w:rsidRDefault="0002469F" w:rsidP="005B2A7B">
      <w:pPr>
        <w:spacing w:line="360" w:lineRule="auto"/>
        <w:ind w:firstLine="720"/>
        <w:rPr>
          <w:rFonts w:ascii="Times New Roman" w:eastAsia="Times New Roman" w:hAnsi="Times New Roman" w:cs="Times New Roman"/>
          <w:bCs/>
          <w:sz w:val="24"/>
          <w:szCs w:val="24"/>
          <w:lang w:val="en-US"/>
        </w:rPr>
      </w:pPr>
    </w:p>
    <w:p w14:paraId="0000004D" w14:textId="2E28294B"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My time in Japan influenced my own formulation of BIOL (</w:t>
      </w:r>
      <w:proofErr w:type="gramStart"/>
      <w:r w:rsidRPr="009C7ED9">
        <w:rPr>
          <w:rFonts w:ascii="Times New Roman" w:eastAsia="Times New Roman" w:hAnsi="Times New Roman" w:cs="Times New Roman"/>
          <w:bCs/>
          <w:sz w:val="24"/>
          <w:szCs w:val="24"/>
          <w:lang w:val="en-US"/>
        </w:rPr>
        <w:t>i.e.</w:t>
      </w:r>
      <w:proofErr w:type="gramEnd"/>
      <w:r w:rsidRPr="009C7ED9">
        <w:rPr>
          <w:rFonts w:ascii="Times New Roman" w:eastAsia="Times New Roman" w:hAnsi="Times New Roman" w:cs="Times New Roman"/>
          <w:bCs/>
          <w:sz w:val="24"/>
          <w:szCs w:val="24"/>
          <w:lang w:val="en-US"/>
        </w:rPr>
        <w:t xml:space="preserve"> Bonding- and Identification-based Observational Learning) as an explanation of how and why animals learn from each other (de Waal, 2001). According to BIOL, individuals identify with certain others close to them, who serve as behavioral models. They copy the behavior and social attitudes of these models not with an eye of obtaining tangible rewards, as the Behaviorists would believe, but out of a desire to be like them and to “fit in.” Later, my research on chimpanzees and capuchin monkeys tried to evaluate the relation between social earning and incentives (e.g.</w:t>
      </w:r>
      <w:r w:rsidR="001B6D7F"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lastRenderedPageBreak/>
        <w:t>de Waal &amp; Bonnie, 2009). I now realize that my formulation of BIOL, which emphasizes the self-rewarding and intensely social side of social learning, consciously or unconsciously echoed Imanishi’s insights reflected in his essay.</w:t>
      </w:r>
    </w:p>
    <w:p w14:paraId="00000052"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053"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BTW – as a minor correction of the translation, the experiment Imanishi mentions of the boxes and the chimpanzees actually refers to macaques (“They placed bananas under a box where the chimpanzees could see. Then, they took the chimpanzees out of the room and secretly exchanged the bananas with lettuce.”). See </w:t>
      </w:r>
      <w:proofErr w:type="spellStart"/>
      <w:r w:rsidRPr="009C7ED9">
        <w:rPr>
          <w:rFonts w:ascii="Times New Roman" w:eastAsia="Times New Roman" w:hAnsi="Times New Roman" w:cs="Times New Roman"/>
          <w:bCs/>
          <w:sz w:val="24"/>
          <w:szCs w:val="24"/>
          <w:lang w:val="en-US"/>
        </w:rPr>
        <w:t>Tinklepaugh</w:t>
      </w:r>
      <w:proofErr w:type="spellEnd"/>
      <w:r w:rsidRPr="009C7ED9">
        <w:rPr>
          <w:rFonts w:ascii="Times New Roman" w:eastAsia="Times New Roman" w:hAnsi="Times New Roman" w:cs="Times New Roman"/>
          <w:bCs/>
          <w:sz w:val="24"/>
          <w:szCs w:val="24"/>
          <w:lang w:val="en-US"/>
        </w:rPr>
        <w:t>, O. L. (1928). An experimental study of representative factors in monkeys. Journal of Comparative Psychology 8: 197-236.</w:t>
      </w:r>
    </w:p>
    <w:p w14:paraId="00000054"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55"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June 29</w:t>
      </w:r>
      <w:proofErr w:type="gramStart"/>
      <w:r w:rsidRPr="009C7ED9">
        <w:rPr>
          <w:rFonts w:ascii="Times New Roman" w:eastAsia="Times New Roman" w:hAnsi="Times New Roman" w:cs="Times New Roman"/>
          <w:b/>
          <w:sz w:val="24"/>
          <w:szCs w:val="24"/>
          <w:u w:val="single"/>
          <w:lang w:val="en-US"/>
        </w:rPr>
        <w:t xml:space="preserve"> 2022</w:t>
      </w:r>
      <w:proofErr w:type="gramEnd"/>
    </w:p>
    <w:p w14:paraId="1FAB9660" w14:textId="77777777" w:rsidR="00646A1D" w:rsidRPr="009C7ED9" w:rsidRDefault="00646A1D" w:rsidP="005B2A7B">
      <w:pPr>
        <w:spacing w:line="360" w:lineRule="auto"/>
        <w:rPr>
          <w:rFonts w:ascii="Times New Roman" w:eastAsia="Times New Roman" w:hAnsi="Times New Roman" w:cs="Times New Roman"/>
          <w:b/>
          <w:sz w:val="24"/>
          <w:szCs w:val="24"/>
          <w:u w:val="single"/>
          <w:lang w:val="en-US"/>
        </w:rPr>
      </w:pPr>
    </w:p>
    <w:p w14:paraId="0000005B" w14:textId="238AD21E"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JY:</w:t>
      </w:r>
    </w:p>
    <w:p w14:paraId="0000005C" w14:textId="22B1D11E"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 first read Imanishi's essay “The evolution of humanities” shortly after attending a hominization symposium held at the Kyoto University Primate Research Institute in </w:t>
      </w:r>
      <w:proofErr w:type="spellStart"/>
      <w:r w:rsidRPr="009C7ED9">
        <w:rPr>
          <w:rFonts w:ascii="Times New Roman" w:eastAsia="Times New Roman" w:hAnsi="Times New Roman" w:cs="Times New Roman"/>
          <w:sz w:val="24"/>
          <w:szCs w:val="24"/>
          <w:lang w:val="en-US"/>
        </w:rPr>
        <w:t>Inuyama</w:t>
      </w:r>
      <w:proofErr w:type="spellEnd"/>
      <w:r w:rsidRPr="009C7ED9">
        <w:rPr>
          <w:rFonts w:ascii="Times New Roman" w:eastAsia="Times New Roman" w:hAnsi="Times New Roman" w:cs="Times New Roman"/>
          <w:sz w:val="24"/>
          <w:szCs w:val="24"/>
          <w:lang w:val="en-US"/>
        </w:rPr>
        <w:t xml:space="preserve"> city, Japan, when I entered graduate school at Kyoto University. In this symposium, Imanishi and my supervisor, Junichiro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had a heated discussion about gorilla behavior and society.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had just attended a great ape conference in Gabon</w:t>
      </w:r>
      <w:r w:rsidR="00006F98"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 xml:space="preserve">prior to this symposium and heard Diane </w:t>
      </w:r>
      <w:proofErr w:type="spellStart"/>
      <w:r w:rsidRPr="009C7ED9">
        <w:rPr>
          <w:rFonts w:ascii="Times New Roman" w:eastAsia="Times New Roman" w:hAnsi="Times New Roman" w:cs="Times New Roman"/>
          <w:sz w:val="24"/>
          <w:szCs w:val="24"/>
          <w:lang w:val="en-US"/>
        </w:rPr>
        <w:t>Fossey's</w:t>
      </w:r>
      <w:proofErr w:type="spellEnd"/>
      <w:r w:rsidRPr="009C7ED9">
        <w:rPr>
          <w:rFonts w:ascii="Times New Roman" w:eastAsia="Times New Roman" w:hAnsi="Times New Roman" w:cs="Times New Roman"/>
          <w:sz w:val="24"/>
          <w:szCs w:val="24"/>
          <w:lang w:val="en-US"/>
        </w:rPr>
        <w:t xml:space="preserve"> report on the infanticide of mountain gorillas. He presented it in the symposium and stated that the social organization of gorillas, based on George Schaller's report so far, must be revised. In his 1963 book "Mountain Gorillas," Schaller describes a society in which gorillas have no territoriality, and groups of gorillas sometimes mix peacefully with each other. By contrast, </w:t>
      </w:r>
      <w:proofErr w:type="spellStart"/>
      <w:r w:rsidRPr="009C7ED9">
        <w:rPr>
          <w:rFonts w:ascii="Times New Roman" w:eastAsia="Times New Roman" w:hAnsi="Times New Roman" w:cs="Times New Roman"/>
          <w:sz w:val="24"/>
          <w:szCs w:val="24"/>
          <w:lang w:val="en-US"/>
        </w:rPr>
        <w:t>Fossey</w:t>
      </w:r>
      <w:proofErr w:type="spellEnd"/>
      <w:r w:rsidRPr="009C7ED9">
        <w:rPr>
          <w:rFonts w:ascii="Times New Roman" w:eastAsia="Times New Roman" w:hAnsi="Times New Roman" w:cs="Times New Roman"/>
          <w:sz w:val="24"/>
          <w:szCs w:val="24"/>
          <w:lang w:val="en-US"/>
        </w:rPr>
        <w:t xml:space="preserve"> reported that gorilla males kill infants born to other males as a reproductive strategy to hasten their mothers' estrus and to establish a mating relationship, and stated that gorilla males are intensely hostile to each other, sometimes even killing each other.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said that Schaller's report was based on a short-term study and had to be replaced by </w:t>
      </w:r>
      <w:proofErr w:type="spellStart"/>
      <w:r w:rsidRPr="009C7ED9">
        <w:rPr>
          <w:rFonts w:ascii="Times New Roman" w:eastAsia="Times New Roman" w:hAnsi="Times New Roman" w:cs="Times New Roman"/>
          <w:sz w:val="24"/>
          <w:szCs w:val="24"/>
          <w:lang w:val="en-US"/>
        </w:rPr>
        <w:t>Fossey's</w:t>
      </w:r>
      <w:proofErr w:type="spellEnd"/>
      <w:r w:rsidRPr="009C7ED9">
        <w:rPr>
          <w:rFonts w:ascii="Times New Roman" w:eastAsia="Times New Roman" w:hAnsi="Times New Roman" w:cs="Times New Roman"/>
          <w:sz w:val="24"/>
          <w:szCs w:val="24"/>
          <w:lang w:val="en-US"/>
        </w:rPr>
        <w:t xml:space="preserve"> long-term observations. Imanishi immediately refuted this. He said that both Schaller and </w:t>
      </w:r>
      <w:proofErr w:type="spellStart"/>
      <w:r w:rsidRPr="009C7ED9">
        <w:rPr>
          <w:rFonts w:ascii="Times New Roman" w:eastAsia="Times New Roman" w:hAnsi="Times New Roman" w:cs="Times New Roman"/>
          <w:sz w:val="24"/>
          <w:szCs w:val="24"/>
          <w:lang w:val="en-US"/>
        </w:rPr>
        <w:t>Fossey</w:t>
      </w:r>
      <w:proofErr w:type="spellEnd"/>
      <w:r w:rsidRPr="009C7ED9">
        <w:rPr>
          <w:rFonts w:ascii="Times New Roman" w:eastAsia="Times New Roman" w:hAnsi="Times New Roman" w:cs="Times New Roman"/>
          <w:sz w:val="24"/>
          <w:szCs w:val="24"/>
          <w:lang w:val="en-US"/>
        </w:rPr>
        <w:t xml:space="preserve"> were right, not that one was wrong. Both the peaceful intermingling of groups and the hostile rivalry between males over females are characteristic of gorilla society, and gorillas exhibit these different phases under certain conditions.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did not step back, saying that such a big difference could not appear in the same society, and their argument ran out of time.</w:t>
      </w:r>
    </w:p>
    <w:p w14:paraId="0000005D"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5E" w14:textId="74063F8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lastRenderedPageBreak/>
        <w:t>I thought Imanishi's opinion</w:t>
      </w:r>
      <w:r w:rsidR="00006F98" w:rsidRPr="009C7ED9">
        <w:rPr>
          <w:rFonts w:ascii="Times New Roman" w:eastAsia="Times New Roman" w:hAnsi="Times New Roman" w:cs="Times New Roman"/>
          <w:sz w:val="24"/>
          <w:szCs w:val="24"/>
          <w:lang w:val="en-US"/>
        </w:rPr>
        <w:t xml:space="preserve"> was </w:t>
      </w:r>
      <w:r w:rsidRPr="009C7ED9">
        <w:rPr>
          <w:rFonts w:ascii="Times New Roman" w:eastAsia="Times New Roman" w:hAnsi="Times New Roman" w:cs="Times New Roman"/>
          <w:sz w:val="24"/>
          <w:szCs w:val="24"/>
          <w:lang w:val="en-US"/>
        </w:rPr>
        <w:t>the better of the two, because human societies can change dramatically in a short period of time. War and peace are typical examples. Such an aspect of human society was thought to have been created by language and culture. But if it might also be seen in the society of gorillas, such dramatic social change</w:t>
      </w:r>
      <w:r w:rsidR="00006F98" w:rsidRPr="009C7ED9">
        <w:rPr>
          <w:rFonts w:ascii="Times New Roman" w:eastAsia="Times New Roman" w:hAnsi="Times New Roman" w:cs="Times New Roman"/>
          <w:sz w:val="24"/>
          <w:szCs w:val="24"/>
          <w:lang w:val="en-US"/>
        </w:rPr>
        <w:t>s</w:t>
      </w:r>
      <w:r w:rsidRPr="009C7ED9">
        <w:rPr>
          <w:rFonts w:ascii="Times New Roman" w:eastAsia="Times New Roman" w:hAnsi="Times New Roman" w:cs="Times New Roman"/>
          <w:sz w:val="24"/>
          <w:szCs w:val="24"/>
          <w:lang w:val="en-US"/>
        </w:rPr>
        <w:t xml:space="preserve"> do not need language, I expected.</w:t>
      </w:r>
    </w:p>
    <w:p w14:paraId="0000005F"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60" w14:textId="2EC020CB"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Imanishi's essay was published in 1952, when neither the social structure nor the cultural behavior of the Japanese macaque had yet been published. In the essay, Imanishi states that what he is looking for is not human culture, but a karuchua common to both humans and non-human animals, which he claims is "a new mode of behavior that has not appeared before" and which can be proven by studying "the process by which it is shared among individuals in a troop</w:t>
      </w:r>
      <w:r w:rsidR="00006F98"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He also says that a karuchua can only be studied by observation of the behavior. It was in 1953, the following year, that the potato washing behavior of Japanese macaques was discovered on </w:t>
      </w:r>
      <w:proofErr w:type="spellStart"/>
      <w:r w:rsidRPr="009C7ED9">
        <w:rPr>
          <w:rFonts w:ascii="Times New Roman" w:eastAsia="Times New Roman" w:hAnsi="Times New Roman" w:cs="Times New Roman"/>
          <w:sz w:val="24"/>
          <w:szCs w:val="24"/>
          <w:lang w:val="en-US"/>
        </w:rPr>
        <w:t>Koshima</w:t>
      </w:r>
      <w:proofErr w:type="spellEnd"/>
      <w:r w:rsidRPr="009C7ED9">
        <w:rPr>
          <w:rFonts w:ascii="Times New Roman" w:eastAsia="Times New Roman" w:hAnsi="Times New Roman" w:cs="Times New Roman"/>
          <w:sz w:val="24"/>
          <w:szCs w:val="24"/>
          <w:lang w:val="en-US"/>
        </w:rPr>
        <w:t xml:space="preserve"> Island in Miyazaki Prefecture, and it was in 1954 that </w:t>
      </w:r>
      <w:proofErr w:type="spellStart"/>
      <w:r w:rsidRPr="009C7ED9">
        <w:rPr>
          <w:rFonts w:ascii="Times New Roman" w:eastAsia="Times New Roman" w:hAnsi="Times New Roman" w:cs="Times New Roman"/>
          <w:sz w:val="24"/>
          <w:szCs w:val="24"/>
          <w:lang w:val="en-US"/>
        </w:rPr>
        <w:t>Itani's</w:t>
      </w:r>
      <w:proofErr w:type="spellEnd"/>
      <w:r w:rsidRPr="009C7ED9">
        <w:rPr>
          <w:rFonts w:ascii="Times New Roman" w:eastAsia="Times New Roman" w:hAnsi="Times New Roman" w:cs="Times New Roman"/>
          <w:sz w:val="24"/>
          <w:szCs w:val="24"/>
          <w:lang w:val="en-US"/>
        </w:rPr>
        <w:t xml:space="preserve"> "Monkeys of Mt. </w:t>
      </w:r>
      <w:proofErr w:type="spellStart"/>
      <w:r w:rsidRPr="009C7ED9">
        <w:rPr>
          <w:rFonts w:ascii="Times New Roman" w:eastAsia="Times New Roman" w:hAnsi="Times New Roman" w:cs="Times New Roman"/>
          <w:sz w:val="24"/>
          <w:szCs w:val="24"/>
          <w:lang w:val="en-US"/>
        </w:rPr>
        <w:t>Takasakiyama</w:t>
      </w:r>
      <w:proofErr w:type="spellEnd"/>
      <w:r w:rsidRPr="009C7ED9">
        <w:rPr>
          <w:rFonts w:ascii="Times New Roman" w:eastAsia="Times New Roman" w:hAnsi="Times New Roman" w:cs="Times New Roman"/>
          <w:sz w:val="24"/>
          <w:szCs w:val="24"/>
          <w:lang w:val="en-US"/>
        </w:rPr>
        <w:t xml:space="preserve">" was published in Japanese, showing that Japanese macaques have a social structure consisting of a </w:t>
      </w:r>
      <w:r w:rsidR="00006F98" w:rsidRPr="009C7ED9">
        <w:rPr>
          <w:rFonts w:ascii="Times New Roman" w:eastAsia="Times New Roman" w:hAnsi="Times New Roman" w:cs="Times New Roman"/>
          <w:sz w:val="24"/>
          <w:szCs w:val="24"/>
          <w:lang w:val="en-US"/>
        </w:rPr>
        <w:t xml:space="preserve">[dominance] </w:t>
      </w:r>
      <w:r w:rsidRPr="009C7ED9">
        <w:rPr>
          <w:rFonts w:ascii="Times New Roman" w:eastAsia="Times New Roman" w:hAnsi="Times New Roman" w:cs="Times New Roman"/>
          <w:sz w:val="24"/>
          <w:szCs w:val="24"/>
          <w:lang w:val="en-US"/>
        </w:rPr>
        <w:t>ranking system, leader system, and kin relationship system. Imanishi predicted both the precultural behavior and social structure of the Japanese macaque as karuchua.</w:t>
      </w:r>
    </w:p>
    <w:p w14:paraId="00000061"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62" w14:textId="3A78DF73"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However, the cultural behavior of nonhuman primates then converged on that associated with tool use with the discovery of termite fishing behavior in chimpanzees by Jane Goodall in 1960. Because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insisted on a "species-specific social structure," the "concentric-circle double structure" seen in the monkeys at </w:t>
      </w:r>
      <w:proofErr w:type="spellStart"/>
      <w:r w:rsidRPr="009C7ED9">
        <w:rPr>
          <w:rFonts w:ascii="Times New Roman" w:eastAsia="Times New Roman" w:hAnsi="Times New Roman" w:cs="Times New Roman"/>
          <w:sz w:val="24"/>
          <w:szCs w:val="24"/>
          <w:lang w:val="en-US"/>
        </w:rPr>
        <w:t>Takasakiyama</w:t>
      </w:r>
      <w:proofErr w:type="spellEnd"/>
      <w:r w:rsidRPr="009C7ED9">
        <w:rPr>
          <w:rFonts w:ascii="Times New Roman" w:eastAsia="Times New Roman" w:hAnsi="Times New Roman" w:cs="Times New Roman"/>
          <w:sz w:val="24"/>
          <w:szCs w:val="24"/>
          <w:lang w:val="en-US"/>
        </w:rPr>
        <w:t xml:space="preserve"> Mountain was considered typical of the Japanese macaque. However, as surveys of Japanese macaques in various regions, especially in natural groups that are not provisioned, have progressed, social characteristics different from those of the </w:t>
      </w:r>
      <w:proofErr w:type="spellStart"/>
      <w:r w:rsidRPr="009C7ED9">
        <w:rPr>
          <w:rFonts w:ascii="Times New Roman" w:eastAsia="Times New Roman" w:hAnsi="Times New Roman" w:cs="Times New Roman"/>
          <w:sz w:val="24"/>
          <w:szCs w:val="24"/>
          <w:lang w:val="en-US"/>
        </w:rPr>
        <w:t>Takasakiyama</w:t>
      </w:r>
      <w:proofErr w:type="spellEnd"/>
      <w:r w:rsidRPr="009C7ED9">
        <w:rPr>
          <w:rFonts w:ascii="Times New Roman" w:eastAsia="Times New Roman" w:hAnsi="Times New Roman" w:cs="Times New Roman"/>
          <w:sz w:val="24"/>
          <w:szCs w:val="24"/>
          <w:lang w:val="en-US"/>
        </w:rPr>
        <w:t xml:space="preserve"> monkeys have been reported, such as a low presence of a leader and</w:t>
      </w:r>
      <w:r w:rsidR="003E5DAF" w:rsidRPr="009C7ED9">
        <w:rPr>
          <w:rFonts w:ascii="Times New Roman" w:eastAsia="Times New Roman" w:hAnsi="Times New Roman" w:cs="Times New Roman"/>
          <w:sz w:val="24"/>
          <w:szCs w:val="24"/>
          <w:lang w:val="en-US"/>
        </w:rPr>
        <w:t xml:space="preserve"> the </w:t>
      </w:r>
      <w:r w:rsidRPr="009C7ED9">
        <w:rPr>
          <w:rFonts w:ascii="Times New Roman" w:eastAsia="Times New Roman" w:hAnsi="Times New Roman" w:cs="Times New Roman"/>
          <w:sz w:val="24"/>
          <w:szCs w:val="24"/>
          <w:lang w:val="en-US"/>
        </w:rPr>
        <w:t xml:space="preserve">high/low cohesiveness of the group. However, this was regarded as a regional difference, the result of the adaptation of Japanese macaques to the diverse natural environments. </w:t>
      </w:r>
    </w:p>
    <w:p w14:paraId="00000063"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64"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Are these regional differences understandable as karuchua? For example, a group of Japanese macaques artificially relocated from Yakushima Island to </w:t>
      </w:r>
      <w:proofErr w:type="spellStart"/>
      <w:r w:rsidRPr="009C7ED9">
        <w:rPr>
          <w:rFonts w:ascii="Times New Roman" w:eastAsia="Times New Roman" w:hAnsi="Times New Roman" w:cs="Times New Roman"/>
          <w:sz w:val="24"/>
          <w:szCs w:val="24"/>
          <w:lang w:val="en-US"/>
        </w:rPr>
        <w:t>Inuyama</w:t>
      </w:r>
      <w:proofErr w:type="spellEnd"/>
      <w:r w:rsidRPr="009C7ED9">
        <w:rPr>
          <w:rFonts w:ascii="Times New Roman" w:eastAsia="Times New Roman" w:hAnsi="Times New Roman" w:cs="Times New Roman"/>
          <w:sz w:val="24"/>
          <w:szCs w:val="24"/>
          <w:lang w:val="en-US"/>
        </w:rPr>
        <w:t xml:space="preserve"> City, Aichi Prefecture, died of starvation because they could not eat local plants. Masao Kawai considered this a </w:t>
      </w:r>
      <w:r w:rsidRPr="009C7ED9">
        <w:rPr>
          <w:rFonts w:ascii="Times New Roman" w:eastAsia="Times New Roman" w:hAnsi="Times New Roman" w:cs="Times New Roman"/>
          <w:sz w:val="24"/>
          <w:szCs w:val="24"/>
          <w:lang w:val="en-US"/>
        </w:rPr>
        <w:lastRenderedPageBreak/>
        <w:t xml:space="preserve">difference in food culture and reported that the Yakushima monkeys were unable to find food in the natural habitat of </w:t>
      </w:r>
      <w:proofErr w:type="spellStart"/>
      <w:r w:rsidRPr="009C7ED9">
        <w:rPr>
          <w:rFonts w:ascii="Times New Roman" w:eastAsia="Times New Roman" w:hAnsi="Times New Roman" w:cs="Times New Roman"/>
          <w:sz w:val="24"/>
          <w:szCs w:val="24"/>
          <w:lang w:val="en-US"/>
        </w:rPr>
        <w:t>Inuyama</w:t>
      </w:r>
      <w:proofErr w:type="spellEnd"/>
      <w:r w:rsidRPr="009C7ED9">
        <w:rPr>
          <w:rFonts w:ascii="Times New Roman" w:eastAsia="Times New Roman" w:hAnsi="Times New Roman" w:cs="Times New Roman"/>
          <w:sz w:val="24"/>
          <w:szCs w:val="24"/>
          <w:lang w:val="en-US"/>
        </w:rPr>
        <w:t>.</w:t>
      </w:r>
    </w:p>
    <w:p w14:paraId="00000065"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66" w14:textId="3E8A5021" w:rsidR="00317F87" w:rsidRPr="009C7ED9" w:rsidRDefault="008818DF"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also focused on the case of a young male </w:t>
      </w:r>
      <w:r w:rsidR="00C53D4C" w:rsidRPr="009C7ED9">
        <w:rPr>
          <w:rFonts w:ascii="Times New Roman" w:eastAsia="Times New Roman" w:hAnsi="Times New Roman" w:cs="Times New Roman"/>
          <w:sz w:val="24"/>
          <w:szCs w:val="24"/>
          <w:lang w:val="en-US"/>
        </w:rPr>
        <w:t xml:space="preserve">[caring for] </w:t>
      </w:r>
      <w:r w:rsidRPr="009C7ED9">
        <w:rPr>
          <w:rFonts w:ascii="Times New Roman" w:eastAsia="Times New Roman" w:hAnsi="Times New Roman" w:cs="Times New Roman"/>
          <w:sz w:val="24"/>
          <w:szCs w:val="24"/>
          <w:lang w:val="en-US"/>
        </w:rPr>
        <w:t xml:space="preserve">a weaned infant on Mt. </w:t>
      </w:r>
      <w:proofErr w:type="spellStart"/>
      <w:r w:rsidRPr="009C7ED9">
        <w:rPr>
          <w:rFonts w:ascii="Times New Roman" w:eastAsia="Times New Roman" w:hAnsi="Times New Roman" w:cs="Times New Roman"/>
          <w:sz w:val="24"/>
          <w:szCs w:val="24"/>
          <w:lang w:val="en-US"/>
        </w:rPr>
        <w:t>Takasakiyama</w:t>
      </w:r>
      <w:proofErr w:type="spellEnd"/>
      <w:r w:rsidRPr="009C7ED9">
        <w:rPr>
          <w:rFonts w:ascii="Times New Roman" w:eastAsia="Times New Roman" w:hAnsi="Times New Roman" w:cs="Times New Roman"/>
          <w:sz w:val="24"/>
          <w:szCs w:val="24"/>
          <w:lang w:val="en-US"/>
        </w:rPr>
        <w:t xml:space="preserve">, and regarded it as a means for low-ranking males in the periphery to ally themselves with the mothers of infants in their care and prevent them from being attacked by higher-ranking males. He then considered this to be a typical example of karuchua, as we observed regional differences in this allomothering behavior. </w:t>
      </w:r>
    </w:p>
    <w:p w14:paraId="00000067"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68" w14:textId="3922B02C"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I decided to study regional differences in Japanese macaques in my master's program. I visited nine habitats of the Japanese macaque, from the northern (</w:t>
      </w:r>
      <w:proofErr w:type="spellStart"/>
      <w:r w:rsidRPr="009C7ED9">
        <w:rPr>
          <w:rFonts w:ascii="Times New Roman" w:eastAsia="Times New Roman" w:hAnsi="Times New Roman" w:cs="Times New Roman"/>
          <w:sz w:val="24"/>
          <w:szCs w:val="24"/>
          <w:lang w:val="en-US"/>
        </w:rPr>
        <w:t>Shimokita</w:t>
      </w:r>
      <w:proofErr w:type="spellEnd"/>
      <w:r w:rsidRPr="009C7ED9">
        <w:rPr>
          <w:rFonts w:ascii="Times New Roman" w:eastAsia="Times New Roman" w:hAnsi="Times New Roman" w:cs="Times New Roman"/>
          <w:sz w:val="24"/>
          <w:szCs w:val="24"/>
          <w:lang w:val="en-US"/>
        </w:rPr>
        <w:t xml:space="preserve">) to southern (Yakushima) limits of their distribution range in the long north-south Japanese archipelago, and investigated regional variation in morphology, ecology, society, and behavior of the macaque. Since most of these monkeys were provisioned groups and had already been studied by other researchers, I also focused on interviewing them about the social and ecological features of the monkeys. This was at a time when methods such as PCR to examine the genetic composition of the genome had not yet been developed. The results showed that Japanese macaques in various regions had morphological variation probably based on genetic variation, and the marked social differences were observed in group size and immigration/emigration of males. To investigate these social differences, I lived for a year on Yakushima Island, where several groups of macaques are overlapping their range with each other. I then began research on gorillas in Africa, but each time I returned to Japan, I visited Yakushima to continue my research on Japanese macaques with my colleagues. As a result, we found that males in Yakushima do not become solitary as in other areas, and during the mating season, they visit other groups to mate with females and join other groups at the highest or lowest dominance rank. We found that females change their association with males during the mating season as a reproductive strategy, actively attracting males from outside the group, resulting in frequent group takeover and group fission by outside males. At about the same time, a survey of non-provisioned Japanese macaques in the cool-temperate forests of </w:t>
      </w:r>
      <w:proofErr w:type="spellStart"/>
      <w:r w:rsidRPr="009C7ED9">
        <w:rPr>
          <w:rFonts w:ascii="Times New Roman" w:eastAsia="Times New Roman" w:hAnsi="Times New Roman" w:cs="Times New Roman"/>
          <w:sz w:val="24"/>
          <w:szCs w:val="24"/>
          <w:lang w:val="en-US"/>
        </w:rPr>
        <w:t>Kinkazan</w:t>
      </w:r>
      <w:proofErr w:type="spellEnd"/>
      <w:r w:rsidRPr="009C7ED9">
        <w:rPr>
          <w:rFonts w:ascii="Times New Roman" w:eastAsia="Times New Roman" w:hAnsi="Times New Roman" w:cs="Times New Roman"/>
          <w:sz w:val="24"/>
          <w:szCs w:val="24"/>
          <w:lang w:val="en-US"/>
        </w:rPr>
        <w:t xml:space="preserve"> Island, Miyagi Prefecture, where environmental conditions are different from those of the warm-temperate forests of Yakushima, was being conducted. We formed a team to compare the ecological and social differences of Japanese macaques between the two regions, which we published in a 1998 PRIMATES</w:t>
      </w:r>
      <w:r w:rsidR="001D3C42"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special issue</w:t>
      </w:r>
      <w:r w:rsidR="001D3C42" w:rsidRPr="009C7ED9">
        <w:rPr>
          <w:rFonts w:ascii="Times New Roman" w:eastAsia="Times New Roman" w:hAnsi="Times New Roman" w:cs="Times New Roman"/>
          <w:sz w:val="24"/>
          <w:szCs w:val="24"/>
          <w:lang w:val="en-US"/>
        </w:rPr>
        <w:t xml:space="preserve"> (see </w:t>
      </w:r>
      <w:proofErr w:type="spellStart"/>
      <w:r w:rsidR="001D3C42" w:rsidRPr="009C7ED9">
        <w:rPr>
          <w:rFonts w:ascii="Times New Roman" w:eastAsia="Times New Roman" w:hAnsi="Times New Roman" w:cs="Times New Roman"/>
          <w:sz w:val="24"/>
          <w:szCs w:val="24"/>
          <w:lang w:val="en-US"/>
        </w:rPr>
        <w:t>Yamagiwa</w:t>
      </w:r>
      <w:proofErr w:type="spellEnd"/>
      <w:r w:rsidR="001D3C42" w:rsidRPr="009C7ED9">
        <w:rPr>
          <w:rFonts w:ascii="Times New Roman" w:eastAsia="Times New Roman" w:hAnsi="Times New Roman" w:cs="Times New Roman"/>
          <w:sz w:val="24"/>
          <w:szCs w:val="24"/>
          <w:lang w:val="en-US"/>
        </w:rPr>
        <w:t xml:space="preserve"> &amp; Hill, 1998)</w:t>
      </w:r>
      <w:r w:rsidRPr="009C7ED9">
        <w:rPr>
          <w:rFonts w:ascii="Times New Roman" w:eastAsia="Times New Roman" w:hAnsi="Times New Roman" w:cs="Times New Roman"/>
          <w:sz w:val="24"/>
          <w:szCs w:val="24"/>
          <w:lang w:val="en-US"/>
        </w:rPr>
        <w:t xml:space="preserve">. What we found here is that environmental conditions, especially differences in food types, </w:t>
      </w:r>
      <w:r w:rsidRPr="009C7ED9">
        <w:rPr>
          <w:rFonts w:ascii="Times New Roman" w:eastAsia="Times New Roman" w:hAnsi="Times New Roman" w:cs="Times New Roman"/>
          <w:sz w:val="24"/>
          <w:szCs w:val="24"/>
          <w:lang w:val="en-US"/>
        </w:rPr>
        <w:lastRenderedPageBreak/>
        <w:t>distribution, and density, affect the density of Japanese macaques, group size, home range size, daily travel distance, and inter-group relations. These differences then lead to differences in the way of male’s participation in groups (solitary, all male group, and bisexual group members) and in the relationships among females (dominance rank between kin-groups and youngest ascendancy among sisters. However, the matrilineal cohesion of Japanese macaques and the structure of males migration between groups are common among regions, and our results found transferable behavioral and social differences are recognized among regions, although we did not regard them as Karuchua.</w:t>
      </w:r>
    </w:p>
    <w:p w14:paraId="00000069"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6A" w14:textId="0F2D7DE4"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From the beginning, my research on gorillas had the intention of eliciting regional differences. In 1978, the only research site where we could observe gorillas in close proximity was the Karisoke Research Center in Rwanda, opened by Dian </w:t>
      </w:r>
      <w:proofErr w:type="spellStart"/>
      <w:r w:rsidRPr="009C7ED9">
        <w:rPr>
          <w:rFonts w:ascii="Times New Roman" w:eastAsia="Times New Roman" w:hAnsi="Times New Roman" w:cs="Times New Roman"/>
          <w:sz w:val="24"/>
          <w:szCs w:val="24"/>
          <w:lang w:val="en-US"/>
        </w:rPr>
        <w:t>Fossey</w:t>
      </w:r>
      <w:proofErr w:type="spellEnd"/>
      <w:r w:rsidRPr="009C7ED9">
        <w:rPr>
          <w:rFonts w:ascii="Times New Roman" w:eastAsia="Times New Roman" w:hAnsi="Times New Roman" w:cs="Times New Roman"/>
          <w:sz w:val="24"/>
          <w:szCs w:val="24"/>
          <w:lang w:val="en-US"/>
        </w:rPr>
        <w:t xml:space="preserve">. However, there was the </w:t>
      </w:r>
      <w:proofErr w:type="spellStart"/>
      <w:r w:rsidRPr="009C7ED9">
        <w:rPr>
          <w:rFonts w:ascii="Times New Roman" w:eastAsia="Times New Roman" w:hAnsi="Times New Roman" w:cs="Times New Roman"/>
          <w:sz w:val="24"/>
          <w:szCs w:val="24"/>
          <w:lang w:val="en-US"/>
        </w:rPr>
        <w:t>Kahuzi-Biega</w:t>
      </w:r>
      <w:proofErr w:type="spellEnd"/>
      <w:r w:rsidRPr="009C7ED9">
        <w:rPr>
          <w:rFonts w:ascii="Times New Roman" w:eastAsia="Times New Roman" w:hAnsi="Times New Roman" w:cs="Times New Roman"/>
          <w:sz w:val="24"/>
          <w:szCs w:val="24"/>
          <w:lang w:val="en-US"/>
        </w:rPr>
        <w:t xml:space="preserve"> National Park in the Democratic Republic of the Congo, where gorillas were being habituated for tourism purposes, and I turned my attention there. At that time, the gorillas at </w:t>
      </w:r>
      <w:proofErr w:type="spellStart"/>
      <w:r w:rsidRPr="009C7ED9">
        <w:rPr>
          <w:rFonts w:ascii="Times New Roman" w:eastAsia="Times New Roman" w:hAnsi="Times New Roman" w:cs="Times New Roman"/>
          <w:sz w:val="24"/>
          <w:szCs w:val="24"/>
          <w:lang w:val="en-US"/>
        </w:rPr>
        <w:t>Kahuzi</w:t>
      </w:r>
      <w:proofErr w:type="spellEnd"/>
      <w:r w:rsidRPr="009C7ED9">
        <w:rPr>
          <w:rFonts w:ascii="Times New Roman" w:eastAsia="Times New Roman" w:hAnsi="Times New Roman" w:cs="Times New Roman"/>
          <w:sz w:val="24"/>
          <w:szCs w:val="24"/>
          <w:lang w:val="en-US"/>
        </w:rPr>
        <w:t xml:space="preserve"> were classified as a subspecies (eastern lowland gorilla), different from the mountain gorilla of Karisoke, just as different as the Japanese macaque living in Honshu and the Yakushima macaque. I asked Adrienne </w:t>
      </w:r>
      <w:proofErr w:type="spellStart"/>
      <w:r w:rsidRPr="009C7ED9">
        <w:rPr>
          <w:rFonts w:ascii="Times New Roman" w:eastAsia="Times New Roman" w:hAnsi="Times New Roman" w:cs="Times New Roman"/>
          <w:sz w:val="24"/>
          <w:szCs w:val="24"/>
          <w:lang w:val="en-US"/>
        </w:rPr>
        <w:t>Dischrivers</w:t>
      </w:r>
      <w:proofErr w:type="spellEnd"/>
      <w:r w:rsidRPr="009C7ED9">
        <w:rPr>
          <w:rFonts w:ascii="Times New Roman" w:eastAsia="Times New Roman" w:hAnsi="Times New Roman" w:cs="Times New Roman"/>
          <w:sz w:val="24"/>
          <w:szCs w:val="24"/>
          <w:lang w:val="en-US"/>
        </w:rPr>
        <w:t xml:space="preserve">, the park warden, for permission to conduct a survey and observed the two habituated groups together with tourists. In addition, I conducted an extensive survey of gorilla distribution and group composition in the highland sector (600 km2) of the park. The results showed that most groups contained only one silverback male. This differs from mountain gorillas, which often include two or more silverbacks in their groups. Furthermore, I counted 42 gorillas in the </w:t>
      </w:r>
      <w:proofErr w:type="spellStart"/>
      <w:r w:rsidRPr="009C7ED9">
        <w:rPr>
          <w:rFonts w:ascii="Times New Roman" w:eastAsia="Times New Roman" w:hAnsi="Times New Roman" w:cs="Times New Roman"/>
          <w:sz w:val="24"/>
          <w:szCs w:val="24"/>
          <w:lang w:val="en-US"/>
        </w:rPr>
        <w:t>Mushamuka</w:t>
      </w:r>
      <w:proofErr w:type="spellEnd"/>
      <w:r w:rsidRPr="009C7ED9">
        <w:rPr>
          <w:rFonts w:ascii="Times New Roman" w:eastAsia="Times New Roman" w:hAnsi="Times New Roman" w:cs="Times New Roman"/>
          <w:sz w:val="24"/>
          <w:szCs w:val="24"/>
          <w:lang w:val="en-US"/>
        </w:rPr>
        <w:t xml:space="preserve"> group, one of the tourist groups, with only one silverback. This was the largest group of gorillas with one-male group composition, which ha</w:t>
      </w:r>
      <w:r w:rsidR="0085676B" w:rsidRPr="009C7ED9">
        <w:rPr>
          <w:rFonts w:ascii="Times New Roman" w:eastAsia="Times New Roman" w:hAnsi="Times New Roman" w:cs="Times New Roman"/>
          <w:sz w:val="24"/>
          <w:szCs w:val="24"/>
          <w:lang w:val="en-US"/>
        </w:rPr>
        <w:t xml:space="preserve">d ever been </w:t>
      </w:r>
      <w:r w:rsidRPr="009C7ED9">
        <w:rPr>
          <w:rFonts w:ascii="Times New Roman" w:eastAsia="Times New Roman" w:hAnsi="Times New Roman" w:cs="Times New Roman"/>
          <w:sz w:val="24"/>
          <w:szCs w:val="24"/>
          <w:lang w:val="en-US"/>
        </w:rPr>
        <w:t>reported in the wild. In examining the history of the two habituated groups there were two instances of young males leaving their natal groups with females to form new groups. This is different from mountain gorillas, where females join solitary males to form new groups. Unlike the matrilineal Japanese macaques, only female gorillas transfer into other groups. I thought that there might be regional differences in female associations and male group formation in gorillas.</w:t>
      </w:r>
    </w:p>
    <w:p w14:paraId="0000006B"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6C" w14:textId="02CD5F21"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However, it was difficult to get close to the gorillas and observe them for long periods of time in </w:t>
      </w:r>
      <w:proofErr w:type="spellStart"/>
      <w:r w:rsidRPr="009C7ED9">
        <w:rPr>
          <w:rFonts w:ascii="Times New Roman" w:eastAsia="Times New Roman" w:hAnsi="Times New Roman" w:cs="Times New Roman"/>
          <w:sz w:val="24"/>
          <w:szCs w:val="24"/>
          <w:lang w:val="en-US"/>
        </w:rPr>
        <w:t>Kahuzi</w:t>
      </w:r>
      <w:proofErr w:type="spellEnd"/>
      <w:r w:rsidRPr="009C7ED9">
        <w:rPr>
          <w:rFonts w:ascii="Times New Roman" w:eastAsia="Times New Roman" w:hAnsi="Times New Roman" w:cs="Times New Roman"/>
          <w:sz w:val="24"/>
          <w:szCs w:val="24"/>
          <w:lang w:val="en-US"/>
        </w:rPr>
        <w:t>. So</w:t>
      </w:r>
      <w:r w:rsidR="001D3C42"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I asked Dian </w:t>
      </w:r>
      <w:proofErr w:type="spellStart"/>
      <w:r w:rsidRPr="009C7ED9">
        <w:rPr>
          <w:rFonts w:ascii="Times New Roman" w:eastAsia="Times New Roman" w:hAnsi="Times New Roman" w:cs="Times New Roman"/>
          <w:sz w:val="24"/>
          <w:szCs w:val="24"/>
          <w:lang w:val="en-US"/>
        </w:rPr>
        <w:t>Fossey</w:t>
      </w:r>
      <w:proofErr w:type="spellEnd"/>
      <w:r w:rsidRPr="009C7ED9">
        <w:rPr>
          <w:rFonts w:ascii="Times New Roman" w:eastAsia="Times New Roman" w:hAnsi="Times New Roman" w:cs="Times New Roman"/>
          <w:sz w:val="24"/>
          <w:szCs w:val="24"/>
          <w:lang w:val="en-US"/>
        </w:rPr>
        <w:t xml:space="preserve"> to accept my research project on mountain gorillas at Karisoke in 1980.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introduced me to Dian. At Karisoke, Sandy Harcourt, Kelly Stuart, and Ronald Nadler conducted behavioral ecology on 2 habituated groups. I was interested in </w:t>
      </w:r>
      <w:r w:rsidRPr="009C7ED9">
        <w:rPr>
          <w:rFonts w:ascii="Times New Roman" w:eastAsia="Times New Roman" w:hAnsi="Times New Roman" w:cs="Times New Roman"/>
          <w:sz w:val="24"/>
          <w:szCs w:val="24"/>
          <w:lang w:val="en-US"/>
        </w:rPr>
        <w:lastRenderedPageBreak/>
        <w:t>males, so I surveyed an all-male group called Peanut Group and a young solitary male named Tiger. As expected, mountain gorilla males tended to associate strongly, and I frequently observed homosexual behavior in the all-male groups. I also found that even after maturity, males remain in the natal group to form a multi-male male group. I have also learned that the solitary males persistently followed bisexual groups, trying to acquire females. It sometimes resulted in infanticide. Unfortunately, after Diane was murdered in 1985, Karisoke was close</w:t>
      </w:r>
      <w:r w:rsidR="0085676B" w:rsidRPr="009C7ED9">
        <w:rPr>
          <w:rFonts w:ascii="Times New Roman" w:eastAsia="Times New Roman" w:hAnsi="Times New Roman" w:cs="Times New Roman"/>
          <w:sz w:val="24"/>
          <w:szCs w:val="24"/>
          <w:lang w:val="en-US"/>
        </w:rPr>
        <w:t xml:space="preserve">d, </w:t>
      </w:r>
      <w:r w:rsidRPr="009C7ED9">
        <w:rPr>
          <w:rFonts w:ascii="Times New Roman" w:eastAsia="Times New Roman" w:hAnsi="Times New Roman" w:cs="Times New Roman"/>
          <w:sz w:val="24"/>
          <w:szCs w:val="24"/>
          <w:lang w:val="en-US"/>
        </w:rPr>
        <w:t xml:space="preserve">and I returned to </w:t>
      </w:r>
      <w:proofErr w:type="spellStart"/>
      <w:r w:rsidRPr="009C7ED9">
        <w:rPr>
          <w:rFonts w:ascii="Times New Roman" w:eastAsia="Times New Roman" w:hAnsi="Times New Roman" w:cs="Times New Roman"/>
          <w:sz w:val="24"/>
          <w:szCs w:val="24"/>
          <w:lang w:val="en-US"/>
        </w:rPr>
        <w:t>Kahuzi</w:t>
      </w:r>
      <w:proofErr w:type="spellEnd"/>
      <w:r w:rsidRPr="009C7ED9">
        <w:rPr>
          <w:rFonts w:ascii="Times New Roman" w:eastAsia="Times New Roman" w:hAnsi="Times New Roman" w:cs="Times New Roman"/>
          <w:sz w:val="24"/>
          <w:szCs w:val="24"/>
          <w:lang w:val="en-US"/>
        </w:rPr>
        <w:t xml:space="preserve"> to conduct more extensive research on lowland gorillas. However, the impressions I had gained from my observations of mountain gorillas remained with me, and I was particularly interested in the mechanism by which the behavior of infanticide occurred.</w:t>
      </w:r>
    </w:p>
    <w:p w14:paraId="0000006D"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6E" w14:textId="3F36DE4E"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So, working with John </w:t>
      </w:r>
      <w:proofErr w:type="spellStart"/>
      <w:r w:rsidRPr="009C7ED9">
        <w:rPr>
          <w:rFonts w:ascii="Times New Roman" w:eastAsia="Times New Roman" w:hAnsi="Times New Roman" w:cs="Times New Roman"/>
          <w:sz w:val="24"/>
          <w:szCs w:val="24"/>
          <w:lang w:val="en-US"/>
        </w:rPr>
        <w:t>Kahekwa</w:t>
      </w:r>
      <w:proofErr w:type="spellEnd"/>
      <w:r w:rsidRPr="009C7ED9">
        <w:rPr>
          <w:rFonts w:ascii="Times New Roman" w:eastAsia="Times New Roman" w:hAnsi="Times New Roman" w:cs="Times New Roman"/>
          <w:sz w:val="24"/>
          <w:szCs w:val="24"/>
          <w:lang w:val="en-US"/>
        </w:rPr>
        <w:t xml:space="preserve">, a gorilla tour guide at </w:t>
      </w:r>
      <w:proofErr w:type="spellStart"/>
      <w:r w:rsidRPr="009C7ED9">
        <w:rPr>
          <w:rFonts w:ascii="Times New Roman" w:eastAsia="Times New Roman" w:hAnsi="Times New Roman" w:cs="Times New Roman"/>
          <w:sz w:val="24"/>
          <w:szCs w:val="24"/>
          <w:lang w:val="en-US"/>
        </w:rPr>
        <w:t>Kahuzi</w:t>
      </w:r>
      <w:proofErr w:type="spellEnd"/>
      <w:r w:rsidRPr="009C7ED9">
        <w:rPr>
          <w:rFonts w:ascii="Times New Roman" w:eastAsia="Times New Roman" w:hAnsi="Times New Roman" w:cs="Times New Roman"/>
          <w:sz w:val="24"/>
          <w:szCs w:val="24"/>
          <w:lang w:val="en-US"/>
        </w:rPr>
        <w:t xml:space="preserve">, we named all the individuals of the two groups habituated for tourism since the 1970s and investigated their movements. We found that in </w:t>
      </w:r>
      <w:proofErr w:type="spellStart"/>
      <w:r w:rsidRPr="009C7ED9">
        <w:rPr>
          <w:rFonts w:ascii="Times New Roman" w:eastAsia="Times New Roman" w:hAnsi="Times New Roman" w:cs="Times New Roman"/>
          <w:sz w:val="24"/>
          <w:szCs w:val="24"/>
          <w:lang w:val="en-US"/>
        </w:rPr>
        <w:t>Kahuzi</w:t>
      </w:r>
      <w:proofErr w:type="spellEnd"/>
      <w:r w:rsidRPr="009C7ED9">
        <w:rPr>
          <w:rFonts w:ascii="Times New Roman" w:eastAsia="Times New Roman" w:hAnsi="Times New Roman" w:cs="Times New Roman"/>
          <w:sz w:val="24"/>
          <w:szCs w:val="24"/>
          <w:lang w:val="en-US"/>
        </w:rPr>
        <w:t>, females</w:t>
      </w:r>
      <w:r w:rsidR="00324785" w:rsidRPr="009C7ED9">
        <w:rPr>
          <w:rFonts w:ascii="Times New Roman" w:eastAsia="Times New Roman" w:hAnsi="Times New Roman" w:cs="Times New Roman"/>
          <w:sz w:val="24"/>
          <w:szCs w:val="24"/>
          <w:lang w:val="en-US"/>
        </w:rPr>
        <w:t xml:space="preserve"> with nursing</w:t>
      </w:r>
      <w:r w:rsidRPr="009C7ED9">
        <w:rPr>
          <w:rFonts w:ascii="Times New Roman" w:eastAsia="Times New Roman" w:hAnsi="Times New Roman" w:cs="Times New Roman"/>
          <w:sz w:val="24"/>
          <w:szCs w:val="24"/>
          <w:lang w:val="en-US"/>
        </w:rPr>
        <w:t xml:space="preserve"> infants transferred into other groups with other females. Similar cases of mountain gorillas invariably result in infanticide by males. For this reason, female mountain gorillas do not transfer to another male if there is an infant present, and if there is an infant present, they often transfer alone, leaving the infant behind. In addition, according to reports by Martha Robbins and others who conducted research on mountain gorillas after the reopening of Karisoke, females are often transferred to the multi-male groups. This is apparently because even if one male dies, the risk of infanticide is reduced because other males remain. In other words, the reason why there are so many multi-male groups in mountain gorillas was due to frequent infanticide, which the females took measures to counteract, and in response, the young males increased their tendency to remain in their natal groups instead of becoming solitaries. This is exactly what we might call ka</w:t>
      </w:r>
      <w:r w:rsidR="00194711" w:rsidRPr="009C7ED9">
        <w:rPr>
          <w:rFonts w:ascii="Times New Roman" w:eastAsia="Times New Roman" w:hAnsi="Times New Roman" w:cs="Times New Roman"/>
          <w:sz w:val="24"/>
          <w:szCs w:val="24"/>
          <w:lang w:val="en-US"/>
        </w:rPr>
        <w:t>r</w:t>
      </w:r>
      <w:r w:rsidRPr="009C7ED9">
        <w:rPr>
          <w:rFonts w:ascii="Times New Roman" w:eastAsia="Times New Roman" w:hAnsi="Times New Roman" w:cs="Times New Roman"/>
          <w:sz w:val="24"/>
          <w:szCs w:val="24"/>
          <w:lang w:val="en-US"/>
        </w:rPr>
        <w:t>u</w:t>
      </w:r>
      <w:r w:rsidR="00B956BD" w:rsidRPr="009C7ED9">
        <w:rPr>
          <w:rFonts w:ascii="Times New Roman" w:eastAsia="Times New Roman" w:hAnsi="Times New Roman" w:cs="Times New Roman"/>
          <w:sz w:val="24"/>
          <w:szCs w:val="24"/>
          <w:lang w:val="en-US"/>
        </w:rPr>
        <w:t>c</w:t>
      </w:r>
      <w:r w:rsidRPr="009C7ED9">
        <w:rPr>
          <w:rFonts w:ascii="Times New Roman" w:eastAsia="Times New Roman" w:hAnsi="Times New Roman" w:cs="Times New Roman"/>
          <w:sz w:val="24"/>
          <w:szCs w:val="24"/>
          <w:lang w:val="en-US"/>
        </w:rPr>
        <w:t>hua.</w:t>
      </w:r>
    </w:p>
    <w:p w14:paraId="0000006F"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70" w14:textId="757C9766"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Subsequently, infanticide was also observed in </w:t>
      </w:r>
      <w:proofErr w:type="spellStart"/>
      <w:r w:rsidRPr="009C7ED9">
        <w:rPr>
          <w:rFonts w:ascii="Times New Roman" w:eastAsia="Times New Roman" w:hAnsi="Times New Roman" w:cs="Times New Roman"/>
          <w:sz w:val="24"/>
          <w:szCs w:val="24"/>
          <w:lang w:val="en-US"/>
        </w:rPr>
        <w:t>Kahuzi</w:t>
      </w:r>
      <w:proofErr w:type="spellEnd"/>
      <w:r w:rsidRPr="009C7ED9">
        <w:rPr>
          <w:rFonts w:ascii="Times New Roman" w:eastAsia="Times New Roman" w:hAnsi="Times New Roman" w:cs="Times New Roman"/>
          <w:sz w:val="24"/>
          <w:szCs w:val="24"/>
          <w:lang w:val="en-US"/>
        </w:rPr>
        <w:t>. I believe this is due to increased competition among males for females as a result of the civil war that slaughtered half o</w:t>
      </w:r>
      <w:r w:rsidR="00324785" w:rsidRPr="009C7ED9">
        <w:rPr>
          <w:rFonts w:ascii="Times New Roman" w:eastAsia="Times New Roman" w:hAnsi="Times New Roman" w:cs="Times New Roman"/>
          <w:sz w:val="24"/>
          <w:szCs w:val="24"/>
          <w:lang w:val="en-US"/>
        </w:rPr>
        <w:t xml:space="preserve">f the </w:t>
      </w:r>
      <w:r w:rsidRPr="009C7ED9">
        <w:rPr>
          <w:rFonts w:ascii="Times New Roman" w:eastAsia="Times New Roman" w:hAnsi="Times New Roman" w:cs="Times New Roman"/>
          <w:sz w:val="24"/>
          <w:szCs w:val="24"/>
          <w:lang w:val="en-US"/>
        </w:rPr>
        <w:t>gorilla population and left many solitary males surviv</w:t>
      </w:r>
      <w:r w:rsidR="00D37D6F" w:rsidRPr="009C7ED9">
        <w:rPr>
          <w:rFonts w:ascii="Times New Roman" w:eastAsia="Times New Roman" w:hAnsi="Times New Roman" w:cs="Times New Roman"/>
          <w:sz w:val="24"/>
          <w:szCs w:val="24"/>
          <w:lang w:val="en-US"/>
        </w:rPr>
        <w:t>ors</w:t>
      </w:r>
      <w:r w:rsidRPr="009C7ED9">
        <w:rPr>
          <w:rFonts w:ascii="Times New Roman" w:eastAsia="Times New Roman" w:hAnsi="Times New Roman" w:cs="Times New Roman"/>
          <w:sz w:val="24"/>
          <w:szCs w:val="24"/>
          <w:lang w:val="en-US"/>
        </w:rPr>
        <w:t xml:space="preserve">. In addition, poaching has increased in the highlands, and gorillas have taken refuge in the safe central areas, probably due in part to increased contact between groups. The female who witnessed the infanticide immediately changed her behavior and left her infant behind when she transferred to the group with the infanticidal male. Gorillas respond quickly to new social changes and change their behavior. This is another example of karuchua, I think. </w:t>
      </w:r>
    </w:p>
    <w:p w14:paraId="00000071"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72" w14:textId="0FC4AC8E"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My field study of western lowland gorillas in Gabon, begun in the 1990s, also found that gorillas </w:t>
      </w:r>
      <w:r w:rsidR="00194711" w:rsidRPr="009C7ED9">
        <w:rPr>
          <w:rFonts w:ascii="Times New Roman" w:eastAsia="Times New Roman" w:hAnsi="Times New Roman" w:cs="Times New Roman"/>
          <w:sz w:val="24"/>
          <w:szCs w:val="24"/>
          <w:u w:val="single"/>
          <w:lang w:val="en-US"/>
        </w:rPr>
        <w:t>[</w:t>
      </w:r>
      <w:r w:rsidR="00D37D6F" w:rsidRPr="009C7ED9">
        <w:rPr>
          <w:rFonts w:ascii="Times New Roman" w:eastAsia="Times New Roman" w:hAnsi="Times New Roman" w:cs="Times New Roman"/>
          <w:sz w:val="24"/>
          <w:szCs w:val="24"/>
          <w:lang w:val="en-US"/>
        </w:rPr>
        <w:t>share</w:t>
      </w:r>
      <w:r w:rsidR="0019471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a large fruit called </w:t>
      </w:r>
      <w:proofErr w:type="spellStart"/>
      <w:r w:rsidRPr="009C7ED9">
        <w:rPr>
          <w:rFonts w:ascii="Times New Roman" w:eastAsia="Times New Roman" w:hAnsi="Times New Roman" w:cs="Times New Roman"/>
          <w:i/>
          <w:iCs/>
          <w:sz w:val="24"/>
          <w:szCs w:val="24"/>
          <w:lang w:val="en-US"/>
        </w:rPr>
        <w:t>Treculia</w:t>
      </w:r>
      <w:proofErr w:type="spellEnd"/>
      <w:r w:rsidRPr="009C7ED9">
        <w:rPr>
          <w:rFonts w:ascii="Times New Roman" w:eastAsia="Times New Roman" w:hAnsi="Times New Roman" w:cs="Times New Roman"/>
          <w:i/>
          <w:iCs/>
          <w:sz w:val="24"/>
          <w:szCs w:val="24"/>
          <w:lang w:val="en-US"/>
        </w:rPr>
        <w:t xml:space="preserve"> </w:t>
      </w:r>
      <w:proofErr w:type="spellStart"/>
      <w:r w:rsidR="00B956BD" w:rsidRPr="009C7ED9">
        <w:rPr>
          <w:rFonts w:ascii="Times New Roman" w:eastAsia="Times New Roman" w:hAnsi="Times New Roman" w:cs="Times New Roman"/>
          <w:i/>
          <w:iCs/>
          <w:sz w:val="24"/>
          <w:szCs w:val="24"/>
          <w:lang w:val="en-US"/>
        </w:rPr>
        <w:t>a</w:t>
      </w:r>
      <w:r w:rsidRPr="009C7ED9">
        <w:rPr>
          <w:rFonts w:ascii="Times New Roman" w:eastAsia="Times New Roman" w:hAnsi="Times New Roman" w:cs="Times New Roman"/>
          <w:i/>
          <w:iCs/>
          <w:sz w:val="24"/>
          <w:szCs w:val="24"/>
          <w:lang w:val="en-US"/>
        </w:rPr>
        <w:t>fricana</w:t>
      </w:r>
      <w:proofErr w:type="spellEnd"/>
      <w:r w:rsidRPr="009C7ED9">
        <w:rPr>
          <w:rFonts w:ascii="Times New Roman" w:eastAsia="Times New Roman" w:hAnsi="Times New Roman" w:cs="Times New Roman"/>
          <w:sz w:val="24"/>
          <w:szCs w:val="24"/>
          <w:lang w:val="en-US"/>
        </w:rPr>
        <w:t xml:space="preserve"> </w:t>
      </w:r>
      <w:r w:rsidR="00D37D6F" w:rsidRPr="009C7ED9">
        <w:rPr>
          <w:rFonts w:ascii="Times New Roman" w:eastAsia="Times New Roman" w:hAnsi="Times New Roman" w:cs="Times New Roman"/>
          <w:sz w:val="24"/>
          <w:szCs w:val="24"/>
          <w:lang w:val="en-US"/>
        </w:rPr>
        <w:t>with</w:t>
      </w:r>
      <w:r w:rsidRPr="009C7ED9">
        <w:rPr>
          <w:rFonts w:ascii="Times New Roman" w:eastAsia="Times New Roman" w:hAnsi="Times New Roman" w:cs="Times New Roman"/>
          <w:sz w:val="24"/>
          <w:szCs w:val="24"/>
          <w:lang w:val="en-US"/>
        </w:rPr>
        <w:t xml:space="preserve"> other group members. In mountain gorillas and eastern lowland gorillas, silverbacks have been observed to transfer feeding spots to immature individuals, but food transfer has not been observed. The reason it was seen in western lowland gorillas is probably due to </w:t>
      </w:r>
      <w:r w:rsidR="00D37D6F" w:rsidRPr="009C7ED9">
        <w:rPr>
          <w:rFonts w:ascii="Times New Roman" w:eastAsia="Times New Roman" w:hAnsi="Times New Roman" w:cs="Times New Roman"/>
          <w:sz w:val="24"/>
          <w:szCs w:val="24"/>
          <w:lang w:val="en-US"/>
        </w:rPr>
        <w:t xml:space="preserve">their </w:t>
      </w:r>
      <w:r w:rsidRPr="009C7ED9">
        <w:rPr>
          <w:rFonts w:ascii="Times New Roman" w:eastAsia="Times New Roman" w:hAnsi="Times New Roman" w:cs="Times New Roman"/>
          <w:sz w:val="24"/>
          <w:szCs w:val="24"/>
          <w:lang w:val="en-US"/>
        </w:rPr>
        <w:t xml:space="preserve">frugivorous diet and the presence of large fruits such as </w:t>
      </w:r>
      <w:proofErr w:type="spellStart"/>
      <w:r w:rsidRPr="009C7ED9">
        <w:rPr>
          <w:rFonts w:ascii="Times New Roman" w:eastAsia="Times New Roman" w:hAnsi="Times New Roman" w:cs="Times New Roman"/>
          <w:i/>
          <w:iCs/>
          <w:sz w:val="24"/>
          <w:szCs w:val="24"/>
          <w:lang w:val="en-US"/>
        </w:rPr>
        <w:t>Treculia</w:t>
      </w:r>
      <w:proofErr w:type="spellEnd"/>
      <w:r w:rsidRPr="009C7ED9">
        <w:rPr>
          <w:rFonts w:ascii="Times New Roman" w:eastAsia="Times New Roman" w:hAnsi="Times New Roman" w:cs="Times New Roman"/>
          <w:sz w:val="24"/>
          <w:szCs w:val="24"/>
          <w:lang w:val="en-US"/>
        </w:rPr>
        <w:t xml:space="preserve">, which can be easily shared among them. Food sharing of </w:t>
      </w:r>
      <w:r w:rsidR="00D37D6F" w:rsidRPr="009C7ED9">
        <w:rPr>
          <w:rFonts w:ascii="Times New Roman" w:eastAsia="Times New Roman" w:hAnsi="Times New Roman" w:cs="Times New Roman"/>
          <w:sz w:val="24"/>
          <w:szCs w:val="24"/>
          <w:lang w:val="en-US"/>
        </w:rPr>
        <w:t>this</w:t>
      </w:r>
      <w:r w:rsidRPr="009C7ED9">
        <w:rPr>
          <w:rFonts w:ascii="Times New Roman" w:eastAsia="Times New Roman" w:hAnsi="Times New Roman" w:cs="Times New Roman"/>
          <w:sz w:val="24"/>
          <w:szCs w:val="24"/>
          <w:lang w:val="en-US"/>
        </w:rPr>
        <w:t xml:space="preserve"> fruit is also observed frequently in bonobos. This may be another example of ka</w:t>
      </w:r>
      <w:r w:rsidR="00194711" w:rsidRPr="009C7ED9">
        <w:rPr>
          <w:rFonts w:ascii="Times New Roman" w:eastAsia="Times New Roman" w:hAnsi="Times New Roman" w:cs="Times New Roman"/>
          <w:sz w:val="24"/>
          <w:szCs w:val="24"/>
          <w:lang w:val="en-US"/>
        </w:rPr>
        <w:t>r</w:t>
      </w:r>
      <w:r w:rsidRPr="009C7ED9">
        <w:rPr>
          <w:rFonts w:ascii="Times New Roman" w:eastAsia="Times New Roman" w:hAnsi="Times New Roman" w:cs="Times New Roman"/>
          <w:sz w:val="24"/>
          <w:szCs w:val="24"/>
          <w:lang w:val="en-US"/>
        </w:rPr>
        <w:t>uchua.</w:t>
      </w:r>
    </w:p>
    <w:p w14:paraId="00000073"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74" w14:textId="7DD8EDC5"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Thus, inspired by Imanishi's essay "Evolution of Humanities " and the Imanishi/</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arguments, I have traced regional variation in Japanese monkeys and gorillas. Recently we compared behavioral variation in </w:t>
      </w:r>
      <w:r w:rsidR="00D37D6F" w:rsidRPr="009C7ED9">
        <w:rPr>
          <w:rFonts w:ascii="Times New Roman" w:eastAsia="Times New Roman" w:hAnsi="Times New Roman" w:cs="Times New Roman"/>
          <w:sz w:val="24"/>
          <w:szCs w:val="24"/>
          <w:lang w:val="en-US"/>
        </w:rPr>
        <w:t xml:space="preserve">the </w:t>
      </w:r>
      <w:r w:rsidRPr="009C7ED9">
        <w:rPr>
          <w:rFonts w:ascii="Times New Roman" w:eastAsia="Times New Roman" w:hAnsi="Times New Roman" w:cs="Times New Roman"/>
          <w:sz w:val="24"/>
          <w:szCs w:val="24"/>
          <w:lang w:val="en-US"/>
        </w:rPr>
        <w:t>genus gorilla as potential cultural traits (Robbins et al, 2016). Now, if we can find the phenomenon of change in the same region over time, we can say that this is a characteristic of a primate society that is one step closer to human culture</w:t>
      </w:r>
      <w:r w:rsidR="008F1EB2" w:rsidRPr="009C7ED9">
        <w:rPr>
          <w:rFonts w:ascii="Times New Roman" w:eastAsia="Times New Roman" w:hAnsi="Times New Roman" w:cs="Times New Roman"/>
          <w:sz w:val="24"/>
          <w:szCs w:val="24"/>
          <w:lang w:val="en-US"/>
        </w:rPr>
        <w:t>.</w:t>
      </w:r>
    </w:p>
    <w:p w14:paraId="00000086"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87"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29 June 2022</w:t>
      </w:r>
    </w:p>
    <w:p w14:paraId="00000088"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8A" w14:textId="591B3355"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PA:</w:t>
      </w:r>
    </w:p>
    <w:p w14:paraId="0000008D" w14:textId="5B2A09F1"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“In what way has Dr Imanishi’s concept of </w:t>
      </w:r>
      <w:r w:rsidR="001D3C42" w:rsidRPr="009C7ED9">
        <w:rPr>
          <w:rFonts w:ascii="Times New Roman" w:eastAsia="Times New Roman" w:hAnsi="Times New Roman" w:cs="Times New Roman"/>
          <w:sz w:val="24"/>
          <w:szCs w:val="24"/>
          <w:lang w:val="en-US"/>
        </w:rPr>
        <w:t>kaluchua/</w:t>
      </w:r>
      <w:r w:rsidR="00B403B4" w:rsidRPr="009C7ED9">
        <w:rPr>
          <w:rFonts w:ascii="Times New Roman" w:eastAsia="Times New Roman" w:hAnsi="Times New Roman" w:cs="Times New Roman"/>
          <w:sz w:val="24"/>
          <w:szCs w:val="24"/>
          <w:lang w:val="en-US"/>
        </w:rPr>
        <w:t>karuchua</w:t>
      </w:r>
      <w:r w:rsidRPr="009C7ED9">
        <w:rPr>
          <w:rFonts w:ascii="Times New Roman" w:eastAsia="Times New Roman" w:hAnsi="Times New Roman" w:cs="Times New Roman"/>
          <w:sz w:val="24"/>
          <w:szCs w:val="24"/>
          <w:lang w:val="en-US"/>
        </w:rPr>
        <w:t xml:space="preserve"> been encompassed by Western approaches?”</w:t>
      </w:r>
    </w:p>
    <w:p w14:paraId="6F594105" w14:textId="77777777" w:rsidR="0047798A" w:rsidRPr="009C7ED9" w:rsidRDefault="0047798A" w:rsidP="005B2A7B">
      <w:pPr>
        <w:spacing w:line="360" w:lineRule="auto"/>
        <w:rPr>
          <w:rFonts w:ascii="Times New Roman" w:eastAsia="Times New Roman" w:hAnsi="Times New Roman" w:cs="Times New Roman"/>
          <w:sz w:val="24"/>
          <w:szCs w:val="24"/>
          <w:lang w:val="en-US"/>
        </w:rPr>
      </w:pPr>
    </w:p>
    <w:p w14:paraId="0000008E" w14:textId="734D1631"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The first decade of field research on nonhuman primates was largely conducted in isolation between Japanese and Westerners. While Japanese utilized western languages research reports, the reverse was only available in translation. The research cited by western researchers regarding Japanese studies of primate culture refer to that of Dr Imanishi’s students,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Kawamura and Kawai in particular, which became available in Imanishi and Altmann’s (1965) Japanese Monkeys: A Collection of Translations.</w:t>
      </w:r>
      <w:r w:rsidR="002933D6" w:rsidRPr="009C7ED9">
        <w:rPr>
          <w:rFonts w:ascii="Times New Roman" w:eastAsia="Times New Roman" w:hAnsi="Times New Roman" w:cs="Times New Roman"/>
          <w:sz w:val="24"/>
          <w:szCs w:val="24"/>
          <w:lang w:val="en-US"/>
        </w:rPr>
        <w:t xml:space="preserve"> </w:t>
      </w:r>
    </w:p>
    <w:p w14:paraId="0000008F"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Imanishi selected the papers for translation. Of many papers of his own from which he could choose, he selected one titled “Identification: A process of socialization in the subhuman society of </w:t>
      </w:r>
      <w:r w:rsidRPr="009C7ED9">
        <w:rPr>
          <w:rFonts w:ascii="Times New Roman" w:eastAsia="Times New Roman" w:hAnsi="Times New Roman" w:cs="Times New Roman"/>
          <w:i/>
          <w:iCs/>
          <w:sz w:val="24"/>
          <w:szCs w:val="24"/>
          <w:lang w:val="en-US"/>
        </w:rPr>
        <w:t xml:space="preserve">Macaca </w:t>
      </w:r>
      <w:proofErr w:type="spellStart"/>
      <w:r w:rsidRPr="009C7ED9">
        <w:rPr>
          <w:rFonts w:ascii="Times New Roman" w:eastAsia="Times New Roman" w:hAnsi="Times New Roman" w:cs="Times New Roman"/>
          <w:i/>
          <w:iCs/>
          <w:sz w:val="24"/>
          <w:szCs w:val="24"/>
          <w:lang w:val="en-US"/>
        </w:rPr>
        <w:t>fuscata</w:t>
      </w:r>
      <w:proofErr w:type="spellEnd"/>
      <w:r w:rsidRPr="009C7ED9">
        <w:rPr>
          <w:rFonts w:ascii="Times New Roman" w:eastAsia="Times New Roman" w:hAnsi="Times New Roman" w:cs="Times New Roman"/>
          <w:sz w:val="24"/>
          <w:szCs w:val="24"/>
          <w:lang w:val="en-US"/>
        </w:rPr>
        <w:t xml:space="preserve">” first published in Japanese in 1957, and another on “The Origin of the Human Family”. Among the other papers he selected were those by his students,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Kawai and Kawamura that have been cited as having been so influential by western primatologists.</w:t>
      </w:r>
    </w:p>
    <w:p w14:paraId="4A35DF38" w14:textId="77777777" w:rsidR="0047798A" w:rsidRPr="009C7ED9" w:rsidRDefault="0047798A" w:rsidP="005B2A7B">
      <w:pPr>
        <w:spacing w:line="360" w:lineRule="auto"/>
        <w:rPr>
          <w:rFonts w:ascii="Times New Roman" w:eastAsia="Times New Roman" w:hAnsi="Times New Roman" w:cs="Times New Roman"/>
          <w:sz w:val="24"/>
          <w:szCs w:val="24"/>
          <w:lang w:val="en-US"/>
        </w:rPr>
      </w:pPr>
    </w:p>
    <w:p w14:paraId="00000090" w14:textId="196225AC"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lastRenderedPageBreak/>
        <w:t xml:space="preserve">Evolution of Humanity was published five years before the original Identification paper. In the intervening five years Imanishi refined in that paper what we may call his definition of </w:t>
      </w:r>
      <w:r w:rsidR="00B403B4" w:rsidRPr="009C7ED9">
        <w:rPr>
          <w:rFonts w:ascii="Times New Roman" w:eastAsia="Times New Roman" w:hAnsi="Times New Roman" w:cs="Times New Roman"/>
          <w:sz w:val="24"/>
          <w:szCs w:val="24"/>
          <w:lang w:val="en-US"/>
        </w:rPr>
        <w:t>karuchua</w:t>
      </w:r>
      <w:r w:rsidRPr="009C7ED9">
        <w:rPr>
          <w:rFonts w:ascii="Times New Roman" w:eastAsia="Times New Roman" w:hAnsi="Times New Roman" w:cs="Times New Roman"/>
          <w:sz w:val="24"/>
          <w:szCs w:val="24"/>
          <w:lang w:val="en-US"/>
        </w:rPr>
        <w:t xml:space="preserve"> (although Imanishi wrote he has nothing to say about the definition of culture, but rather about the function of culture). For Imanishi, ka</w:t>
      </w:r>
      <w:r w:rsidR="00B403B4" w:rsidRPr="009C7ED9">
        <w:rPr>
          <w:rFonts w:ascii="Times New Roman" w:eastAsia="Times New Roman" w:hAnsi="Times New Roman" w:cs="Times New Roman"/>
          <w:sz w:val="24"/>
          <w:szCs w:val="24"/>
          <w:lang w:val="en-US"/>
        </w:rPr>
        <w:t>r</w:t>
      </w:r>
      <w:r w:rsidRPr="009C7ED9">
        <w:rPr>
          <w:rFonts w:ascii="Times New Roman" w:eastAsia="Times New Roman" w:hAnsi="Times New Roman" w:cs="Times New Roman"/>
          <w:sz w:val="24"/>
          <w:szCs w:val="24"/>
          <w:lang w:val="en-US"/>
        </w:rPr>
        <w:t xml:space="preserve">uchua was the means by which appropriate behavior by individuals of a group was learned through observing and copying the </w:t>
      </w:r>
      <w:proofErr w:type="spellStart"/>
      <w:r w:rsidRPr="009C7ED9">
        <w:rPr>
          <w:rFonts w:ascii="Times New Roman" w:eastAsia="Times New Roman" w:hAnsi="Times New Roman" w:cs="Times New Roman"/>
          <w:sz w:val="24"/>
          <w:szCs w:val="24"/>
          <w:lang w:val="en-US"/>
        </w:rPr>
        <w:t>behaviour</w:t>
      </w:r>
      <w:proofErr w:type="spellEnd"/>
      <w:r w:rsidRPr="009C7ED9">
        <w:rPr>
          <w:rFonts w:ascii="Times New Roman" w:eastAsia="Times New Roman" w:hAnsi="Times New Roman" w:cs="Times New Roman"/>
          <w:sz w:val="24"/>
          <w:szCs w:val="24"/>
          <w:lang w:val="en-US"/>
        </w:rPr>
        <w:t xml:space="preserve"> of adults. Imanishi wrote: “… the troop of monkeys is organized as a behavior system during the time all the monkeys, including infants, acquire culture. Identification is a process to give them culture...” (</w:t>
      </w:r>
      <w:r w:rsidR="00C23B60" w:rsidRPr="009C7ED9">
        <w:rPr>
          <w:rFonts w:ascii="Times New Roman" w:eastAsia="Times New Roman" w:hAnsi="Times New Roman" w:cs="Times New Roman"/>
          <w:sz w:val="24"/>
          <w:szCs w:val="24"/>
          <w:lang w:val="en-US"/>
        </w:rPr>
        <w:t xml:space="preserve">see </w:t>
      </w:r>
      <w:r w:rsidRPr="009C7ED9">
        <w:rPr>
          <w:rFonts w:ascii="Times New Roman" w:eastAsia="Times New Roman" w:hAnsi="Times New Roman" w:cs="Times New Roman"/>
          <w:sz w:val="24"/>
          <w:szCs w:val="24"/>
          <w:lang w:val="en-US"/>
        </w:rPr>
        <w:t xml:space="preserve">Imanishi and Altmann, 1965). </w:t>
      </w:r>
    </w:p>
    <w:p w14:paraId="3F7CBE35" w14:textId="77777777" w:rsidR="008F1EB2" w:rsidRPr="009C7ED9" w:rsidRDefault="008F1EB2" w:rsidP="005B2A7B">
      <w:pPr>
        <w:spacing w:line="360" w:lineRule="auto"/>
        <w:rPr>
          <w:rFonts w:ascii="Times New Roman" w:eastAsia="Times New Roman" w:hAnsi="Times New Roman" w:cs="Times New Roman"/>
          <w:sz w:val="24"/>
          <w:szCs w:val="24"/>
          <w:lang w:val="en-US"/>
        </w:rPr>
      </w:pPr>
    </w:p>
    <w:p w14:paraId="00000091" w14:textId="1C7494CA"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In Evolution of Humanity, the Evolutionist (p. 30) remarks: “Culture is behavior that is already socially approved, whereas learning is more individual </w:t>
      </w:r>
      <w:proofErr w:type="spellStart"/>
      <w:r w:rsidRPr="009C7ED9">
        <w:rPr>
          <w:rFonts w:ascii="Times New Roman" w:eastAsia="Times New Roman" w:hAnsi="Times New Roman" w:cs="Times New Roman"/>
          <w:sz w:val="24"/>
          <w:szCs w:val="24"/>
          <w:lang w:val="en-US"/>
        </w:rPr>
        <w:t>behaviour</w:t>
      </w:r>
      <w:proofErr w:type="spellEnd"/>
      <w:r w:rsidRPr="009C7ED9">
        <w:rPr>
          <w:rFonts w:ascii="Times New Roman" w:eastAsia="Times New Roman" w:hAnsi="Times New Roman" w:cs="Times New Roman"/>
          <w:sz w:val="24"/>
          <w:szCs w:val="24"/>
          <w:lang w:val="en-US"/>
        </w:rPr>
        <w:t xml:space="preserve"> that has not reached that stage yet</w:t>
      </w:r>
      <w:r w:rsidR="00DC17C6" w:rsidRPr="009C7ED9">
        <w:rPr>
          <w:rFonts w:ascii="Times New Roman" w:eastAsia="Times New Roman" w:hAnsi="Times New Roman" w:cs="Times New Roman"/>
          <w:sz w:val="24"/>
          <w:szCs w:val="24"/>
          <w:lang w:val="en-US"/>
        </w:rPr>
        <w:t>.”</w:t>
      </w:r>
    </w:p>
    <w:p w14:paraId="5C0FE387" w14:textId="77777777" w:rsidR="00542646" w:rsidRPr="009C7ED9" w:rsidRDefault="00542646" w:rsidP="005B2A7B">
      <w:pPr>
        <w:spacing w:line="360" w:lineRule="auto"/>
        <w:rPr>
          <w:rFonts w:ascii="Times New Roman" w:eastAsia="Times New Roman" w:hAnsi="Times New Roman" w:cs="Times New Roman"/>
          <w:sz w:val="24"/>
          <w:szCs w:val="24"/>
          <w:lang w:val="en-US"/>
        </w:rPr>
      </w:pPr>
    </w:p>
    <w:p w14:paraId="00000092" w14:textId="12478040"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It is unlike anything that Kawai,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and Kawamura did with the concept, though so much developed from how they ran with it.</w:t>
      </w:r>
    </w:p>
    <w:p w14:paraId="00000093"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94"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29 June 2022</w:t>
      </w:r>
    </w:p>
    <w:p w14:paraId="00000095"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99" w14:textId="46DF1A44"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AW:</w:t>
      </w:r>
    </w:p>
    <w:p w14:paraId="0000009A" w14:textId="60F8B53B" w:rsidR="00317F87" w:rsidRPr="009C7ED9" w:rsidRDefault="00F457E6"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
          <w:sz w:val="24"/>
          <w:szCs w:val="24"/>
          <w:lang w:val="en-US"/>
        </w:rPr>
        <w:t>(</w:t>
      </w:r>
      <w:r w:rsidR="008818DF"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w:t>
      </w:r>
      <w:r w:rsidR="008818DF" w:rsidRPr="009C7ED9">
        <w:rPr>
          <w:rFonts w:ascii="Times New Roman" w:eastAsia="Times New Roman" w:hAnsi="Times New Roman" w:cs="Times New Roman"/>
          <w:bCs/>
          <w:sz w:val="24"/>
          <w:szCs w:val="24"/>
          <w:lang w:val="en-US"/>
        </w:rPr>
        <w:t xml:space="preserve"> on ‘ka</w:t>
      </w:r>
      <w:r w:rsidR="00624B83" w:rsidRPr="009C7ED9">
        <w:rPr>
          <w:rFonts w:ascii="Times New Roman" w:eastAsia="Times New Roman" w:hAnsi="Times New Roman" w:cs="Times New Roman"/>
          <w:bCs/>
          <w:sz w:val="24"/>
          <w:szCs w:val="24"/>
          <w:lang w:val="en-US"/>
        </w:rPr>
        <w:t>r</w:t>
      </w:r>
      <w:r w:rsidR="008818DF" w:rsidRPr="009C7ED9">
        <w:rPr>
          <w:rFonts w:ascii="Times New Roman" w:eastAsia="Times New Roman" w:hAnsi="Times New Roman" w:cs="Times New Roman"/>
          <w:bCs/>
          <w:sz w:val="24"/>
          <w:szCs w:val="24"/>
          <w:lang w:val="en-US"/>
        </w:rPr>
        <w:t>uchua’. (Interesting that Juichi writes ‘karuchua’</w:t>
      </w:r>
      <w:r w:rsidR="00624B83" w:rsidRPr="009C7ED9">
        <w:rPr>
          <w:rFonts w:ascii="Times New Roman" w:eastAsia="Times New Roman" w:hAnsi="Times New Roman" w:cs="Times New Roman"/>
          <w:bCs/>
          <w:sz w:val="24"/>
          <w:szCs w:val="24"/>
          <w:lang w:val="en-US"/>
        </w:rPr>
        <w:t xml:space="preserve"> [instead of ‘</w:t>
      </w:r>
      <w:r w:rsidR="00B403B4" w:rsidRPr="009C7ED9">
        <w:rPr>
          <w:rFonts w:ascii="Times New Roman" w:eastAsia="Times New Roman" w:hAnsi="Times New Roman" w:cs="Times New Roman"/>
          <w:bCs/>
          <w:sz w:val="24"/>
          <w:szCs w:val="24"/>
          <w:lang w:val="en-US"/>
        </w:rPr>
        <w:t>kaluchua</w:t>
      </w:r>
      <w:r w:rsidR="00624B83" w:rsidRPr="009C7ED9">
        <w:rPr>
          <w:rFonts w:ascii="Times New Roman" w:eastAsia="Times New Roman" w:hAnsi="Times New Roman" w:cs="Times New Roman"/>
          <w:bCs/>
          <w:sz w:val="24"/>
          <w:szCs w:val="24"/>
          <w:lang w:val="en-US"/>
        </w:rPr>
        <w:t>’]</w:t>
      </w:r>
      <w:r w:rsidR="008818DF" w:rsidRPr="009C7ED9">
        <w:rPr>
          <w:rFonts w:ascii="Times New Roman" w:eastAsia="Times New Roman" w:hAnsi="Times New Roman" w:cs="Times New Roman"/>
          <w:bCs/>
          <w:sz w:val="24"/>
          <w:szCs w:val="24"/>
          <w:lang w:val="en-US"/>
        </w:rPr>
        <w:t xml:space="preserve"> – since this term is phonetically derived, perhaps this is more apt for native Japanese speakers? Might this merit another footnote somewhere?</w:t>
      </w:r>
      <w:r w:rsidR="00624B83" w:rsidRPr="009C7ED9">
        <w:rPr>
          <w:rFonts w:ascii="Times New Roman" w:eastAsia="Times New Roman" w:hAnsi="Times New Roman" w:cs="Times New Roman"/>
          <w:bCs/>
          <w:sz w:val="24"/>
          <w:szCs w:val="24"/>
          <w:lang w:val="en-US"/>
        </w:rPr>
        <w:t xml:space="preserve"> </w:t>
      </w:r>
      <w:r w:rsidR="001A388C" w:rsidRPr="009C7ED9">
        <w:rPr>
          <w:rFonts w:ascii="Times New Roman" w:eastAsia="Times New Roman" w:hAnsi="Times New Roman" w:cs="Times New Roman"/>
          <w:bCs/>
          <w:sz w:val="24"/>
          <w:szCs w:val="24"/>
          <w:lang w:val="en-US"/>
        </w:rPr>
        <w:t>[s</w:t>
      </w:r>
      <w:r w:rsidR="00624B83" w:rsidRPr="009C7ED9">
        <w:rPr>
          <w:rFonts w:ascii="Times New Roman" w:eastAsia="Times New Roman" w:hAnsi="Times New Roman" w:cs="Times New Roman"/>
          <w:bCs/>
          <w:sz w:val="24"/>
          <w:szCs w:val="24"/>
          <w:lang w:val="en-US"/>
        </w:rPr>
        <w:t>ee Translation</w:t>
      </w:r>
      <w:r w:rsidR="001A388C" w:rsidRPr="009C7ED9">
        <w:rPr>
          <w:rFonts w:ascii="Times New Roman" w:eastAsia="Times New Roman" w:hAnsi="Times New Roman" w:cs="Times New Roman"/>
          <w:bCs/>
          <w:sz w:val="24"/>
          <w:szCs w:val="24"/>
          <w:lang w:val="en-US"/>
        </w:rPr>
        <w:t>]</w:t>
      </w:r>
      <w:r w:rsidR="008818DF" w:rsidRPr="009C7ED9">
        <w:rPr>
          <w:rFonts w:ascii="Times New Roman" w:eastAsia="Times New Roman" w:hAnsi="Times New Roman" w:cs="Times New Roman"/>
          <w:bCs/>
          <w:sz w:val="24"/>
          <w:szCs w:val="24"/>
          <w:lang w:val="en-US"/>
        </w:rPr>
        <w:t>)</w:t>
      </w:r>
      <w:r w:rsidR="00624B83" w:rsidRPr="009C7ED9">
        <w:rPr>
          <w:rFonts w:ascii="Times New Roman" w:eastAsia="Times New Roman" w:hAnsi="Times New Roman" w:cs="Times New Roman"/>
          <w:bCs/>
          <w:sz w:val="24"/>
          <w:szCs w:val="24"/>
          <w:lang w:val="en-US"/>
        </w:rPr>
        <w:t>.</w:t>
      </w:r>
    </w:p>
    <w:p w14:paraId="3BB72C8E" w14:textId="77777777" w:rsidR="00624B83" w:rsidRPr="009C7ED9" w:rsidRDefault="00624B83" w:rsidP="005B2A7B">
      <w:pPr>
        <w:spacing w:line="360" w:lineRule="auto"/>
        <w:rPr>
          <w:rFonts w:ascii="Times New Roman" w:eastAsia="Times New Roman" w:hAnsi="Times New Roman" w:cs="Times New Roman"/>
          <w:bCs/>
          <w:sz w:val="24"/>
          <w:szCs w:val="24"/>
          <w:lang w:val="en-US"/>
        </w:rPr>
      </w:pPr>
    </w:p>
    <w:p w14:paraId="0000009B" w14:textId="0D78238C"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From page 4 of the translated </w:t>
      </w:r>
      <w:r w:rsidR="00F7197D" w:rsidRPr="009C7ED9">
        <w:rPr>
          <w:rFonts w:ascii="Times New Roman" w:eastAsia="Times New Roman" w:hAnsi="Times New Roman" w:cs="Times New Roman"/>
          <w:bCs/>
          <w:sz w:val="24"/>
          <w:szCs w:val="24"/>
          <w:lang w:val="en-US"/>
        </w:rPr>
        <w:t>essay,</w:t>
      </w:r>
      <w:r w:rsidRPr="009C7ED9">
        <w:rPr>
          <w:rFonts w:ascii="Times New Roman" w:eastAsia="Times New Roman" w:hAnsi="Times New Roman" w:cs="Times New Roman"/>
          <w:bCs/>
          <w:sz w:val="24"/>
          <w:szCs w:val="24"/>
          <w:lang w:val="en-US"/>
        </w:rPr>
        <w:t xml:space="preserve"> it seems clear that an important distinction was made by Imanishi between bunka and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xml:space="preserve">, with the former often identified in popular thinking with ‘high culture’ – in the UK a </w:t>
      </w:r>
      <w:proofErr w:type="spellStart"/>
      <w:r w:rsidRPr="009C7ED9">
        <w:rPr>
          <w:rFonts w:ascii="Times New Roman" w:eastAsia="Times New Roman" w:hAnsi="Times New Roman" w:cs="Times New Roman"/>
          <w:bCs/>
          <w:sz w:val="24"/>
          <w:szCs w:val="24"/>
          <w:lang w:val="en-US"/>
        </w:rPr>
        <w:t>colour</w:t>
      </w:r>
      <w:proofErr w:type="spellEnd"/>
      <w:r w:rsidRPr="009C7ED9">
        <w:rPr>
          <w:rFonts w:ascii="Times New Roman" w:eastAsia="Times New Roman" w:hAnsi="Times New Roman" w:cs="Times New Roman"/>
          <w:bCs/>
          <w:sz w:val="24"/>
          <w:szCs w:val="24"/>
          <w:lang w:val="en-US"/>
        </w:rPr>
        <w:t xml:space="preserve"> supplement to a Sunday newspaper is entitled ‘Culture’ and that contains reviews on films, theatre, the arts and so on – that seems equivalent to bunka? Whereas in Imanishi’s example,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xml:space="preserve"> is a broader concept extending to such mundane things as toilet procedures. Accordingly</w:t>
      </w:r>
      <w:r w:rsidR="00B24D3E"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it seems to me that this broad concept of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xml:space="preserve"> is what has become commonly applied in the scientific literature as the concept of culture applied to non-human animals. For example</w:t>
      </w:r>
      <w:r w:rsidR="00D46D49"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Edwin van Leeuwen (2015) having reviewed the field defines culture as “population specific patterns of </w:t>
      </w:r>
      <w:proofErr w:type="spellStart"/>
      <w:r w:rsidRPr="009C7ED9">
        <w:rPr>
          <w:rFonts w:ascii="Times New Roman" w:eastAsia="Times New Roman" w:hAnsi="Times New Roman" w:cs="Times New Roman"/>
          <w:bCs/>
          <w:sz w:val="24"/>
          <w:szCs w:val="24"/>
          <w:lang w:val="en-US"/>
        </w:rPr>
        <w:t>behaviour</w:t>
      </w:r>
      <w:proofErr w:type="spellEnd"/>
      <w:r w:rsidRPr="009C7ED9">
        <w:rPr>
          <w:rFonts w:ascii="Times New Roman" w:eastAsia="Times New Roman" w:hAnsi="Times New Roman" w:cs="Times New Roman"/>
          <w:bCs/>
          <w:sz w:val="24"/>
          <w:szCs w:val="24"/>
          <w:lang w:val="en-US"/>
        </w:rPr>
        <w:t xml:space="preserve"> that continually expand to group members within and across generations by means of social learning” (p. 9). I think that although one can find variations on this concept in the literature </w:t>
      </w:r>
      <w:r w:rsidRPr="009C7ED9">
        <w:rPr>
          <w:rFonts w:ascii="Times New Roman" w:eastAsia="Times New Roman" w:hAnsi="Times New Roman" w:cs="Times New Roman"/>
          <w:bCs/>
          <w:sz w:val="24"/>
          <w:szCs w:val="24"/>
          <w:lang w:val="en-US"/>
        </w:rPr>
        <w:lastRenderedPageBreak/>
        <w:t xml:space="preserve">on animal culture, pretty much all contemporary practitioners would be comfortable with that definition, and it seems to correspond with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Do we all agree on that?</w:t>
      </w:r>
    </w:p>
    <w:p w14:paraId="0000009C" w14:textId="0D158410"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Whether there are significant historical causal links that mean that our current conceptions, now linked to massive empirical evidence across animal species (Whiten</w:t>
      </w:r>
      <w:r w:rsidR="008F1EB2"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2021), can be traced back to what Imanishi wrote, is another matter and one others of you are more qualified to judge than I am, I think. It’s a question in the history of science. When western scientist like </w:t>
      </w:r>
      <w:proofErr w:type="spellStart"/>
      <w:r w:rsidRPr="009C7ED9">
        <w:rPr>
          <w:rFonts w:ascii="Times New Roman" w:eastAsia="Times New Roman" w:hAnsi="Times New Roman" w:cs="Times New Roman"/>
          <w:bCs/>
          <w:sz w:val="24"/>
          <w:szCs w:val="24"/>
          <w:lang w:val="en-US"/>
        </w:rPr>
        <w:t>Marler</w:t>
      </w:r>
      <w:proofErr w:type="spellEnd"/>
      <w:r w:rsidRPr="009C7ED9">
        <w:rPr>
          <w:rFonts w:ascii="Times New Roman" w:eastAsia="Times New Roman" w:hAnsi="Times New Roman" w:cs="Times New Roman"/>
          <w:bCs/>
          <w:sz w:val="24"/>
          <w:szCs w:val="24"/>
          <w:lang w:val="en-US"/>
        </w:rPr>
        <w:t xml:space="preserve">, Slater, </w:t>
      </w:r>
      <w:proofErr w:type="spellStart"/>
      <w:r w:rsidRPr="009C7ED9">
        <w:rPr>
          <w:rFonts w:ascii="Times New Roman" w:eastAsia="Times New Roman" w:hAnsi="Times New Roman" w:cs="Times New Roman"/>
          <w:bCs/>
          <w:sz w:val="24"/>
          <w:szCs w:val="24"/>
          <w:lang w:val="en-US"/>
        </w:rPr>
        <w:t>Galef</w:t>
      </w:r>
      <w:proofErr w:type="spellEnd"/>
      <w:r w:rsidRPr="009C7ED9">
        <w:rPr>
          <w:rFonts w:ascii="Times New Roman" w:eastAsia="Times New Roman" w:hAnsi="Times New Roman" w:cs="Times New Roman"/>
          <w:bCs/>
          <w:sz w:val="24"/>
          <w:szCs w:val="24"/>
          <w:lang w:val="en-US"/>
        </w:rPr>
        <w:t xml:space="preserve"> and Terkel began using terms like ‘culture’, ‘cultural transmission’ and ‘cultural evolution’ in the last century, what was their basis for doing that?</w:t>
      </w:r>
    </w:p>
    <w:p w14:paraId="0000009D" w14:textId="0A4229EC"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Exactly what human culture has that is beyond the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xml:space="preserve"> of non-human species is of course a big and controversial topic. Candidates are many and include (massively) cumulative culture; the ‘ought’ in human culture, nicely illustrated by some of </w:t>
      </w:r>
      <w:r w:rsidR="009D7367" w:rsidRPr="009C7ED9">
        <w:rPr>
          <w:rFonts w:ascii="Times New Roman" w:eastAsia="Times New Roman" w:hAnsi="Times New Roman" w:cs="Times New Roman"/>
          <w:bCs/>
          <w:sz w:val="24"/>
          <w:szCs w:val="24"/>
          <w:lang w:val="en-US"/>
        </w:rPr>
        <w:t>the</w:t>
      </w:r>
      <w:r w:rsidRPr="009C7ED9">
        <w:rPr>
          <w:rFonts w:ascii="Times New Roman" w:eastAsia="Times New Roman" w:hAnsi="Times New Roman" w:cs="Times New Roman"/>
          <w:bCs/>
          <w:sz w:val="24"/>
          <w:szCs w:val="24"/>
          <w:lang w:val="en-US"/>
        </w:rPr>
        <w:t xml:space="preserve"> studies </w:t>
      </w:r>
      <w:r w:rsidR="009D7367" w:rsidRPr="009C7ED9">
        <w:rPr>
          <w:rFonts w:ascii="Times New Roman" w:eastAsia="Times New Roman" w:hAnsi="Times New Roman" w:cs="Times New Roman"/>
          <w:bCs/>
          <w:sz w:val="24"/>
          <w:szCs w:val="24"/>
          <w:lang w:val="en-US"/>
        </w:rPr>
        <w:t xml:space="preserve">by </w:t>
      </w:r>
      <w:proofErr w:type="spellStart"/>
      <w:r w:rsidR="009D7367" w:rsidRPr="009C7ED9">
        <w:rPr>
          <w:rFonts w:ascii="Times New Roman" w:eastAsia="Times New Roman" w:hAnsi="Times New Roman" w:cs="Times New Roman"/>
          <w:bCs/>
          <w:sz w:val="24"/>
          <w:szCs w:val="24"/>
          <w:lang w:val="en-US"/>
        </w:rPr>
        <w:t>Rakoczy</w:t>
      </w:r>
      <w:proofErr w:type="spellEnd"/>
      <w:r w:rsidR="009D7367" w:rsidRPr="009C7ED9">
        <w:rPr>
          <w:rFonts w:ascii="Times New Roman" w:eastAsia="Times New Roman" w:hAnsi="Times New Roman" w:cs="Times New Roman"/>
          <w:bCs/>
          <w:sz w:val="24"/>
          <w:szCs w:val="24"/>
          <w:lang w:val="en-US"/>
        </w:rPr>
        <w:t xml:space="preserve"> et al.</w:t>
      </w:r>
      <w:r w:rsidR="001F24F9" w:rsidRPr="009C7ED9">
        <w:rPr>
          <w:rFonts w:ascii="Times New Roman" w:eastAsia="Times New Roman" w:hAnsi="Times New Roman" w:cs="Times New Roman"/>
          <w:bCs/>
          <w:sz w:val="24"/>
          <w:szCs w:val="24"/>
          <w:lang w:val="en-US"/>
        </w:rPr>
        <w:t xml:space="preserve"> (2009)</w:t>
      </w:r>
      <w:r w:rsidR="009D7367"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showing young children protesting if even a puppet fails to follow the correct rules of a game; language; and cultural contents like religion and ‘high culture’ including the arts, as above. Does ‘bunka’ cover all such possibilities (everything that makes human culture different) or just the ‘high culture’ referred to in the essay on page 4?</w:t>
      </w:r>
    </w:p>
    <w:p w14:paraId="000000A4" w14:textId="02DE9F10" w:rsidR="00317F87" w:rsidRPr="009C7ED9" w:rsidRDefault="008818DF" w:rsidP="005B2A7B">
      <w:pPr>
        <w:spacing w:line="360" w:lineRule="auto"/>
        <w:rPr>
          <w:rFonts w:ascii="Times New Roman" w:eastAsia="Times New Roman" w:hAnsi="Times New Roman" w:cs="Times New Roman"/>
          <w:sz w:val="24"/>
          <w:szCs w:val="24"/>
          <w:lang w:val="en-US" w:eastAsia="ja-JP"/>
        </w:rPr>
      </w:pPr>
      <w:r w:rsidRPr="009C7ED9">
        <w:rPr>
          <w:rFonts w:ascii="Times New Roman" w:eastAsia="Times New Roman" w:hAnsi="Times New Roman" w:cs="Times New Roman"/>
          <w:sz w:val="24"/>
          <w:szCs w:val="24"/>
          <w:lang w:val="en-US"/>
        </w:rPr>
        <w:t xml:space="preserve"> </w:t>
      </w:r>
    </w:p>
    <w:p w14:paraId="000000A5" w14:textId="27475D75"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I had meant to include what Pam said, in relation to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xml:space="preserve"> – “For Imanishi,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xml:space="preserve"> was the means by which appropriate behavior by individuals of a group was learned through observing and copying the </w:t>
      </w:r>
      <w:proofErr w:type="spellStart"/>
      <w:r w:rsidRPr="009C7ED9">
        <w:rPr>
          <w:rFonts w:ascii="Times New Roman" w:eastAsia="Times New Roman" w:hAnsi="Times New Roman" w:cs="Times New Roman"/>
          <w:bCs/>
          <w:sz w:val="24"/>
          <w:szCs w:val="24"/>
          <w:lang w:val="en-US"/>
        </w:rPr>
        <w:t>behaviour</w:t>
      </w:r>
      <w:proofErr w:type="spellEnd"/>
      <w:r w:rsidRPr="009C7ED9">
        <w:rPr>
          <w:rFonts w:ascii="Times New Roman" w:eastAsia="Times New Roman" w:hAnsi="Times New Roman" w:cs="Times New Roman"/>
          <w:bCs/>
          <w:sz w:val="24"/>
          <w:szCs w:val="24"/>
          <w:lang w:val="en-US"/>
        </w:rPr>
        <w:t xml:space="preserve"> of adults”.</w:t>
      </w:r>
    </w:p>
    <w:p w14:paraId="000000A6"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This seems largely consistent with what I said, including the contemporary definition for culture in animals that I cite from Edwin.</w:t>
      </w:r>
    </w:p>
    <w:p w14:paraId="000000A7" w14:textId="5C7E3DCD"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However</w:t>
      </w:r>
      <w:r w:rsidR="00E04D80"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I wondered what Pam meant by ‘appropriate’ and why she put that in. It sounds a bit more like my reference to the ‘ought’ which might be distinctive to human culture.</w:t>
      </w:r>
    </w:p>
    <w:p w14:paraId="000000A8" w14:textId="507E3446"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However</w:t>
      </w:r>
      <w:r w:rsidR="00E04D80"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it</w:t>
      </w:r>
      <w:r w:rsidR="001F24F9"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s becoming a topic of interest in non-human culture, in the sense that some researchers are asking whether some instances of conformity in social learning function just to make the learner ‘fit in’ with the local norms at stake, rather than learning a practice that is adaptive in its own right, like a foraging technique (</w:t>
      </w:r>
      <w:r w:rsidR="003D5B4E" w:rsidRPr="009C7ED9">
        <w:rPr>
          <w:rFonts w:ascii="Times New Roman" w:eastAsia="Times New Roman" w:hAnsi="Times New Roman" w:cs="Times New Roman"/>
          <w:bCs/>
          <w:sz w:val="24"/>
          <w:szCs w:val="24"/>
          <w:lang w:val="en-US"/>
        </w:rPr>
        <w:t>…).</w:t>
      </w:r>
    </w:p>
    <w:p w14:paraId="000000A9"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AA"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July 1</w:t>
      </w:r>
      <w:proofErr w:type="gramStart"/>
      <w:r w:rsidRPr="009C7ED9">
        <w:rPr>
          <w:rFonts w:ascii="Times New Roman" w:eastAsia="Times New Roman" w:hAnsi="Times New Roman" w:cs="Times New Roman"/>
          <w:b/>
          <w:sz w:val="24"/>
          <w:szCs w:val="24"/>
          <w:u w:val="single"/>
          <w:lang w:val="en-US"/>
        </w:rPr>
        <w:t xml:space="preserve"> 2022</w:t>
      </w:r>
      <w:proofErr w:type="gramEnd"/>
    </w:p>
    <w:p w14:paraId="000000AB"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eastAsia="ja-JP"/>
        </w:rPr>
      </w:pPr>
    </w:p>
    <w:p w14:paraId="000000AD" w14:textId="77FF712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PA:</w:t>
      </w:r>
    </w:p>
    <w:p w14:paraId="000000AE"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As to Andy's question as to why I used the term 'appropriate':</w:t>
      </w:r>
    </w:p>
    <w:p w14:paraId="000000AF" w14:textId="37996D21"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lastRenderedPageBreak/>
        <w:t xml:space="preserve">I had meant to include what Pam said, in relation to </w:t>
      </w:r>
      <w:r w:rsidR="00B403B4" w:rsidRPr="009C7ED9">
        <w:rPr>
          <w:rFonts w:ascii="Times New Roman" w:eastAsia="Times New Roman" w:hAnsi="Times New Roman" w:cs="Times New Roman"/>
          <w:i/>
          <w:sz w:val="24"/>
          <w:szCs w:val="24"/>
          <w:lang w:val="en-US"/>
        </w:rPr>
        <w:t>karuchua</w:t>
      </w:r>
      <w:r w:rsidRPr="009C7ED9">
        <w:rPr>
          <w:rFonts w:ascii="Times New Roman" w:eastAsia="Times New Roman" w:hAnsi="Times New Roman" w:cs="Times New Roman"/>
          <w:i/>
          <w:sz w:val="24"/>
          <w:szCs w:val="24"/>
          <w:lang w:val="en-US"/>
        </w:rPr>
        <w:t xml:space="preserve"> – “For Imanishi, </w:t>
      </w:r>
      <w:r w:rsidR="00B403B4" w:rsidRPr="009C7ED9">
        <w:rPr>
          <w:rFonts w:ascii="Times New Roman" w:eastAsia="Times New Roman" w:hAnsi="Times New Roman" w:cs="Times New Roman"/>
          <w:i/>
          <w:sz w:val="24"/>
          <w:szCs w:val="24"/>
          <w:lang w:val="en-US"/>
        </w:rPr>
        <w:t>karuchua</w:t>
      </w:r>
      <w:r w:rsidRPr="009C7ED9">
        <w:rPr>
          <w:rFonts w:ascii="Times New Roman" w:eastAsia="Times New Roman" w:hAnsi="Times New Roman" w:cs="Times New Roman"/>
          <w:i/>
          <w:sz w:val="24"/>
          <w:szCs w:val="24"/>
          <w:lang w:val="en-US"/>
        </w:rPr>
        <w:t xml:space="preserve"> was the means by which appropriate behavior by individuals of a group was learned through observing and copying the </w:t>
      </w:r>
      <w:proofErr w:type="spellStart"/>
      <w:r w:rsidRPr="009C7ED9">
        <w:rPr>
          <w:rFonts w:ascii="Times New Roman" w:eastAsia="Times New Roman" w:hAnsi="Times New Roman" w:cs="Times New Roman"/>
          <w:i/>
          <w:sz w:val="24"/>
          <w:szCs w:val="24"/>
          <w:lang w:val="en-US"/>
        </w:rPr>
        <w:t>behaviour</w:t>
      </w:r>
      <w:proofErr w:type="spellEnd"/>
      <w:r w:rsidRPr="009C7ED9">
        <w:rPr>
          <w:rFonts w:ascii="Times New Roman" w:eastAsia="Times New Roman" w:hAnsi="Times New Roman" w:cs="Times New Roman"/>
          <w:i/>
          <w:sz w:val="24"/>
          <w:szCs w:val="24"/>
          <w:lang w:val="en-US"/>
        </w:rPr>
        <w:t xml:space="preserve"> of adults”.</w:t>
      </w:r>
    </w:p>
    <w:p w14:paraId="000000B0" w14:textId="77777777"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This seems largely consistent with what I said, including the contemporary definition for culture in animals that I cite from Edwin.</w:t>
      </w:r>
    </w:p>
    <w:p w14:paraId="000000B1" w14:textId="4DF6F9BB"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However</w:t>
      </w:r>
      <w:r w:rsidR="005B21DA" w:rsidRPr="009C7ED9">
        <w:rPr>
          <w:rFonts w:ascii="Times New Roman" w:eastAsia="Times New Roman" w:hAnsi="Times New Roman" w:cs="Times New Roman"/>
          <w:i/>
          <w:sz w:val="24"/>
          <w:szCs w:val="24"/>
          <w:lang w:val="en-US"/>
        </w:rPr>
        <w:t>,</w:t>
      </w:r>
      <w:r w:rsidRPr="009C7ED9">
        <w:rPr>
          <w:rFonts w:ascii="Times New Roman" w:eastAsia="Times New Roman" w:hAnsi="Times New Roman" w:cs="Times New Roman"/>
          <w:i/>
          <w:sz w:val="24"/>
          <w:szCs w:val="24"/>
          <w:lang w:val="en-US"/>
        </w:rPr>
        <w:t xml:space="preserve"> I wondered what Pam meant by ‘appropriate’ and why she put that in. It sounds a bit more like my reference to the ‘ought’ which might be distinctive to human culture.</w:t>
      </w:r>
    </w:p>
    <w:p w14:paraId="000000B2"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B3"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My response is that elsewhere in that article on Identification (Imanishi &amp; Altmann, 1965), Imanishi states: "...a baby comes to know how to behave himself in a correct manner through his mother's experience..." (p.34) and again:</w:t>
      </w:r>
    </w:p>
    <w:p w14:paraId="000000B4"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"...while if they can act for themselves in the right manner, as if they were imitating their instructors...." (p.35).</w:t>
      </w:r>
    </w:p>
    <w:p w14:paraId="000000B5"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B6"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I unconsciously used 'appropriate' as a synonym, but I think Andy's term and example for 'ought' includes morality (as in having a sense of fairness, or not, demonstrated by children).</w:t>
      </w:r>
    </w:p>
    <w:p w14:paraId="000000B7"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B8"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 was so glad to read Juichi's very interesting essay and to hear more of the internal debates among Japanese. The discussion he relates between Imanishi and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on how two very different descriptions of gorilla society could both be correct, is such a powerful example of Imanishi's view of the need to study any species' society diachronically and synchronically across groups (which ultimately leads to understanding the </w:t>
      </w:r>
      <w:proofErr w:type="spellStart"/>
      <w:r w:rsidRPr="009C7ED9">
        <w:rPr>
          <w:rFonts w:ascii="Times New Roman" w:eastAsia="Times New Roman" w:hAnsi="Times New Roman" w:cs="Times New Roman"/>
          <w:sz w:val="24"/>
          <w:szCs w:val="24"/>
          <w:lang w:val="en-US"/>
        </w:rPr>
        <w:t>specia</w:t>
      </w:r>
      <w:proofErr w:type="spellEnd"/>
      <w:r w:rsidRPr="009C7ED9">
        <w:rPr>
          <w:rFonts w:ascii="Times New Roman" w:eastAsia="Times New Roman" w:hAnsi="Times New Roman" w:cs="Times New Roman"/>
          <w:sz w:val="24"/>
          <w:szCs w:val="24"/>
          <w:lang w:val="en-US"/>
        </w:rPr>
        <w:t xml:space="preserve"> (species society encompassing all members of the species, living together or not).</w:t>
      </w:r>
    </w:p>
    <w:p w14:paraId="000000B9"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BA" w14:textId="1C6A1894"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It was also refreshing to see karuchua spelled consistently with normal Japanese spelling in Juichi's essay.</w:t>
      </w:r>
      <w:r w:rsidR="002933D6"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The phonemes (always a consonant followed by a vowel, except that the consonant 'n' can stand alone) do not include 'l'. These are used for foreign words and are usually more difficult to understand for an English speaker than learning a new Japanese word. Thus, the word helmet becomes '</w:t>
      </w:r>
      <w:proofErr w:type="spellStart"/>
      <w:r w:rsidRPr="009C7ED9">
        <w:rPr>
          <w:rFonts w:ascii="Times New Roman" w:eastAsia="Times New Roman" w:hAnsi="Times New Roman" w:cs="Times New Roman"/>
          <w:sz w:val="24"/>
          <w:szCs w:val="24"/>
          <w:lang w:val="en-US"/>
        </w:rPr>
        <w:t>herumeto</w:t>
      </w:r>
      <w:proofErr w:type="spellEnd"/>
      <w:r w:rsidRPr="009C7ED9">
        <w:rPr>
          <w:rFonts w:ascii="Times New Roman" w:eastAsia="Times New Roman" w:hAnsi="Times New Roman" w:cs="Times New Roman"/>
          <w:sz w:val="24"/>
          <w:szCs w:val="24"/>
          <w:lang w:val="en-US"/>
        </w:rPr>
        <w:t>' in Japanese.</w:t>
      </w:r>
      <w:r w:rsidR="002933D6"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 xml:space="preserve">I don't know why or when karuchua was spelled with the 'l' in English, perhaps to make it seem a bit closer to the English word, but as Andy suggests, this translation is a great opportunity to footnote a correction for this key term. </w:t>
      </w:r>
    </w:p>
    <w:p w14:paraId="000000BB"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BC"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Best,</w:t>
      </w:r>
    </w:p>
    <w:p w14:paraId="000000BD"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lastRenderedPageBreak/>
        <w:t>Pam</w:t>
      </w:r>
    </w:p>
    <w:p w14:paraId="000000BE"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BF"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3 July 2022</w:t>
      </w:r>
    </w:p>
    <w:p w14:paraId="000000C0"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C2" w14:textId="3089767C" w:rsidR="00317F87" w:rsidRPr="009C7ED9" w:rsidRDefault="008818DF"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BMcG</w:t>
      </w:r>
      <w:proofErr w:type="spellEnd"/>
      <w:r w:rsidRPr="009C7ED9">
        <w:rPr>
          <w:rFonts w:ascii="Times New Roman" w:eastAsia="Times New Roman" w:hAnsi="Times New Roman" w:cs="Times New Roman"/>
          <w:sz w:val="24"/>
          <w:szCs w:val="24"/>
          <w:lang w:val="en-US"/>
        </w:rPr>
        <w:t>:</w:t>
      </w:r>
    </w:p>
    <w:p w14:paraId="000000C3"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Regardless of whether the label is 'appropriate', 'correct', 'right', etc., the phenomenon is devilishly tricky to work with. It contains a collective value judgement, which in principle is easy to consider, but in practice hard to </w:t>
      </w:r>
      <w:proofErr w:type="spellStart"/>
      <w:r w:rsidRPr="009C7ED9">
        <w:rPr>
          <w:rFonts w:ascii="Times New Roman" w:eastAsia="Times New Roman" w:hAnsi="Times New Roman" w:cs="Times New Roman"/>
          <w:bCs/>
          <w:sz w:val="24"/>
          <w:szCs w:val="24"/>
          <w:lang w:val="en-US"/>
        </w:rPr>
        <w:t>operationalise</w:t>
      </w:r>
      <w:proofErr w:type="spellEnd"/>
      <w:r w:rsidRPr="009C7ED9">
        <w:rPr>
          <w:rFonts w:ascii="Times New Roman" w:eastAsia="Times New Roman" w:hAnsi="Times New Roman" w:cs="Times New Roman"/>
          <w:bCs/>
          <w:sz w:val="24"/>
          <w:szCs w:val="24"/>
          <w:lang w:val="en-US"/>
        </w:rPr>
        <w:t>, so that it could be tested. Thus, how to know whether such a process is involved, much less how it is applied, and with what limitations? It's hard enough with our own species, much less inferring it another.</w:t>
      </w:r>
    </w:p>
    <w:p w14:paraId="000000C4"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0C5"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I don't think that this is a trivial point. I think the definition as formulated by Imanishi works just as well without this aspect, as all the rest of his prescient conception works fine.</w:t>
      </w:r>
    </w:p>
    <w:p w14:paraId="000000C6"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0C7"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proofErr w:type="gramStart"/>
      <w:r w:rsidRPr="009C7ED9">
        <w:rPr>
          <w:rFonts w:ascii="Times New Roman" w:eastAsia="Times New Roman" w:hAnsi="Times New Roman" w:cs="Times New Roman"/>
          <w:bCs/>
          <w:sz w:val="24"/>
          <w:szCs w:val="24"/>
          <w:lang w:val="en-US"/>
        </w:rPr>
        <w:t>Or,</w:t>
      </w:r>
      <w:proofErr w:type="gramEnd"/>
      <w:r w:rsidRPr="009C7ED9">
        <w:rPr>
          <w:rFonts w:ascii="Times New Roman" w:eastAsia="Times New Roman" w:hAnsi="Times New Roman" w:cs="Times New Roman"/>
          <w:bCs/>
          <w:sz w:val="24"/>
          <w:szCs w:val="24"/>
          <w:lang w:val="en-US"/>
        </w:rPr>
        <w:t xml:space="preserve"> am I missing something here?</w:t>
      </w:r>
    </w:p>
    <w:p w14:paraId="000000C8"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0C9"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Cheers, Bill</w:t>
      </w:r>
    </w:p>
    <w:p w14:paraId="000000CA"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CB"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4 July 2022</w:t>
      </w:r>
    </w:p>
    <w:p w14:paraId="000000CC"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0D0" w14:textId="01C749AE"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S</w:t>
      </w:r>
      <w:r w:rsidR="00E85274" w:rsidRPr="009C7ED9">
        <w:rPr>
          <w:rFonts w:ascii="Times New Roman" w:eastAsia="Times New Roman" w:hAnsi="Times New Roman" w:cs="Times New Roman"/>
          <w:sz w:val="24"/>
          <w:szCs w:val="24"/>
          <w:lang w:val="en-US"/>
        </w:rPr>
        <w:t>H</w:t>
      </w:r>
      <w:r w:rsidRPr="009C7ED9">
        <w:rPr>
          <w:rFonts w:ascii="Times New Roman" w:eastAsia="Times New Roman" w:hAnsi="Times New Roman" w:cs="Times New Roman"/>
          <w:sz w:val="24"/>
          <w:szCs w:val="24"/>
          <w:lang w:val="en-US"/>
        </w:rPr>
        <w:t>:</w:t>
      </w:r>
    </w:p>
    <w:p w14:paraId="000000D3" w14:textId="1A33B6F8"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We used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(instead of "karuchua") in the translation according</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to</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 xml:space="preserve">Nakamura, M., &amp; Nishida, T. (2006). Subtle behavioral variation in wild chimpanzees, with special reference to Imanishi’s concept of </w:t>
      </w:r>
      <w:r w:rsidR="00B403B4" w:rsidRPr="009C7ED9">
        <w:rPr>
          <w:rFonts w:ascii="Times New Roman" w:eastAsia="Times New Roman" w:hAnsi="Times New Roman" w:cs="Times New Roman"/>
          <w:bCs/>
          <w:sz w:val="24"/>
          <w:szCs w:val="24"/>
          <w:lang w:val="en-US"/>
        </w:rPr>
        <w:t>ka</w:t>
      </w:r>
      <w:r w:rsidR="004E3AD5" w:rsidRPr="009C7ED9">
        <w:rPr>
          <w:rFonts w:ascii="Times New Roman" w:eastAsia="Times New Roman" w:hAnsi="Times New Roman" w:cs="Times New Roman"/>
          <w:bCs/>
          <w:sz w:val="24"/>
          <w:szCs w:val="24"/>
          <w:lang w:val="en-US"/>
        </w:rPr>
        <w:t>l</w:t>
      </w:r>
      <w:r w:rsidR="00B403B4" w:rsidRPr="009C7ED9">
        <w:rPr>
          <w:rFonts w:ascii="Times New Roman" w:eastAsia="Times New Roman" w:hAnsi="Times New Roman" w:cs="Times New Roman"/>
          <w:bCs/>
          <w:sz w:val="24"/>
          <w:szCs w:val="24"/>
          <w:lang w:val="en-US"/>
        </w:rPr>
        <w:t>uchua</w:t>
      </w:r>
      <w:r w:rsidRPr="009C7ED9">
        <w:rPr>
          <w:rFonts w:ascii="Times New Roman" w:eastAsia="Times New Roman" w:hAnsi="Times New Roman" w:cs="Times New Roman"/>
          <w:bCs/>
          <w:sz w:val="24"/>
          <w:szCs w:val="24"/>
          <w:lang w:val="en-US"/>
        </w:rPr>
        <w:t>. Primates, 47(1), 35-42.</w:t>
      </w:r>
    </w:p>
    <w:p w14:paraId="000000D4"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0D5"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Nakamura-san, do you have any comments on this?</w:t>
      </w:r>
    </w:p>
    <w:p w14:paraId="000000D6"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0D7"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I am really enjoying your conversations.</w:t>
      </w:r>
    </w:p>
    <w:p w14:paraId="000000D8"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Thank you very much.</w:t>
      </w:r>
    </w:p>
    <w:p w14:paraId="000000D9"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DA"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4 July 2022</w:t>
      </w:r>
    </w:p>
    <w:p w14:paraId="000000DB"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0DD" w14:textId="7DCB77FE"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N</w:t>
      </w:r>
      <w:r w:rsidR="00E85274" w:rsidRPr="009C7ED9">
        <w:rPr>
          <w:rFonts w:ascii="Times New Roman" w:eastAsia="Times New Roman" w:hAnsi="Times New Roman" w:cs="Times New Roman"/>
          <w:bCs/>
          <w:sz w:val="24"/>
          <w:szCs w:val="24"/>
          <w:lang w:val="en-US"/>
        </w:rPr>
        <w:t>M</w:t>
      </w:r>
      <w:r w:rsidRPr="009C7ED9">
        <w:rPr>
          <w:rFonts w:ascii="Times New Roman" w:eastAsia="Times New Roman" w:hAnsi="Times New Roman" w:cs="Times New Roman"/>
          <w:bCs/>
          <w:sz w:val="24"/>
          <w:szCs w:val="24"/>
          <w:lang w:val="en-US"/>
        </w:rPr>
        <w:t>:</w:t>
      </w:r>
    </w:p>
    <w:p w14:paraId="000000E0" w14:textId="4CF2BD36" w:rsidR="00317F87" w:rsidRPr="009C7ED9" w:rsidRDefault="008818DF" w:rsidP="005B2A7B">
      <w:pPr>
        <w:spacing w:line="360" w:lineRule="auto"/>
        <w:rPr>
          <w:rFonts w:ascii="Times New Roman" w:eastAsia="Times New Roman" w:hAnsi="Times New Roman" w:cs="Times New Roman"/>
          <w:bCs/>
          <w:sz w:val="24"/>
          <w:szCs w:val="24"/>
          <w:lang w:val="en-US"/>
        </w:rPr>
      </w:pPr>
      <w:proofErr w:type="spellStart"/>
      <w:r w:rsidRPr="009C7ED9">
        <w:rPr>
          <w:rFonts w:ascii="Times New Roman" w:eastAsia="Times New Roman" w:hAnsi="Times New Roman" w:cs="Times New Roman"/>
          <w:bCs/>
          <w:sz w:val="24"/>
          <w:szCs w:val="24"/>
          <w:lang w:val="en-US"/>
        </w:rPr>
        <w:lastRenderedPageBreak/>
        <w:t>Yamagiwa</w:t>
      </w:r>
      <w:proofErr w:type="spellEnd"/>
      <w:r w:rsidRPr="009C7ED9">
        <w:rPr>
          <w:rFonts w:ascii="Times New Roman" w:eastAsia="Times New Roman" w:hAnsi="Times New Roman" w:cs="Times New Roman"/>
          <w:bCs/>
          <w:sz w:val="24"/>
          <w:szCs w:val="24"/>
          <w:lang w:val="en-US"/>
        </w:rPr>
        <w:t>-san's "karuchua" (using "r") and my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(using "l") are the same. Japanese language does not discriminate "r" and "l" and we use "r" for both sounds.</w:t>
      </w:r>
    </w:p>
    <w:p w14:paraId="000000E1"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0E4" w14:textId="310CBB99"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So, "karuchua" is the proper way to write the original katakana word in alphabets (this is also pointed out in </w:t>
      </w:r>
      <w:proofErr w:type="spellStart"/>
      <w:r w:rsidRPr="009C7ED9">
        <w:rPr>
          <w:rFonts w:ascii="Times New Roman" w:eastAsia="Times New Roman" w:hAnsi="Times New Roman" w:cs="Times New Roman"/>
          <w:bCs/>
          <w:sz w:val="24"/>
          <w:szCs w:val="24"/>
          <w:lang w:val="en-US"/>
        </w:rPr>
        <w:t>Langlitz's</w:t>
      </w:r>
      <w:proofErr w:type="spellEnd"/>
      <w:r w:rsidRPr="009C7ED9">
        <w:rPr>
          <w:rFonts w:ascii="Times New Roman" w:eastAsia="Times New Roman" w:hAnsi="Times New Roman" w:cs="Times New Roman"/>
          <w:bCs/>
          <w:sz w:val="24"/>
          <w:szCs w:val="24"/>
          <w:lang w:val="en-US"/>
        </w:rPr>
        <w:t xml:space="preserve"> book). So, I am the</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one to be blamed for causing this confusion.</w:t>
      </w:r>
    </w:p>
    <w:p w14:paraId="000000E5"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0E8" w14:textId="321ABB1B"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As for an excuse, when I wrote my 2006 paper, I chose to use "l" because I thought it is close to what we pronounce, and may be easier to remind readers that the term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came from English "culture."</w:t>
      </w:r>
    </w:p>
    <w:p w14:paraId="000000E9"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0EB" w14:textId="352D7BE8"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This "</w:t>
      </w:r>
      <w:r w:rsidR="00B403B4" w:rsidRPr="009C7ED9">
        <w:rPr>
          <w:rFonts w:ascii="Times New Roman" w:eastAsia="Times New Roman" w:hAnsi="Times New Roman" w:cs="Times New Roman"/>
          <w:bCs/>
          <w:sz w:val="24"/>
          <w:szCs w:val="24"/>
          <w:lang w:val="en-US"/>
        </w:rPr>
        <w:t>ka</w:t>
      </w:r>
      <w:r w:rsidR="006307A5" w:rsidRPr="009C7ED9">
        <w:rPr>
          <w:rFonts w:ascii="Times New Roman" w:eastAsia="Times New Roman" w:hAnsi="Times New Roman" w:cs="Times New Roman"/>
          <w:bCs/>
          <w:sz w:val="24"/>
          <w:szCs w:val="24"/>
          <w:lang w:val="en-US"/>
        </w:rPr>
        <w:t>l</w:t>
      </w:r>
      <w:r w:rsidR="00B403B4" w:rsidRPr="009C7ED9">
        <w:rPr>
          <w:rFonts w:ascii="Times New Roman" w:eastAsia="Times New Roman" w:hAnsi="Times New Roman" w:cs="Times New Roman"/>
          <w:bCs/>
          <w:sz w:val="24"/>
          <w:szCs w:val="24"/>
          <w:lang w:val="en-US"/>
        </w:rPr>
        <w:t>uchua</w:t>
      </w:r>
      <w:r w:rsidRPr="009C7ED9">
        <w:rPr>
          <w:rFonts w:ascii="Times New Roman" w:eastAsia="Times New Roman" w:hAnsi="Times New Roman" w:cs="Times New Roman"/>
          <w:bCs/>
          <w:sz w:val="24"/>
          <w:szCs w:val="24"/>
          <w:lang w:val="en-US"/>
        </w:rPr>
        <w:t>" seems to be already used in second hand (though I cannot read French).</w:t>
      </w:r>
    </w:p>
    <w:p w14:paraId="000000EC" w14:textId="26C96AC3"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https://www.seuil.com/ouvrage/</w:t>
      </w:r>
      <w:r w:rsidR="00B403B4" w:rsidRPr="009C7ED9">
        <w:rPr>
          <w:rFonts w:ascii="Times New Roman" w:eastAsia="Times New Roman" w:hAnsi="Times New Roman" w:cs="Times New Roman"/>
          <w:bCs/>
          <w:sz w:val="24"/>
          <w:szCs w:val="24"/>
          <w:lang w:val="en-US"/>
        </w:rPr>
        <w:t>ka</w:t>
      </w:r>
      <w:r w:rsidR="006307A5" w:rsidRPr="009C7ED9">
        <w:rPr>
          <w:rFonts w:ascii="Times New Roman" w:eastAsia="Times New Roman" w:hAnsi="Times New Roman" w:cs="Times New Roman"/>
          <w:bCs/>
          <w:sz w:val="24"/>
          <w:szCs w:val="24"/>
          <w:lang w:val="en-US"/>
        </w:rPr>
        <w:t>l</w:t>
      </w:r>
      <w:r w:rsidR="00B403B4" w:rsidRPr="009C7ED9">
        <w:rPr>
          <w:rFonts w:ascii="Times New Roman" w:eastAsia="Times New Roman" w:hAnsi="Times New Roman" w:cs="Times New Roman"/>
          <w:bCs/>
          <w:sz w:val="24"/>
          <w:szCs w:val="24"/>
          <w:lang w:val="en-US"/>
        </w:rPr>
        <w:t>uchua</w:t>
      </w:r>
      <w:r w:rsidRPr="009C7ED9">
        <w:rPr>
          <w:rFonts w:ascii="Times New Roman" w:eastAsia="Times New Roman" w:hAnsi="Times New Roman" w:cs="Times New Roman"/>
          <w:bCs/>
          <w:sz w:val="24"/>
          <w:szCs w:val="24"/>
          <w:lang w:val="en-US"/>
        </w:rPr>
        <w:t>-michel-de-pracontal/9782020513067</w:t>
      </w:r>
    </w:p>
    <w:p w14:paraId="000000ED"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0EE"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4 July 2022</w:t>
      </w:r>
    </w:p>
    <w:p w14:paraId="000000EF"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0F0"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AW:</w:t>
      </w:r>
    </w:p>
    <w:p w14:paraId="000000F2" w14:textId="5CB95CF0"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I have ten marginal notes in my copy of the Essay, that I marked as cases that are either prescient, anticipating developments or discoveries that have happened since, or were raising questions or issues that we since got some answers for. So</w:t>
      </w:r>
      <w:r w:rsidR="00D53430"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I hope the cases I comment on here should be relevant to some of the questions Sarah and friends posed for us. I </w:t>
      </w:r>
      <w:proofErr w:type="spellStart"/>
      <w:r w:rsidRPr="009C7ED9">
        <w:rPr>
          <w:rFonts w:ascii="Times New Roman" w:eastAsia="Times New Roman" w:hAnsi="Times New Roman" w:cs="Times New Roman"/>
          <w:sz w:val="24"/>
          <w:szCs w:val="24"/>
          <w:lang w:val="en-US"/>
        </w:rPr>
        <w:t>realise</w:t>
      </w:r>
      <w:proofErr w:type="spellEnd"/>
      <w:r w:rsidRPr="009C7ED9">
        <w:rPr>
          <w:rFonts w:ascii="Times New Roman" w:eastAsia="Times New Roman" w:hAnsi="Times New Roman" w:cs="Times New Roman"/>
          <w:sz w:val="24"/>
          <w:szCs w:val="24"/>
          <w:lang w:val="en-US"/>
        </w:rPr>
        <w:t xml:space="preserve"> that here, I’m often referring to animal </w:t>
      </w:r>
      <w:proofErr w:type="spellStart"/>
      <w:r w:rsidRPr="009C7ED9">
        <w:rPr>
          <w:rFonts w:ascii="Times New Roman" w:eastAsia="Times New Roman" w:hAnsi="Times New Roman" w:cs="Times New Roman"/>
          <w:sz w:val="24"/>
          <w:szCs w:val="24"/>
          <w:lang w:val="en-US"/>
        </w:rPr>
        <w:t>behaviour</w:t>
      </w:r>
      <w:proofErr w:type="spellEnd"/>
      <w:r w:rsidRPr="009C7ED9">
        <w:rPr>
          <w:rFonts w:ascii="Times New Roman" w:eastAsia="Times New Roman" w:hAnsi="Times New Roman" w:cs="Times New Roman"/>
          <w:sz w:val="24"/>
          <w:szCs w:val="24"/>
          <w:lang w:val="en-US"/>
        </w:rPr>
        <w:t xml:space="preserve"> and cognition beyond primates</w:t>
      </w:r>
      <w:proofErr w:type="gramStart"/>
      <w:r w:rsidRPr="009C7ED9">
        <w:rPr>
          <w:rFonts w:ascii="Times New Roman" w:eastAsia="Times New Roman" w:hAnsi="Times New Roman" w:cs="Times New Roman"/>
          <w:sz w:val="24"/>
          <w:szCs w:val="24"/>
          <w:lang w:val="en-US"/>
        </w:rPr>
        <w:t xml:space="preserve"> ..</w:t>
      </w:r>
      <w:proofErr w:type="gramEnd"/>
      <w:r w:rsidRPr="009C7ED9">
        <w:rPr>
          <w:rFonts w:ascii="Times New Roman" w:eastAsia="Times New Roman" w:hAnsi="Times New Roman" w:cs="Times New Roman"/>
          <w:sz w:val="24"/>
          <w:szCs w:val="24"/>
          <w:lang w:val="en-US"/>
        </w:rPr>
        <w:t xml:space="preserve"> the first reference concerns insects - but that was also a specialism of Imanishi …</w:t>
      </w:r>
    </w:p>
    <w:p w14:paraId="000000F3"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0F4"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P. 5. Bottom of page – “if it lived in a group, the behavior could be learned by observation and taught, thus becoming culture. However, if its group living were seasonal, like in some species of insects, and all members of the group were to die at some point, as long as that culture had not turned into something inherited, it would disappear with the individuals that learned it” -</w:t>
      </w:r>
    </w:p>
    <w:p w14:paraId="6987F611" w14:textId="506CB5EC" w:rsidR="00A27CC0"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In recent yea</w:t>
      </w:r>
      <w:r w:rsidR="007759D0" w:rsidRPr="009C7ED9">
        <w:rPr>
          <w:rFonts w:ascii="Times New Roman" w:eastAsia="Times New Roman" w:hAnsi="Times New Roman" w:cs="Times New Roman"/>
          <w:bCs/>
          <w:sz w:val="24"/>
          <w:szCs w:val="24"/>
          <w:lang w:val="en-US"/>
        </w:rPr>
        <w:t xml:space="preserve">rs, </w:t>
      </w:r>
      <w:r w:rsidRPr="009C7ED9">
        <w:rPr>
          <w:rFonts w:ascii="Times New Roman" w:eastAsia="Times New Roman" w:hAnsi="Times New Roman" w:cs="Times New Roman"/>
          <w:bCs/>
          <w:sz w:val="24"/>
          <w:szCs w:val="24"/>
          <w:lang w:val="en-US"/>
        </w:rPr>
        <w:t xml:space="preserve">we have seen some quite extraordinary experimental evidence for cultural transmission in bees, and even </w:t>
      </w:r>
      <w:proofErr w:type="spellStart"/>
      <w:r w:rsidRPr="009C7ED9">
        <w:rPr>
          <w:rFonts w:ascii="Times New Roman" w:eastAsia="Times New Roman" w:hAnsi="Times New Roman" w:cs="Times New Roman"/>
          <w:bCs/>
          <w:sz w:val="24"/>
          <w:szCs w:val="24"/>
          <w:lang w:val="en-US"/>
        </w:rPr>
        <w:t>fruitflies</w:t>
      </w:r>
      <w:proofErr w:type="spellEnd"/>
      <w:r w:rsidRPr="009C7ED9">
        <w:rPr>
          <w:rFonts w:ascii="Times New Roman" w:eastAsia="Times New Roman" w:hAnsi="Times New Roman" w:cs="Times New Roman"/>
          <w:bCs/>
          <w:sz w:val="24"/>
          <w:szCs w:val="24"/>
          <w:lang w:val="en-US"/>
        </w:rPr>
        <w:t xml:space="preserve">, extending across multiple cultural generations (and to conformity (see further below) in the </w:t>
      </w:r>
      <w:proofErr w:type="spellStart"/>
      <w:r w:rsidRPr="009C7ED9">
        <w:rPr>
          <w:rFonts w:ascii="Times New Roman" w:eastAsia="Times New Roman" w:hAnsi="Times New Roman" w:cs="Times New Roman"/>
          <w:bCs/>
          <w:sz w:val="24"/>
          <w:szCs w:val="24"/>
          <w:lang w:val="en-US"/>
        </w:rPr>
        <w:t>fruitflies</w:t>
      </w:r>
      <w:proofErr w:type="spellEnd"/>
      <w:r w:rsidRPr="009C7ED9">
        <w:rPr>
          <w:rFonts w:ascii="Times New Roman" w:eastAsia="Times New Roman" w:hAnsi="Times New Roman" w:cs="Times New Roman"/>
          <w:bCs/>
          <w:sz w:val="24"/>
          <w:szCs w:val="24"/>
          <w:lang w:val="en-US"/>
        </w:rPr>
        <w:t>!). However</w:t>
      </w:r>
      <w:r w:rsidR="00D83E6A"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in commenting on this myself (Whiten</w:t>
      </w:r>
      <w:r w:rsidR="00D53430"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2017), I’ve noted that in temperate latitudes all bumble bees but the queen </w:t>
      </w:r>
      <w:proofErr w:type="gramStart"/>
      <w:r w:rsidRPr="009C7ED9">
        <w:rPr>
          <w:rFonts w:ascii="Times New Roman" w:eastAsia="Times New Roman" w:hAnsi="Times New Roman" w:cs="Times New Roman"/>
          <w:bCs/>
          <w:sz w:val="24"/>
          <w:szCs w:val="24"/>
          <w:lang w:val="en-US"/>
        </w:rPr>
        <w:t>die</w:t>
      </w:r>
      <w:proofErr w:type="gramEnd"/>
      <w:r w:rsidRPr="009C7ED9">
        <w:rPr>
          <w:rFonts w:ascii="Times New Roman" w:eastAsia="Times New Roman" w:hAnsi="Times New Roman" w:cs="Times New Roman"/>
          <w:bCs/>
          <w:sz w:val="24"/>
          <w:szCs w:val="24"/>
          <w:lang w:val="en-US"/>
        </w:rPr>
        <w:t xml:space="preserve"> off, and she knows nothing of the workers’ culture, so the problem Imanishi highlights seems real – and I think we still don’t really know how much the cross-generation cultural transmission </w:t>
      </w:r>
      <w:r w:rsidRPr="009C7ED9">
        <w:rPr>
          <w:rFonts w:ascii="Times New Roman" w:eastAsia="Times New Roman" w:hAnsi="Times New Roman" w:cs="Times New Roman"/>
          <w:bCs/>
          <w:sz w:val="24"/>
          <w:szCs w:val="24"/>
          <w:lang w:val="en-US"/>
        </w:rPr>
        <w:lastRenderedPageBreak/>
        <w:t>demonstrated in the lab is a real phenomenon in bees or other insects’ lives. Perhaps it’s more so in habitats where seasonal stress is less.</w:t>
      </w:r>
      <w:r w:rsidR="00A27CC0" w:rsidRPr="009C7ED9">
        <w:rPr>
          <w:rFonts w:ascii="Times New Roman" w:eastAsia="Times New Roman" w:hAnsi="Times New Roman" w:cs="Times New Roman"/>
          <w:bCs/>
          <w:sz w:val="24"/>
          <w:szCs w:val="24"/>
          <w:lang w:val="en-US"/>
        </w:rPr>
        <w:t xml:space="preserve"> Further literature: </w:t>
      </w:r>
      <w:proofErr w:type="spellStart"/>
      <w:r w:rsidR="00A27CC0" w:rsidRPr="009C7ED9">
        <w:rPr>
          <w:rFonts w:ascii="Times New Roman" w:eastAsia="Times New Roman" w:hAnsi="Times New Roman" w:cs="Times New Roman"/>
          <w:bCs/>
          <w:sz w:val="24"/>
          <w:szCs w:val="24"/>
          <w:lang w:val="en-US"/>
        </w:rPr>
        <w:t>Alem</w:t>
      </w:r>
      <w:proofErr w:type="spellEnd"/>
      <w:r w:rsidR="00A27CC0" w:rsidRPr="009C7ED9">
        <w:rPr>
          <w:rFonts w:ascii="Times New Roman" w:eastAsia="Times New Roman" w:hAnsi="Times New Roman" w:cs="Times New Roman"/>
          <w:bCs/>
          <w:sz w:val="24"/>
          <w:szCs w:val="24"/>
          <w:lang w:val="en-US"/>
        </w:rPr>
        <w:t xml:space="preserve"> et al., (2016); </w:t>
      </w:r>
      <w:proofErr w:type="spellStart"/>
      <w:r w:rsidR="00A27CC0" w:rsidRPr="009C7ED9">
        <w:rPr>
          <w:rFonts w:ascii="Times New Roman" w:eastAsia="Times New Roman" w:hAnsi="Times New Roman" w:cs="Times New Roman"/>
          <w:bCs/>
          <w:sz w:val="24"/>
          <w:szCs w:val="24"/>
          <w:lang w:val="en-US"/>
        </w:rPr>
        <w:t>Danchin</w:t>
      </w:r>
      <w:proofErr w:type="spellEnd"/>
      <w:r w:rsidR="00A27CC0" w:rsidRPr="009C7ED9">
        <w:rPr>
          <w:rFonts w:ascii="Times New Roman" w:eastAsia="Times New Roman" w:hAnsi="Times New Roman" w:cs="Times New Roman"/>
          <w:bCs/>
          <w:sz w:val="24"/>
          <w:szCs w:val="24"/>
          <w:lang w:val="en-US"/>
        </w:rPr>
        <w:t xml:space="preserve"> et al., (2018); </w:t>
      </w:r>
      <w:proofErr w:type="spellStart"/>
      <w:r w:rsidR="00A27CC0" w:rsidRPr="009C7ED9">
        <w:rPr>
          <w:rFonts w:ascii="Times New Roman" w:eastAsia="Times New Roman" w:hAnsi="Times New Roman" w:cs="Times New Roman"/>
          <w:bCs/>
          <w:sz w:val="24"/>
          <w:szCs w:val="24"/>
          <w:lang w:val="en-US"/>
        </w:rPr>
        <w:t>Loukola</w:t>
      </w:r>
      <w:proofErr w:type="spellEnd"/>
      <w:r w:rsidR="00A27CC0" w:rsidRPr="009C7ED9">
        <w:rPr>
          <w:rFonts w:ascii="Times New Roman" w:eastAsia="Times New Roman" w:hAnsi="Times New Roman" w:cs="Times New Roman"/>
          <w:bCs/>
          <w:sz w:val="24"/>
          <w:szCs w:val="24"/>
          <w:lang w:val="en-US"/>
        </w:rPr>
        <w:t xml:space="preserve"> et al., (2017)</w:t>
      </w:r>
      <w:r w:rsidR="00BF711C" w:rsidRPr="009C7ED9">
        <w:rPr>
          <w:rFonts w:ascii="Times New Roman" w:eastAsia="Times New Roman" w:hAnsi="Times New Roman" w:cs="Times New Roman"/>
          <w:bCs/>
          <w:sz w:val="24"/>
          <w:szCs w:val="24"/>
          <w:lang w:val="en-US"/>
        </w:rPr>
        <w:t xml:space="preserve">; </w:t>
      </w:r>
      <w:r w:rsidR="00A27CC0" w:rsidRPr="009C7ED9">
        <w:rPr>
          <w:rFonts w:ascii="Times New Roman" w:eastAsia="Times New Roman" w:hAnsi="Times New Roman" w:cs="Times New Roman"/>
          <w:bCs/>
          <w:sz w:val="24"/>
          <w:szCs w:val="24"/>
          <w:lang w:val="en-US"/>
        </w:rPr>
        <w:t>Bridges</w:t>
      </w:r>
      <w:r w:rsidR="00BF711C" w:rsidRPr="009C7ED9">
        <w:rPr>
          <w:rFonts w:ascii="Times New Roman" w:eastAsia="Times New Roman" w:hAnsi="Times New Roman" w:cs="Times New Roman"/>
          <w:bCs/>
          <w:sz w:val="24"/>
          <w:szCs w:val="24"/>
          <w:lang w:val="en-US"/>
        </w:rPr>
        <w:t xml:space="preserve"> et al., (2023).</w:t>
      </w:r>
    </w:p>
    <w:p w14:paraId="000000FA" w14:textId="46731F76" w:rsidR="00317F87" w:rsidRPr="009C7ED9" w:rsidRDefault="00317F87" w:rsidP="005B2A7B">
      <w:pPr>
        <w:spacing w:line="360" w:lineRule="auto"/>
        <w:rPr>
          <w:rFonts w:ascii="Times New Roman" w:eastAsia="Times New Roman" w:hAnsi="Times New Roman" w:cs="Times New Roman"/>
          <w:sz w:val="24"/>
          <w:szCs w:val="24"/>
          <w:lang w:val="en-US"/>
        </w:rPr>
      </w:pPr>
    </w:p>
    <w:p w14:paraId="000000FB"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P. 10. – top of page – “if the leader doesn’t fear humans, other members of the group won’t either. Considering this, it might be possible to win over an entire group by appeasing its leader, rather than expending time and resources to raise individual animals.”</w:t>
      </w:r>
    </w:p>
    <w:p w14:paraId="000000FC" w14:textId="53B152AD"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There is relevant empirical evidence for wild chimpanzees, with habituation being accelerated in one community after individuals from an already-habituated </w:t>
      </w:r>
      <w:r w:rsidR="00BD14B5" w:rsidRPr="009C7ED9">
        <w:rPr>
          <w:rFonts w:ascii="Times New Roman" w:eastAsia="Times New Roman" w:hAnsi="Times New Roman" w:cs="Times New Roman"/>
          <w:bCs/>
          <w:sz w:val="24"/>
          <w:szCs w:val="24"/>
          <w:lang w:val="en-US"/>
        </w:rPr>
        <w:t>neighboring</w:t>
      </w:r>
      <w:r w:rsidRPr="009C7ED9">
        <w:rPr>
          <w:rFonts w:ascii="Times New Roman" w:eastAsia="Times New Roman" w:hAnsi="Times New Roman" w:cs="Times New Roman"/>
          <w:bCs/>
          <w:sz w:val="24"/>
          <w:szCs w:val="24"/>
          <w:lang w:val="en-US"/>
        </w:rPr>
        <w:t xml:space="preserve"> community dispersed into it (so not requiring ‘the leader’, however, for this effect)</w:t>
      </w:r>
      <w:r w:rsidR="00BF711C" w:rsidRPr="009C7ED9">
        <w:rPr>
          <w:rFonts w:ascii="Times New Roman" w:eastAsia="Times New Roman" w:hAnsi="Times New Roman" w:cs="Times New Roman"/>
          <w:bCs/>
          <w:sz w:val="24"/>
          <w:szCs w:val="24"/>
          <w:lang w:val="en-US"/>
        </w:rPr>
        <w:t xml:space="preserve"> (e.g., </w:t>
      </w:r>
      <w:proofErr w:type="spellStart"/>
      <w:r w:rsidR="00BF711C" w:rsidRPr="009C7ED9">
        <w:rPr>
          <w:rFonts w:ascii="Times New Roman" w:eastAsia="Times New Roman" w:hAnsi="Times New Roman" w:cs="Times New Roman"/>
          <w:bCs/>
          <w:sz w:val="24"/>
          <w:szCs w:val="24"/>
          <w:lang w:val="en-US"/>
        </w:rPr>
        <w:t>Samuni</w:t>
      </w:r>
      <w:proofErr w:type="spellEnd"/>
      <w:r w:rsidR="00BF711C" w:rsidRPr="009C7ED9">
        <w:rPr>
          <w:rFonts w:ascii="Times New Roman" w:eastAsia="Times New Roman" w:hAnsi="Times New Roman" w:cs="Times New Roman"/>
          <w:bCs/>
          <w:sz w:val="24"/>
          <w:szCs w:val="24"/>
          <w:lang w:val="en-US"/>
        </w:rPr>
        <w:t xml:space="preserve"> et al., 2014).</w:t>
      </w:r>
    </w:p>
    <w:p w14:paraId="000000FE" w14:textId="0490F420" w:rsidR="00317F87" w:rsidRPr="009C7ED9" w:rsidRDefault="00317F87" w:rsidP="005B2A7B">
      <w:pPr>
        <w:spacing w:line="360" w:lineRule="auto"/>
        <w:rPr>
          <w:rFonts w:ascii="Times New Roman" w:eastAsia="Times New Roman" w:hAnsi="Times New Roman" w:cs="Times New Roman"/>
          <w:sz w:val="24"/>
          <w:szCs w:val="24"/>
          <w:lang w:val="en-US" w:eastAsia="ja-JP"/>
        </w:rPr>
      </w:pPr>
    </w:p>
    <w:p w14:paraId="68A930A5" w14:textId="77777777" w:rsidR="00A27CC0"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P. 11 – bottom – “However, animals living in continuous groups, such as the </w:t>
      </w:r>
      <w:r w:rsidR="00CA2156" w:rsidRPr="009C7ED9">
        <w:rPr>
          <w:rFonts w:ascii="Times New Roman" w:eastAsia="Times New Roman" w:hAnsi="Times New Roman" w:cs="Times New Roman"/>
          <w:bCs/>
          <w:sz w:val="24"/>
          <w:szCs w:val="24"/>
          <w:lang w:val="en-US"/>
        </w:rPr>
        <w:t>honeybee</w:t>
      </w:r>
      <w:r w:rsidRPr="009C7ED9">
        <w:rPr>
          <w:rFonts w:ascii="Times New Roman" w:eastAsia="Times New Roman" w:hAnsi="Times New Roman" w:cs="Times New Roman"/>
          <w:bCs/>
          <w:sz w:val="24"/>
          <w:szCs w:val="24"/>
          <w:lang w:val="en-US"/>
        </w:rPr>
        <w:t xml:space="preserve">, may have culture” Yes indeed – see references to </w:t>
      </w:r>
      <w:proofErr w:type="spellStart"/>
      <w:r w:rsidRPr="009C7ED9">
        <w:rPr>
          <w:rFonts w:ascii="Times New Roman" w:eastAsia="Times New Roman" w:hAnsi="Times New Roman" w:cs="Times New Roman"/>
          <w:bCs/>
          <w:sz w:val="24"/>
          <w:szCs w:val="24"/>
          <w:lang w:val="en-US"/>
        </w:rPr>
        <w:t>Alem</w:t>
      </w:r>
      <w:proofErr w:type="spellEnd"/>
      <w:r w:rsidRPr="009C7ED9">
        <w:rPr>
          <w:rFonts w:ascii="Times New Roman" w:eastAsia="Times New Roman" w:hAnsi="Times New Roman" w:cs="Times New Roman"/>
          <w:bCs/>
          <w:sz w:val="24"/>
          <w:szCs w:val="24"/>
          <w:lang w:val="en-US"/>
        </w:rPr>
        <w:t xml:space="preserve"> et al.</w:t>
      </w:r>
      <w:r w:rsidR="00D53430" w:rsidRPr="009C7ED9">
        <w:rPr>
          <w:rFonts w:ascii="Times New Roman" w:eastAsia="Times New Roman" w:hAnsi="Times New Roman" w:cs="Times New Roman"/>
          <w:bCs/>
          <w:sz w:val="24"/>
          <w:szCs w:val="24"/>
          <w:lang w:val="en-US"/>
        </w:rPr>
        <w:t xml:space="preserve"> (2016)</w:t>
      </w:r>
      <w:r w:rsidRPr="009C7ED9">
        <w:rPr>
          <w:rFonts w:ascii="Times New Roman" w:eastAsia="Times New Roman" w:hAnsi="Times New Roman" w:cs="Times New Roman"/>
          <w:bCs/>
          <w:sz w:val="24"/>
          <w:szCs w:val="24"/>
          <w:lang w:val="en-US"/>
        </w:rPr>
        <w:t xml:space="preserve"> and </w:t>
      </w:r>
      <w:proofErr w:type="spellStart"/>
      <w:r w:rsidRPr="009C7ED9">
        <w:rPr>
          <w:rFonts w:ascii="Times New Roman" w:eastAsia="Times New Roman" w:hAnsi="Times New Roman" w:cs="Times New Roman"/>
          <w:bCs/>
          <w:sz w:val="24"/>
          <w:szCs w:val="24"/>
          <w:lang w:val="en-US"/>
        </w:rPr>
        <w:t>Loukola</w:t>
      </w:r>
      <w:proofErr w:type="spellEnd"/>
      <w:r w:rsidRPr="009C7ED9">
        <w:rPr>
          <w:rFonts w:ascii="Times New Roman" w:eastAsia="Times New Roman" w:hAnsi="Times New Roman" w:cs="Times New Roman"/>
          <w:bCs/>
          <w:sz w:val="24"/>
          <w:szCs w:val="24"/>
          <w:lang w:val="en-US"/>
        </w:rPr>
        <w:t xml:space="preserve"> et al.</w:t>
      </w:r>
      <w:r w:rsidR="00D53430" w:rsidRPr="009C7ED9">
        <w:rPr>
          <w:rFonts w:ascii="Times New Roman" w:eastAsia="Times New Roman" w:hAnsi="Times New Roman" w:cs="Times New Roman"/>
          <w:bCs/>
          <w:sz w:val="24"/>
          <w:szCs w:val="24"/>
          <w:lang w:val="en-US"/>
        </w:rPr>
        <w:t xml:space="preserve"> (2017)</w:t>
      </w:r>
      <w:r w:rsidRPr="009C7ED9">
        <w:rPr>
          <w:rFonts w:ascii="Times New Roman" w:eastAsia="Times New Roman" w:hAnsi="Times New Roman" w:cs="Times New Roman"/>
          <w:bCs/>
          <w:sz w:val="24"/>
          <w:szCs w:val="24"/>
          <w:lang w:val="en-US"/>
        </w:rPr>
        <w:t xml:space="preserve"> above.</w:t>
      </w:r>
      <w:r w:rsidR="00D53430" w:rsidRPr="009C7ED9">
        <w:rPr>
          <w:rFonts w:ascii="Times New Roman" w:eastAsia="Times New Roman" w:hAnsi="Times New Roman" w:cs="Times New Roman"/>
          <w:bCs/>
          <w:sz w:val="24"/>
          <w:szCs w:val="24"/>
          <w:lang w:val="en-US"/>
        </w:rPr>
        <w:t xml:space="preserve"> </w:t>
      </w:r>
    </w:p>
    <w:p w14:paraId="72BB8C60" w14:textId="77777777" w:rsidR="00A27CC0" w:rsidRPr="009C7ED9" w:rsidRDefault="00A27CC0" w:rsidP="005B2A7B">
      <w:pPr>
        <w:spacing w:line="360" w:lineRule="auto"/>
        <w:rPr>
          <w:rFonts w:ascii="Times New Roman" w:eastAsia="Times New Roman" w:hAnsi="Times New Roman" w:cs="Times New Roman"/>
          <w:bCs/>
          <w:sz w:val="24"/>
          <w:szCs w:val="24"/>
          <w:lang w:val="en-US"/>
        </w:rPr>
      </w:pPr>
    </w:p>
    <w:p w14:paraId="00000100"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Imanishi continues “To confirm that, it would be necessary to conduct experiments on individual bees who have never experienced ordinary bee life. However, that is quite difficult to do, right?” – but the Lars </w:t>
      </w:r>
      <w:proofErr w:type="spellStart"/>
      <w:r w:rsidRPr="009C7ED9">
        <w:rPr>
          <w:rFonts w:ascii="Times New Roman" w:eastAsia="Times New Roman" w:hAnsi="Times New Roman" w:cs="Times New Roman"/>
          <w:bCs/>
          <w:sz w:val="24"/>
          <w:szCs w:val="24"/>
          <w:lang w:val="en-US"/>
        </w:rPr>
        <w:t>Chittka</w:t>
      </w:r>
      <w:proofErr w:type="spellEnd"/>
      <w:r w:rsidRPr="009C7ED9">
        <w:rPr>
          <w:rFonts w:ascii="Times New Roman" w:eastAsia="Times New Roman" w:hAnsi="Times New Roman" w:cs="Times New Roman"/>
          <w:bCs/>
          <w:sz w:val="24"/>
          <w:szCs w:val="24"/>
          <w:lang w:val="en-US"/>
        </w:rPr>
        <w:t xml:space="preserve"> group have done their impressive tests simply by introducing highly novel </w:t>
      </w:r>
      <w:proofErr w:type="spellStart"/>
      <w:r w:rsidRPr="009C7ED9">
        <w:rPr>
          <w:rFonts w:ascii="Times New Roman" w:eastAsia="Times New Roman" w:hAnsi="Times New Roman" w:cs="Times New Roman"/>
          <w:bCs/>
          <w:sz w:val="24"/>
          <w:szCs w:val="24"/>
          <w:lang w:val="en-US"/>
        </w:rPr>
        <w:t>behavioural</w:t>
      </w:r>
      <w:proofErr w:type="spellEnd"/>
      <w:r w:rsidRPr="009C7ED9">
        <w:rPr>
          <w:rFonts w:ascii="Times New Roman" w:eastAsia="Times New Roman" w:hAnsi="Times New Roman" w:cs="Times New Roman"/>
          <w:bCs/>
          <w:sz w:val="24"/>
          <w:szCs w:val="24"/>
          <w:lang w:val="en-US"/>
        </w:rPr>
        <w:t xml:space="preserve"> variants to bees who can then act as models, and seeing if others learn from them – as Frans’s and my groups have done with chimpanzees.</w:t>
      </w:r>
    </w:p>
    <w:p w14:paraId="00000101"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 </w:t>
      </w:r>
    </w:p>
    <w:p w14:paraId="00000102"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P. 13 – middle – “If these bees or wasps were raised artificially, growing up with different food than their mothers’, and when raising their own young, they brought them the food of their ancestors, despite never having eaten it before, then that would be instinct. Alternatively, if they brought them the food that they’d actually experienced eating in their youth and not the food of their ancestors, then that would be culture”.</w:t>
      </w:r>
    </w:p>
    <w:p w14:paraId="2EF84D80" w14:textId="77777777" w:rsidR="00494F64" w:rsidRPr="009C7ED9" w:rsidRDefault="00494F64" w:rsidP="005B2A7B">
      <w:pPr>
        <w:spacing w:line="360" w:lineRule="auto"/>
        <w:rPr>
          <w:rFonts w:ascii="Times New Roman" w:eastAsia="Times New Roman" w:hAnsi="Times New Roman" w:cs="Times New Roman"/>
          <w:bCs/>
          <w:sz w:val="24"/>
          <w:szCs w:val="24"/>
          <w:lang w:val="en-US"/>
        </w:rPr>
      </w:pPr>
    </w:p>
    <w:p w14:paraId="00000103" w14:textId="449DF460"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Cross</w:t>
      </w:r>
      <w:r w:rsidR="00494F64"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fostering to this end has since been done with birds, wher</w:t>
      </w:r>
      <w:r w:rsidR="00494F64" w:rsidRPr="009C7ED9">
        <w:rPr>
          <w:rFonts w:ascii="Times New Roman" w:eastAsia="Times New Roman" w:hAnsi="Times New Roman" w:cs="Times New Roman"/>
          <w:bCs/>
          <w:sz w:val="24"/>
          <w:szCs w:val="24"/>
          <w:lang w:val="en-US"/>
        </w:rPr>
        <w:t xml:space="preserve">e it’s </w:t>
      </w:r>
      <w:r w:rsidRPr="009C7ED9">
        <w:rPr>
          <w:rFonts w:ascii="Times New Roman" w:eastAsia="Times New Roman" w:hAnsi="Times New Roman" w:cs="Times New Roman"/>
          <w:bCs/>
          <w:sz w:val="24"/>
          <w:szCs w:val="24"/>
          <w:lang w:val="en-US"/>
        </w:rPr>
        <w:t xml:space="preserve">easier than in mammals because you can just swap the eggs. Doing this for great tits and blue tits led to young birds matching aspects of their foster parents’ foraging styles and continuing it into parenthood and </w:t>
      </w:r>
      <w:r w:rsidR="00D83E6A" w:rsidRPr="009C7ED9">
        <w:rPr>
          <w:rFonts w:ascii="Times New Roman" w:eastAsia="Times New Roman" w:hAnsi="Times New Roman" w:cs="Times New Roman"/>
          <w:bCs/>
          <w:sz w:val="24"/>
          <w:szCs w:val="24"/>
          <w:lang w:val="en-US"/>
        </w:rPr>
        <w:t xml:space="preserve">the </w:t>
      </w:r>
      <w:r w:rsidRPr="009C7ED9">
        <w:rPr>
          <w:rFonts w:ascii="Times New Roman" w:eastAsia="Times New Roman" w:hAnsi="Times New Roman" w:cs="Times New Roman"/>
          <w:bCs/>
          <w:sz w:val="24"/>
          <w:szCs w:val="24"/>
          <w:lang w:val="en-US"/>
        </w:rPr>
        <w:t>next generation</w:t>
      </w:r>
      <w:r w:rsidR="00C533D1" w:rsidRPr="009C7ED9">
        <w:rPr>
          <w:rFonts w:ascii="Times New Roman" w:eastAsia="Times New Roman" w:hAnsi="Times New Roman" w:cs="Times New Roman"/>
          <w:bCs/>
          <w:sz w:val="24"/>
          <w:szCs w:val="24"/>
          <w:lang w:val="en-US"/>
        </w:rPr>
        <w:t xml:space="preserve"> (</w:t>
      </w:r>
      <w:proofErr w:type="spellStart"/>
      <w:r w:rsidR="00C533D1" w:rsidRPr="009C7ED9">
        <w:rPr>
          <w:rFonts w:ascii="Times New Roman" w:eastAsia="Times New Roman" w:hAnsi="Times New Roman" w:cs="Times New Roman"/>
          <w:bCs/>
          <w:sz w:val="24"/>
          <w:szCs w:val="24"/>
          <w:lang w:val="en-US"/>
        </w:rPr>
        <w:t>Slagsvold</w:t>
      </w:r>
      <w:proofErr w:type="spellEnd"/>
      <w:r w:rsidR="00C533D1" w:rsidRPr="009C7ED9">
        <w:rPr>
          <w:rFonts w:ascii="Times New Roman" w:eastAsia="Times New Roman" w:hAnsi="Times New Roman" w:cs="Times New Roman"/>
          <w:bCs/>
          <w:sz w:val="24"/>
          <w:szCs w:val="24"/>
          <w:lang w:val="en-US"/>
        </w:rPr>
        <w:t xml:space="preserve"> &amp; Wiebe, 2011)</w:t>
      </w:r>
      <w:r w:rsidRPr="009C7ED9">
        <w:rPr>
          <w:rFonts w:ascii="Times New Roman" w:eastAsia="Times New Roman" w:hAnsi="Times New Roman" w:cs="Times New Roman"/>
          <w:bCs/>
          <w:sz w:val="24"/>
          <w:szCs w:val="24"/>
          <w:lang w:val="en-US"/>
        </w:rPr>
        <w:t>. Frans and colleagues managed the more difficult equivalent with monkeys, although focused on reconciliation, not foraging</w:t>
      </w:r>
      <w:r w:rsidR="00C533D1" w:rsidRPr="009C7ED9">
        <w:rPr>
          <w:rFonts w:ascii="Times New Roman" w:eastAsia="Times New Roman" w:hAnsi="Times New Roman" w:cs="Times New Roman"/>
          <w:bCs/>
          <w:sz w:val="24"/>
          <w:szCs w:val="24"/>
          <w:lang w:val="en-US"/>
        </w:rPr>
        <w:t xml:space="preserve"> (de Waal &amp; </w:t>
      </w:r>
      <w:proofErr w:type="spellStart"/>
      <w:r w:rsidR="00C533D1" w:rsidRPr="009C7ED9">
        <w:rPr>
          <w:rFonts w:ascii="Times New Roman" w:eastAsia="Times New Roman" w:hAnsi="Times New Roman" w:cs="Times New Roman"/>
          <w:bCs/>
          <w:sz w:val="24"/>
          <w:szCs w:val="24"/>
          <w:lang w:val="en-US"/>
        </w:rPr>
        <w:t>Johanowicz</w:t>
      </w:r>
      <w:proofErr w:type="spellEnd"/>
      <w:r w:rsidR="00C533D1" w:rsidRPr="009C7ED9">
        <w:rPr>
          <w:rFonts w:ascii="Times New Roman" w:eastAsia="Times New Roman" w:hAnsi="Times New Roman" w:cs="Times New Roman"/>
          <w:bCs/>
          <w:sz w:val="24"/>
          <w:szCs w:val="24"/>
          <w:lang w:val="en-US"/>
        </w:rPr>
        <w:t>, 1993).</w:t>
      </w:r>
    </w:p>
    <w:p w14:paraId="00000106" w14:textId="1D3919C9" w:rsidR="00317F87" w:rsidRPr="009C7ED9" w:rsidRDefault="00317F87" w:rsidP="005B2A7B">
      <w:pPr>
        <w:spacing w:line="360" w:lineRule="auto"/>
        <w:rPr>
          <w:rFonts w:ascii="Times New Roman" w:eastAsia="Times New Roman" w:hAnsi="Times New Roman" w:cs="Times New Roman"/>
          <w:sz w:val="24"/>
          <w:szCs w:val="24"/>
          <w:lang w:val="en-US"/>
        </w:rPr>
      </w:pPr>
    </w:p>
    <w:p w14:paraId="00000107" w14:textId="6BA59C7C"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P. 14 – middle – the Bee says</w:t>
      </w:r>
      <w:r w:rsidR="000B17CA"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“assuming that our food choices are cultural, could the same be true for the nests we build?”. I don’t know about bees, but there is some beginning evidence for birds from Alexis Breen</w:t>
      </w:r>
      <w:r w:rsidR="008F7476" w:rsidRPr="009C7ED9">
        <w:rPr>
          <w:rFonts w:ascii="Times New Roman" w:eastAsia="Times New Roman" w:hAnsi="Times New Roman" w:cs="Times New Roman"/>
          <w:iCs/>
          <w:sz w:val="24"/>
          <w:szCs w:val="24"/>
          <w:lang w:val="en-US"/>
        </w:rPr>
        <w:t xml:space="preserve"> (2016).</w:t>
      </w:r>
    </w:p>
    <w:p w14:paraId="00000109" w14:textId="5C2FA77D" w:rsidR="00317F87" w:rsidRPr="009C7ED9" w:rsidRDefault="00317F87" w:rsidP="005B2A7B">
      <w:pPr>
        <w:spacing w:line="360" w:lineRule="auto"/>
        <w:rPr>
          <w:rFonts w:ascii="Times New Roman" w:eastAsia="Times New Roman" w:hAnsi="Times New Roman" w:cs="Times New Roman"/>
          <w:sz w:val="24"/>
          <w:szCs w:val="24"/>
          <w:lang w:val="en-US"/>
        </w:rPr>
      </w:pPr>
    </w:p>
    <w:p w14:paraId="0000010A" w14:textId="64F03B93"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P. 23 – top – “Honeybees’ behavior of returning to the hive without losing their way is not learned from other bees through observation or teaching.” </w:t>
      </w:r>
      <w:r w:rsidR="00CA2156" w:rsidRPr="009C7ED9">
        <w:rPr>
          <w:rFonts w:ascii="Times New Roman" w:eastAsia="Times New Roman" w:hAnsi="Times New Roman" w:cs="Times New Roman"/>
          <w:bCs/>
          <w:sz w:val="24"/>
          <w:szCs w:val="24"/>
          <w:lang w:val="en-US"/>
        </w:rPr>
        <w:t>Well,</w:t>
      </w:r>
      <w:r w:rsidRPr="009C7ED9">
        <w:rPr>
          <w:rFonts w:ascii="Times New Roman" w:eastAsia="Times New Roman" w:hAnsi="Times New Roman" w:cs="Times New Roman"/>
          <w:bCs/>
          <w:sz w:val="24"/>
          <w:szCs w:val="24"/>
          <w:lang w:val="en-US"/>
        </w:rPr>
        <w:t xml:space="preserve"> this, of course, was a statement before the Nobel prize-winning discovery of the bee dance by von Frisch. In fact</w:t>
      </w:r>
      <w:r w:rsidR="00A44997"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the bee dance seems a reasonable candidate to be classed as teaching in the functional sense proposed by Caro and Hauser – it educates others at an immediate cost to self (although through kin selection there are likely ultimate benefits to the dancer’s future kin).</w:t>
      </w:r>
    </w:p>
    <w:p w14:paraId="0000010B"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 </w:t>
      </w:r>
    </w:p>
    <w:p w14:paraId="0000010C"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P. 31 bottom – “Evolutionist: Individual experiences first become culture when they are passed down to the next generation. Thus, we might even say that the behavior is refined generation after generation.”</w:t>
      </w:r>
    </w:p>
    <w:p w14:paraId="0000010D" w14:textId="5071000C"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The latter seems a reference to what we would now call cumulative culture, or cumulative cultural evolution (CCE), that has become a hot (and controversial)</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 xml:space="preserve">topic over recent decades and, for non-human animals, especially the last few years. Highlighted particularly in </w:t>
      </w:r>
      <w:proofErr w:type="spellStart"/>
      <w:r w:rsidRPr="009C7ED9">
        <w:rPr>
          <w:rFonts w:ascii="Times New Roman" w:eastAsia="Times New Roman" w:hAnsi="Times New Roman" w:cs="Times New Roman"/>
          <w:bCs/>
          <w:sz w:val="24"/>
          <w:szCs w:val="24"/>
          <w:lang w:val="en-US"/>
        </w:rPr>
        <w:t>Tomasello</w:t>
      </w:r>
      <w:proofErr w:type="spellEnd"/>
      <w:r w:rsidRPr="009C7ED9">
        <w:rPr>
          <w:rFonts w:ascii="Times New Roman" w:eastAsia="Times New Roman" w:hAnsi="Times New Roman" w:cs="Times New Roman"/>
          <w:bCs/>
          <w:sz w:val="24"/>
          <w:szCs w:val="24"/>
          <w:lang w:val="en-US"/>
        </w:rPr>
        <w:t xml:space="preserve"> et al. 1993</w:t>
      </w:r>
      <w:r w:rsidR="00FF09CE"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was the assumption that CCE uniquely distinguishes human culture, but recent years have seen increasing experimental and</w:t>
      </w:r>
      <w:r w:rsidRPr="009C7ED9">
        <w:rPr>
          <w:rFonts w:ascii="Times New Roman" w:eastAsia="Times New Roman" w:hAnsi="Times New Roman" w:cs="Times New Roman"/>
          <w:b/>
          <w:sz w:val="24"/>
          <w:szCs w:val="24"/>
          <w:lang w:val="en-US"/>
        </w:rPr>
        <w:t xml:space="preserve"> </w:t>
      </w:r>
      <w:r w:rsidRPr="009C7ED9">
        <w:rPr>
          <w:rFonts w:ascii="Times New Roman" w:eastAsia="Times New Roman" w:hAnsi="Times New Roman" w:cs="Times New Roman"/>
          <w:bCs/>
          <w:sz w:val="24"/>
          <w:szCs w:val="24"/>
          <w:lang w:val="en-US"/>
        </w:rPr>
        <w:t xml:space="preserve">observational evidence of CCE in nonhuman species, reviewed by myself most recently in </w:t>
      </w:r>
      <w:r w:rsidR="00FF09CE" w:rsidRPr="009C7ED9">
        <w:rPr>
          <w:rFonts w:ascii="Times New Roman" w:eastAsia="Times New Roman" w:hAnsi="Times New Roman" w:cs="Times New Roman"/>
          <w:bCs/>
          <w:sz w:val="24"/>
          <w:szCs w:val="24"/>
          <w:lang w:val="en-US"/>
        </w:rPr>
        <w:t xml:space="preserve">(Whiten, </w:t>
      </w:r>
      <w:r w:rsidRPr="009C7ED9">
        <w:rPr>
          <w:rFonts w:ascii="Times New Roman" w:eastAsia="Times New Roman" w:hAnsi="Times New Roman" w:cs="Times New Roman"/>
          <w:bCs/>
          <w:sz w:val="24"/>
          <w:szCs w:val="24"/>
          <w:lang w:val="en-US"/>
        </w:rPr>
        <w:t>2019</w:t>
      </w:r>
      <w:r w:rsidR="00FF09CE"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but I think more comprehensively since by Rawlings et al. 2021.</w:t>
      </w:r>
    </w:p>
    <w:p w14:paraId="0000010E" w14:textId="1B248B12"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Arguably the best evidence for what Imanishi described as “refined generation after generation” comes from two centuries of records of the progressive seasonal migration, and skill in doing this, in bighorn sheep after their translocation to new locations they were initially naïve about (</w:t>
      </w:r>
      <w:proofErr w:type="spellStart"/>
      <w:r w:rsidRPr="009C7ED9">
        <w:rPr>
          <w:rFonts w:ascii="Times New Roman" w:eastAsia="Times New Roman" w:hAnsi="Times New Roman" w:cs="Times New Roman"/>
          <w:bCs/>
          <w:sz w:val="24"/>
          <w:szCs w:val="24"/>
          <w:lang w:val="en-US"/>
        </w:rPr>
        <w:t>Jesmer</w:t>
      </w:r>
      <w:proofErr w:type="spellEnd"/>
      <w:r w:rsidRPr="009C7ED9">
        <w:rPr>
          <w:rFonts w:ascii="Times New Roman" w:eastAsia="Times New Roman" w:hAnsi="Times New Roman" w:cs="Times New Roman"/>
          <w:bCs/>
          <w:sz w:val="24"/>
          <w:szCs w:val="24"/>
          <w:lang w:val="en-US"/>
        </w:rPr>
        <w:t xml:space="preserve"> et al. 2018). I guess we don’t have any comparable two-century data for primates yet.</w:t>
      </w:r>
    </w:p>
    <w:p w14:paraId="00000114" w14:textId="0330ADB8" w:rsidR="00317F87" w:rsidRPr="009C7ED9" w:rsidRDefault="00317F87" w:rsidP="005B2A7B">
      <w:pPr>
        <w:spacing w:line="360" w:lineRule="auto"/>
        <w:rPr>
          <w:rFonts w:ascii="Times New Roman" w:eastAsia="Times New Roman" w:hAnsi="Times New Roman" w:cs="Times New Roman"/>
          <w:sz w:val="24"/>
          <w:szCs w:val="24"/>
          <w:lang w:val="en-US"/>
        </w:rPr>
      </w:pPr>
    </w:p>
    <w:p w14:paraId="00000115"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P. 37 – hunter wasps – “All the while, the thief is watching her every move”.</w:t>
      </w:r>
    </w:p>
    <w:p w14:paraId="00000116" w14:textId="7810891F"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Reading this I was reminded of the nice observations and experiments on corvids thieving from others’ food caches, and the sophistication demonstrated in their understanding of what others may or may not be able to see</w:t>
      </w:r>
      <w:r w:rsidR="00847D9F" w:rsidRPr="009C7ED9">
        <w:rPr>
          <w:rFonts w:ascii="Times New Roman" w:eastAsia="Times New Roman" w:hAnsi="Times New Roman" w:cs="Times New Roman"/>
          <w:iCs/>
          <w:sz w:val="24"/>
          <w:szCs w:val="24"/>
          <w:lang w:val="en-US"/>
        </w:rPr>
        <w:t xml:space="preserve"> (</w:t>
      </w:r>
      <w:proofErr w:type="spellStart"/>
      <w:r w:rsidR="00847D9F" w:rsidRPr="009C7ED9">
        <w:rPr>
          <w:rFonts w:ascii="Times New Roman" w:eastAsia="Times New Roman" w:hAnsi="Times New Roman" w:cs="Times New Roman"/>
          <w:iCs/>
          <w:sz w:val="24"/>
          <w:szCs w:val="24"/>
          <w:lang w:val="en-US"/>
        </w:rPr>
        <w:t>Bugnyar</w:t>
      </w:r>
      <w:proofErr w:type="spellEnd"/>
      <w:r w:rsidR="00847D9F" w:rsidRPr="009C7ED9">
        <w:rPr>
          <w:rFonts w:ascii="Times New Roman" w:eastAsia="Times New Roman" w:hAnsi="Times New Roman" w:cs="Times New Roman"/>
          <w:iCs/>
          <w:sz w:val="24"/>
          <w:szCs w:val="24"/>
          <w:lang w:val="en-US"/>
        </w:rPr>
        <w:t xml:space="preserve">, </w:t>
      </w:r>
      <w:proofErr w:type="spellStart"/>
      <w:r w:rsidR="00847D9F" w:rsidRPr="009C7ED9">
        <w:rPr>
          <w:rFonts w:ascii="Times New Roman" w:eastAsia="Times New Roman" w:hAnsi="Times New Roman" w:cs="Times New Roman"/>
          <w:iCs/>
          <w:sz w:val="24"/>
          <w:szCs w:val="24"/>
          <w:lang w:val="en-US"/>
        </w:rPr>
        <w:t>Reber</w:t>
      </w:r>
      <w:proofErr w:type="spellEnd"/>
      <w:r w:rsidR="00847D9F" w:rsidRPr="009C7ED9">
        <w:rPr>
          <w:rFonts w:ascii="Times New Roman" w:eastAsia="Times New Roman" w:hAnsi="Times New Roman" w:cs="Times New Roman"/>
          <w:iCs/>
          <w:sz w:val="24"/>
          <w:szCs w:val="24"/>
          <w:lang w:val="en-US"/>
        </w:rPr>
        <w:t>, and Buckner, 2016</w:t>
      </w:r>
      <w:r w:rsidR="00FC2914" w:rsidRPr="009C7ED9">
        <w:rPr>
          <w:rFonts w:ascii="Times New Roman" w:eastAsia="Times New Roman" w:hAnsi="Times New Roman" w:cs="Times New Roman"/>
          <w:iCs/>
          <w:sz w:val="24"/>
          <w:szCs w:val="24"/>
          <w:lang w:val="en-US"/>
        </w:rPr>
        <w:t>; Emery &amp; Clayton, 2003</w:t>
      </w:r>
      <w:r w:rsidR="003773AD" w:rsidRPr="009C7ED9">
        <w:rPr>
          <w:rFonts w:ascii="Times New Roman" w:eastAsia="Times New Roman" w:hAnsi="Times New Roman" w:cs="Times New Roman"/>
          <w:iCs/>
          <w:sz w:val="24"/>
          <w:szCs w:val="24"/>
          <w:lang w:val="en-US"/>
        </w:rPr>
        <w:t>; see Whiten, 2013</w:t>
      </w:r>
      <w:r w:rsidR="00847D9F"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But also related chimpanzee work</w:t>
      </w:r>
      <w:r w:rsidR="00847D9F" w:rsidRPr="009C7ED9">
        <w:rPr>
          <w:rFonts w:ascii="Times New Roman" w:eastAsia="Times New Roman" w:hAnsi="Times New Roman" w:cs="Times New Roman"/>
          <w:iCs/>
          <w:sz w:val="24"/>
          <w:szCs w:val="24"/>
          <w:lang w:val="en-US"/>
        </w:rPr>
        <w:t xml:space="preserve"> (</w:t>
      </w:r>
      <w:r w:rsidR="00FC2914" w:rsidRPr="009C7ED9">
        <w:rPr>
          <w:rFonts w:ascii="Times New Roman" w:eastAsia="Times New Roman" w:hAnsi="Times New Roman" w:cs="Times New Roman"/>
          <w:iCs/>
          <w:sz w:val="24"/>
          <w:szCs w:val="24"/>
          <w:lang w:val="en-US"/>
        </w:rPr>
        <w:t xml:space="preserve">e.g., </w:t>
      </w:r>
      <w:r w:rsidR="00847D9F" w:rsidRPr="009C7ED9">
        <w:rPr>
          <w:rFonts w:ascii="Times New Roman" w:eastAsia="Times New Roman" w:hAnsi="Times New Roman" w:cs="Times New Roman"/>
          <w:iCs/>
          <w:sz w:val="24"/>
          <w:szCs w:val="24"/>
          <w:lang w:val="en-US"/>
        </w:rPr>
        <w:t xml:space="preserve">Hare, Call, and </w:t>
      </w:r>
      <w:proofErr w:type="spellStart"/>
      <w:r w:rsidR="00847D9F" w:rsidRPr="009C7ED9">
        <w:rPr>
          <w:rFonts w:ascii="Times New Roman" w:eastAsia="Times New Roman" w:hAnsi="Times New Roman" w:cs="Times New Roman"/>
          <w:iCs/>
          <w:sz w:val="24"/>
          <w:szCs w:val="24"/>
          <w:lang w:val="en-US"/>
        </w:rPr>
        <w:t>Tomasello</w:t>
      </w:r>
      <w:proofErr w:type="spellEnd"/>
      <w:r w:rsidR="00847D9F" w:rsidRPr="009C7ED9">
        <w:rPr>
          <w:rFonts w:ascii="Times New Roman" w:eastAsia="Times New Roman" w:hAnsi="Times New Roman" w:cs="Times New Roman"/>
          <w:iCs/>
          <w:sz w:val="24"/>
          <w:szCs w:val="24"/>
          <w:lang w:val="en-US"/>
        </w:rPr>
        <w:t>, 2006)</w:t>
      </w:r>
      <w:r w:rsidRPr="009C7ED9">
        <w:rPr>
          <w:rFonts w:ascii="Times New Roman" w:eastAsia="Times New Roman" w:hAnsi="Times New Roman" w:cs="Times New Roman"/>
          <w:iCs/>
          <w:sz w:val="24"/>
          <w:szCs w:val="24"/>
          <w:lang w:val="en-US"/>
        </w:rPr>
        <w:t>.</w:t>
      </w:r>
    </w:p>
    <w:p w14:paraId="0000011B" w14:textId="6106430F" w:rsidR="00317F87" w:rsidRPr="009C7ED9" w:rsidRDefault="00317F87" w:rsidP="005B2A7B">
      <w:pPr>
        <w:spacing w:line="360" w:lineRule="auto"/>
        <w:rPr>
          <w:rFonts w:ascii="Times New Roman" w:eastAsia="Times New Roman" w:hAnsi="Times New Roman" w:cs="Times New Roman"/>
          <w:sz w:val="24"/>
          <w:szCs w:val="24"/>
          <w:lang w:val="en-US"/>
        </w:rPr>
      </w:pPr>
    </w:p>
    <w:p w14:paraId="0000011C"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P. 41 - top – “what they must do is acquire a cultural personality. This will allow them to display the same reactions and unified behavior as their peers, that is, to become real members of the group.”</w:t>
      </w:r>
    </w:p>
    <w:p w14:paraId="203E6A04" w14:textId="77777777" w:rsidR="00BC4960" w:rsidRPr="009C7ED9" w:rsidRDefault="00BC4960" w:rsidP="005B2A7B">
      <w:pPr>
        <w:spacing w:line="360" w:lineRule="auto"/>
        <w:rPr>
          <w:rFonts w:ascii="Times New Roman" w:eastAsia="Times New Roman" w:hAnsi="Times New Roman" w:cs="Times New Roman"/>
          <w:bCs/>
          <w:sz w:val="24"/>
          <w:szCs w:val="24"/>
          <w:lang w:val="en-US"/>
        </w:rPr>
      </w:pPr>
    </w:p>
    <w:p w14:paraId="0000011D" w14:textId="69283F68"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This seems a reference to what we now call conformity – being preferentially disposed to do what a majority of one’s group-mates do. This was </w:t>
      </w:r>
      <w:proofErr w:type="spellStart"/>
      <w:r w:rsidRPr="009C7ED9">
        <w:rPr>
          <w:rFonts w:ascii="Times New Roman" w:eastAsia="Times New Roman" w:hAnsi="Times New Roman" w:cs="Times New Roman"/>
          <w:bCs/>
          <w:sz w:val="24"/>
          <w:szCs w:val="24"/>
          <w:lang w:val="en-US"/>
        </w:rPr>
        <w:t>emphasised</w:t>
      </w:r>
      <w:proofErr w:type="spellEnd"/>
      <w:r w:rsidRPr="009C7ED9">
        <w:rPr>
          <w:rFonts w:ascii="Times New Roman" w:eastAsia="Times New Roman" w:hAnsi="Times New Roman" w:cs="Times New Roman"/>
          <w:bCs/>
          <w:sz w:val="24"/>
          <w:szCs w:val="24"/>
          <w:lang w:val="en-US"/>
        </w:rPr>
        <w:t xml:space="preserve"> in the context of human culture by Boyd and </w:t>
      </w:r>
      <w:proofErr w:type="spellStart"/>
      <w:r w:rsidRPr="009C7ED9">
        <w:rPr>
          <w:rFonts w:ascii="Times New Roman" w:eastAsia="Times New Roman" w:hAnsi="Times New Roman" w:cs="Times New Roman"/>
          <w:bCs/>
          <w:sz w:val="24"/>
          <w:szCs w:val="24"/>
          <w:lang w:val="en-US"/>
        </w:rPr>
        <w:t>Richerson</w:t>
      </w:r>
      <w:proofErr w:type="spellEnd"/>
      <w:r w:rsidR="003773AD" w:rsidRPr="009C7ED9">
        <w:rPr>
          <w:rFonts w:ascii="Times New Roman" w:eastAsia="Times New Roman" w:hAnsi="Times New Roman" w:cs="Times New Roman"/>
          <w:bCs/>
          <w:sz w:val="24"/>
          <w:szCs w:val="24"/>
          <w:lang w:val="en-US"/>
        </w:rPr>
        <w:t xml:space="preserve"> (1985),</w:t>
      </w:r>
      <w:r w:rsidRPr="009C7ED9">
        <w:rPr>
          <w:rFonts w:ascii="Times New Roman" w:eastAsia="Times New Roman" w:hAnsi="Times New Roman" w:cs="Times New Roman"/>
          <w:bCs/>
          <w:sz w:val="24"/>
          <w:szCs w:val="24"/>
          <w:lang w:val="en-US"/>
        </w:rPr>
        <w:t xml:space="preserve"> but in more recent times became another hot and at times controversial topic. I have published several papers on this in humans and in non-human species</w:t>
      </w:r>
      <w:r w:rsidR="002A1ABE" w:rsidRPr="009C7ED9">
        <w:rPr>
          <w:rFonts w:ascii="Times New Roman" w:eastAsia="Times New Roman" w:hAnsi="Times New Roman" w:cs="Times New Roman"/>
          <w:bCs/>
          <w:sz w:val="24"/>
          <w:szCs w:val="24"/>
          <w:lang w:val="en-US"/>
        </w:rPr>
        <w:t xml:space="preserve"> (e.g., Watson et al., 2018)</w:t>
      </w:r>
      <w:r w:rsidRPr="009C7ED9">
        <w:rPr>
          <w:rFonts w:ascii="Times New Roman" w:eastAsia="Times New Roman" w:hAnsi="Times New Roman" w:cs="Times New Roman"/>
          <w:bCs/>
          <w:sz w:val="24"/>
          <w:szCs w:val="24"/>
          <w:lang w:val="en-US"/>
        </w:rPr>
        <w:t>, particularly with Erica van de Waal on wild vervets</w:t>
      </w:r>
      <w:r w:rsidR="002A1ABE" w:rsidRPr="009C7ED9">
        <w:rPr>
          <w:rFonts w:ascii="Times New Roman" w:eastAsia="Times New Roman" w:hAnsi="Times New Roman" w:cs="Times New Roman"/>
          <w:bCs/>
          <w:sz w:val="24"/>
          <w:szCs w:val="24"/>
          <w:lang w:val="en-US"/>
        </w:rPr>
        <w:t xml:space="preserve"> (van de Waal, Borgeaud and Whiten, 2013)</w:t>
      </w:r>
      <w:r w:rsidRPr="009C7ED9">
        <w:rPr>
          <w:rFonts w:ascii="Times New Roman" w:eastAsia="Times New Roman" w:hAnsi="Times New Roman" w:cs="Times New Roman"/>
          <w:bCs/>
          <w:sz w:val="24"/>
          <w:szCs w:val="24"/>
          <w:lang w:val="en-US"/>
        </w:rPr>
        <w:t>. I also wrote a comprehensive recent review going beyond primates to evidence from a diversity of species</w:t>
      </w:r>
      <w:r w:rsidR="002A1ABE" w:rsidRPr="009C7ED9">
        <w:rPr>
          <w:rFonts w:ascii="Times New Roman" w:eastAsia="Times New Roman" w:hAnsi="Times New Roman" w:cs="Times New Roman"/>
          <w:bCs/>
          <w:sz w:val="24"/>
          <w:szCs w:val="24"/>
          <w:lang w:val="en-US"/>
        </w:rPr>
        <w:t xml:space="preserve"> (Whiten, 2019)</w:t>
      </w:r>
      <w:r w:rsidRPr="009C7ED9">
        <w:rPr>
          <w:rFonts w:ascii="Times New Roman" w:eastAsia="Times New Roman" w:hAnsi="Times New Roman" w:cs="Times New Roman"/>
          <w:bCs/>
          <w:sz w:val="24"/>
          <w:szCs w:val="24"/>
          <w:lang w:val="en-US"/>
        </w:rPr>
        <w:t>. Frans wrote about conformity, for example in Sushi Master, as has Daniel based on experimental work</w:t>
      </w:r>
      <w:r w:rsidR="002A1ABE" w:rsidRPr="009C7ED9">
        <w:rPr>
          <w:rFonts w:ascii="Times New Roman" w:eastAsia="Times New Roman" w:hAnsi="Times New Roman" w:cs="Times New Roman"/>
          <w:bCs/>
          <w:sz w:val="24"/>
          <w:szCs w:val="24"/>
          <w:lang w:val="en-US"/>
        </w:rPr>
        <w:t xml:space="preserve"> (</w:t>
      </w:r>
      <w:proofErr w:type="spellStart"/>
      <w:r w:rsidR="002A1ABE" w:rsidRPr="009C7ED9">
        <w:rPr>
          <w:rFonts w:ascii="Times New Roman" w:eastAsia="Times New Roman" w:hAnsi="Times New Roman" w:cs="Times New Roman"/>
          <w:bCs/>
          <w:sz w:val="24"/>
          <w:szCs w:val="24"/>
          <w:lang w:val="en-US"/>
        </w:rPr>
        <w:t>Haun</w:t>
      </w:r>
      <w:proofErr w:type="spellEnd"/>
      <w:r w:rsidR="002A1ABE" w:rsidRPr="009C7ED9">
        <w:rPr>
          <w:rFonts w:ascii="Times New Roman" w:eastAsia="Times New Roman" w:hAnsi="Times New Roman" w:cs="Times New Roman"/>
          <w:bCs/>
          <w:sz w:val="24"/>
          <w:szCs w:val="24"/>
          <w:lang w:val="en-US"/>
        </w:rPr>
        <w:t xml:space="preserve"> et al., 2012; van Leeuwen et al., 2013)</w:t>
      </w:r>
      <w:r w:rsidRPr="009C7ED9">
        <w:rPr>
          <w:rFonts w:ascii="Times New Roman" w:eastAsia="Times New Roman" w:hAnsi="Times New Roman" w:cs="Times New Roman"/>
          <w:bCs/>
          <w:sz w:val="24"/>
          <w:szCs w:val="24"/>
          <w:lang w:val="en-US"/>
        </w:rPr>
        <w:t>.</w:t>
      </w:r>
    </w:p>
    <w:p w14:paraId="770CA31B" w14:textId="77777777" w:rsidR="002D65FC" w:rsidRPr="009C7ED9" w:rsidRDefault="002D65FC" w:rsidP="005B2A7B">
      <w:pPr>
        <w:spacing w:line="360" w:lineRule="auto"/>
        <w:rPr>
          <w:rFonts w:ascii="Times New Roman" w:eastAsia="Times New Roman" w:hAnsi="Times New Roman" w:cs="Times New Roman"/>
          <w:bCs/>
          <w:sz w:val="24"/>
          <w:szCs w:val="24"/>
          <w:lang w:val="en-US"/>
        </w:rPr>
      </w:pPr>
    </w:p>
    <w:p w14:paraId="00000120" w14:textId="38E320F2"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I think the latter paper</w:t>
      </w:r>
      <w:r w:rsidR="00792120" w:rsidRPr="009C7ED9">
        <w:rPr>
          <w:rFonts w:ascii="Times New Roman" w:eastAsia="Times New Roman" w:hAnsi="Times New Roman" w:cs="Times New Roman"/>
          <w:bCs/>
          <w:sz w:val="24"/>
          <w:szCs w:val="24"/>
          <w:lang w:val="en-US"/>
        </w:rPr>
        <w:t xml:space="preserve"> (c.f., van de Waal et al., 2013)</w:t>
      </w:r>
      <w:r w:rsidRPr="009C7ED9">
        <w:rPr>
          <w:rFonts w:ascii="Times New Roman" w:eastAsia="Times New Roman" w:hAnsi="Times New Roman" w:cs="Times New Roman"/>
          <w:bCs/>
          <w:sz w:val="24"/>
          <w:szCs w:val="24"/>
          <w:lang w:val="en-US"/>
        </w:rPr>
        <w:t xml:space="preserve"> is the first field experiment (amazingly?) to test and confirm a disposition of infant primates to match what their mothers do. It also happened to provide evidence of conformity to what their new groupmates do, in dispersing adults. Frans wrote a brief commentary on this in the same issue of Science.</w:t>
      </w:r>
    </w:p>
    <w:p w14:paraId="00000121"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122" w14:textId="1CC600C8"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P. 47 – “the same end could be achieved by simply admitting the need for cultural biology” – Hooray, yes! I think this is now coming to pass, as for example via the following</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w:t>
      </w:r>
    </w:p>
    <w:p w14:paraId="00000125" w14:textId="69E05095" w:rsidR="00317F87" w:rsidRPr="009C7ED9" w:rsidRDefault="00317F87" w:rsidP="005B2A7B">
      <w:pPr>
        <w:spacing w:line="360" w:lineRule="auto"/>
        <w:rPr>
          <w:rFonts w:ascii="Times New Roman" w:eastAsia="Times New Roman" w:hAnsi="Times New Roman" w:cs="Times New Roman"/>
          <w:sz w:val="24"/>
          <w:szCs w:val="24"/>
          <w:lang w:val="en-US"/>
        </w:rPr>
      </w:pPr>
    </w:p>
    <w:p w14:paraId="00000126" w14:textId="65A4BD92"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bCs/>
          <w:sz w:val="24"/>
          <w:szCs w:val="24"/>
          <w:lang w:val="en-US"/>
        </w:rPr>
        <w:t xml:space="preserve">Going beyond the Essay to the 1957 paper that Pam referred to I think, in its later translation, viz “Identification: a process of enculturation in the subhuman society of </w:t>
      </w:r>
      <w:r w:rsidRPr="009C7ED9">
        <w:rPr>
          <w:rFonts w:ascii="Times New Roman" w:eastAsia="Times New Roman" w:hAnsi="Times New Roman" w:cs="Times New Roman"/>
          <w:bCs/>
          <w:i/>
          <w:iCs/>
          <w:sz w:val="24"/>
          <w:szCs w:val="24"/>
          <w:lang w:val="en-US"/>
        </w:rPr>
        <w:t xml:space="preserve">Macaca </w:t>
      </w:r>
      <w:proofErr w:type="spellStart"/>
      <w:r w:rsidRPr="009C7ED9">
        <w:rPr>
          <w:rFonts w:ascii="Times New Roman" w:eastAsia="Times New Roman" w:hAnsi="Times New Roman" w:cs="Times New Roman"/>
          <w:bCs/>
          <w:i/>
          <w:iCs/>
          <w:sz w:val="24"/>
          <w:szCs w:val="24"/>
          <w:lang w:val="en-US"/>
        </w:rPr>
        <w:t>fuscata</w:t>
      </w:r>
      <w:proofErr w:type="spellEnd"/>
      <w:r w:rsidRPr="009C7ED9">
        <w:rPr>
          <w:rFonts w:ascii="Times New Roman" w:eastAsia="Times New Roman" w:hAnsi="Times New Roman" w:cs="Times New Roman"/>
          <w:bCs/>
          <w:sz w:val="24"/>
          <w:szCs w:val="24"/>
          <w:lang w:val="en-US"/>
        </w:rPr>
        <w:t>” published in Primates 1, in Japanese but with a</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three page abstract in English, I am struck that in that paper Imanishi anticipates a recent review of Erica and myself</w:t>
      </w:r>
      <w:r w:rsidR="009D29D2" w:rsidRPr="009C7ED9">
        <w:rPr>
          <w:rFonts w:ascii="Times New Roman" w:eastAsia="Times New Roman" w:hAnsi="Times New Roman" w:cs="Times New Roman"/>
          <w:bCs/>
          <w:sz w:val="24"/>
          <w:szCs w:val="24"/>
          <w:lang w:val="en-US"/>
        </w:rPr>
        <w:t xml:space="preserve"> (Whiten &amp; van de Waal, 2018)</w:t>
      </w:r>
      <w:r w:rsidRPr="009C7ED9">
        <w:rPr>
          <w:rFonts w:ascii="Times New Roman" w:eastAsia="Times New Roman" w:hAnsi="Times New Roman" w:cs="Times New Roman"/>
          <w:bCs/>
          <w:sz w:val="24"/>
          <w:szCs w:val="24"/>
          <w:lang w:val="en-US"/>
        </w:rPr>
        <w:t>, in which we draw out evidence for social learning operating not just in juveniles but through the life course. We distinguish three main phases common to many primates and Imanishi covers both the first two – first a focus on learning from the mother, then later widening to others. His example of the latter is of young males learning from adult males, something we now cite empirical support for in some species.</w:t>
      </w:r>
    </w:p>
    <w:p w14:paraId="27F16776" w14:textId="77777777" w:rsidR="00820AA9" w:rsidRPr="009C7ED9" w:rsidRDefault="00820AA9" w:rsidP="005B2A7B">
      <w:pPr>
        <w:spacing w:line="360" w:lineRule="auto"/>
        <w:rPr>
          <w:rFonts w:ascii="Times New Roman" w:eastAsia="Times New Roman" w:hAnsi="Times New Roman" w:cs="Times New Roman"/>
          <w:iCs/>
          <w:sz w:val="24"/>
          <w:szCs w:val="24"/>
          <w:lang w:val="en-US"/>
        </w:rPr>
      </w:pPr>
    </w:p>
    <w:p w14:paraId="00000128" w14:textId="14695513"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But I’ll have some more critical thoughts on the 1959 paper in my Comments 3, to follow.</w:t>
      </w:r>
    </w:p>
    <w:p w14:paraId="00000129"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12A"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4 July 2022</w:t>
      </w:r>
    </w:p>
    <w:p w14:paraId="0000012B"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12C"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AW:</w:t>
      </w:r>
    </w:p>
    <w:p w14:paraId="0000012F" w14:textId="1FF631BB"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 have another bunch of comments that broadly seem to fit under a heading of “seems strange to me, in some cases misguided”. </w:t>
      </w:r>
      <w:r w:rsidR="00E35F5F" w:rsidRPr="009C7ED9">
        <w:rPr>
          <w:rFonts w:ascii="Times New Roman" w:eastAsia="Times New Roman" w:hAnsi="Times New Roman" w:cs="Times New Roman"/>
          <w:sz w:val="24"/>
          <w:szCs w:val="24"/>
          <w:lang w:val="en-US"/>
        </w:rPr>
        <w:t>Of course,</w:t>
      </w:r>
      <w:r w:rsidRPr="009C7ED9">
        <w:rPr>
          <w:rFonts w:ascii="Times New Roman" w:eastAsia="Times New Roman" w:hAnsi="Times New Roman" w:cs="Times New Roman"/>
          <w:sz w:val="24"/>
          <w:szCs w:val="24"/>
          <w:lang w:val="en-US"/>
        </w:rPr>
        <w:t xml:space="preserve"> this is with the hindsight of 70 years of research following the Essay, plus shifts in theory. It may also reflect just my perspectives. I’ll be interested to discover if others find the same, or not, on what follows here.</w:t>
      </w:r>
    </w:p>
    <w:p w14:paraId="00000130"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131"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P. 17, bottom – “Bee: I had never heard of “culture” until today, and at first, I could not fully understand it, but now I see that in our behavior, the thing that goes against instinct is culture.” This seems to imply a dichotomy of instinct versus culture (a conception I think I note elsewhere in the Essay), whereas our thinking in times since is, put crudely, of a distinction first between instinct and learning, and then within the latter a distinction between individual learning and social learning (learning from others)? Cultural learning versus instinct misses out innovation and individual learning.</w:t>
      </w:r>
    </w:p>
    <w:p w14:paraId="00000132"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133"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P. 26 – “animals don’t know about individual preservation or species preservation. Yet, when they’re hungry, they look for food, and when they meet an enemy, they run away. Similarly, they look for an individual of the opposite sex to mate with, and they take care of their young who cannot survive on their own”.</w:t>
      </w:r>
    </w:p>
    <w:p w14:paraId="00000134"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On this last bit - Not all species are parental! Well perhaps he meant “they take care of their young if their young cannot survive on their own” ….</w:t>
      </w:r>
    </w:p>
    <w:p w14:paraId="00000135"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136"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P. 27 – “Thus, based on these facts, we say that animals live for the purpose of achieving individual preservation and species preservation”.</w:t>
      </w:r>
    </w:p>
    <w:p w14:paraId="00000137"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Nowadays we would say no to the bit about species preservation. </w:t>
      </w:r>
      <w:proofErr w:type="gramStart"/>
      <w:r w:rsidRPr="009C7ED9">
        <w:rPr>
          <w:rFonts w:ascii="Times New Roman" w:eastAsia="Times New Roman" w:hAnsi="Times New Roman" w:cs="Times New Roman"/>
          <w:bCs/>
          <w:sz w:val="24"/>
          <w:szCs w:val="24"/>
          <w:lang w:val="en-US"/>
        </w:rPr>
        <w:t>Instead</w:t>
      </w:r>
      <w:proofErr w:type="gramEnd"/>
      <w:r w:rsidRPr="009C7ED9">
        <w:rPr>
          <w:rFonts w:ascii="Times New Roman" w:eastAsia="Times New Roman" w:hAnsi="Times New Roman" w:cs="Times New Roman"/>
          <w:bCs/>
          <w:sz w:val="24"/>
          <w:szCs w:val="24"/>
          <w:lang w:val="en-US"/>
        </w:rPr>
        <w:t xml:space="preserve"> our understanding is that, if we want to put it in ‘purpose’ terms at all, we’d instead say that “animals live for the purpose of achieving the preservation of copies of their genes” or “for the purpose of enhancing/</w:t>
      </w:r>
      <w:proofErr w:type="spellStart"/>
      <w:r w:rsidRPr="009C7ED9">
        <w:rPr>
          <w:rFonts w:ascii="Times New Roman" w:eastAsia="Times New Roman" w:hAnsi="Times New Roman" w:cs="Times New Roman"/>
          <w:bCs/>
          <w:sz w:val="24"/>
          <w:szCs w:val="24"/>
          <w:lang w:val="en-US"/>
        </w:rPr>
        <w:t>maximising</w:t>
      </w:r>
      <w:proofErr w:type="spellEnd"/>
      <w:r w:rsidRPr="009C7ED9">
        <w:rPr>
          <w:rFonts w:ascii="Times New Roman" w:eastAsia="Times New Roman" w:hAnsi="Times New Roman" w:cs="Times New Roman"/>
          <w:bCs/>
          <w:sz w:val="24"/>
          <w:szCs w:val="24"/>
          <w:lang w:val="en-US"/>
        </w:rPr>
        <w:t xml:space="preserve"> inclusive fitness”. Or better, “animal cognition and </w:t>
      </w:r>
      <w:proofErr w:type="spellStart"/>
      <w:r w:rsidRPr="009C7ED9">
        <w:rPr>
          <w:rFonts w:ascii="Times New Roman" w:eastAsia="Times New Roman" w:hAnsi="Times New Roman" w:cs="Times New Roman"/>
          <w:bCs/>
          <w:sz w:val="24"/>
          <w:szCs w:val="24"/>
          <w:lang w:val="en-US"/>
        </w:rPr>
        <w:t>behaviour</w:t>
      </w:r>
      <w:proofErr w:type="spellEnd"/>
      <w:r w:rsidRPr="009C7ED9">
        <w:rPr>
          <w:rFonts w:ascii="Times New Roman" w:eastAsia="Times New Roman" w:hAnsi="Times New Roman" w:cs="Times New Roman"/>
          <w:bCs/>
          <w:sz w:val="24"/>
          <w:szCs w:val="24"/>
          <w:lang w:val="en-US"/>
        </w:rPr>
        <w:t xml:space="preserve"> function to </w:t>
      </w:r>
      <w:proofErr w:type="spellStart"/>
      <w:r w:rsidRPr="009C7ED9">
        <w:rPr>
          <w:rFonts w:ascii="Times New Roman" w:eastAsia="Times New Roman" w:hAnsi="Times New Roman" w:cs="Times New Roman"/>
          <w:bCs/>
          <w:sz w:val="24"/>
          <w:szCs w:val="24"/>
          <w:lang w:val="en-US"/>
        </w:rPr>
        <w:t>maximise</w:t>
      </w:r>
      <w:proofErr w:type="spellEnd"/>
      <w:r w:rsidRPr="009C7ED9">
        <w:rPr>
          <w:rFonts w:ascii="Times New Roman" w:eastAsia="Times New Roman" w:hAnsi="Times New Roman" w:cs="Times New Roman"/>
          <w:bCs/>
          <w:sz w:val="24"/>
          <w:szCs w:val="24"/>
          <w:lang w:val="en-US"/>
        </w:rPr>
        <w:t xml:space="preserve"> inclusive fitness”. In this way animals act as if with this purpose – a ‘teleonomic’, rather than ‘teleological’ terminology.</w:t>
      </w:r>
    </w:p>
    <w:p w14:paraId="00000138" w14:textId="417A5236" w:rsidR="00317F87" w:rsidRPr="009C7ED9" w:rsidRDefault="002933D6"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      </w:t>
      </w:r>
      <w:r w:rsidR="008818DF" w:rsidRPr="009C7ED9">
        <w:rPr>
          <w:rFonts w:ascii="Times New Roman" w:eastAsia="Times New Roman" w:hAnsi="Times New Roman" w:cs="Times New Roman"/>
          <w:bCs/>
          <w:sz w:val="24"/>
          <w:szCs w:val="24"/>
          <w:lang w:val="en-US"/>
        </w:rPr>
        <w:t xml:space="preserve">[Introducing culture makes it more complex than this, because we have the possibility of cultural evolution, in which it could be that “cultural memes function to </w:t>
      </w:r>
      <w:proofErr w:type="spellStart"/>
      <w:r w:rsidR="008818DF" w:rsidRPr="009C7ED9">
        <w:rPr>
          <w:rFonts w:ascii="Times New Roman" w:eastAsia="Times New Roman" w:hAnsi="Times New Roman" w:cs="Times New Roman"/>
          <w:bCs/>
          <w:sz w:val="24"/>
          <w:szCs w:val="24"/>
          <w:lang w:val="en-US"/>
        </w:rPr>
        <w:t>maximise</w:t>
      </w:r>
      <w:proofErr w:type="spellEnd"/>
      <w:r w:rsidR="008818DF" w:rsidRPr="009C7ED9">
        <w:rPr>
          <w:rFonts w:ascii="Times New Roman" w:eastAsia="Times New Roman" w:hAnsi="Times New Roman" w:cs="Times New Roman"/>
          <w:bCs/>
          <w:sz w:val="24"/>
          <w:szCs w:val="24"/>
          <w:lang w:val="en-US"/>
        </w:rPr>
        <w:t xml:space="preserve"> their </w:t>
      </w:r>
      <w:r w:rsidR="008818DF" w:rsidRPr="009C7ED9">
        <w:rPr>
          <w:rFonts w:ascii="Times New Roman" w:eastAsia="Times New Roman" w:hAnsi="Times New Roman" w:cs="Times New Roman"/>
          <w:bCs/>
          <w:sz w:val="24"/>
          <w:szCs w:val="24"/>
          <w:lang w:val="en-US"/>
        </w:rPr>
        <w:lastRenderedPageBreak/>
        <w:t>inclusive fitness”. And then, possibly, the two processes could be in conflict, with this process in the meme pool, facilitated by conformity that itself evolves, running against that operating in the gene pool. Smoking spreads well in adolescence despite killing people. But this goes rather far beyond the Essay ….]</w:t>
      </w:r>
    </w:p>
    <w:p w14:paraId="00000139"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13A"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P. 30 – top – “Human: In that case, what is the distinction between acquired behavior as culture and acquired behavior as learning? Evolutionist: Right, that is difficult to discern when they are discussed together. I think it is a difference of order. Culture does have some elements of learning, but it refers to behavior that is already fully adjusted in the natural state”.</w:t>
      </w:r>
    </w:p>
    <w:p w14:paraId="0000013B" w14:textId="3CB47BE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I found all this puzzling. Nowadays we think of culture as essentially based on learning, but of the type we</w:t>
      </w:r>
      <w:r w:rsidR="007F052E" w:rsidRPr="009C7ED9">
        <w:rPr>
          <w:rFonts w:ascii="Times New Roman" w:eastAsia="Times New Roman" w:hAnsi="Times New Roman" w:cs="Times New Roman"/>
          <w:sz w:val="24"/>
          <w:szCs w:val="24"/>
          <w:lang w:val="en-US"/>
        </w:rPr>
        <w:t xml:space="preserve"> c</w:t>
      </w:r>
      <w:r w:rsidRPr="009C7ED9">
        <w:rPr>
          <w:rFonts w:ascii="Times New Roman" w:eastAsia="Times New Roman" w:hAnsi="Times New Roman" w:cs="Times New Roman"/>
          <w:sz w:val="24"/>
          <w:szCs w:val="24"/>
          <w:lang w:val="en-US"/>
        </w:rPr>
        <w:t>all social learning, or learning from others rather than exclusively through one’s own efforts.</w:t>
      </w:r>
      <w:r w:rsidR="00D60035"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So</w:t>
      </w:r>
      <w:r w:rsidR="00D60035"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it seems strange to say culture has elements of learning? Surely all cultural acquisitions of an individual are through learning? I</w:t>
      </w:r>
      <w:r w:rsidR="00CD1FAC" w:rsidRPr="009C7ED9">
        <w:rPr>
          <w:rFonts w:ascii="Times New Roman" w:eastAsia="Times New Roman" w:hAnsi="Times New Roman" w:cs="Times New Roman"/>
          <w:sz w:val="24"/>
          <w:szCs w:val="24"/>
          <w:lang w:val="en-US"/>
        </w:rPr>
        <w:t xml:space="preserve">t’s </w:t>
      </w:r>
      <w:r w:rsidRPr="009C7ED9">
        <w:rPr>
          <w:rFonts w:ascii="Times New Roman" w:eastAsia="Times New Roman" w:hAnsi="Times New Roman" w:cs="Times New Roman"/>
          <w:sz w:val="24"/>
          <w:szCs w:val="24"/>
          <w:lang w:val="en-US"/>
        </w:rPr>
        <w:t>just social learning. What do the others of you think?</w:t>
      </w:r>
    </w:p>
    <w:p w14:paraId="0000013C" w14:textId="2FEDEBC1" w:rsidR="00317F87" w:rsidRPr="009C7ED9" w:rsidRDefault="002933D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r w:rsidR="008818DF" w:rsidRPr="009C7ED9">
        <w:rPr>
          <w:rFonts w:ascii="Times New Roman" w:eastAsia="Times New Roman" w:hAnsi="Times New Roman" w:cs="Times New Roman"/>
          <w:sz w:val="24"/>
          <w:szCs w:val="24"/>
          <w:lang w:val="en-US"/>
        </w:rPr>
        <w:t>Imanishi goes on to say “learning refers only to behavior that is newly adapted in the laboratory, under different conditions from those in the natural state” – whereas we would now surely think that learning occurs not only in the lab but in the wild.</w:t>
      </w:r>
    </w:p>
    <w:p w14:paraId="0000013D" w14:textId="6FCCBBAC" w:rsidR="00317F87" w:rsidRPr="009C7ED9" w:rsidRDefault="002933D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r w:rsidR="008818DF" w:rsidRPr="009C7ED9">
        <w:rPr>
          <w:rFonts w:ascii="Times New Roman" w:eastAsia="Times New Roman" w:hAnsi="Times New Roman" w:cs="Times New Roman"/>
          <w:sz w:val="24"/>
          <w:szCs w:val="24"/>
          <w:lang w:val="en-US"/>
        </w:rPr>
        <w:t>And further he says</w:t>
      </w:r>
      <w:r w:rsidR="00700633" w:rsidRPr="009C7ED9">
        <w:rPr>
          <w:rFonts w:ascii="Times New Roman" w:eastAsia="Times New Roman" w:hAnsi="Times New Roman" w:cs="Times New Roman"/>
          <w:sz w:val="24"/>
          <w:szCs w:val="24"/>
          <w:lang w:val="en-US"/>
        </w:rPr>
        <w:t>:</w:t>
      </w:r>
      <w:r w:rsidR="008818DF" w:rsidRPr="009C7ED9">
        <w:rPr>
          <w:rFonts w:ascii="Times New Roman" w:eastAsia="Times New Roman" w:hAnsi="Times New Roman" w:cs="Times New Roman"/>
          <w:sz w:val="24"/>
          <w:szCs w:val="24"/>
          <w:lang w:val="en-US"/>
        </w:rPr>
        <w:t xml:space="preserve"> “Culture is behavior that is already socially approved, whereas learning is more individual behavior that has not reached that stage yet”. The “socially approved” seems to be in line with a human perspective of prescriptive norms – that some aspects of cultural </w:t>
      </w:r>
      <w:proofErr w:type="spellStart"/>
      <w:r w:rsidR="008818DF" w:rsidRPr="009C7ED9">
        <w:rPr>
          <w:rFonts w:ascii="Times New Roman" w:eastAsia="Times New Roman" w:hAnsi="Times New Roman" w:cs="Times New Roman"/>
          <w:sz w:val="24"/>
          <w:szCs w:val="24"/>
          <w:lang w:val="en-US"/>
        </w:rPr>
        <w:t>behaviour</w:t>
      </w:r>
      <w:proofErr w:type="spellEnd"/>
      <w:r w:rsidR="008818DF" w:rsidRPr="009C7ED9">
        <w:rPr>
          <w:rFonts w:ascii="Times New Roman" w:eastAsia="Times New Roman" w:hAnsi="Times New Roman" w:cs="Times New Roman"/>
          <w:sz w:val="24"/>
          <w:szCs w:val="24"/>
          <w:lang w:val="en-US"/>
        </w:rPr>
        <w:t xml:space="preserve"> should be performed in the way they are just because that is “what we do”. This seems to link with the exchange </w:t>
      </w:r>
      <w:proofErr w:type="gramStart"/>
      <w:r w:rsidR="008818DF" w:rsidRPr="009C7ED9">
        <w:rPr>
          <w:rFonts w:ascii="Times New Roman" w:eastAsia="Times New Roman" w:hAnsi="Times New Roman" w:cs="Times New Roman"/>
          <w:sz w:val="24"/>
          <w:szCs w:val="24"/>
          <w:lang w:val="en-US"/>
        </w:rPr>
        <w:t>Pam</w:t>
      </w:r>
      <w:proofErr w:type="gramEnd"/>
      <w:r w:rsidR="008818DF" w:rsidRPr="009C7ED9">
        <w:rPr>
          <w:rFonts w:ascii="Times New Roman" w:eastAsia="Times New Roman" w:hAnsi="Times New Roman" w:cs="Times New Roman"/>
          <w:sz w:val="24"/>
          <w:szCs w:val="24"/>
          <w:lang w:val="en-US"/>
        </w:rPr>
        <w:t xml:space="preserve"> and I had, later extended by Bill, where I questioned why Pam had said “</w:t>
      </w:r>
      <w:r w:rsidR="00B403B4" w:rsidRPr="009C7ED9">
        <w:rPr>
          <w:rFonts w:ascii="Times New Roman" w:eastAsia="Times New Roman" w:hAnsi="Times New Roman" w:cs="Times New Roman"/>
          <w:sz w:val="24"/>
          <w:szCs w:val="24"/>
          <w:lang w:val="en-US"/>
        </w:rPr>
        <w:t>karuchua</w:t>
      </w:r>
      <w:r w:rsidR="008818DF" w:rsidRPr="009C7ED9">
        <w:rPr>
          <w:rFonts w:ascii="Times New Roman" w:eastAsia="Times New Roman" w:hAnsi="Times New Roman" w:cs="Times New Roman"/>
          <w:sz w:val="24"/>
          <w:szCs w:val="24"/>
          <w:lang w:val="en-US"/>
        </w:rPr>
        <w:t xml:space="preserve"> was the means by which appropriate behavior by individuals of a group was learned through observing and copying the </w:t>
      </w:r>
      <w:proofErr w:type="spellStart"/>
      <w:r w:rsidR="008818DF" w:rsidRPr="009C7ED9">
        <w:rPr>
          <w:rFonts w:ascii="Times New Roman" w:eastAsia="Times New Roman" w:hAnsi="Times New Roman" w:cs="Times New Roman"/>
          <w:sz w:val="24"/>
          <w:szCs w:val="24"/>
          <w:lang w:val="en-US"/>
        </w:rPr>
        <w:t>behaviour</w:t>
      </w:r>
      <w:proofErr w:type="spellEnd"/>
      <w:r w:rsidR="008818DF" w:rsidRPr="009C7ED9">
        <w:rPr>
          <w:rFonts w:ascii="Times New Roman" w:eastAsia="Times New Roman" w:hAnsi="Times New Roman" w:cs="Times New Roman"/>
          <w:sz w:val="24"/>
          <w:szCs w:val="24"/>
          <w:lang w:val="en-US"/>
        </w:rPr>
        <w:t xml:space="preserve"> of adults”. Pam later replied by saying “My response is that elsewhere in that article on Identification (Imanishi &amp; Altmann, 1965), Imanishi states: "...a baby comes to know how to behave himself in a correct manner through his mother's experience..." (p.34) and again: "...while if they can act for themselves in the right manner, as if they were imitating their instructors...." (p.35). I have bolded “</w:t>
      </w:r>
      <w:r w:rsidR="008818DF" w:rsidRPr="009C7ED9">
        <w:rPr>
          <w:rFonts w:ascii="Times New Roman" w:eastAsia="Times New Roman" w:hAnsi="Times New Roman" w:cs="Times New Roman"/>
          <w:b/>
          <w:bCs/>
          <w:sz w:val="24"/>
          <w:szCs w:val="24"/>
          <w:lang w:val="en-US"/>
        </w:rPr>
        <w:t>correct</w:t>
      </w:r>
      <w:r w:rsidR="008818DF" w:rsidRPr="009C7ED9">
        <w:rPr>
          <w:rFonts w:ascii="Times New Roman" w:eastAsia="Times New Roman" w:hAnsi="Times New Roman" w:cs="Times New Roman"/>
          <w:sz w:val="24"/>
          <w:szCs w:val="24"/>
          <w:lang w:val="en-US"/>
        </w:rPr>
        <w:t>” and “</w:t>
      </w:r>
      <w:r w:rsidR="008818DF" w:rsidRPr="009C7ED9">
        <w:rPr>
          <w:rFonts w:ascii="Times New Roman" w:eastAsia="Times New Roman" w:hAnsi="Times New Roman" w:cs="Times New Roman"/>
          <w:b/>
          <w:bCs/>
          <w:sz w:val="24"/>
          <w:szCs w:val="24"/>
          <w:lang w:val="en-US"/>
        </w:rPr>
        <w:t>right</w:t>
      </w:r>
      <w:r w:rsidR="008818DF" w:rsidRPr="009C7ED9">
        <w:rPr>
          <w:rFonts w:ascii="Times New Roman" w:eastAsia="Times New Roman" w:hAnsi="Times New Roman" w:cs="Times New Roman"/>
          <w:sz w:val="24"/>
          <w:szCs w:val="24"/>
          <w:lang w:val="en-US"/>
        </w:rPr>
        <w:t>” here, to highlight that those words seem to carry the sense of prescriptive norms.</w:t>
      </w:r>
    </w:p>
    <w:p w14:paraId="0000013E" w14:textId="460EF32D" w:rsidR="00317F87" w:rsidRPr="009C7ED9" w:rsidRDefault="002933D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r w:rsidR="008818DF" w:rsidRPr="009C7ED9">
        <w:rPr>
          <w:rFonts w:ascii="Times New Roman" w:eastAsia="Times New Roman" w:hAnsi="Times New Roman" w:cs="Times New Roman"/>
          <w:sz w:val="24"/>
          <w:szCs w:val="24"/>
          <w:lang w:val="en-US"/>
        </w:rPr>
        <w:t>I would instead substitute the term ‘adaptive’ for ‘appropriate’/’correct’/’right’ - so the above phrases become – “a baby comes to know how to behave himself in an adaptive manner” and “if they can act for themselves in an adaptive manner” This the</w:t>
      </w:r>
      <w:r w:rsidRPr="009C7ED9">
        <w:rPr>
          <w:rFonts w:ascii="Times New Roman" w:eastAsia="Times New Roman" w:hAnsi="Times New Roman" w:cs="Times New Roman"/>
          <w:sz w:val="24"/>
          <w:szCs w:val="24"/>
          <w:lang w:val="en-US"/>
        </w:rPr>
        <w:t xml:space="preserve"> </w:t>
      </w:r>
      <w:r w:rsidR="008818DF" w:rsidRPr="009C7ED9">
        <w:rPr>
          <w:rFonts w:ascii="Times New Roman" w:eastAsia="Times New Roman" w:hAnsi="Times New Roman" w:cs="Times New Roman"/>
          <w:sz w:val="24"/>
          <w:szCs w:val="24"/>
          <w:lang w:val="en-US"/>
        </w:rPr>
        <w:t xml:space="preserve">way I see </w:t>
      </w:r>
      <w:r w:rsidR="008818DF" w:rsidRPr="009C7ED9">
        <w:rPr>
          <w:rFonts w:ascii="Times New Roman" w:eastAsia="Times New Roman" w:hAnsi="Times New Roman" w:cs="Times New Roman"/>
          <w:sz w:val="24"/>
          <w:szCs w:val="24"/>
          <w:lang w:val="en-US"/>
        </w:rPr>
        <w:lastRenderedPageBreak/>
        <w:t>nonhuman culture working, by and large. And I think that is the way most of us contemporary researchers view it? From his most recent comments of 1st and 3rd July, Bill seems to agree with this.</w:t>
      </w:r>
    </w:p>
    <w:p w14:paraId="0000013F" w14:textId="169C0E75" w:rsidR="00317F87" w:rsidRPr="009C7ED9" w:rsidRDefault="002933D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r w:rsidR="008818DF" w:rsidRPr="009C7ED9">
        <w:rPr>
          <w:rFonts w:ascii="Times New Roman" w:eastAsia="Times New Roman" w:hAnsi="Times New Roman" w:cs="Times New Roman"/>
          <w:sz w:val="24"/>
          <w:szCs w:val="24"/>
          <w:lang w:val="en-US"/>
        </w:rPr>
        <w:t xml:space="preserve">In this way young primates (and other species) learn locally adaptive (‘appropriate’) </w:t>
      </w:r>
      <w:proofErr w:type="spellStart"/>
      <w:r w:rsidR="008818DF" w:rsidRPr="009C7ED9">
        <w:rPr>
          <w:rFonts w:ascii="Times New Roman" w:eastAsia="Times New Roman" w:hAnsi="Times New Roman" w:cs="Times New Roman"/>
          <w:sz w:val="24"/>
          <w:szCs w:val="24"/>
          <w:lang w:val="en-US"/>
        </w:rPr>
        <w:t>behaviours</w:t>
      </w:r>
      <w:proofErr w:type="spellEnd"/>
      <w:r w:rsidR="008818DF" w:rsidRPr="009C7ED9">
        <w:rPr>
          <w:rFonts w:ascii="Times New Roman" w:eastAsia="Times New Roman" w:hAnsi="Times New Roman" w:cs="Times New Roman"/>
          <w:sz w:val="24"/>
          <w:szCs w:val="24"/>
          <w:lang w:val="en-US"/>
        </w:rPr>
        <w:t xml:space="preserve">, such as what to eat and what to avoid eating, foraging techniques like potato washing and grain sluicing, how to use tools, and so on. But as Bill also notes, doing what everybody else does might in principle be done with the function of ‘fitting in’, and being like others. As Bill says, this is not easy to test. I know Rachel Harrison, Erica van de Waal and </w:t>
      </w:r>
      <w:proofErr w:type="spellStart"/>
      <w:r w:rsidR="008818DF" w:rsidRPr="009C7ED9">
        <w:rPr>
          <w:rFonts w:ascii="Times New Roman" w:eastAsia="Times New Roman" w:hAnsi="Times New Roman" w:cs="Times New Roman"/>
          <w:sz w:val="24"/>
          <w:szCs w:val="24"/>
          <w:lang w:val="en-US"/>
        </w:rPr>
        <w:t>Carel</w:t>
      </w:r>
      <w:proofErr w:type="spellEnd"/>
      <w:r w:rsidR="008818DF" w:rsidRPr="009C7ED9">
        <w:rPr>
          <w:rFonts w:ascii="Times New Roman" w:eastAsia="Times New Roman" w:hAnsi="Times New Roman" w:cs="Times New Roman"/>
          <w:sz w:val="24"/>
          <w:szCs w:val="24"/>
          <w:lang w:val="en-US"/>
        </w:rPr>
        <w:t xml:space="preserve"> van Schaik are working on a </w:t>
      </w:r>
      <w:proofErr w:type="spellStart"/>
      <w:r w:rsidR="008818DF" w:rsidRPr="009C7ED9">
        <w:rPr>
          <w:rFonts w:ascii="Times New Roman" w:eastAsia="Times New Roman" w:hAnsi="Times New Roman" w:cs="Times New Roman"/>
          <w:sz w:val="24"/>
          <w:szCs w:val="24"/>
          <w:lang w:val="en-US"/>
        </w:rPr>
        <w:t>ms</w:t>
      </w:r>
      <w:proofErr w:type="spellEnd"/>
      <w:r w:rsidR="008818DF" w:rsidRPr="009C7ED9">
        <w:rPr>
          <w:rFonts w:ascii="Times New Roman" w:eastAsia="Times New Roman" w:hAnsi="Times New Roman" w:cs="Times New Roman"/>
          <w:sz w:val="24"/>
          <w:szCs w:val="24"/>
          <w:lang w:val="en-US"/>
        </w:rPr>
        <w:t xml:space="preserve"> on this at present, and Rachel will talk on it at ECBB later this month, so it will be interesting to see what they come up with. One suggestion I will make here is that the test could be how others react if a local norms is transgressed. I am thinking here of some natural analogue of a finding from Anna </w:t>
      </w:r>
      <w:proofErr w:type="spellStart"/>
      <w:r w:rsidR="008818DF" w:rsidRPr="009C7ED9">
        <w:rPr>
          <w:rFonts w:ascii="Times New Roman" w:eastAsia="Times New Roman" w:hAnsi="Times New Roman" w:cs="Times New Roman"/>
          <w:sz w:val="24"/>
          <w:szCs w:val="24"/>
          <w:lang w:val="en-US"/>
        </w:rPr>
        <w:t>Paukner</w:t>
      </w:r>
      <w:proofErr w:type="spellEnd"/>
      <w:r w:rsidR="008818DF" w:rsidRPr="009C7ED9">
        <w:rPr>
          <w:rFonts w:ascii="Times New Roman" w:eastAsia="Times New Roman" w:hAnsi="Times New Roman" w:cs="Times New Roman"/>
          <w:sz w:val="24"/>
          <w:szCs w:val="24"/>
          <w:lang w:val="en-US"/>
        </w:rPr>
        <w:t xml:space="preserve"> and colleagues</w:t>
      </w:r>
      <w:r w:rsidR="008042EF" w:rsidRPr="009C7ED9">
        <w:rPr>
          <w:rFonts w:ascii="Times New Roman" w:eastAsia="Times New Roman" w:hAnsi="Times New Roman" w:cs="Times New Roman"/>
          <w:sz w:val="24"/>
          <w:szCs w:val="24"/>
          <w:lang w:val="en-US"/>
        </w:rPr>
        <w:t xml:space="preserve"> (</w:t>
      </w:r>
      <w:proofErr w:type="spellStart"/>
      <w:r w:rsidR="008042EF" w:rsidRPr="009C7ED9">
        <w:rPr>
          <w:rFonts w:ascii="Times New Roman" w:eastAsia="Times New Roman" w:hAnsi="Times New Roman" w:cs="Times New Roman"/>
          <w:sz w:val="24"/>
          <w:szCs w:val="24"/>
          <w:lang w:val="en-US"/>
        </w:rPr>
        <w:t>Paukner</w:t>
      </w:r>
      <w:proofErr w:type="spellEnd"/>
      <w:r w:rsidR="008042EF" w:rsidRPr="009C7ED9">
        <w:rPr>
          <w:rFonts w:ascii="Times New Roman" w:eastAsia="Times New Roman" w:hAnsi="Times New Roman" w:cs="Times New Roman"/>
          <w:sz w:val="24"/>
          <w:szCs w:val="24"/>
          <w:lang w:val="en-US"/>
        </w:rPr>
        <w:t xml:space="preserve">, Suomi, </w:t>
      </w:r>
      <w:proofErr w:type="spellStart"/>
      <w:r w:rsidR="008042EF" w:rsidRPr="009C7ED9">
        <w:rPr>
          <w:rFonts w:ascii="Times New Roman" w:eastAsia="Times New Roman" w:hAnsi="Times New Roman" w:cs="Times New Roman"/>
          <w:sz w:val="24"/>
          <w:szCs w:val="24"/>
          <w:lang w:val="en-US"/>
        </w:rPr>
        <w:t>Visalberghi</w:t>
      </w:r>
      <w:proofErr w:type="spellEnd"/>
      <w:r w:rsidR="008042EF" w:rsidRPr="009C7ED9">
        <w:rPr>
          <w:rFonts w:ascii="Times New Roman" w:eastAsia="Times New Roman" w:hAnsi="Times New Roman" w:cs="Times New Roman"/>
          <w:sz w:val="24"/>
          <w:szCs w:val="24"/>
          <w:lang w:val="en-US"/>
        </w:rPr>
        <w:t>, &amp; Ferrari, 2009).</w:t>
      </w:r>
      <w:r w:rsidR="008818DF" w:rsidRPr="009C7ED9">
        <w:rPr>
          <w:rFonts w:ascii="Times New Roman" w:eastAsia="Times New Roman" w:hAnsi="Times New Roman" w:cs="Times New Roman"/>
          <w:sz w:val="24"/>
          <w:szCs w:val="24"/>
          <w:lang w:val="en-US"/>
        </w:rPr>
        <w:t xml:space="preserve"> In their experiment one human tried to copy all a macaque did, while another in a control condition did similar </w:t>
      </w:r>
      <w:proofErr w:type="spellStart"/>
      <w:r w:rsidR="008818DF" w:rsidRPr="009C7ED9">
        <w:rPr>
          <w:rFonts w:ascii="Times New Roman" w:eastAsia="Times New Roman" w:hAnsi="Times New Roman" w:cs="Times New Roman"/>
          <w:sz w:val="24"/>
          <w:szCs w:val="24"/>
          <w:lang w:val="en-US"/>
        </w:rPr>
        <w:t>behaviours</w:t>
      </w:r>
      <w:proofErr w:type="spellEnd"/>
      <w:r w:rsidR="008818DF" w:rsidRPr="009C7ED9">
        <w:rPr>
          <w:rFonts w:ascii="Times New Roman" w:eastAsia="Times New Roman" w:hAnsi="Times New Roman" w:cs="Times New Roman"/>
          <w:sz w:val="24"/>
          <w:szCs w:val="24"/>
          <w:lang w:val="en-US"/>
        </w:rPr>
        <w:t xml:space="preserve"> but not matching the monkey, and the first condition elicited more affiliative </w:t>
      </w:r>
      <w:proofErr w:type="spellStart"/>
      <w:r w:rsidR="008818DF" w:rsidRPr="009C7ED9">
        <w:rPr>
          <w:rFonts w:ascii="Times New Roman" w:eastAsia="Times New Roman" w:hAnsi="Times New Roman" w:cs="Times New Roman"/>
          <w:sz w:val="24"/>
          <w:szCs w:val="24"/>
          <w:lang w:val="en-US"/>
        </w:rPr>
        <w:t>behaviour</w:t>
      </w:r>
      <w:proofErr w:type="spellEnd"/>
      <w:r w:rsidR="008818DF" w:rsidRPr="009C7ED9">
        <w:rPr>
          <w:rFonts w:ascii="Times New Roman" w:eastAsia="Times New Roman" w:hAnsi="Times New Roman" w:cs="Times New Roman"/>
          <w:sz w:val="24"/>
          <w:szCs w:val="24"/>
          <w:lang w:val="en-US"/>
        </w:rPr>
        <w:t xml:space="preserve"> of the monkey to the human who had ‘been like them’.</w:t>
      </w:r>
    </w:p>
    <w:p w14:paraId="00000140"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141" w14:textId="107F437C"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P. 32 – “we may conjecture that animals that are capable of learning in an experimental setting do, to some extent, have culture”. I don’t see why this would </w:t>
      </w:r>
      <w:proofErr w:type="gramStart"/>
      <w:r w:rsidRPr="009C7ED9">
        <w:rPr>
          <w:rFonts w:ascii="Times New Roman" w:eastAsia="Times New Roman" w:hAnsi="Times New Roman" w:cs="Times New Roman"/>
          <w:iCs/>
          <w:sz w:val="24"/>
          <w:szCs w:val="24"/>
          <w:lang w:val="en-US"/>
        </w:rPr>
        <w:t>follow?</w:t>
      </w:r>
      <w:proofErr w:type="gramEnd"/>
      <w:r w:rsidRPr="009C7ED9">
        <w:rPr>
          <w:rFonts w:ascii="Times New Roman" w:eastAsia="Times New Roman" w:hAnsi="Times New Roman" w:cs="Times New Roman"/>
          <w:iCs/>
          <w:sz w:val="24"/>
          <w:szCs w:val="24"/>
          <w:lang w:val="en-US"/>
        </w:rPr>
        <w:t xml:space="preserve"> It</w:t>
      </w:r>
      <w:r w:rsidR="0073626A"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s simply an empirical question whether such animals display social learning and if so whether that leads to culture?</w:t>
      </w:r>
    </w:p>
    <w:p w14:paraId="00000142"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143"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P. 33 – “In the world, animals may display sex differences, but other than that, animals of the same species are all alike. There are almost no individual differences.” This is the Evolutionist talking (Imanishi?) so I find this statement very surprising. Do we all? For example –</w:t>
      </w:r>
    </w:p>
    <w:p w14:paraId="00000144"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Thornton, A. and Lukas, D. (2012) Individual variation in cognitive performance: developmental and evolutionary perspectives. Phil. Trans. R. Soc. B, 367, 2773</w:t>
      </w:r>
    </w:p>
    <w:p w14:paraId="1B3C03AB" w14:textId="77777777" w:rsidR="00D26B34" w:rsidRPr="009C7ED9" w:rsidRDefault="00D26B34" w:rsidP="005B2A7B">
      <w:pPr>
        <w:spacing w:line="360" w:lineRule="auto"/>
        <w:rPr>
          <w:rFonts w:ascii="Times New Roman" w:eastAsia="Times New Roman" w:hAnsi="Times New Roman" w:cs="Times New Roman"/>
          <w:iCs/>
          <w:sz w:val="24"/>
          <w:szCs w:val="24"/>
          <w:lang w:val="en-US"/>
        </w:rPr>
      </w:pPr>
    </w:p>
    <w:p w14:paraId="00000145" w14:textId="5748B45C"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Watson, S.K., Vale, G. L., Hopper, L. M., Dean, L. G.., Kendal, R. L., Price, E. E., Wood, L. A., E., Davis, S. J., Lambeth, S. P., Schapiro, S.J. &amp; Whiten, A. (2018). Chimpanzees demonstrate individual differences in information use. Animal Cognition, 21, 639-650.</w:t>
      </w:r>
    </w:p>
    <w:p w14:paraId="00000146"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147"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lastRenderedPageBreak/>
        <w:t xml:space="preserve">P. 33 – “zoology takes the species as its unit and does not study individuals, whereas humans are always studied as individuals”. I find this also surprising for the reasons above, but also it does not sit with our current views of </w:t>
      </w:r>
      <w:proofErr w:type="spellStart"/>
      <w:r w:rsidRPr="009C7ED9">
        <w:rPr>
          <w:rFonts w:ascii="Times New Roman" w:eastAsia="Times New Roman" w:hAnsi="Times New Roman" w:cs="Times New Roman"/>
          <w:iCs/>
          <w:sz w:val="24"/>
          <w:szCs w:val="24"/>
          <w:lang w:val="en-US"/>
        </w:rPr>
        <w:t>behavioural</w:t>
      </w:r>
      <w:proofErr w:type="spellEnd"/>
      <w:r w:rsidRPr="009C7ED9">
        <w:rPr>
          <w:rFonts w:ascii="Times New Roman" w:eastAsia="Times New Roman" w:hAnsi="Times New Roman" w:cs="Times New Roman"/>
          <w:iCs/>
          <w:sz w:val="24"/>
          <w:szCs w:val="24"/>
          <w:lang w:val="en-US"/>
        </w:rPr>
        <w:t xml:space="preserve"> biology, as for my comments on page 27 re animal acting for species preservation.</w:t>
      </w:r>
    </w:p>
    <w:p w14:paraId="00000148" w14:textId="77777777"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 xml:space="preserve"> </w:t>
      </w:r>
    </w:p>
    <w:p w14:paraId="00000149"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P. 39 – “behavior that is cultural, that is, socially approved” This is the Human speaking, having picked up this idea from the Evolutionist earlier. I have the same problems with equating ‘cultural’ with ‘socially approved’ as noted for page 30, and the 1957 paper on Identification.</w:t>
      </w:r>
    </w:p>
    <w:p w14:paraId="0000014A" w14:textId="77777777"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 xml:space="preserve"> </w:t>
      </w:r>
    </w:p>
    <w:p w14:paraId="0000014B" w14:textId="032FCBDE"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Finally</w:t>
      </w:r>
      <w:r w:rsidR="00540A4E"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I’ll play the devil’s advocate on this concept of ‘identification’, used in that 1957 article by Imanishi, and in his BIOL model by Frans.</w:t>
      </w:r>
    </w:p>
    <w:p w14:paraId="0000014C" w14:textId="31978C23" w:rsidR="00317F87" w:rsidRPr="009C7ED9" w:rsidRDefault="002933D6"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r w:rsidR="008818DF" w:rsidRPr="009C7ED9">
        <w:rPr>
          <w:rFonts w:ascii="Times New Roman" w:eastAsia="Times New Roman" w:hAnsi="Times New Roman" w:cs="Times New Roman"/>
          <w:iCs/>
          <w:sz w:val="24"/>
          <w:szCs w:val="24"/>
          <w:lang w:val="en-US"/>
        </w:rPr>
        <w:t xml:space="preserve">On this, I have never really understood what ‘identification’ adds to our understanding or how it can be operationalized and tested. As for Bill and I suggesting the reference to ‘correct’ and ‘right’ is redundant in Imanishi’s exposition, so too perhaps for ‘identification’? To be sure, juvenile primates have a disposition to copy others, and initially that will likely be their mother, but what is added, or necessary, by saying the juvenile ‘identifies’ with the mother, or with others? In contemporary terms a disposition to </w:t>
      </w:r>
      <w:proofErr w:type="spellStart"/>
      <w:r w:rsidR="008818DF" w:rsidRPr="009C7ED9">
        <w:rPr>
          <w:rFonts w:ascii="Times New Roman" w:eastAsia="Times New Roman" w:hAnsi="Times New Roman" w:cs="Times New Roman"/>
          <w:iCs/>
          <w:sz w:val="24"/>
          <w:szCs w:val="24"/>
          <w:lang w:val="en-US"/>
        </w:rPr>
        <w:t>favour</w:t>
      </w:r>
      <w:proofErr w:type="spellEnd"/>
      <w:r w:rsidR="008818DF" w:rsidRPr="009C7ED9">
        <w:rPr>
          <w:rFonts w:ascii="Times New Roman" w:eastAsia="Times New Roman" w:hAnsi="Times New Roman" w:cs="Times New Roman"/>
          <w:iCs/>
          <w:sz w:val="24"/>
          <w:szCs w:val="24"/>
          <w:lang w:val="en-US"/>
        </w:rPr>
        <w:t xml:space="preserve"> copying from particular classes of othe</w:t>
      </w:r>
      <w:r w:rsidR="00EE4EEE" w:rsidRPr="009C7ED9">
        <w:rPr>
          <w:rFonts w:ascii="Times New Roman" w:eastAsia="Times New Roman" w:hAnsi="Times New Roman" w:cs="Times New Roman"/>
          <w:iCs/>
          <w:sz w:val="24"/>
          <w:szCs w:val="24"/>
          <w:lang w:val="en-US"/>
        </w:rPr>
        <w:t xml:space="preserve">rs </w:t>
      </w:r>
      <w:r w:rsidR="008818DF" w:rsidRPr="009C7ED9">
        <w:rPr>
          <w:rFonts w:ascii="Times New Roman" w:eastAsia="Times New Roman" w:hAnsi="Times New Roman" w:cs="Times New Roman"/>
          <w:iCs/>
          <w:sz w:val="24"/>
          <w:szCs w:val="24"/>
          <w:lang w:val="en-US"/>
        </w:rPr>
        <w:t>(</w:t>
      </w:r>
      <w:proofErr w:type="gramStart"/>
      <w:r w:rsidR="008818DF" w:rsidRPr="009C7ED9">
        <w:rPr>
          <w:rFonts w:ascii="Times New Roman" w:eastAsia="Times New Roman" w:hAnsi="Times New Roman" w:cs="Times New Roman"/>
          <w:iCs/>
          <w:sz w:val="24"/>
          <w:szCs w:val="24"/>
          <w:lang w:val="en-US"/>
        </w:rPr>
        <w:t>e.g.</w:t>
      </w:r>
      <w:proofErr w:type="gramEnd"/>
      <w:r w:rsidR="008818DF" w:rsidRPr="009C7ED9">
        <w:rPr>
          <w:rFonts w:ascii="Times New Roman" w:eastAsia="Times New Roman" w:hAnsi="Times New Roman" w:cs="Times New Roman"/>
          <w:iCs/>
          <w:sz w:val="24"/>
          <w:szCs w:val="24"/>
          <w:lang w:val="en-US"/>
        </w:rPr>
        <w:t xml:space="preserve"> ‘copy high rankers’, ‘copy mum’)</w:t>
      </w:r>
      <w:r w:rsidRPr="009C7ED9">
        <w:rPr>
          <w:rFonts w:ascii="Times New Roman" w:eastAsia="Times New Roman" w:hAnsi="Times New Roman" w:cs="Times New Roman"/>
          <w:iCs/>
          <w:sz w:val="24"/>
          <w:szCs w:val="24"/>
          <w:lang w:val="en-US"/>
        </w:rPr>
        <w:t xml:space="preserve"> </w:t>
      </w:r>
      <w:r w:rsidR="008818DF" w:rsidRPr="009C7ED9">
        <w:rPr>
          <w:rFonts w:ascii="Times New Roman" w:eastAsia="Times New Roman" w:hAnsi="Times New Roman" w:cs="Times New Roman"/>
          <w:iCs/>
          <w:sz w:val="24"/>
          <w:szCs w:val="24"/>
          <w:lang w:val="en-US"/>
        </w:rPr>
        <w:t xml:space="preserve">is a kind of ‘social learning </w:t>
      </w:r>
      <w:proofErr w:type="spellStart"/>
      <w:r w:rsidR="008818DF" w:rsidRPr="009C7ED9">
        <w:rPr>
          <w:rFonts w:ascii="Times New Roman" w:eastAsia="Times New Roman" w:hAnsi="Times New Roman" w:cs="Times New Roman"/>
          <w:iCs/>
          <w:sz w:val="24"/>
          <w:szCs w:val="24"/>
          <w:lang w:val="en-US"/>
        </w:rPr>
        <w:t>bias’</w:t>
      </w:r>
      <w:proofErr w:type="spellEnd"/>
      <w:r w:rsidR="008818DF" w:rsidRPr="009C7ED9">
        <w:rPr>
          <w:rFonts w:ascii="Times New Roman" w:eastAsia="Times New Roman" w:hAnsi="Times New Roman" w:cs="Times New Roman"/>
          <w:iCs/>
          <w:sz w:val="24"/>
          <w:szCs w:val="24"/>
          <w:lang w:val="en-US"/>
        </w:rPr>
        <w:t xml:space="preserve"> (or social learning strategy – see Kendal et al.</w:t>
      </w:r>
      <w:r w:rsidR="00B01E69" w:rsidRPr="009C7ED9">
        <w:rPr>
          <w:rFonts w:ascii="Times New Roman" w:eastAsia="Times New Roman" w:hAnsi="Times New Roman" w:cs="Times New Roman"/>
          <w:iCs/>
          <w:sz w:val="24"/>
          <w:szCs w:val="24"/>
          <w:lang w:val="en-US"/>
        </w:rPr>
        <w:t xml:space="preserve"> 2018</w:t>
      </w:r>
      <w:r w:rsidR="008818DF" w:rsidRPr="009C7ED9">
        <w:rPr>
          <w:rFonts w:ascii="Times New Roman" w:eastAsia="Times New Roman" w:hAnsi="Times New Roman" w:cs="Times New Roman"/>
          <w:iCs/>
          <w:sz w:val="24"/>
          <w:szCs w:val="24"/>
          <w:lang w:val="en-US"/>
        </w:rPr>
        <w:t xml:space="preserve"> for a review), but that does not seem to require an ‘identification’ with them? From the abstract to the 1959 paper, Imanishi seems to have picked up the term from Freudian psychoanalysis, which does not really recommend it.</w:t>
      </w:r>
    </w:p>
    <w:p w14:paraId="0000014D" w14:textId="5A9387C7" w:rsidR="00317F87" w:rsidRPr="009C7ED9" w:rsidRDefault="002933D6"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r w:rsidR="008818DF" w:rsidRPr="009C7ED9">
        <w:rPr>
          <w:rFonts w:ascii="Times New Roman" w:eastAsia="Times New Roman" w:hAnsi="Times New Roman" w:cs="Times New Roman"/>
          <w:iCs/>
          <w:sz w:val="24"/>
          <w:szCs w:val="24"/>
          <w:lang w:val="en-US"/>
        </w:rPr>
        <w:t>I wonder if one contemporary perspective that could be explored to support the idea of identification is linked to mirror neurons, which are defined by firing not only when a monkey does a certain action (e.g.</w:t>
      </w:r>
      <w:r w:rsidR="00B01E69" w:rsidRPr="009C7ED9">
        <w:rPr>
          <w:rFonts w:ascii="Times New Roman" w:eastAsia="Times New Roman" w:hAnsi="Times New Roman" w:cs="Times New Roman"/>
          <w:iCs/>
          <w:sz w:val="24"/>
          <w:szCs w:val="24"/>
          <w:lang w:val="en-US"/>
        </w:rPr>
        <w:t>,</w:t>
      </w:r>
      <w:r w:rsidR="008818DF" w:rsidRPr="009C7ED9">
        <w:rPr>
          <w:rFonts w:ascii="Times New Roman" w:eastAsia="Times New Roman" w:hAnsi="Times New Roman" w:cs="Times New Roman"/>
          <w:iCs/>
          <w:sz w:val="24"/>
          <w:szCs w:val="24"/>
          <w:lang w:val="en-US"/>
        </w:rPr>
        <w:t xml:space="preserve"> reach for nut) but also when it sees others do this action (e.g.</w:t>
      </w:r>
      <w:r w:rsidR="00C52A94" w:rsidRPr="009C7ED9">
        <w:rPr>
          <w:rFonts w:ascii="Times New Roman" w:eastAsia="Times New Roman" w:hAnsi="Times New Roman" w:cs="Times New Roman"/>
          <w:iCs/>
          <w:sz w:val="24"/>
          <w:szCs w:val="24"/>
          <w:lang w:val="en-US"/>
        </w:rPr>
        <w:t>,</w:t>
      </w:r>
      <w:r w:rsidR="008818DF" w:rsidRPr="009C7ED9">
        <w:rPr>
          <w:rFonts w:ascii="Times New Roman" w:eastAsia="Times New Roman" w:hAnsi="Times New Roman" w:cs="Times New Roman"/>
          <w:iCs/>
          <w:sz w:val="24"/>
          <w:szCs w:val="24"/>
          <w:lang w:val="en-US"/>
        </w:rPr>
        <w:t xml:space="preserve"> reach for nut).</w:t>
      </w:r>
      <w:r w:rsidR="00A4130C" w:rsidRPr="009C7ED9">
        <w:rPr>
          <w:rFonts w:ascii="Times New Roman" w:eastAsia="Times New Roman" w:hAnsi="Times New Roman" w:cs="Times New Roman"/>
          <w:iCs/>
          <w:sz w:val="24"/>
          <w:szCs w:val="24"/>
          <w:lang w:val="en-US"/>
        </w:rPr>
        <w:t xml:space="preserve"> </w:t>
      </w:r>
      <w:r w:rsidR="008818DF" w:rsidRPr="009C7ED9">
        <w:rPr>
          <w:rFonts w:ascii="Times New Roman" w:eastAsia="Times New Roman" w:hAnsi="Times New Roman" w:cs="Times New Roman"/>
          <w:iCs/>
          <w:sz w:val="24"/>
          <w:szCs w:val="24"/>
          <w:lang w:val="en-US"/>
        </w:rPr>
        <w:t>In this way a</w:t>
      </w:r>
      <w:r w:rsidRPr="009C7ED9">
        <w:rPr>
          <w:rFonts w:ascii="Times New Roman" w:eastAsia="Times New Roman" w:hAnsi="Times New Roman" w:cs="Times New Roman"/>
          <w:iCs/>
          <w:sz w:val="24"/>
          <w:szCs w:val="24"/>
          <w:lang w:val="en-US"/>
        </w:rPr>
        <w:t xml:space="preserve"> </w:t>
      </w:r>
      <w:r w:rsidR="008818DF" w:rsidRPr="009C7ED9">
        <w:rPr>
          <w:rFonts w:ascii="Times New Roman" w:eastAsia="Times New Roman" w:hAnsi="Times New Roman" w:cs="Times New Roman"/>
          <w:iCs/>
          <w:sz w:val="24"/>
          <w:szCs w:val="24"/>
          <w:lang w:val="en-US"/>
        </w:rPr>
        <w:t xml:space="preserve">monkey </w:t>
      </w:r>
      <w:proofErr w:type="spellStart"/>
      <w:r w:rsidR="008818DF" w:rsidRPr="009C7ED9">
        <w:rPr>
          <w:rFonts w:ascii="Times New Roman" w:eastAsia="Times New Roman" w:hAnsi="Times New Roman" w:cs="Times New Roman"/>
          <w:iCs/>
          <w:sz w:val="24"/>
          <w:szCs w:val="24"/>
          <w:lang w:val="en-US"/>
        </w:rPr>
        <w:t>neurally</w:t>
      </w:r>
      <w:proofErr w:type="spellEnd"/>
      <w:r w:rsidR="008818DF" w:rsidRPr="009C7ED9">
        <w:rPr>
          <w:rFonts w:ascii="Times New Roman" w:eastAsia="Times New Roman" w:hAnsi="Times New Roman" w:cs="Times New Roman"/>
          <w:iCs/>
          <w:sz w:val="24"/>
          <w:szCs w:val="24"/>
          <w:lang w:val="en-US"/>
        </w:rPr>
        <w:t xml:space="preserve"> encodes what actions they see, already in self’s motor terms</w:t>
      </w:r>
      <w:r w:rsidRPr="009C7ED9">
        <w:rPr>
          <w:rFonts w:ascii="Times New Roman" w:eastAsia="Times New Roman" w:hAnsi="Times New Roman" w:cs="Times New Roman"/>
          <w:iCs/>
          <w:sz w:val="24"/>
          <w:szCs w:val="24"/>
          <w:lang w:val="en-US"/>
        </w:rPr>
        <w:t xml:space="preserve"> </w:t>
      </w:r>
      <w:r w:rsidR="008818DF" w:rsidRPr="009C7ED9">
        <w:rPr>
          <w:rFonts w:ascii="Times New Roman" w:eastAsia="Times New Roman" w:hAnsi="Times New Roman" w:cs="Times New Roman"/>
          <w:iCs/>
          <w:sz w:val="24"/>
          <w:szCs w:val="24"/>
          <w:lang w:val="en-US"/>
        </w:rPr>
        <w:t>(Whiten and van de Waal 2017), so one might say that is a kind of identification with the individuals watched?</w:t>
      </w:r>
    </w:p>
    <w:p w14:paraId="0000014E" w14:textId="2FFFF964" w:rsidR="00317F87" w:rsidRPr="009C7ED9" w:rsidRDefault="002933D6"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r w:rsidR="008818DF" w:rsidRPr="009C7ED9">
        <w:rPr>
          <w:rFonts w:ascii="Times New Roman" w:eastAsia="Times New Roman" w:hAnsi="Times New Roman" w:cs="Times New Roman"/>
          <w:iCs/>
          <w:sz w:val="24"/>
          <w:szCs w:val="24"/>
          <w:lang w:val="en-US"/>
        </w:rPr>
        <w:t>Moving on to operationalizing the term (as Bill questions for social norm following), I think one would need to operationalize ‘identification’ independently from copying others, and then show that it adds explanatory value to episodes of copying. Can that really be done, and if so, how?</w:t>
      </w:r>
    </w:p>
    <w:p w14:paraId="00000151"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152"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lastRenderedPageBreak/>
        <w:t>4 July 2022</w:t>
      </w:r>
    </w:p>
    <w:p w14:paraId="00000153"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155" w14:textId="3C3005F9" w:rsidR="00317F87" w:rsidRPr="009C7ED9" w:rsidRDefault="008818DF" w:rsidP="005B2A7B">
      <w:pPr>
        <w:spacing w:line="360" w:lineRule="auto"/>
        <w:rPr>
          <w:rFonts w:ascii="Times New Roman" w:eastAsia="Times New Roman" w:hAnsi="Times New Roman" w:cs="Times New Roman"/>
          <w:iCs/>
          <w:sz w:val="24"/>
          <w:szCs w:val="24"/>
          <w:lang w:val="en-US"/>
        </w:rPr>
      </w:pPr>
      <w:proofErr w:type="spellStart"/>
      <w:r w:rsidRPr="009C7ED9">
        <w:rPr>
          <w:rFonts w:ascii="Times New Roman" w:eastAsia="Times New Roman" w:hAnsi="Times New Roman" w:cs="Times New Roman"/>
          <w:iCs/>
          <w:sz w:val="24"/>
          <w:szCs w:val="24"/>
          <w:lang w:val="en-US"/>
        </w:rPr>
        <w:t>FdW</w:t>
      </w:r>
      <w:proofErr w:type="spellEnd"/>
      <w:r w:rsidRPr="009C7ED9">
        <w:rPr>
          <w:rFonts w:ascii="Times New Roman" w:eastAsia="Times New Roman" w:hAnsi="Times New Roman" w:cs="Times New Roman"/>
          <w:iCs/>
          <w:sz w:val="24"/>
          <w:szCs w:val="24"/>
          <w:lang w:val="en-US"/>
        </w:rPr>
        <w:t>:</w:t>
      </w:r>
    </w:p>
    <w:p w14:paraId="00000156" w14:textId="0584A8E2"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In my latest book on gender</w:t>
      </w:r>
      <w:r w:rsidR="00ED051B"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I review a handful of studies that show that young female primates preferentially copy their mother's behavior and young males don't. They often copy adult male behavior instead. </w:t>
      </w:r>
    </w:p>
    <w:p w14:paraId="00000157"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58" w14:textId="60403546"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A recent suggestion for orangutans, that came out after my book was ready, is here: </w:t>
      </w:r>
      <w:r w:rsidR="005B69DC">
        <w:fldChar w:fldCharType="begin"/>
      </w:r>
      <w:r w:rsidR="005B69DC" w:rsidRPr="00CC0C0D">
        <w:rPr>
          <w:lang w:val="en-US"/>
        </w:rPr>
        <w:instrText xml:space="preserve"> HYPERLINK "https://doi.org/10.1007/s00265-021-03014-3" </w:instrText>
      </w:r>
      <w:r w:rsidR="005B69DC">
        <w:fldChar w:fldCharType="separate"/>
      </w:r>
      <w:r w:rsidR="00CA6CAD" w:rsidRPr="009C7ED9">
        <w:rPr>
          <w:rStyle w:val="Hyperlink"/>
          <w:rFonts w:ascii="Times New Roman" w:eastAsia="Times New Roman" w:hAnsi="Times New Roman" w:cs="Times New Roman"/>
          <w:iCs/>
          <w:sz w:val="24"/>
          <w:szCs w:val="24"/>
          <w:lang w:val="en-US"/>
        </w:rPr>
        <w:t>https://doi.org/10.1007/s00265-021-03014-3</w:t>
      </w:r>
      <w:r w:rsidR="005B69DC">
        <w:rPr>
          <w:rStyle w:val="Hyperlink"/>
          <w:rFonts w:ascii="Times New Roman" w:eastAsia="Times New Roman" w:hAnsi="Times New Roman" w:cs="Times New Roman"/>
          <w:iCs/>
          <w:sz w:val="24"/>
          <w:szCs w:val="24"/>
          <w:lang w:val="en-US"/>
        </w:rPr>
        <w:fldChar w:fldCharType="end"/>
      </w:r>
      <w:r w:rsidR="00CA6CAD" w:rsidRPr="009C7ED9">
        <w:rPr>
          <w:rFonts w:ascii="Times New Roman" w:eastAsia="Times New Roman" w:hAnsi="Times New Roman" w:cs="Times New Roman"/>
          <w:iCs/>
          <w:sz w:val="24"/>
          <w:szCs w:val="24"/>
          <w:lang w:val="en-US"/>
        </w:rPr>
        <w:t xml:space="preserve"> (c.f., </w:t>
      </w:r>
      <w:proofErr w:type="spellStart"/>
      <w:r w:rsidR="00CA6CAD" w:rsidRPr="009C7ED9">
        <w:rPr>
          <w:rFonts w:ascii="Times New Roman" w:eastAsia="Times New Roman" w:hAnsi="Times New Roman" w:cs="Times New Roman"/>
          <w:iCs/>
          <w:sz w:val="24"/>
          <w:szCs w:val="24"/>
          <w:lang w:val="en-US"/>
        </w:rPr>
        <w:t>Schuppli</w:t>
      </w:r>
      <w:proofErr w:type="spellEnd"/>
      <w:r w:rsidR="00CA6CAD" w:rsidRPr="009C7ED9">
        <w:rPr>
          <w:rFonts w:ascii="Times New Roman" w:eastAsia="Times New Roman" w:hAnsi="Times New Roman" w:cs="Times New Roman"/>
          <w:iCs/>
          <w:sz w:val="24"/>
          <w:szCs w:val="24"/>
          <w:lang w:val="en-US"/>
        </w:rPr>
        <w:t xml:space="preserve"> et al., 2016)</w:t>
      </w:r>
    </w:p>
    <w:p w14:paraId="00000159"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5A" w14:textId="36F99775"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I'd say that young females identify with adult females and young males with adult males. It is admittedly a Freudian concept, but identification is likely part of it because this has to do</w:t>
      </w:r>
      <w:r w:rsidRPr="009C7ED9">
        <w:rPr>
          <w:rFonts w:ascii="Times New Roman" w:eastAsia="Times New Roman" w:hAnsi="Times New Roman" w:cs="Times New Roman"/>
          <w:i/>
          <w:sz w:val="24"/>
          <w:szCs w:val="24"/>
          <w:lang w:val="en-US"/>
        </w:rPr>
        <w:t xml:space="preserve"> with </w:t>
      </w:r>
      <w:r w:rsidRPr="009C7ED9">
        <w:rPr>
          <w:rFonts w:ascii="Times New Roman" w:eastAsia="Times New Roman" w:hAnsi="Times New Roman" w:cs="Times New Roman"/>
          <w:iCs/>
          <w:sz w:val="24"/>
          <w:szCs w:val="24"/>
          <w:lang w:val="en-US"/>
        </w:rPr>
        <w:t>self-identif</w:t>
      </w:r>
      <w:r w:rsidR="00D54F5F" w:rsidRPr="009C7ED9">
        <w:rPr>
          <w:rFonts w:ascii="Times New Roman" w:eastAsia="Times New Roman" w:hAnsi="Times New Roman" w:cs="Times New Roman"/>
          <w:iCs/>
          <w:sz w:val="24"/>
          <w:szCs w:val="24"/>
          <w:lang w:val="en-US"/>
        </w:rPr>
        <w:t>i</w:t>
      </w:r>
      <w:r w:rsidRPr="009C7ED9">
        <w:rPr>
          <w:rFonts w:ascii="Times New Roman" w:eastAsia="Times New Roman" w:hAnsi="Times New Roman" w:cs="Times New Roman"/>
          <w:iCs/>
          <w:sz w:val="24"/>
          <w:szCs w:val="24"/>
          <w:lang w:val="en-US"/>
        </w:rPr>
        <w:t xml:space="preserve">cation of gender, which in turn produces gender bias in who's taken as model to be emulated. </w:t>
      </w:r>
    </w:p>
    <w:p w14:paraId="0000015B"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5C"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As Joan </w:t>
      </w:r>
      <w:proofErr w:type="spellStart"/>
      <w:r w:rsidRPr="009C7ED9">
        <w:rPr>
          <w:rFonts w:ascii="Times New Roman" w:eastAsia="Times New Roman" w:hAnsi="Times New Roman" w:cs="Times New Roman"/>
          <w:iCs/>
          <w:sz w:val="24"/>
          <w:szCs w:val="24"/>
          <w:lang w:val="en-US"/>
        </w:rPr>
        <w:t>Roughgarden</w:t>
      </w:r>
      <w:proofErr w:type="spellEnd"/>
      <w:r w:rsidRPr="009C7ED9">
        <w:rPr>
          <w:rFonts w:ascii="Times New Roman" w:eastAsia="Times New Roman" w:hAnsi="Times New Roman" w:cs="Times New Roman"/>
          <w:iCs/>
          <w:sz w:val="24"/>
          <w:szCs w:val="24"/>
          <w:lang w:val="en-US"/>
        </w:rPr>
        <w:t xml:space="preserve"> has proposed, trans-children identify their own gender differently and thus tend to emulate adults of the sex opposite of their own birth-sex.</w:t>
      </w:r>
    </w:p>
    <w:p w14:paraId="0000015D"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5E" w14:textId="46563116"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A similar learning bias, although without reference to identification, was also implied by </w:t>
      </w:r>
      <w:proofErr w:type="spellStart"/>
      <w:r w:rsidRPr="009C7ED9">
        <w:rPr>
          <w:rFonts w:ascii="Times New Roman" w:eastAsia="Times New Roman" w:hAnsi="Times New Roman" w:cs="Times New Roman"/>
          <w:iCs/>
          <w:sz w:val="24"/>
          <w:szCs w:val="24"/>
          <w:lang w:val="en-US"/>
        </w:rPr>
        <w:t>Tetsuro</w:t>
      </w:r>
      <w:proofErr w:type="spellEnd"/>
      <w:r w:rsidRPr="009C7ED9">
        <w:rPr>
          <w:rFonts w:ascii="Times New Roman" w:eastAsia="Times New Roman" w:hAnsi="Times New Roman" w:cs="Times New Roman"/>
          <w:iCs/>
          <w:sz w:val="24"/>
          <w:szCs w:val="24"/>
          <w:lang w:val="en-US"/>
        </w:rPr>
        <w:t xml:space="preserve"> Matsuzawa's Master-Apprenticeship proposal of cultural learning</w:t>
      </w:r>
      <w:r w:rsidR="00091015" w:rsidRPr="009C7ED9">
        <w:rPr>
          <w:rFonts w:ascii="Times New Roman" w:eastAsia="Times New Roman" w:hAnsi="Times New Roman" w:cs="Times New Roman"/>
          <w:iCs/>
          <w:sz w:val="24"/>
          <w:szCs w:val="24"/>
          <w:lang w:val="en-US"/>
        </w:rPr>
        <w:t xml:space="preserve"> (Matsuzawa</w:t>
      </w:r>
      <w:r w:rsidR="00BC1963" w:rsidRPr="009C7ED9">
        <w:rPr>
          <w:rFonts w:ascii="Times New Roman" w:eastAsia="Times New Roman" w:hAnsi="Times New Roman" w:cs="Times New Roman"/>
          <w:iCs/>
          <w:sz w:val="24"/>
          <w:szCs w:val="24"/>
          <w:lang w:val="en-US"/>
        </w:rPr>
        <w:t xml:space="preserve"> et al., 2001).</w:t>
      </w:r>
    </w:p>
    <w:p w14:paraId="0000015F"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160"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6 July 2022</w:t>
      </w:r>
    </w:p>
    <w:p w14:paraId="00000161"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163" w14:textId="44A2FF7C"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PA:</w:t>
      </w:r>
    </w:p>
    <w:p w14:paraId="00000164" w14:textId="7395E2E0" w:rsidR="00317F87" w:rsidRPr="009C7ED9" w:rsidRDefault="00417C5D"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A</w:t>
      </w:r>
      <w:r w:rsidR="008818DF" w:rsidRPr="009C7ED9">
        <w:rPr>
          <w:rFonts w:ascii="Times New Roman" w:eastAsia="Times New Roman" w:hAnsi="Times New Roman" w:cs="Times New Roman"/>
          <w:sz w:val="24"/>
          <w:szCs w:val="24"/>
          <w:lang w:val="en-US"/>
        </w:rPr>
        <w:t xml:space="preserve">n imbedded question is 'Why use another term that also means culture?' Actually, it seems to have been a really good idea, as Imanishi's karuchua can be common to both humans and animals as it is something commonly </w:t>
      </w:r>
      <w:r w:rsidR="00C31780" w:rsidRPr="009C7ED9">
        <w:rPr>
          <w:rFonts w:ascii="Times New Roman" w:eastAsia="Times New Roman" w:hAnsi="Times New Roman" w:cs="Times New Roman"/>
          <w:sz w:val="24"/>
          <w:szCs w:val="24"/>
          <w:lang w:val="en-US"/>
        </w:rPr>
        <w:t>practiced</w:t>
      </w:r>
      <w:r w:rsidR="008818DF" w:rsidRPr="009C7ED9">
        <w:rPr>
          <w:rFonts w:ascii="Times New Roman" w:eastAsia="Times New Roman" w:hAnsi="Times New Roman" w:cs="Times New Roman"/>
          <w:sz w:val="24"/>
          <w:szCs w:val="24"/>
          <w:lang w:val="en-US"/>
        </w:rPr>
        <w:t xml:space="preserve"> by all members of a particular group.</w:t>
      </w:r>
      <w:r w:rsidR="002933D6" w:rsidRPr="009C7ED9">
        <w:rPr>
          <w:rFonts w:ascii="Times New Roman" w:eastAsia="Times New Roman" w:hAnsi="Times New Roman" w:cs="Times New Roman"/>
          <w:sz w:val="24"/>
          <w:szCs w:val="24"/>
          <w:lang w:val="en-US"/>
        </w:rPr>
        <w:t xml:space="preserve"> </w:t>
      </w:r>
      <w:r w:rsidR="008818DF" w:rsidRPr="009C7ED9">
        <w:rPr>
          <w:rFonts w:ascii="Times New Roman" w:eastAsia="Times New Roman" w:hAnsi="Times New Roman" w:cs="Times New Roman"/>
          <w:sz w:val="24"/>
          <w:szCs w:val="24"/>
          <w:lang w:val="en-US"/>
        </w:rPr>
        <w:t>Related to this, Andy's 'ought' does not, I think, apply to karuchua.</w:t>
      </w:r>
    </w:p>
    <w:p w14:paraId="1B1B18C6" w14:textId="77777777" w:rsidR="007D6547" w:rsidRPr="009C7ED9" w:rsidRDefault="007D6547" w:rsidP="005B2A7B">
      <w:pPr>
        <w:spacing w:line="360" w:lineRule="auto"/>
        <w:rPr>
          <w:rFonts w:ascii="Times New Roman" w:eastAsia="Times New Roman" w:hAnsi="Times New Roman" w:cs="Times New Roman"/>
          <w:iCs/>
          <w:sz w:val="24"/>
          <w:szCs w:val="24"/>
          <w:lang w:val="en-US"/>
        </w:rPr>
      </w:pPr>
    </w:p>
    <w:p w14:paraId="00000165" w14:textId="2B4542A9"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What Imanishi meant by 'right' or 'correct' in the Identification paper was not moral but what was expected or tolerated on the part of the group members. He instances in his paper (there was probably not space in the </w:t>
      </w:r>
      <w:r w:rsidR="00985186" w:rsidRPr="009C7ED9">
        <w:rPr>
          <w:rFonts w:ascii="Times New Roman" w:eastAsia="Times New Roman" w:hAnsi="Times New Roman" w:cs="Times New Roman"/>
          <w:iCs/>
          <w:sz w:val="24"/>
          <w:szCs w:val="24"/>
          <w:lang w:val="en-US"/>
        </w:rPr>
        <w:t>3-page</w:t>
      </w:r>
      <w:r w:rsidRPr="009C7ED9">
        <w:rPr>
          <w:rFonts w:ascii="Times New Roman" w:eastAsia="Times New Roman" w:hAnsi="Times New Roman" w:cs="Times New Roman"/>
          <w:iCs/>
          <w:sz w:val="24"/>
          <w:szCs w:val="24"/>
          <w:lang w:val="en-US"/>
        </w:rPr>
        <w:t xml:space="preserve"> summary in Primates for it) how if a young monkey were to take a piece of food in front of a dominant male, s/he would be </w:t>
      </w:r>
      <w:proofErr w:type="gramStart"/>
      <w:r w:rsidRPr="009C7ED9">
        <w:rPr>
          <w:rFonts w:ascii="Times New Roman" w:eastAsia="Times New Roman" w:hAnsi="Times New Roman" w:cs="Times New Roman"/>
          <w:iCs/>
          <w:sz w:val="24"/>
          <w:szCs w:val="24"/>
          <w:lang w:val="en-US"/>
        </w:rPr>
        <w:t>bitten</w:t>
      </w:r>
      <w:proofErr w:type="gramEnd"/>
      <w:r w:rsidRPr="009C7ED9">
        <w:rPr>
          <w:rFonts w:ascii="Times New Roman" w:eastAsia="Times New Roman" w:hAnsi="Times New Roman" w:cs="Times New Roman"/>
          <w:iCs/>
          <w:sz w:val="24"/>
          <w:szCs w:val="24"/>
          <w:lang w:val="en-US"/>
        </w:rPr>
        <w:t xml:space="preserve"> or the food </w:t>
      </w:r>
      <w:r w:rsidRPr="009C7ED9">
        <w:rPr>
          <w:rFonts w:ascii="Times New Roman" w:eastAsia="Times New Roman" w:hAnsi="Times New Roman" w:cs="Times New Roman"/>
          <w:iCs/>
          <w:sz w:val="24"/>
          <w:szCs w:val="24"/>
          <w:lang w:val="en-US"/>
        </w:rPr>
        <w:lastRenderedPageBreak/>
        <w:t>would be grabbed from the monkey either by the dominant monkey or even by the mother. He goes on to suggest that because you don't see a lot of young monkeys so chastised, they are probably learning how to behave, or at least avoid such encounters, by something other than trial and error - i.e.</w:t>
      </w:r>
      <w:r w:rsidR="00B80B40"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identification, or modelling behavior on the mother and later on adult males for young males.</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Specifically, Imanishi did not imply that the monkeys learned "adaptive" behavior in the sense I am assuming Andy means (though of course individual survival would be enhanced by not being bitten by an angry adult), so I would not substitute 'adaptive behavior' for the original 'right' or 'correct' behavior. I can see how the point can be argued the other way</w:t>
      </w:r>
      <w:r w:rsidR="005070A7"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but while we are exploring Imanishi's ideas I do not see the point of making his explanation fit something he was resisting.</w:t>
      </w:r>
    </w:p>
    <w:p w14:paraId="00000166"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167" w14:textId="5B587CB8"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I should also add that Andy's rich vein of reported experiments in cultural studies in animals would surely have pleased Imanishi!</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I had not seen much evidence of Imanishi as experimentalist but as we see in this essay, he would have embraced the possibilities.</w:t>
      </w:r>
    </w:p>
    <w:p w14:paraId="00000168"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169"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6 July 2022</w:t>
      </w:r>
    </w:p>
    <w:p w14:paraId="0000016A"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50C3D2DC" w14:textId="582DB2D8" w:rsidR="00417C5D"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S</w:t>
      </w:r>
      <w:r w:rsidR="00E85274" w:rsidRPr="009C7ED9">
        <w:rPr>
          <w:rFonts w:ascii="Times New Roman" w:eastAsia="Times New Roman" w:hAnsi="Times New Roman" w:cs="Times New Roman"/>
          <w:iCs/>
          <w:sz w:val="24"/>
          <w:szCs w:val="24"/>
          <w:lang w:val="en-US"/>
        </w:rPr>
        <w:t>H</w:t>
      </w:r>
      <w:r w:rsidR="007D6547" w:rsidRPr="009C7ED9">
        <w:rPr>
          <w:rFonts w:ascii="Times New Roman" w:eastAsia="Times New Roman" w:hAnsi="Times New Roman" w:cs="Times New Roman"/>
          <w:iCs/>
          <w:sz w:val="24"/>
          <w:szCs w:val="24"/>
          <w:lang w:val="en-US"/>
        </w:rPr>
        <w:t>:</w:t>
      </w:r>
    </w:p>
    <w:p w14:paraId="0000016F" w14:textId="5C01EBE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I just want to add something on the following point:</w:t>
      </w:r>
    </w:p>
    <w:p w14:paraId="00000170"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72" w14:textId="2DD2A6C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"But an imbedded question is 'Why use another term that also means</w:t>
      </w:r>
      <w:r w:rsidR="009D57F4"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culture?'"</w:t>
      </w:r>
    </w:p>
    <w:p w14:paraId="00000173"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76" w14:textId="1B4BA726"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Firstly</w:t>
      </w:r>
      <w:r w:rsidR="00D855C1"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let me remind you the term</w:t>
      </w:r>
      <w:r w:rsidR="009D57F4"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"bunka"= alphabetical expression of the Japanese word equivalent of</w:t>
      </w:r>
      <w:r w:rsidR="009D57F4"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"culture"</w:t>
      </w:r>
    </w:p>
    <w:p w14:paraId="00000177"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79" w14:textId="38B9C1F3"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Some years ago, a famous Japanese actor had an affair, and a</w:t>
      </w:r>
      <w:r w:rsidR="009D57F4"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tabloid news reporter summarized his excuse as "Infidelity is bunka!"</w:t>
      </w:r>
    </w:p>
    <w:p w14:paraId="0000017A"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7B"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Here, "bunka" has almost nothing to do with "socially learned behavior".</w:t>
      </w:r>
    </w:p>
    <w:p w14:paraId="0000017C"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7F" w14:textId="1C3BA17C"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The following is my English translation of the definition of "bunka"</w:t>
      </w:r>
      <w:r w:rsidR="009D57F4"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bCs/>
          <w:sz w:val="24"/>
          <w:szCs w:val="24"/>
          <w:lang w:val="en-US"/>
        </w:rPr>
        <w:t>according to a prestigious Japanese dictionary. According to it, "bunka"</w:t>
      </w:r>
      <w:r w:rsidR="009D57F4"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bCs/>
          <w:sz w:val="24"/>
          <w:szCs w:val="24"/>
          <w:lang w:val="en-US"/>
        </w:rPr>
        <w:t>has three definitions.</w:t>
      </w:r>
    </w:p>
    <w:p w14:paraId="00000180"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w:t>
      </w:r>
    </w:p>
    <w:p w14:paraId="00000181"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1) To indoctrinate people in literature and virtue.</w:t>
      </w:r>
    </w:p>
    <w:p w14:paraId="00000182"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lastRenderedPageBreak/>
        <w:t>2) The opening up of the world and making life more convenient. Civilization.</w:t>
      </w:r>
    </w:p>
    <w:p w14:paraId="00000189" w14:textId="58FDA1F9"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3) The material and spiritual achievements of human beings that have been</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done by</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modifying nature. It includes food, clothing, shelter, science,</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technology, academic, art, morality, religion, politics, and other forms</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and content of life formation. Although often used almost synonymously</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with civilization, the term culture is used in the West to distinguish</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it from civilization, which has a strong nuance of technological</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development, and is concerned with the spiritual life of human beings.</w:t>
      </w:r>
    </w:p>
    <w:p w14:paraId="0000018A"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Antonyms of "nature". </w:t>
      </w:r>
    </w:p>
    <w:p w14:paraId="0000018C" w14:textId="0CF1EB8B"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w:t>
      </w:r>
    </w:p>
    <w:p w14:paraId="0000018E" w14:textId="4F91A928"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So, "social learning" does not appear anywhere in the definition of</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"bunka".</w:t>
      </w:r>
    </w:p>
    <w:p w14:paraId="0000018F"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193" w14:textId="27B46C92"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I think "</w:t>
      </w:r>
      <w:r w:rsidR="00F65D19" w:rsidRPr="009C7ED9">
        <w:rPr>
          <w:rFonts w:ascii="Times New Roman" w:eastAsia="Times New Roman" w:hAnsi="Times New Roman" w:cs="Times New Roman"/>
          <w:bCs/>
          <w:sz w:val="24"/>
          <w:szCs w:val="24"/>
          <w:lang w:val="en-US"/>
        </w:rPr>
        <w:t>Infidelity</w:t>
      </w:r>
      <w:r w:rsidRPr="009C7ED9">
        <w:rPr>
          <w:rFonts w:ascii="Times New Roman" w:eastAsia="Times New Roman" w:hAnsi="Times New Roman" w:cs="Times New Roman"/>
          <w:bCs/>
          <w:sz w:val="24"/>
          <w:szCs w:val="24"/>
          <w:lang w:val="en-US"/>
        </w:rPr>
        <w:t xml:space="preserve"> is bunka!" refers to the definition 3), spiritual</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achievement of human beings, or something like that, although it is</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nonsense to discuss it further here as it was just a heading of a</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tabloid paper.</w:t>
      </w:r>
    </w:p>
    <w:p w14:paraId="00000194"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196" w14:textId="106146F8"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So, Imanishi had to distinguish his idea of "karuchua/</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from</w:t>
      </w:r>
      <w:r w:rsidR="009D57F4"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"bunka".</w:t>
      </w:r>
    </w:p>
    <w:p w14:paraId="00000197"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198"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Best regards,</w:t>
      </w:r>
    </w:p>
    <w:p w14:paraId="00000199"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Satoshi</w:t>
      </w:r>
    </w:p>
    <w:p w14:paraId="0000019A"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485B63AD" w14:textId="77777777" w:rsidR="00877FA0" w:rsidRPr="009C7ED9" w:rsidRDefault="00877FA0" w:rsidP="005B2A7B">
      <w:pPr>
        <w:spacing w:line="360" w:lineRule="auto"/>
        <w:rPr>
          <w:rFonts w:ascii="Times New Roman" w:eastAsia="Times New Roman" w:hAnsi="Times New Roman" w:cs="Times New Roman"/>
          <w:b/>
          <w:sz w:val="24"/>
          <w:szCs w:val="24"/>
          <w:u w:val="single"/>
          <w:lang w:val="en-US"/>
        </w:rPr>
      </w:pPr>
    </w:p>
    <w:p w14:paraId="0000019B" w14:textId="5FF8016C"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8 July 2022</w:t>
      </w:r>
    </w:p>
    <w:p w14:paraId="0000019C"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19E" w14:textId="37E5DECE" w:rsidR="00317F87" w:rsidRPr="009C7ED9" w:rsidRDefault="008818DF"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BMcG</w:t>
      </w:r>
      <w:proofErr w:type="spellEnd"/>
      <w:r w:rsidRPr="009C7ED9">
        <w:rPr>
          <w:rFonts w:ascii="Times New Roman" w:eastAsia="Times New Roman" w:hAnsi="Times New Roman" w:cs="Times New Roman"/>
          <w:sz w:val="24"/>
          <w:szCs w:val="24"/>
          <w:lang w:val="en-US"/>
        </w:rPr>
        <w:t>:</w:t>
      </w:r>
    </w:p>
    <w:p w14:paraId="0000019F" w14:textId="09791C86"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Sorry, folks, but I cannot see how the concept of Identification can be of use unless it is operationally defined so that it can be empirically studied. Otherwise, there are more parsimonious explanations for how individuals socially acquire </w:t>
      </w:r>
      <w:proofErr w:type="spellStart"/>
      <w:r w:rsidRPr="009C7ED9">
        <w:rPr>
          <w:rFonts w:ascii="Times New Roman" w:eastAsia="Times New Roman" w:hAnsi="Times New Roman" w:cs="Times New Roman"/>
          <w:iCs/>
          <w:sz w:val="24"/>
          <w:szCs w:val="24"/>
          <w:lang w:val="en-US"/>
        </w:rPr>
        <w:t>behaviours</w:t>
      </w:r>
      <w:proofErr w:type="spellEnd"/>
      <w:r w:rsidRPr="009C7ED9">
        <w:rPr>
          <w:rFonts w:ascii="Times New Roman" w:eastAsia="Times New Roman" w:hAnsi="Times New Roman" w:cs="Times New Roman"/>
          <w:iCs/>
          <w:sz w:val="24"/>
          <w:szCs w:val="24"/>
          <w:lang w:val="en-US"/>
        </w:rPr>
        <w:t>, e.g., observational social learning. Or am I missing something? If so, apologies.</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Cheers, Bill</w:t>
      </w:r>
    </w:p>
    <w:p w14:paraId="000001A0" w14:textId="77777777" w:rsidR="00317F87" w:rsidRPr="009C7ED9" w:rsidRDefault="00317F87" w:rsidP="005B2A7B">
      <w:pPr>
        <w:spacing w:line="360" w:lineRule="auto"/>
        <w:rPr>
          <w:rFonts w:ascii="Times New Roman" w:eastAsia="Times New Roman" w:hAnsi="Times New Roman" w:cs="Times New Roman"/>
          <w:i/>
          <w:sz w:val="24"/>
          <w:szCs w:val="24"/>
          <w:lang w:val="en-US"/>
        </w:rPr>
      </w:pPr>
    </w:p>
    <w:p w14:paraId="000001A2" w14:textId="08A15E3B" w:rsidR="00317F87" w:rsidRPr="009C7ED9" w:rsidRDefault="008818DF" w:rsidP="005B2A7B">
      <w:pPr>
        <w:spacing w:line="360" w:lineRule="auto"/>
        <w:rPr>
          <w:rFonts w:ascii="Times New Roman" w:eastAsia="Times New Roman" w:hAnsi="Times New Roman" w:cs="Times New Roman"/>
          <w:iCs/>
          <w:sz w:val="24"/>
          <w:szCs w:val="24"/>
          <w:lang w:val="en-US"/>
        </w:rPr>
      </w:pPr>
      <w:proofErr w:type="spellStart"/>
      <w:r w:rsidRPr="009C7ED9">
        <w:rPr>
          <w:rFonts w:ascii="Times New Roman" w:eastAsia="Times New Roman" w:hAnsi="Times New Roman" w:cs="Times New Roman"/>
          <w:iCs/>
          <w:sz w:val="24"/>
          <w:szCs w:val="24"/>
          <w:lang w:val="en-US"/>
        </w:rPr>
        <w:t>FdW</w:t>
      </w:r>
      <w:proofErr w:type="spellEnd"/>
      <w:r w:rsidRPr="009C7ED9">
        <w:rPr>
          <w:rFonts w:ascii="Times New Roman" w:eastAsia="Times New Roman" w:hAnsi="Times New Roman" w:cs="Times New Roman"/>
          <w:iCs/>
          <w:sz w:val="24"/>
          <w:szCs w:val="24"/>
          <w:lang w:val="en-US"/>
        </w:rPr>
        <w:t>:</w:t>
      </w:r>
    </w:p>
    <w:p w14:paraId="000001A3"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This is similar to what I said about gender self-identification, that young females identify with the mother, young males with high status males around. They pick their models based on their own sex which makes them identify with adults of the same sex.</w:t>
      </w:r>
    </w:p>
    <w:p w14:paraId="000001A4"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1A5"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lastRenderedPageBreak/>
        <w:t>11 July 2022</w:t>
      </w:r>
    </w:p>
    <w:p w14:paraId="000001A6"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1AA" w14:textId="6070A0B4"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N</w:t>
      </w:r>
      <w:r w:rsidR="00E85274" w:rsidRPr="009C7ED9">
        <w:rPr>
          <w:rFonts w:ascii="Times New Roman" w:eastAsia="Times New Roman" w:hAnsi="Times New Roman" w:cs="Times New Roman"/>
          <w:iCs/>
          <w:sz w:val="24"/>
          <w:szCs w:val="24"/>
          <w:lang w:val="en-US"/>
        </w:rPr>
        <w:t>M</w:t>
      </w:r>
      <w:r w:rsidRPr="009C7ED9">
        <w:rPr>
          <w:rFonts w:ascii="Times New Roman" w:eastAsia="Times New Roman" w:hAnsi="Times New Roman" w:cs="Times New Roman"/>
          <w:iCs/>
          <w:sz w:val="24"/>
          <w:szCs w:val="24"/>
          <w:lang w:val="en-US"/>
        </w:rPr>
        <w:t>:</w:t>
      </w:r>
    </w:p>
    <w:p w14:paraId="000001AB"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Just a note regarding Identification Theory in Japan, after Imanishi.</w:t>
      </w:r>
    </w:p>
    <w:p w14:paraId="000001AC"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AD"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proofErr w:type="spellStart"/>
      <w:r w:rsidRPr="009C7ED9">
        <w:rPr>
          <w:rFonts w:ascii="Times New Roman" w:eastAsia="Times New Roman" w:hAnsi="Times New Roman" w:cs="Times New Roman"/>
          <w:iCs/>
          <w:sz w:val="24"/>
          <w:szCs w:val="24"/>
          <w:lang w:val="en-US"/>
        </w:rPr>
        <w:t>Jun'ichiro</w:t>
      </w:r>
      <w:proofErr w:type="spellEnd"/>
      <w:r w:rsidRPr="009C7ED9">
        <w:rPr>
          <w:rFonts w:ascii="Times New Roman" w:eastAsia="Times New Roman" w:hAnsi="Times New Roman" w:cs="Times New Roman"/>
          <w:iCs/>
          <w:sz w:val="24"/>
          <w:szCs w:val="24"/>
          <w:lang w:val="en-US"/>
        </w:rPr>
        <w:t xml:space="preserve"> </w:t>
      </w:r>
      <w:proofErr w:type="spellStart"/>
      <w:r w:rsidRPr="009C7ED9">
        <w:rPr>
          <w:rFonts w:ascii="Times New Roman" w:eastAsia="Times New Roman" w:hAnsi="Times New Roman" w:cs="Times New Roman"/>
          <w:iCs/>
          <w:sz w:val="24"/>
          <w:szCs w:val="24"/>
          <w:lang w:val="en-US"/>
        </w:rPr>
        <w:t>Itani</w:t>
      </w:r>
      <w:proofErr w:type="spellEnd"/>
      <w:r w:rsidRPr="009C7ED9">
        <w:rPr>
          <w:rFonts w:ascii="Times New Roman" w:eastAsia="Times New Roman" w:hAnsi="Times New Roman" w:cs="Times New Roman"/>
          <w:iCs/>
          <w:sz w:val="24"/>
          <w:szCs w:val="24"/>
          <w:lang w:val="en-US"/>
        </w:rPr>
        <w:t xml:space="preserve"> once wrote about it as follows:</w:t>
      </w:r>
    </w:p>
    <w:p w14:paraId="000001AE"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B2" w14:textId="5E537C4A"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"Prof. Imanishi tried to promote the theory of identification</w:t>
      </w:r>
      <w:r w:rsidR="009D57F4"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desperately. [...] We could not follow him on this aspect, and many</w:t>
      </w:r>
      <w:r w:rsidR="009D57F4"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young researchers gradually left the identification theory itself." (</w:t>
      </w:r>
      <w:proofErr w:type="spellStart"/>
      <w:r w:rsidRPr="009C7ED9">
        <w:rPr>
          <w:rFonts w:ascii="Times New Roman" w:eastAsia="Times New Roman" w:hAnsi="Times New Roman" w:cs="Times New Roman"/>
          <w:iCs/>
          <w:sz w:val="24"/>
          <w:szCs w:val="24"/>
          <w:lang w:val="en-US"/>
        </w:rPr>
        <w:t>Itani</w:t>
      </w:r>
      <w:proofErr w:type="spellEnd"/>
      <w:r w:rsidR="00877FA0"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1992, pp. 137-138, my translation)</w:t>
      </w:r>
    </w:p>
    <w:p w14:paraId="000001B3"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B7" w14:textId="6F6FDF61"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As written here, almost no Japanese primatologists developed Imanishi's identification theory. </w:t>
      </w:r>
      <w:proofErr w:type="spellStart"/>
      <w:r w:rsidRPr="009C7ED9">
        <w:rPr>
          <w:rFonts w:ascii="Times New Roman" w:eastAsia="Times New Roman" w:hAnsi="Times New Roman" w:cs="Times New Roman"/>
          <w:iCs/>
          <w:sz w:val="24"/>
          <w:szCs w:val="24"/>
          <w:lang w:val="en-US"/>
        </w:rPr>
        <w:t>Itani</w:t>
      </w:r>
      <w:proofErr w:type="spellEnd"/>
      <w:r w:rsidRPr="009C7ED9">
        <w:rPr>
          <w:rFonts w:ascii="Times New Roman" w:eastAsia="Times New Roman" w:hAnsi="Times New Roman" w:cs="Times New Roman"/>
          <w:iCs/>
          <w:sz w:val="24"/>
          <w:szCs w:val="24"/>
          <w:lang w:val="en-US"/>
        </w:rPr>
        <w:t xml:space="preserve"> was keenly aware how difficult it would be to prove it. That’s why he could not go along with it.</w:t>
      </w:r>
      <w:r w:rsidR="00F41157"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 xml:space="preserve">Imanishi himself must have realized that his students were not following </w:t>
      </w:r>
    </w:p>
    <w:p w14:paraId="000001B9" w14:textId="2AE00C4B"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him anymore, and he even described himself as an "exile" (Imanishi</w:t>
      </w:r>
      <w:r w:rsidR="00ED6053"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1976, p. 262).</w:t>
      </w:r>
    </w:p>
    <w:p w14:paraId="000001BA"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C1" w14:textId="36B0A07E"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Still, </w:t>
      </w:r>
      <w:proofErr w:type="spellStart"/>
      <w:r w:rsidRPr="009C7ED9">
        <w:rPr>
          <w:rFonts w:ascii="Times New Roman" w:eastAsia="Times New Roman" w:hAnsi="Times New Roman" w:cs="Times New Roman"/>
          <w:iCs/>
          <w:sz w:val="24"/>
          <w:szCs w:val="24"/>
          <w:lang w:val="en-US"/>
        </w:rPr>
        <w:t>Itani</w:t>
      </w:r>
      <w:proofErr w:type="spellEnd"/>
      <w:r w:rsidRPr="009C7ED9">
        <w:rPr>
          <w:rFonts w:ascii="Times New Roman" w:eastAsia="Times New Roman" w:hAnsi="Times New Roman" w:cs="Times New Roman"/>
          <w:iCs/>
          <w:sz w:val="24"/>
          <w:szCs w:val="24"/>
          <w:lang w:val="en-US"/>
        </w:rPr>
        <w:t xml:space="preserve"> was the only one who revisited Imanishi's concept of </w:t>
      </w:r>
      <w:r w:rsidR="00B403B4" w:rsidRPr="009C7ED9">
        <w:rPr>
          <w:rFonts w:ascii="Times New Roman" w:eastAsia="Times New Roman" w:hAnsi="Times New Roman" w:cs="Times New Roman"/>
          <w:iCs/>
          <w:sz w:val="24"/>
          <w:szCs w:val="24"/>
          <w:lang w:val="en-US"/>
        </w:rPr>
        <w:t>karuchua</w:t>
      </w:r>
      <w:r w:rsidRPr="009C7ED9">
        <w:rPr>
          <w:rFonts w:ascii="Times New Roman" w:eastAsia="Times New Roman" w:hAnsi="Times New Roman" w:cs="Times New Roman"/>
          <w:iCs/>
          <w:sz w:val="24"/>
          <w:szCs w:val="24"/>
          <w:lang w:val="en-US"/>
        </w:rPr>
        <w:t xml:space="preserve"> and identification in later years: In 1991, he wrote a paper entitled “The Concept of </w:t>
      </w:r>
      <w:r w:rsidR="00B403B4" w:rsidRPr="009C7ED9">
        <w:rPr>
          <w:rFonts w:ascii="Times New Roman" w:eastAsia="Times New Roman" w:hAnsi="Times New Roman" w:cs="Times New Roman"/>
          <w:iCs/>
          <w:sz w:val="24"/>
          <w:szCs w:val="24"/>
          <w:lang w:val="en-US"/>
        </w:rPr>
        <w:t>Karuchua</w:t>
      </w:r>
      <w:r w:rsidRPr="009C7ED9">
        <w:rPr>
          <w:rFonts w:ascii="Times New Roman" w:eastAsia="Times New Roman" w:hAnsi="Times New Roman" w:cs="Times New Roman"/>
          <w:iCs/>
          <w:sz w:val="24"/>
          <w:szCs w:val="24"/>
          <w:lang w:val="en-US"/>
        </w:rPr>
        <w:t>: After the Identification Theory.”</w:t>
      </w:r>
      <w:r w:rsidR="009D57F4"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While still criticizing the pan-</w:t>
      </w:r>
      <w:r w:rsidR="00B403B4" w:rsidRPr="009C7ED9">
        <w:rPr>
          <w:rFonts w:ascii="Times New Roman" w:eastAsia="Times New Roman" w:hAnsi="Times New Roman" w:cs="Times New Roman"/>
          <w:iCs/>
          <w:sz w:val="24"/>
          <w:szCs w:val="24"/>
          <w:lang w:val="en-US"/>
        </w:rPr>
        <w:t>karuchua</w:t>
      </w:r>
      <w:r w:rsidRPr="009C7ED9">
        <w:rPr>
          <w:rFonts w:ascii="Times New Roman" w:eastAsia="Times New Roman" w:hAnsi="Times New Roman" w:cs="Times New Roman"/>
          <w:iCs/>
          <w:sz w:val="24"/>
          <w:szCs w:val="24"/>
          <w:lang w:val="en-US"/>
        </w:rPr>
        <w:t xml:space="preserve"> approach and Imanishi’s overly restrictive identification to leaders, he softened his views, saying, “I do not think the identification theory itself is wrong” (</w:t>
      </w:r>
      <w:proofErr w:type="spellStart"/>
      <w:r w:rsidRPr="009C7ED9">
        <w:rPr>
          <w:rFonts w:ascii="Times New Roman" w:eastAsia="Times New Roman" w:hAnsi="Times New Roman" w:cs="Times New Roman"/>
          <w:iCs/>
          <w:sz w:val="24"/>
          <w:szCs w:val="24"/>
          <w:lang w:val="en-US"/>
        </w:rPr>
        <w:t>Itani</w:t>
      </w:r>
      <w:proofErr w:type="spellEnd"/>
      <w:r w:rsidR="00C25FD8"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1991, p. 273, my translation).</w:t>
      </w:r>
    </w:p>
    <w:p w14:paraId="000001C2"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C5" w14:textId="22F7B08C"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As long as I am aware, many Japanese primatologists often cite Imanishi when talking about primate culture, but rarely touch the topic of identification.</w:t>
      </w:r>
    </w:p>
    <w:p w14:paraId="000001D3"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1D4"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11 July 2022</w:t>
      </w:r>
    </w:p>
    <w:p w14:paraId="28E76840" w14:textId="77777777" w:rsidR="00475B9E" w:rsidRPr="009C7ED9" w:rsidRDefault="00475B9E" w:rsidP="005B2A7B">
      <w:pPr>
        <w:spacing w:line="360" w:lineRule="auto"/>
        <w:rPr>
          <w:rFonts w:ascii="Times New Roman" w:eastAsia="Times New Roman" w:hAnsi="Times New Roman" w:cs="Times New Roman"/>
          <w:sz w:val="24"/>
          <w:szCs w:val="24"/>
          <w:lang w:val="en-US"/>
        </w:rPr>
      </w:pPr>
    </w:p>
    <w:p w14:paraId="000001D8" w14:textId="168FE240"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AW:</w:t>
      </w:r>
    </w:p>
    <w:p w14:paraId="000001D9" w14:textId="3F8BD500"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Thanks so much for all this. I think it is a fascinating piece of scientific history, very relevant to this conversations project on the new Imanishi translation. And not just scientific history, since we are still discussing how to best define, conceptualize and develop agreed operational criteria for terms like </w:t>
      </w:r>
      <w:r w:rsidR="00B403B4" w:rsidRPr="009C7ED9">
        <w:rPr>
          <w:rFonts w:ascii="Times New Roman" w:eastAsia="Times New Roman" w:hAnsi="Times New Roman" w:cs="Times New Roman"/>
          <w:sz w:val="24"/>
          <w:szCs w:val="24"/>
          <w:lang w:val="en-US"/>
        </w:rPr>
        <w:t>karuchua</w:t>
      </w:r>
      <w:r w:rsidRPr="009C7ED9">
        <w:rPr>
          <w:rFonts w:ascii="Times New Roman" w:eastAsia="Times New Roman" w:hAnsi="Times New Roman" w:cs="Times New Roman"/>
          <w:sz w:val="24"/>
          <w:szCs w:val="24"/>
          <w:lang w:val="en-US"/>
        </w:rPr>
        <w:t xml:space="preserve">/karuchua/culture, and identification. Sarah </w:t>
      </w:r>
      <w:r w:rsidR="00EA5201" w:rsidRPr="009C7ED9">
        <w:rPr>
          <w:rFonts w:ascii="Times New Roman" w:eastAsia="Times New Roman" w:hAnsi="Times New Roman" w:cs="Times New Roman"/>
          <w:sz w:val="24"/>
          <w:szCs w:val="24"/>
          <w:lang w:val="en-US"/>
        </w:rPr>
        <w:t>and colleagues</w:t>
      </w:r>
      <w:r w:rsidRPr="009C7ED9">
        <w:rPr>
          <w:rFonts w:ascii="Times New Roman" w:eastAsia="Times New Roman" w:hAnsi="Times New Roman" w:cs="Times New Roman"/>
          <w:sz w:val="24"/>
          <w:szCs w:val="24"/>
          <w:lang w:val="en-US"/>
        </w:rPr>
        <w:t xml:space="preserve"> had asked how Imanishi and </w:t>
      </w:r>
      <w:r w:rsidR="00B403B4" w:rsidRPr="009C7ED9">
        <w:rPr>
          <w:rFonts w:ascii="Times New Roman" w:eastAsia="Times New Roman" w:hAnsi="Times New Roman" w:cs="Times New Roman"/>
          <w:sz w:val="24"/>
          <w:szCs w:val="24"/>
          <w:lang w:val="en-US"/>
        </w:rPr>
        <w:t>karuchua</w:t>
      </w:r>
      <w:r w:rsidRPr="009C7ED9">
        <w:rPr>
          <w:rFonts w:ascii="Times New Roman" w:eastAsia="Times New Roman" w:hAnsi="Times New Roman" w:cs="Times New Roman"/>
          <w:sz w:val="24"/>
          <w:szCs w:val="24"/>
          <w:lang w:val="en-US"/>
        </w:rPr>
        <w:t xml:space="preserve"> had influenced scientific developments in our </w:t>
      </w:r>
      <w:proofErr w:type="gramStart"/>
      <w:r w:rsidRPr="009C7ED9">
        <w:rPr>
          <w:rFonts w:ascii="Times New Roman" w:eastAsia="Times New Roman" w:hAnsi="Times New Roman" w:cs="Times New Roman"/>
          <w:sz w:val="24"/>
          <w:szCs w:val="24"/>
          <w:lang w:val="en-US"/>
        </w:rPr>
        <w:t>field</w:t>
      </w:r>
      <w:proofErr w:type="gramEnd"/>
      <w:r w:rsidRPr="009C7ED9">
        <w:rPr>
          <w:rFonts w:ascii="Times New Roman" w:eastAsia="Times New Roman" w:hAnsi="Times New Roman" w:cs="Times New Roman"/>
          <w:sz w:val="24"/>
          <w:szCs w:val="24"/>
          <w:lang w:val="en-US"/>
        </w:rPr>
        <w:t xml:space="preserve"> so it is very interesting to hear how Imanishi's own students debated about Identification (perhaps </w:t>
      </w:r>
      <w:r w:rsidRPr="009C7ED9">
        <w:rPr>
          <w:rFonts w:ascii="Times New Roman" w:eastAsia="Times New Roman" w:hAnsi="Times New Roman" w:cs="Times New Roman"/>
          <w:sz w:val="24"/>
          <w:szCs w:val="24"/>
          <w:lang w:val="en-US"/>
        </w:rPr>
        <w:lastRenderedPageBreak/>
        <w:t xml:space="preserve">somewhat along the lines Bill and Frans and I did in our recent conversations) - and its equally interesting to hear of the fate of </w:t>
      </w:r>
      <w:r w:rsidR="00B403B4" w:rsidRPr="009C7ED9">
        <w:rPr>
          <w:rFonts w:ascii="Times New Roman" w:eastAsia="Times New Roman" w:hAnsi="Times New Roman" w:cs="Times New Roman"/>
          <w:sz w:val="24"/>
          <w:szCs w:val="24"/>
          <w:lang w:val="en-US"/>
        </w:rPr>
        <w:t>karuchua</w:t>
      </w:r>
      <w:r w:rsidRPr="009C7ED9">
        <w:rPr>
          <w:rFonts w:ascii="Times New Roman" w:eastAsia="Times New Roman" w:hAnsi="Times New Roman" w:cs="Times New Roman"/>
          <w:sz w:val="24"/>
          <w:szCs w:val="24"/>
          <w:lang w:val="en-US"/>
        </w:rPr>
        <w:t xml:space="preserve"> in more recent Japanese primatology. It's</w:t>
      </w:r>
      <w:r w:rsidR="002933D6"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frustrating that we who do not read Japanese cannot read those papers you cited! (Does anybody happen to have a pdf they could share of the whole English translation of the Imanishi 'identification' paper from the Imanishi and Altmann book? I feel sure I read it long ago but have no ready access to it right now).</w:t>
      </w:r>
    </w:p>
    <w:p w14:paraId="000001DA"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1DB" w14:textId="72997094"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On Identification: - If I understand correctly what Frans urged on this, in the particular case of gender identification, identification is identified when males are biased to copy male behaviors, and females female behaviors. I would relate this to the concept of 'social learning biases' as they were called in early cultural evolution </w:t>
      </w:r>
      <w:proofErr w:type="spellStart"/>
      <w:r w:rsidRPr="009C7ED9">
        <w:rPr>
          <w:rFonts w:ascii="Times New Roman" w:eastAsia="Times New Roman" w:hAnsi="Times New Roman" w:cs="Times New Roman"/>
          <w:sz w:val="24"/>
          <w:szCs w:val="24"/>
          <w:lang w:val="en-US"/>
        </w:rPr>
        <w:t>theorising</w:t>
      </w:r>
      <w:proofErr w:type="spellEnd"/>
      <w:r w:rsidRPr="009C7ED9">
        <w:rPr>
          <w:rFonts w:ascii="Times New Roman" w:eastAsia="Times New Roman" w:hAnsi="Times New Roman" w:cs="Times New Roman"/>
          <w:sz w:val="24"/>
          <w:szCs w:val="24"/>
          <w:lang w:val="en-US"/>
        </w:rPr>
        <w:t xml:space="preserve"> (a key example then was the bias of conforming to majority actions or preferences already existing in the population), later labelled 'social learning strategies' by Kevin </w:t>
      </w:r>
      <w:proofErr w:type="spellStart"/>
      <w:r w:rsidRPr="009C7ED9">
        <w:rPr>
          <w:rFonts w:ascii="Times New Roman" w:eastAsia="Times New Roman" w:hAnsi="Times New Roman" w:cs="Times New Roman"/>
          <w:sz w:val="24"/>
          <w:szCs w:val="24"/>
          <w:lang w:val="en-US"/>
        </w:rPr>
        <w:t>Laland</w:t>
      </w:r>
      <w:proofErr w:type="spellEnd"/>
      <w:r w:rsidR="00684EA0" w:rsidRPr="009C7ED9">
        <w:rPr>
          <w:rFonts w:ascii="Times New Roman" w:eastAsia="Times New Roman" w:hAnsi="Times New Roman" w:cs="Times New Roman"/>
          <w:sz w:val="24"/>
          <w:szCs w:val="24"/>
          <w:lang w:val="en-US"/>
        </w:rPr>
        <w:t xml:space="preserve"> (</w:t>
      </w:r>
      <w:proofErr w:type="spellStart"/>
      <w:r w:rsidR="00684EA0" w:rsidRPr="009C7ED9">
        <w:rPr>
          <w:rFonts w:ascii="Times New Roman" w:eastAsia="Times New Roman" w:hAnsi="Times New Roman" w:cs="Times New Roman"/>
          <w:sz w:val="24"/>
          <w:szCs w:val="24"/>
          <w:lang w:val="en-US"/>
        </w:rPr>
        <w:t>Laland</w:t>
      </w:r>
      <w:proofErr w:type="spellEnd"/>
      <w:r w:rsidR="00684EA0"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2004</w:t>
      </w:r>
      <w:r w:rsidR="00684EA0"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('strategies' in the evolutionary sense, like 'evolutionary stable strategies' rather than strategic thinking). The most recent and thorough review of these I know of is by Rachel Kendal et al.</w:t>
      </w:r>
      <w:r w:rsidR="00724895" w:rsidRPr="009C7ED9">
        <w:rPr>
          <w:rFonts w:ascii="Times New Roman" w:eastAsia="Times New Roman" w:hAnsi="Times New Roman" w:cs="Times New Roman"/>
          <w:sz w:val="24"/>
          <w:szCs w:val="24"/>
          <w:lang w:val="en-US"/>
        </w:rPr>
        <w:t xml:space="preserve"> (2018)</w:t>
      </w:r>
      <w:r w:rsidRPr="009C7ED9">
        <w:rPr>
          <w:rFonts w:ascii="Times New Roman" w:eastAsia="Times New Roman" w:hAnsi="Times New Roman" w:cs="Times New Roman"/>
          <w:sz w:val="24"/>
          <w:szCs w:val="24"/>
          <w:lang w:val="en-US"/>
        </w:rPr>
        <w:t xml:space="preserve"> I gave the citation for earlier - in TICS 2018. Kendal et al. distinguish as many as 26 of these biases, grouped in clusters in a hierarchical classification. Perhaps a</w:t>
      </w:r>
      <w:r w:rsidR="002933D6"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 xml:space="preserve">'gender </w:t>
      </w:r>
      <w:proofErr w:type="spellStart"/>
      <w:r w:rsidRPr="009C7ED9">
        <w:rPr>
          <w:rFonts w:ascii="Times New Roman" w:eastAsia="Times New Roman" w:hAnsi="Times New Roman" w:cs="Times New Roman"/>
          <w:sz w:val="24"/>
          <w:szCs w:val="24"/>
          <w:lang w:val="en-US"/>
        </w:rPr>
        <w:t>bias'</w:t>
      </w:r>
      <w:proofErr w:type="spellEnd"/>
      <w:r w:rsidRPr="009C7ED9">
        <w:rPr>
          <w:rFonts w:ascii="Times New Roman" w:eastAsia="Times New Roman" w:hAnsi="Times New Roman" w:cs="Times New Roman"/>
          <w:sz w:val="24"/>
          <w:szCs w:val="24"/>
          <w:lang w:val="en-US"/>
        </w:rPr>
        <w:t xml:space="preserve"> that Frans talks of would come within the cluster of 'model-based biases' and the particular 'sex-based' subcategory in their scheme (their Figure 1), but they do not seem to provide any evidence of that category in the text. Did they miss studies showing this or not?</w:t>
      </w:r>
    </w:p>
    <w:p w14:paraId="01ED038D" w14:textId="77777777" w:rsidR="00724895" w:rsidRPr="009C7ED9" w:rsidRDefault="00724895" w:rsidP="005B2A7B">
      <w:pPr>
        <w:spacing w:line="360" w:lineRule="auto"/>
        <w:rPr>
          <w:rFonts w:ascii="Times New Roman" w:eastAsia="Times New Roman" w:hAnsi="Times New Roman" w:cs="Times New Roman"/>
          <w:sz w:val="24"/>
          <w:szCs w:val="24"/>
          <w:lang w:val="en-US"/>
        </w:rPr>
      </w:pPr>
    </w:p>
    <w:p w14:paraId="000001DC" w14:textId="0380DEB9"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Kendal et al</w:t>
      </w:r>
      <w:r w:rsidR="00282DEB"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make no </w:t>
      </w:r>
      <w:r w:rsidR="00282DEB" w:rsidRPr="009C7ED9">
        <w:rPr>
          <w:rFonts w:ascii="Times New Roman" w:eastAsia="Times New Roman" w:hAnsi="Times New Roman" w:cs="Times New Roman"/>
          <w:sz w:val="24"/>
          <w:szCs w:val="24"/>
          <w:lang w:val="en-US"/>
        </w:rPr>
        <w:t xml:space="preserve">reference </w:t>
      </w:r>
      <w:r w:rsidRPr="009C7ED9">
        <w:rPr>
          <w:rFonts w:ascii="Times New Roman" w:eastAsia="Times New Roman" w:hAnsi="Times New Roman" w:cs="Times New Roman"/>
          <w:sz w:val="24"/>
          <w:szCs w:val="24"/>
          <w:lang w:val="en-US"/>
        </w:rPr>
        <w:t xml:space="preserve">to 'Identification' in this. The question arises, as I said before, of just what the concept of identification can add. Would Identification theorists want to say that all the 26 biases express some identification? </w:t>
      </w:r>
      <w:r w:rsidR="006329F0" w:rsidRPr="009C7ED9">
        <w:rPr>
          <w:rFonts w:ascii="Times New Roman" w:eastAsia="Times New Roman" w:hAnsi="Times New Roman" w:cs="Times New Roman"/>
          <w:sz w:val="24"/>
          <w:szCs w:val="24"/>
          <w:lang w:val="en-US"/>
        </w:rPr>
        <w:t>So,</w:t>
      </w:r>
      <w:r w:rsidRPr="009C7ED9">
        <w:rPr>
          <w:rFonts w:ascii="Times New Roman" w:eastAsia="Times New Roman" w:hAnsi="Times New Roman" w:cs="Times New Roman"/>
          <w:sz w:val="24"/>
          <w:szCs w:val="24"/>
          <w:lang w:val="en-US"/>
        </w:rPr>
        <w:t xml:space="preserve"> in conformity, we 'identify' with the majority, and so on? As Frans expresses it for gender identity, it’s the individual somehow showing a bias to copy those 'like them', in that case in respect of sex. But didn't Imanishi talk of the infant identifying with the mother </w:t>
      </w:r>
      <w:proofErr w:type="gramStart"/>
      <w:r w:rsidRPr="009C7ED9">
        <w:rPr>
          <w:rFonts w:ascii="Times New Roman" w:eastAsia="Times New Roman" w:hAnsi="Times New Roman" w:cs="Times New Roman"/>
          <w:sz w:val="24"/>
          <w:szCs w:val="24"/>
          <w:lang w:val="en-US"/>
        </w:rPr>
        <w:t>and</w:t>
      </w:r>
      <w:proofErr w:type="gramEnd"/>
      <w:r w:rsidRPr="009C7ED9">
        <w:rPr>
          <w:rFonts w:ascii="Times New Roman" w:eastAsia="Times New Roman" w:hAnsi="Times New Roman" w:cs="Times New Roman"/>
          <w:sz w:val="24"/>
          <w:szCs w:val="24"/>
          <w:lang w:val="en-US"/>
        </w:rPr>
        <w:t xml:space="preserve"> hence copying her? In that case the infant is not considering itself 'like a mother'? But perhaps identification in this case would be just at the level of 'like the others' at the species level. That would predict animals are biased to copy members of their own species more than others - and there is indeed some varied evidence for that, as I recall.</w:t>
      </w:r>
    </w:p>
    <w:p w14:paraId="7FBBB62F" w14:textId="77777777" w:rsidR="006329F0" w:rsidRPr="009C7ED9" w:rsidRDefault="006329F0" w:rsidP="005B2A7B">
      <w:pPr>
        <w:spacing w:line="360" w:lineRule="auto"/>
        <w:rPr>
          <w:rFonts w:ascii="Times New Roman" w:eastAsia="Times New Roman" w:hAnsi="Times New Roman" w:cs="Times New Roman"/>
          <w:sz w:val="24"/>
          <w:szCs w:val="24"/>
          <w:lang w:val="en-US"/>
        </w:rPr>
      </w:pPr>
    </w:p>
    <w:p w14:paraId="000001DD" w14:textId="5BEF206C"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OK I said enough there and raised enough</w:t>
      </w:r>
      <w:r w:rsidR="002933D6"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questions for now. Perhaps too much, if the four journal paper coauthors are not so interested in including this branch of discussion.</w:t>
      </w:r>
    </w:p>
    <w:p w14:paraId="000001DE"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61C42314" w14:textId="3FFA6E2C" w:rsidR="00E27A9A"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On </w:t>
      </w:r>
      <w:r w:rsidR="00B403B4" w:rsidRPr="009C7ED9">
        <w:rPr>
          <w:rFonts w:ascii="Times New Roman" w:eastAsia="Times New Roman" w:hAnsi="Times New Roman" w:cs="Times New Roman"/>
          <w:sz w:val="24"/>
          <w:szCs w:val="24"/>
          <w:lang w:val="en-US"/>
        </w:rPr>
        <w:t>Karuchua</w:t>
      </w:r>
      <w:r w:rsidRPr="009C7ED9">
        <w:rPr>
          <w:rFonts w:ascii="Times New Roman" w:eastAsia="Times New Roman" w:hAnsi="Times New Roman" w:cs="Times New Roman"/>
          <w:sz w:val="24"/>
          <w:szCs w:val="24"/>
          <w:lang w:val="en-US"/>
        </w:rPr>
        <w:t xml:space="preserve">: - Well this of course IS relevant to our conversations. </w:t>
      </w:r>
      <w:r w:rsidR="005A1F4C" w:rsidRPr="009C7ED9">
        <w:rPr>
          <w:rFonts w:ascii="Times New Roman" w:eastAsia="Times New Roman" w:hAnsi="Times New Roman" w:cs="Times New Roman"/>
          <w:sz w:val="24"/>
          <w:szCs w:val="24"/>
          <w:lang w:val="en-US"/>
        </w:rPr>
        <w:t>It’s</w:t>
      </w:r>
      <w:r w:rsidRPr="009C7ED9">
        <w:rPr>
          <w:rFonts w:ascii="Times New Roman" w:eastAsia="Times New Roman" w:hAnsi="Times New Roman" w:cs="Times New Roman"/>
          <w:sz w:val="24"/>
          <w:szCs w:val="24"/>
          <w:lang w:val="en-US"/>
        </w:rPr>
        <w:t xml:space="preserve"> interesting if in the end it is not now referred to in Japanese primatologists' work. In 'Western primatology' </w:t>
      </w:r>
      <w:r w:rsidR="005A1F4C" w:rsidRPr="009C7ED9">
        <w:rPr>
          <w:rFonts w:ascii="Times New Roman" w:eastAsia="Times New Roman" w:hAnsi="Times New Roman" w:cs="Times New Roman"/>
          <w:sz w:val="24"/>
          <w:szCs w:val="24"/>
          <w:lang w:val="en-US"/>
        </w:rPr>
        <w:t>it’s</w:t>
      </w:r>
      <w:r w:rsidRPr="009C7ED9">
        <w:rPr>
          <w:rFonts w:ascii="Times New Roman" w:eastAsia="Times New Roman" w:hAnsi="Times New Roman" w:cs="Times New Roman"/>
          <w:sz w:val="24"/>
          <w:szCs w:val="24"/>
          <w:lang w:val="en-US"/>
        </w:rPr>
        <w:t xml:space="preserve"> not so surprising </w:t>
      </w:r>
      <w:r w:rsidR="005A1F4C" w:rsidRPr="009C7ED9">
        <w:rPr>
          <w:rFonts w:ascii="Times New Roman" w:eastAsia="Times New Roman" w:hAnsi="Times New Roman" w:cs="Times New Roman"/>
          <w:sz w:val="24"/>
          <w:szCs w:val="24"/>
          <w:lang w:val="en-US"/>
        </w:rPr>
        <w:t>it’s</w:t>
      </w:r>
      <w:r w:rsidRPr="009C7ED9">
        <w:rPr>
          <w:rFonts w:ascii="Times New Roman" w:eastAsia="Times New Roman" w:hAnsi="Times New Roman" w:cs="Times New Roman"/>
          <w:sz w:val="24"/>
          <w:szCs w:val="24"/>
          <w:lang w:val="en-US"/>
        </w:rPr>
        <w:t xml:space="preserve"> not been incorporated. The Imanishi essay is only now translated. And Western scientists have their own English terms. But </w:t>
      </w:r>
      <w:r w:rsidR="005A1F4C" w:rsidRPr="009C7ED9">
        <w:rPr>
          <w:rFonts w:ascii="Times New Roman" w:eastAsia="Times New Roman" w:hAnsi="Times New Roman" w:cs="Times New Roman"/>
          <w:sz w:val="24"/>
          <w:szCs w:val="24"/>
          <w:lang w:val="en-US"/>
        </w:rPr>
        <w:t>nevertheless,</w:t>
      </w:r>
      <w:r w:rsidR="002933D6"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 xml:space="preserve">I wonder if there is some parallel with the distinction Imanishi made between </w:t>
      </w:r>
      <w:r w:rsidR="00B403B4" w:rsidRPr="009C7ED9">
        <w:rPr>
          <w:rFonts w:ascii="Times New Roman" w:eastAsia="Times New Roman" w:hAnsi="Times New Roman" w:cs="Times New Roman"/>
          <w:sz w:val="24"/>
          <w:szCs w:val="24"/>
          <w:lang w:val="en-US"/>
        </w:rPr>
        <w:t>karuchua</w:t>
      </w:r>
      <w:r w:rsidRPr="009C7ED9">
        <w:rPr>
          <w:rFonts w:ascii="Times New Roman" w:eastAsia="Times New Roman" w:hAnsi="Times New Roman" w:cs="Times New Roman"/>
          <w:sz w:val="24"/>
          <w:szCs w:val="24"/>
          <w:lang w:val="en-US"/>
        </w:rPr>
        <w:t xml:space="preserve"> and bunka, and some historical currents in the West. Some earlier researchers in social learning did not want to talk of 'animal culture' - perhaps a bit like early, coyly talking of 'pre-culture' or 'proto-culture' (or </w:t>
      </w:r>
      <w:r w:rsidR="00B403B4" w:rsidRPr="009C7ED9">
        <w:rPr>
          <w:rFonts w:ascii="Times New Roman" w:eastAsia="Times New Roman" w:hAnsi="Times New Roman" w:cs="Times New Roman"/>
          <w:sz w:val="24"/>
          <w:szCs w:val="24"/>
          <w:lang w:val="en-US"/>
        </w:rPr>
        <w:t>karuchua</w:t>
      </w:r>
      <w:r w:rsidRPr="009C7ED9">
        <w:rPr>
          <w:rFonts w:ascii="Times New Roman" w:eastAsia="Times New Roman" w:hAnsi="Times New Roman" w:cs="Times New Roman"/>
          <w:sz w:val="24"/>
          <w:szCs w:val="24"/>
          <w:lang w:val="en-US"/>
        </w:rPr>
        <w:t xml:space="preserve">?) in Japan? For </w:t>
      </w:r>
      <w:r w:rsidR="005A1F4C" w:rsidRPr="009C7ED9">
        <w:rPr>
          <w:rFonts w:ascii="Times New Roman" w:eastAsia="Times New Roman" w:hAnsi="Times New Roman" w:cs="Times New Roman"/>
          <w:sz w:val="24"/>
          <w:szCs w:val="24"/>
          <w:lang w:val="en-US"/>
        </w:rPr>
        <w:t>example,</w:t>
      </w:r>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Galef</w:t>
      </w:r>
      <w:proofErr w:type="spellEnd"/>
      <w:r w:rsidRPr="009C7ED9">
        <w:rPr>
          <w:rFonts w:ascii="Times New Roman" w:eastAsia="Times New Roman" w:hAnsi="Times New Roman" w:cs="Times New Roman"/>
          <w:sz w:val="24"/>
          <w:szCs w:val="24"/>
          <w:lang w:val="en-US"/>
        </w:rPr>
        <w:t xml:space="preserve"> in his 'The question of animal culture' of 1992 (</w:t>
      </w:r>
      <w:proofErr w:type="gramStart"/>
      <w:r w:rsidRPr="009C7ED9">
        <w:rPr>
          <w:rFonts w:ascii="Times New Roman" w:eastAsia="Times New Roman" w:hAnsi="Times New Roman" w:cs="Times New Roman"/>
          <w:sz w:val="24"/>
          <w:szCs w:val="24"/>
          <w:lang w:val="en-US"/>
        </w:rPr>
        <w:t>note also</w:t>
      </w:r>
      <w:proofErr w:type="gramEnd"/>
      <w:r w:rsidRPr="009C7ED9">
        <w:rPr>
          <w:rFonts w:ascii="Times New Roman" w:eastAsia="Times New Roman" w:hAnsi="Times New Roman" w:cs="Times New Roman"/>
          <w:sz w:val="24"/>
          <w:szCs w:val="24"/>
          <w:lang w:val="en-US"/>
        </w:rPr>
        <w:t xml:space="preserve"> the book of the same name by </w:t>
      </w:r>
      <w:proofErr w:type="spellStart"/>
      <w:r w:rsidRPr="009C7ED9">
        <w:rPr>
          <w:rFonts w:ascii="Times New Roman" w:eastAsia="Times New Roman" w:hAnsi="Times New Roman" w:cs="Times New Roman"/>
          <w:sz w:val="24"/>
          <w:szCs w:val="24"/>
          <w:lang w:val="en-US"/>
        </w:rPr>
        <w:t>Laland</w:t>
      </w:r>
      <w:proofErr w:type="spellEnd"/>
      <w:r w:rsidRPr="009C7ED9">
        <w:rPr>
          <w:rFonts w:ascii="Times New Roman" w:eastAsia="Times New Roman" w:hAnsi="Times New Roman" w:cs="Times New Roman"/>
          <w:sz w:val="24"/>
          <w:szCs w:val="24"/>
          <w:lang w:val="en-US"/>
        </w:rPr>
        <w:t xml:space="preserve"> and </w:t>
      </w:r>
      <w:proofErr w:type="spellStart"/>
      <w:r w:rsidRPr="009C7ED9">
        <w:rPr>
          <w:rFonts w:ascii="Times New Roman" w:eastAsia="Times New Roman" w:hAnsi="Times New Roman" w:cs="Times New Roman"/>
          <w:sz w:val="24"/>
          <w:szCs w:val="24"/>
          <w:lang w:val="en-US"/>
        </w:rPr>
        <w:t>Galef</w:t>
      </w:r>
      <w:proofErr w:type="spellEnd"/>
      <w:r w:rsidRPr="009C7ED9">
        <w:rPr>
          <w:rFonts w:ascii="Times New Roman" w:eastAsia="Times New Roman" w:hAnsi="Times New Roman" w:cs="Times New Roman"/>
          <w:sz w:val="24"/>
          <w:szCs w:val="24"/>
          <w:lang w:val="en-US"/>
        </w:rPr>
        <w:t xml:space="preserve">, 2009 - which regrettably had no Japanese authors in its 13 chapters!) proposed we had best talk only of 'animal traditions', reserving the term 'culture' for cases where 'human like' transmission processes - imitation and teaching, he thought - could be identified. </w:t>
      </w:r>
      <w:r w:rsidR="00E27A9A" w:rsidRPr="009C7ED9">
        <w:rPr>
          <w:rFonts w:ascii="Times New Roman" w:eastAsia="Times New Roman" w:hAnsi="Times New Roman" w:cs="Times New Roman"/>
          <w:sz w:val="24"/>
          <w:szCs w:val="24"/>
          <w:lang w:val="en-US"/>
        </w:rPr>
        <w:t>So,</w:t>
      </w:r>
      <w:r w:rsidRPr="009C7ED9">
        <w:rPr>
          <w:rFonts w:ascii="Times New Roman" w:eastAsia="Times New Roman" w:hAnsi="Times New Roman" w:cs="Times New Roman"/>
          <w:sz w:val="24"/>
          <w:szCs w:val="24"/>
          <w:lang w:val="en-US"/>
        </w:rPr>
        <w:t xml:space="preserve"> culture in humans, only traditions in animals. And </w:t>
      </w:r>
      <w:proofErr w:type="spellStart"/>
      <w:r w:rsidRPr="009C7ED9">
        <w:rPr>
          <w:rFonts w:ascii="Times New Roman" w:eastAsia="Times New Roman" w:hAnsi="Times New Roman" w:cs="Times New Roman"/>
          <w:sz w:val="24"/>
          <w:szCs w:val="24"/>
          <w:lang w:val="en-US"/>
        </w:rPr>
        <w:t>Fragaszy</w:t>
      </w:r>
      <w:proofErr w:type="spellEnd"/>
      <w:r w:rsidRPr="009C7ED9">
        <w:rPr>
          <w:rFonts w:ascii="Times New Roman" w:eastAsia="Times New Roman" w:hAnsi="Times New Roman" w:cs="Times New Roman"/>
          <w:sz w:val="24"/>
          <w:szCs w:val="24"/>
          <w:lang w:val="en-US"/>
        </w:rPr>
        <w:t xml:space="preserve"> and Perry similarly entitled their 2003 book 'The Biology of Traditions'. Whereas by 2017 I and my co-editors were happy to label our PNAS theme issue 'The extension of biology through culture'</w:t>
      </w:r>
      <w:r w:rsidR="00724895" w:rsidRPr="009C7ED9">
        <w:rPr>
          <w:rFonts w:ascii="Times New Roman" w:eastAsia="Times New Roman" w:hAnsi="Times New Roman" w:cs="Times New Roman"/>
          <w:sz w:val="24"/>
          <w:szCs w:val="24"/>
          <w:lang w:val="en-US"/>
        </w:rPr>
        <w:t>.</w:t>
      </w:r>
    </w:p>
    <w:p w14:paraId="7ABF0C5F" w14:textId="77777777" w:rsidR="00E27A9A" w:rsidRPr="009C7ED9" w:rsidRDefault="00E27A9A" w:rsidP="005B2A7B">
      <w:pPr>
        <w:spacing w:line="360" w:lineRule="auto"/>
        <w:rPr>
          <w:rFonts w:ascii="Times New Roman" w:eastAsia="Times New Roman" w:hAnsi="Times New Roman" w:cs="Times New Roman"/>
          <w:sz w:val="24"/>
          <w:szCs w:val="24"/>
          <w:lang w:val="en-US"/>
        </w:rPr>
      </w:pPr>
    </w:p>
    <w:p w14:paraId="000001DF" w14:textId="16C1B56E"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 would say that nowadays, most researchers in our field are happy to talk of 'animal culture', and treat 'culture' and 'traditions' as interchangeable synonyms. Have Japanese working in 'cultural primatology' been content not to talk of </w:t>
      </w:r>
      <w:r w:rsidR="00B403B4" w:rsidRPr="009C7ED9">
        <w:rPr>
          <w:rFonts w:ascii="Times New Roman" w:eastAsia="Times New Roman" w:hAnsi="Times New Roman" w:cs="Times New Roman"/>
          <w:sz w:val="24"/>
          <w:szCs w:val="24"/>
          <w:lang w:val="en-US"/>
        </w:rPr>
        <w:t>karuchua</w:t>
      </w:r>
      <w:r w:rsidRPr="009C7ED9">
        <w:rPr>
          <w:rFonts w:ascii="Times New Roman" w:eastAsia="Times New Roman" w:hAnsi="Times New Roman" w:cs="Times New Roman"/>
          <w:sz w:val="24"/>
          <w:szCs w:val="24"/>
          <w:lang w:val="en-US"/>
        </w:rPr>
        <w:t xml:space="preserve"> because there are the terms well in use in scientific English, animal traditions, and animal culture?</w:t>
      </w:r>
      <w:r w:rsidR="002933D6" w:rsidRPr="009C7ED9">
        <w:rPr>
          <w:rFonts w:ascii="Times New Roman" w:eastAsia="Times New Roman" w:hAnsi="Times New Roman" w:cs="Times New Roman"/>
          <w:sz w:val="24"/>
          <w:szCs w:val="24"/>
          <w:lang w:val="en-US"/>
        </w:rPr>
        <w:t xml:space="preserve"> </w:t>
      </w:r>
    </w:p>
    <w:p w14:paraId="5E56F0F5" w14:textId="77777777" w:rsidR="005C6CA1" w:rsidRPr="009C7ED9" w:rsidRDefault="005C6CA1" w:rsidP="005B2A7B">
      <w:pPr>
        <w:spacing w:line="360" w:lineRule="auto"/>
        <w:rPr>
          <w:rFonts w:ascii="Times New Roman" w:eastAsia="Times New Roman" w:hAnsi="Times New Roman" w:cs="Times New Roman"/>
          <w:sz w:val="24"/>
          <w:szCs w:val="24"/>
          <w:lang w:val="en-US"/>
        </w:rPr>
      </w:pPr>
    </w:p>
    <w:p w14:paraId="000001E1" w14:textId="32CC2FEA"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I'll stop there for now.</w:t>
      </w:r>
    </w:p>
    <w:p w14:paraId="23BC82A1" w14:textId="77777777" w:rsidR="00E27A9A" w:rsidRPr="009C7ED9" w:rsidRDefault="00E27A9A" w:rsidP="005B2A7B">
      <w:pPr>
        <w:spacing w:line="360" w:lineRule="auto"/>
        <w:rPr>
          <w:rFonts w:ascii="Times New Roman" w:eastAsia="Times New Roman" w:hAnsi="Times New Roman" w:cs="Times New Roman"/>
          <w:sz w:val="24"/>
          <w:szCs w:val="24"/>
          <w:lang w:val="en-US"/>
        </w:rPr>
      </w:pPr>
    </w:p>
    <w:p w14:paraId="000001E2" w14:textId="48A11013" w:rsidR="00317F87" w:rsidRPr="009C7ED9" w:rsidRDefault="002933D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r w:rsidR="008818DF" w:rsidRPr="009C7ED9">
        <w:rPr>
          <w:rFonts w:ascii="Times New Roman" w:eastAsia="Times New Roman" w:hAnsi="Times New Roman" w:cs="Times New Roman"/>
          <w:sz w:val="24"/>
          <w:szCs w:val="24"/>
          <w:lang w:val="en-US"/>
        </w:rPr>
        <w:t>Best wishes - Andy</w:t>
      </w:r>
    </w:p>
    <w:p w14:paraId="000001E3"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1E4"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12 July 2022</w:t>
      </w:r>
    </w:p>
    <w:p w14:paraId="000001E5"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1E9" w14:textId="791299FA"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N</w:t>
      </w:r>
      <w:r w:rsidR="00E85274" w:rsidRPr="009C7ED9">
        <w:rPr>
          <w:rFonts w:ascii="Times New Roman" w:eastAsia="Times New Roman" w:hAnsi="Times New Roman" w:cs="Times New Roman"/>
          <w:sz w:val="24"/>
          <w:szCs w:val="24"/>
          <w:lang w:val="en-US"/>
        </w:rPr>
        <w:t>M</w:t>
      </w:r>
      <w:r w:rsidRPr="009C7ED9">
        <w:rPr>
          <w:rFonts w:ascii="Times New Roman" w:eastAsia="Times New Roman" w:hAnsi="Times New Roman" w:cs="Times New Roman"/>
          <w:sz w:val="24"/>
          <w:szCs w:val="24"/>
          <w:lang w:val="en-US"/>
        </w:rPr>
        <w:t>:</w:t>
      </w:r>
    </w:p>
    <w:p w14:paraId="000001EA"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Just a quick reply.</w:t>
      </w:r>
    </w:p>
    <w:p w14:paraId="000001EB"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1ED" w14:textId="133CA9BA" w:rsidR="00317F87" w:rsidRPr="009C7ED9" w:rsidRDefault="00E85274"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w:t>
      </w:r>
      <w:r w:rsidR="008818DF" w:rsidRPr="009C7ED9">
        <w:rPr>
          <w:rFonts w:ascii="Times New Roman" w:eastAsia="Times New Roman" w:hAnsi="Times New Roman" w:cs="Times New Roman"/>
          <w:i/>
          <w:sz w:val="24"/>
          <w:szCs w:val="24"/>
          <w:lang w:val="en-US"/>
        </w:rPr>
        <w:t>But didn't Imanishi talk of the infant identifying with the mother and hence copying her?</w:t>
      </w:r>
      <w:r w:rsidRPr="009C7ED9">
        <w:rPr>
          <w:rFonts w:ascii="Times New Roman" w:eastAsia="Times New Roman" w:hAnsi="Times New Roman" w:cs="Times New Roman"/>
          <w:i/>
          <w:sz w:val="24"/>
          <w:szCs w:val="24"/>
          <w:lang w:val="en-US"/>
        </w:rPr>
        <w:t>”</w:t>
      </w:r>
    </w:p>
    <w:p w14:paraId="000001EE" w14:textId="77777777" w:rsidR="00317F87" w:rsidRPr="009C7ED9" w:rsidRDefault="00317F87" w:rsidP="005B2A7B">
      <w:pPr>
        <w:spacing w:line="360" w:lineRule="auto"/>
        <w:rPr>
          <w:rFonts w:ascii="Times New Roman" w:eastAsia="Times New Roman" w:hAnsi="Times New Roman" w:cs="Times New Roman"/>
          <w:i/>
          <w:sz w:val="24"/>
          <w:szCs w:val="24"/>
          <w:lang w:val="en-US"/>
        </w:rPr>
      </w:pPr>
    </w:p>
    <w:p w14:paraId="000001F2" w14:textId="21ED6C6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lastRenderedPageBreak/>
        <w:t>Actually, Imanishi emphasized that the young monkeys would identify with the "leader" males (high-ranking males in recent term). At that time, it was still not known that Japanese macaque males would leave the group after some years.</w:t>
      </w:r>
    </w:p>
    <w:p w14:paraId="000001F3"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1F6" w14:textId="349AD3AC" w:rsidR="00317F87" w:rsidRPr="009C7ED9" w:rsidRDefault="00E85274" w:rsidP="005B2A7B">
      <w:pPr>
        <w:spacing w:line="360" w:lineRule="auto"/>
        <w:rPr>
          <w:rFonts w:ascii="Times New Roman" w:eastAsia="Times New Roman" w:hAnsi="Times New Roman" w:cs="Times New Roman"/>
          <w:bCs/>
          <w:i/>
          <w:iCs/>
          <w:sz w:val="24"/>
          <w:szCs w:val="24"/>
          <w:lang w:val="en-US"/>
        </w:rPr>
      </w:pPr>
      <w:r w:rsidRPr="009C7ED9">
        <w:rPr>
          <w:rFonts w:ascii="Times New Roman" w:eastAsia="Times New Roman" w:hAnsi="Times New Roman" w:cs="Times New Roman"/>
          <w:bCs/>
          <w:i/>
          <w:iCs/>
          <w:sz w:val="24"/>
          <w:szCs w:val="24"/>
          <w:lang w:val="en-US"/>
        </w:rPr>
        <w:t>“</w:t>
      </w:r>
      <w:r w:rsidR="008818DF" w:rsidRPr="009C7ED9">
        <w:rPr>
          <w:rFonts w:ascii="Times New Roman" w:eastAsia="Times New Roman" w:hAnsi="Times New Roman" w:cs="Times New Roman"/>
          <w:bCs/>
          <w:i/>
          <w:iCs/>
          <w:sz w:val="24"/>
          <w:szCs w:val="24"/>
          <w:lang w:val="en-US"/>
        </w:rPr>
        <w:t>Have Japanese working in 'cultural primatology' been content not to</w:t>
      </w:r>
      <w:r w:rsidRPr="009C7ED9">
        <w:rPr>
          <w:rFonts w:ascii="Times New Roman" w:eastAsia="Times New Roman" w:hAnsi="Times New Roman" w:cs="Times New Roman"/>
          <w:bCs/>
          <w:i/>
          <w:iCs/>
          <w:sz w:val="24"/>
          <w:szCs w:val="24"/>
          <w:lang w:val="en-US"/>
        </w:rPr>
        <w:t xml:space="preserve"> </w:t>
      </w:r>
      <w:r w:rsidR="008818DF" w:rsidRPr="009C7ED9">
        <w:rPr>
          <w:rFonts w:ascii="Times New Roman" w:eastAsia="Times New Roman" w:hAnsi="Times New Roman" w:cs="Times New Roman"/>
          <w:bCs/>
          <w:i/>
          <w:iCs/>
          <w:sz w:val="24"/>
          <w:szCs w:val="24"/>
          <w:lang w:val="en-US"/>
        </w:rPr>
        <w:t xml:space="preserve">talk of </w:t>
      </w:r>
      <w:r w:rsidR="00B403B4" w:rsidRPr="009C7ED9">
        <w:rPr>
          <w:rFonts w:ascii="Times New Roman" w:eastAsia="Times New Roman" w:hAnsi="Times New Roman" w:cs="Times New Roman"/>
          <w:bCs/>
          <w:i/>
          <w:iCs/>
          <w:sz w:val="24"/>
          <w:szCs w:val="24"/>
          <w:lang w:val="en-US"/>
        </w:rPr>
        <w:t>karuchua</w:t>
      </w:r>
      <w:r w:rsidR="008818DF" w:rsidRPr="009C7ED9">
        <w:rPr>
          <w:rFonts w:ascii="Times New Roman" w:eastAsia="Times New Roman" w:hAnsi="Times New Roman" w:cs="Times New Roman"/>
          <w:bCs/>
          <w:i/>
          <w:iCs/>
          <w:sz w:val="24"/>
          <w:szCs w:val="24"/>
          <w:lang w:val="en-US"/>
        </w:rPr>
        <w:t xml:space="preserve"> because there are the terms well in use in scientific English, animal traditions, and animal culture?</w:t>
      </w:r>
      <w:r w:rsidRPr="009C7ED9">
        <w:rPr>
          <w:rFonts w:ascii="Times New Roman" w:eastAsia="Times New Roman" w:hAnsi="Times New Roman" w:cs="Times New Roman"/>
          <w:bCs/>
          <w:i/>
          <w:iCs/>
          <w:sz w:val="24"/>
          <w:szCs w:val="24"/>
          <w:lang w:val="en-US"/>
        </w:rPr>
        <w:t>”</w:t>
      </w:r>
      <w:r w:rsidR="002933D6" w:rsidRPr="009C7ED9">
        <w:rPr>
          <w:rFonts w:ascii="Times New Roman" w:eastAsia="Times New Roman" w:hAnsi="Times New Roman" w:cs="Times New Roman"/>
          <w:bCs/>
          <w:i/>
          <w:iCs/>
          <w:sz w:val="24"/>
          <w:szCs w:val="24"/>
          <w:lang w:val="en-US"/>
        </w:rPr>
        <w:t xml:space="preserve"> </w:t>
      </w:r>
    </w:p>
    <w:p w14:paraId="000001F7" w14:textId="77777777" w:rsidR="00317F87" w:rsidRPr="009C7ED9" w:rsidRDefault="00317F87" w:rsidP="005B2A7B">
      <w:pPr>
        <w:spacing w:line="360" w:lineRule="auto"/>
        <w:rPr>
          <w:rFonts w:ascii="Times New Roman" w:eastAsia="Times New Roman" w:hAnsi="Times New Roman" w:cs="Times New Roman"/>
          <w:b/>
          <w:sz w:val="24"/>
          <w:szCs w:val="24"/>
          <w:lang w:val="en-US"/>
        </w:rPr>
      </w:pPr>
    </w:p>
    <w:p w14:paraId="000001FB" w14:textId="3A9FDF30"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Perhaps, similar to the case of English "culture," many Japanese primatologists (including myself) now often use "bunka" (more general Japanese term for culture) instead of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(a special term coined by Imanishi) even in their academic writing in Japanese.</w:t>
      </w:r>
    </w:p>
    <w:p w14:paraId="000001FC" w14:textId="77777777" w:rsidR="00317F87" w:rsidRPr="009C7ED9" w:rsidRDefault="00317F87" w:rsidP="005B2A7B">
      <w:pPr>
        <w:spacing w:line="360" w:lineRule="auto"/>
        <w:rPr>
          <w:rFonts w:ascii="Times New Roman" w:eastAsia="Times New Roman" w:hAnsi="Times New Roman" w:cs="Times New Roman"/>
          <w:bCs/>
          <w:sz w:val="24"/>
          <w:szCs w:val="24"/>
          <w:lang w:val="en-US"/>
        </w:rPr>
      </w:pPr>
    </w:p>
    <w:p w14:paraId="000001FE" w14:textId="5C8EFB6D"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But when introducing Imanishi's idea with a historical context, I would use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w:t>
      </w:r>
    </w:p>
    <w:p w14:paraId="000001FF"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00"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12 July 2022</w:t>
      </w:r>
    </w:p>
    <w:p w14:paraId="00000201"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203" w14:textId="4C94F4A8"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AW:</w:t>
      </w:r>
    </w:p>
    <w:p w14:paraId="00000204"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Thanks again Michio (I hope you and others don't mind my 'English' informality in how I address you all ...) -</w:t>
      </w:r>
    </w:p>
    <w:p w14:paraId="00000205"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13" w14:textId="0F6B1699"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On your first point - I checked the English abstract I had read from the Imanishi Identification </w:t>
      </w:r>
      <w:r w:rsidR="00487130" w:rsidRPr="009C7ED9">
        <w:rPr>
          <w:rFonts w:ascii="Times New Roman" w:eastAsia="Times New Roman" w:hAnsi="Times New Roman" w:cs="Times New Roman"/>
          <w:iCs/>
          <w:sz w:val="24"/>
          <w:szCs w:val="24"/>
          <w:lang w:val="en-US"/>
        </w:rPr>
        <w:t>paper,</w:t>
      </w:r>
      <w:r w:rsidRPr="009C7ED9">
        <w:rPr>
          <w:rFonts w:ascii="Times New Roman" w:eastAsia="Times New Roman" w:hAnsi="Times New Roman" w:cs="Times New Roman"/>
          <w:iCs/>
          <w:sz w:val="24"/>
          <w:szCs w:val="24"/>
          <w:lang w:val="en-US"/>
        </w:rPr>
        <w:t xml:space="preserve"> and I think it shows that we are both right! - I quote from that paper -"Identification. There are at least two conditions necessary to the establishment of identification. The one is the age of child when it makes identification with its parent. The other is the strong attachment of child toward the parent. In the first year during which the monkey baby strongly attaches to its mother, these two conditions may be satisfied, therefore the baby may be able to make identification with its mother. It learns during this period attitudes toward edible plants and animals, other </w:t>
      </w:r>
      <w:proofErr w:type="spellStart"/>
      <w:r w:rsidRPr="009C7ED9">
        <w:rPr>
          <w:rFonts w:ascii="Times New Roman" w:eastAsia="Times New Roman" w:hAnsi="Times New Roman" w:cs="Times New Roman"/>
          <w:iCs/>
          <w:sz w:val="24"/>
          <w:szCs w:val="24"/>
          <w:lang w:val="en-US"/>
        </w:rPr>
        <w:t>oikions</w:t>
      </w:r>
      <w:proofErr w:type="spellEnd"/>
      <w:r w:rsidRPr="009C7ED9">
        <w:rPr>
          <w:rFonts w:ascii="Times New Roman" w:eastAsia="Times New Roman" w:hAnsi="Times New Roman" w:cs="Times New Roman"/>
          <w:iCs/>
          <w:sz w:val="24"/>
          <w:szCs w:val="24"/>
          <w:lang w:val="en-US"/>
        </w:rPr>
        <w:t xml:space="preserve">, enemies, etc., after the attitudes of its mother through identification. Meanwhile the male infant should change the object of identification from its mother to its father, if the recent theory of psychoanalysis is accepted. In the subhuman society where no definite father exists the leader of the </w:t>
      </w:r>
      <w:proofErr w:type="spellStart"/>
      <w:r w:rsidRPr="009C7ED9">
        <w:rPr>
          <w:rFonts w:ascii="Times New Roman" w:eastAsia="Times New Roman" w:hAnsi="Times New Roman" w:cs="Times New Roman"/>
          <w:iCs/>
          <w:sz w:val="24"/>
          <w:szCs w:val="24"/>
          <w:lang w:val="en-US"/>
        </w:rPr>
        <w:t>oikia</w:t>
      </w:r>
      <w:proofErr w:type="spellEnd"/>
      <w:r w:rsidRPr="009C7ED9">
        <w:rPr>
          <w:rFonts w:ascii="Times New Roman" w:eastAsia="Times New Roman" w:hAnsi="Times New Roman" w:cs="Times New Roman"/>
          <w:iCs/>
          <w:sz w:val="24"/>
          <w:szCs w:val="24"/>
          <w:lang w:val="en-US"/>
        </w:rPr>
        <w:t xml:space="preserve"> is to some degree functionally equivalent to the father of the human family. Then enculturation or socialization of the male monkey should be achieved through his identification to the leader."</w:t>
      </w:r>
    </w:p>
    <w:p w14:paraId="00000214"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215" w14:textId="18AFBA5A" w:rsidR="00317F87" w:rsidRPr="009C7ED9" w:rsidRDefault="00CE318C"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lastRenderedPageBreak/>
        <w:t>So,</w:t>
      </w:r>
      <w:r w:rsidR="008818DF" w:rsidRPr="009C7ED9">
        <w:rPr>
          <w:rFonts w:ascii="Times New Roman" w:eastAsia="Times New Roman" w:hAnsi="Times New Roman" w:cs="Times New Roman"/>
          <w:iCs/>
          <w:sz w:val="24"/>
          <w:szCs w:val="24"/>
          <w:lang w:val="en-US"/>
        </w:rPr>
        <w:t xml:space="preserve"> with respect to the first identification, with the mother, that Imanishi proposes here, I feel the question I raised yesterday still stands - "As Frans expresses it for gender identity, it's the individual somehow showing a bias to copy those 'like them', in that case in respect of sex. But didn't Imanishi talk of the infant identifying with the mother </w:t>
      </w:r>
      <w:proofErr w:type="gramStart"/>
      <w:r w:rsidR="008818DF" w:rsidRPr="009C7ED9">
        <w:rPr>
          <w:rFonts w:ascii="Times New Roman" w:eastAsia="Times New Roman" w:hAnsi="Times New Roman" w:cs="Times New Roman"/>
          <w:iCs/>
          <w:sz w:val="24"/>
          <w:szCs w:val="24"/>
          <w:lang w:val="en-US"/>
        </w:rPr>
        <w:t>and</w:t>
      </w:r>
      <w:proofErr w:type="gramEnd"/>
      <w:r w:rsidR="008818DF" w:rsidRPr="009C7ED9">
        <w:rPr>
          <w:rFonts w:ascii="Times New Roman" w:eastAsia="Times New Roman" w:hAnsi="Times New Roman" w:cs="Times New Roman"/>
          <w:iCs/>
          <w:sz w:val="24"/>
          <w:szCs w:val="24"/>
          <w:lang w:val="en-US"/>
        </w:rPr>
        <w:t xml:space="preserve"> hence copying her? In that case the infant is not considering itself 'like a mother'? But perhaps identification in this case would be just at the level of 'like the others' at the species level. That would predict animals are biased to copy members of their own species more than others - and there is indeed some varied evidence for that, as I recall."</w:t>
      </w:r>
    </w:p>
    <w:p w14:paraId="00000216"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217" w14:textId="16EFCD71"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The Imanishi proposal of later identification of male juveniles with the 'leader' would also fit in the Kendal et al </w:t>
      </w:r>
      <w:r w:rsidR="00CE318C" w:rsidRPr="009C7ED9">
        <w:rPr>
          <w:rFonts w:ascii="Times New Roman" w:eastAsia="Times New Roman" w:hAnsi="Times New Roman" w:cs="Times New Roman"/>
          <w:iCs/>
          <w:sz w:val="24"/>
          <w:szCs w:val="24"/>
          <w:lang w:val="en-US"/>
        </w:rPr>
        <w:t>classification</w:t>
      </w:r>
      <w:r w:rsidRPr="009C7ED9">
        <w:rPr>
          <w:rFonts w:ascii="Times New Roman" w:eastAsia="Times New Roman" w:hAnsi="Times New Roman" w:cs="Times New Roman"/>
          <w:iCs/>
          <w:sz w:val="24"/>
          <w:szCs w:val="24"/>
          <w:lang w:val="en-US"/>
        </w:rPr>
        <w:t xml:space="preserve"> I mentioned under the 'model-based' bias cluster, and then the 'dominance rank based' subcategory. </w:t>
      </w:r>
      <w:r w:rsidR="00CE318C" w:rsidRPr="009C7ED9">
        <w:rPr>
          <w:rFonts w:ascii="Times New Roman" w:eastAsia="Times New Roman" w:hAnsi="Times New Roman" w:cs="Times New Roman"/>
          <w:iCs/>
          <w:sz w:val="24"/>
          <w:szCs w:val="24"/>
          <w:lang w:val="en-US"/>
        </w:rPr>
        <w:t>So,</w:t>
      </w:r>
      <w:r w:rsidRPr="009C7ED9">
        <w:rPr>
          <w:rFonts w:ascii="Times New Roman" w:eastAsia="Times New Roman" w:hAnsi="Times New Roman" w:cs="Times New Roman"/>
          <w:iCs/>
          <w:sz w:val="24"/>
          <w:szCs w:val="24"/>
          <w:lang w:val="en-US"/>
        </w:rPr>
        <w:t xml:space="preserve"> to an extent what I said about identification with the mother still applies, substituting 'leader male' for 'mother': "As Frans expresses it for gender identity, it's the individual somehow showing a bias to copy those 'like them', in that case in respect of sex. But didn't Imanishi talk of the infant identifying with the leader male </w:t>
      </w:r>
      <w:proofErr w:type="gramStart"/>
      <w:r w:rsidRPr="009C7ED9">
        <w:rPr>
          <w:rFonts w:ascii="Times New Roman" w:eastAsia="Times New Roman" w:hAnsi="Times New Roman" w:cs="Times New Roman"/>
          <w:iCs/>
          <w:sz w:val="24"/>
          <w:szCs w:val="24"/>
          <w:lang w:val="en-US"/>
        </w:rPr>
        <w:t>and</w:t>
      </w:r>
      <w:proofErr w:type="gramEnd"/>
      <w:r w:rsidRPr="009C7ED9">
        <w:rPr>
          <w:rFonts w:ascii="Times New Roman" w:eastAsia="Times New Roman" w:hAnsi="Times New Roman" w:cs="Times New Roman"/>
          <w:iCs/>
          <w:sz w:val="24"/>
          <w:szCs w:val="24"/>
          <w:lang w:val="en-US"/>
        </w:rPr>
        <w:t xml:space="preserve"> hence copying him? In that case the infant is not considering itself 'like a leader'?". But this case also partly fits with Frans's proposition about gender identity, if this is a bias only in young males.</w:t>
      </w:r>
    </w:p>
    <w:p w14:paraId="00000218" w14:textId="77777777" w:rsidR="00317F87" w:rsidRPr="009C7ED9" w:rsidRDefault="00317F87" w:rsidP="005B2A7B">
      <w:pPr>
        <w:spacing w:line="360" w:lineRule="auto"/>
        <w:rPr>
          <w:rFonts w:ascii="Times New Roman" w:eastAsia="Times New Roman" w:hAnsi="Times New Roman" w:cs="Times New Roman"/>
          <w:iCs/>
          <w:sz w:val="24"/>
          <w:szCs w:val="24"/>
          <w:lang w:val="en-US"/>
        </w:rPr>
      </w:pPr>
    </w:p>
    <w:p w14:paraId="00000219"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On your second point, it might be interesting for those interested in the history of this part of science to check when authors from East and West first took the step of talking of 'culture' (or 'bunka' you mention, in Japanese) in primates or other animals. The early work on potato washing </w:t>
      </w:r>
      <w:proofErr w:type="spellStart"/>
      <w:r w:rsidRPr="009C7ED9">
        <w:rPr>
          <w:rFonts w:ascii="Times New Roman" w:eastAsia="Times New Roman" w:hAnsi="Times New Roman" w:cs="Times New Roman"/>
          <w:iCs/>
          <w:sz w:val="24"/>
          <w:szCs w:val="24"/>
          <w:lang w:val="en-US"/>
        </w:rPr>
        <w:t>etc</w:t>
      </w:r>
      <w:proofErr w:type="spellEnd"/>
      <w:r w:rsidRPr="009C7ED9">
        <w:rPr>
          <w:rFonts w:ascii="Times New Roman" w:eastAsia="Times New Roman" w:hAnsi="Times New Roman" w:cs="Times New Roman"/>
          <w:iCs/>
          <w:sz w:val="24"/>
          <w:szCs w:val="24"/>
          <w:lang w:val="en-US"/>
        </w:rPr>
        <w:t xml:space="preserve"> avoided going that far and Fisher and Hinde did the same. Early instances that come to mind for me include:</w:t>
      </w:r>
    </w:p>
    <w:p w14:paraId="5AC59963" w14:textId="77777777" w:rsidR="00CE318C" w:rsidRPr="009C7ED9" w:rsidRDefault="00CE318C" w:rsidP="005B2A7B">
      <w:pPr>
        <w:spacing w:line="360" w:lineRule="auto"/>
        <w:rPr>
          <w:rFonts w:ascii="Times New Roman" w:eastAsia="Times New Roman" w:hAnsi="Times New Roman" w:cs="Times New Roman"/>
          <w:iCs/>
          <w:sz w:val="24"/>
          <w:szCs w:val="24"/>
          <w:lang w:val="en-US"/>
        </w:rPr>
      </w:pPr>
    </w:p>
    <w:p w14:paraId="0000021A" w14:textId="08A91CE1"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Empirical reports -</w:t>
      </w:r>
    </w:p>
    <w:p w14:paraId="0000021B" w14:textId="2EEF1748" w:rsidR="00317F87" w:rsidRPr="009C7ED9" w:rsidRDefault="008818DF" w:rsidP="005B2A7B">
      <w:pPr>
        <w:spacing w:line="360" w:lineRule="auto"/>
        <w:rPr>
          <w:rFonts w:ascii="Times New Roman" w:eastAsia="Times New Roman" w:hAnsi="Times New Roman" w:cs="Times New Roman"/>
          <w:iCs/>
          <w:sz w:val="24"/>
          <w:szCs w:val="24"/>
          <w:lang w:val="en-US"/>
        </w:rPr>
      </w:pPr>
      <w:proofErr w:type="spellStart"/>
      <w:r w:rsidRPr="009C7ED9">
        <w:rPr>
          <w:rFonts w:ascii="Times New Roman" w:eastAsia="Times New Roman" w:hAnsi="Times New Roman" w:cs="Times New Roman"/>
          <w:iCs/>
          <w:sz w:val="24"/>
          <w:szCs w:val="24"/>
          <w:lang w:val="en-US"/>
        </w:rPr>
        <w:t>Marler</w:t>
      </w:r>
      <w:proofErr w:type="spellEnd"/>
      <w:r w:rsidRPr="009C7ED9">
        <w:rPr>
          <w:rFonts w:ascii="Times New Roman" w:eastAsia="Times New Roman" w:hAnsi="Times New Roman" w:cs="Times New Roman"/>
          <w:iCs/>
          <w:sz w:val="24"/>
          <w:szCs w:val="24"/>
          <w:lang w:val="en-US"/>
        </w:rPr>
        <w:t xml:space="preserve"> and Tamura</w:t>
      </w:r>
      <w:r w:rsidR="009E390A" w:rsidRPr="009C7ED9">
        <w:rPr>
          <w:rFonts w:ascii="Times New Roman" w:eastAsia="Times New Roman" w:hAnsi="Times New Roman" w:cs="Times New Roman"/>
          <w:iCs/>
          <w:sz w:val="24"/>
          <w:szCs w:val="24"/>
          <w:lang w:val="en-US"/>
        </w:rPr>
        <w:t xml:space="preserve"> (1964): “</w:t>
      </w:r>
      <w:r w:rsidRPr="009C7ED9">
        <w:rPr>
          <w:rFonts w:ascii="Times New Roman" w:eastAsia="Times New Roman" w:hAnsi="Times New Roman" w:cs="Times New Roman"/>
          <w:iCs/>
          <w:sz w:val="24"/>
          <w:szCs w:val="24"/>
          <w:lang w:val="en-US"/>
        </w:rPr>
        <w:t>Culturally transmitted patterns of vocalizations in sparrows</w:t>
      </w:r>
      <w:r w:rsidR="009E390A"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w:t>
      </w:r>
    </w:p>
    <w:p w14:paraId="0000021C" w14:textId="1172A469" w:rsidR="00317F87" w:rsidRPr="009C7ED9" w:rsidRDefault="009E390A"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Goodall </w:t>
      </w:r>
      <w:r w:rsidR="008818DF" w:rsidRPr="009C7ED9">
        <w:rPr>
          <w:rFonts w:ascii="Times New Roman" w:eastAsia="Times New Roman" w:hAnsi="Times New Roman" w:cs="Times New Roman"/>
          <w:iCs/>
          <w:sz w:val="24"/>
          <w:szCs w:val="24"/>
          <w:lang w:val="en-US"/>
        </w:rPr>
        <w:t xml:space="preserve">van </w:t>
      </w:r>
      <w:proofErr w:type="spellStart"/>
      <w:r w:rsidR="008818DF" w:rsidRPr="009C7ED9">
        <w:rPr>
          <w:rFonts w:ascii="Times New Roman" w:eastAsia="Times New Roman" w:hAnsi="Times New Roman" w:cs="Times New Roman"/>
          <w:iCs/>
          <w:sz w:val="24"/>
          <w:szCs w:val="24"/>
          <w:lang w:val="en-US"/>
        </w:rPr>
        <w:t>Lawick</w:t>
      </w:r>
      <w:proofErr w:type="spellEnd"/>
      <w:r w:rsidRPr="009C7ED9">
        <w:rPr>
          <w:rFonts w:ascii="Times New Roman" w:eastAsia="Times New Roman" w:hAnsi="Times New Roman" w:cs="Times New Roman"/>
          <w:iCs/>
          <w:sz w:val="24"/>
          <w:szCs w:val="24"/>
          <w:lang w:val="en-US"/>
        </w:rPr>
        <w:t>, J (1973): “</w:t>
      </w:r>
      <w:r w:rsidR="008818DF" w:rsidRPr="009C7ED9">
        <w:rPr>
          <w:rFonts w:ascii="Times New Roman" w:eastAsia="Times New Roman" w:hAnsi="Times New Roman" w:cs="Times New Roman"/>
          <w:iCs/>
          <w:sz w:val="24"/>
          <w:szCs w:val="24"/>
          <w:lang w:val="en-US"/>
        </w:rPr>
        <w:t>Cultural elements in a chimpanzee community</w:t>
      </w:r>
      <w:r w:rsidRPr="009C7ED9">
        <w:rPr>
          <w:rFonts w:ascii="Times New Roman" w:eastAsia="Times New Roman" w:hAnsi="Times New Roman" w:cs="Times New Roman"/>
          <w:iCs/>
          <w:sz w:val="24"/>
          <w:szCs w:val="24"/>
          <w:lang w:val="en-US"/>
        </w:rPr>
        <w:t>”</w:t>
      </w:r>
      <w:r w:rsidR="008818DF" w:rsidRPr="009C7ED9">
        <w:rPr>
          <w:rFonts w:ascii="Times New Roman" w:eastAsia="Times New Roman" w:hAnsi="Times New Roman" w:cs="Times New Roman"/>
          <w:iCs/>
          <w:sz w:val="24"/>
          <w:szCs w:val="24"/>
          <w:lang w:val="en-US"/>
        </w:rPr>
        <w:t xml:space="preserve"> - in Menzel 1973</w:t>
      </w:r>
      <w:r w:rsidRPr="009C7ED9">
        <w:rPr>
          <w:rFonts w:ascii="Times New Roman" w:eastAsia="Times New Roman" w:hAnsi="Times New Roman" w:cs="Times New Roman"/>
          <w:iCs/>
          <w:sz w:val="24"/>
          <w:szCs w:val="24"/>
          <w:lang w:val="en-US"/>
        </w:rPr>
        <w:t>.</w:t>
      </w:r>
    </w:p>
    <w:p w14:paraId="6B2A605E" w14:textId="77777777" w:rsidR="00355B7D" w:rsidRPr="009C7ED9" w:rsidRDefault="00355B7D" w:rsidP="005B2A7B">
      <w:pPr>
        <w:spacing w:line="360" w:lineRule="auto"/>
        <w:rPr>
          <w:rFonts w:ascii="Times New Roman" w:eastAsia="Times New Roman" w:hAnsi="Times New Roman" w:cs="Times New Roman"/>
          <w:bCs/>
          <w:sz w:val="24"/>
          <w:szCs w:val="24"/>
          <w:lang w:val="en-US"/>
        </w:rPr>
      </w:pPr>
    </w:p>
    <w:p w14:paraId="0000021D" w14:textId="20D37489"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Can anyone contribute earlier examples, for empirical studies? </w:t>
      </w:r>
    </w:p>
    <w:p w14:paraId="0000021E" w14:textId="4F23578D"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Reviews - from Bill's list</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 those by Har</w:t>
      </w:r>
      <w:r w:rsidR="00147780" w:rsidRPr="009C7ED9">
        <w:rPr>
          <w:rFonts w:ascii="Times New Roman" w:eastAsia="Times New Roman" w:hAnsi="Times New Roman" w:cs="Times New Roman"/>
          <w:bCs/>
          <w:sz w:val="24"/>
          <w:szCs w:val="24"/>
          <w:lang w:val="en-US"/>
        </w:rPr>
        <w:t>t</w:t>
      </w:r>
      <w:r w:rsidR="009E390A"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&amp;</w:t>
      </w:r>
      <w:r w:rsidR="009E390A"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 xml:space="preserve">Panzer </w:t>
      </w:r>
      <w:r w:rsidR="009E390A"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1925</w:t>
      </w:r>
      <w:r w:rsidR="009E390A"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and Kroeber </w:t>
      </w:r>
      <w:r w:rsidR="009E390A"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1927</w:t>
      </w:r>
      <w:r w:rsidR="009E390A"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both had 'culture' in the title. Nishida reviewed 'Local traditions and cultural transmission' in Primate Societies 1987.</w:t>
      </w:r>
    </w:p>
    <w:p w14:paraId="0000021F"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lastRenderedPageBreak/>
        <w:t>And first book? J.T. Bonner 'The evolution of culture in animals', Princeton 1980.</w:t>
      </w:r>
    </w:p>
    <w:p w14:paraId="00000220" w14:textId="77777777" w:rsidR="00317F87" w:rsidRPr="009C7ED9" w:rsidRDefault="00317F87" w:rsidP="005B2A7B">
      <w:pPr>
        <w:spacing w:line="360" w:lineRule="auto"/>
        <w:rPr>
          <w:rFonts w:ascii="Times New Roman" w:eastAsia="Times New Roman" w:hAnsi="Times New Roman" w:cs="Times New Roman"/>
          <w:b/>
          <w:sz w:val="24"/>
          <w:szCs w:val="24"/>
          <w:lang w:val="en-US"/>
        </w:rPr>
      </w:pPr>
    </w:p>
    <w:p w14:paraId="00000221" w14:textId="4E1AD421"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I feel your own paper with Nishida should be cited - 'Subtle behavior variation in wild chimpanzees: with special reference to Imanishi's concept of </w:t>
      </w:r>
      <w:r w:rsidR="00B403B4" w:rsidRPr="009C7ED9">
        <w:rPr>
          <w:rFonts w:ascii="Times New Roman" w:eastAsia="Times New Roman" w:hAnsi="Times New Roman" w:cs="Times New Roman"/>
          <w:bCs/>
          <w:sz w:val="24"/>
          <w:szCs w:val="24"/>
          <w:lang w:val="en-US"/>
        </w:rPr>
        <w:t>karuchua</w:t>
      </w:r>
      <w:r w:rsidRPr="009C7ED9">
        <w:rPr>
          <w:rFonts w:ascii="Times New Roman" w:eastAsia="Times New Roman" w:hAnsi="Times New Roman" w:cs="Times New Roman"/>
          <w:bCs/>
          <w:sz w:val="24"/>
          <w:szCs w:val="24"/>
          <w:lang w:val="en-US"/>
        </w:rPr>
        <w:t>', Primates, 2006.</w:t>
      </w:r>
    </w:p>
    <w:p w14:paraId="00000222"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23"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14 July 2022</w:t>
      </w:r>
    </w:p>
    <w:p w14:paraId="00000224"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226" w14:textId="097AA97D"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PA:</w:t>
      </w:r>
    </w:p>
    <w:p w14:paraId="0000022A" w14:textId="0A450514" w:rsidR="00317F87" w:rsidRPr="009C7ED9" w:rsidRDefault="00E85274"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w:t>
      </w:r>
      <w:r w:rsidR="008818DF" w:rsidRPr="009C7ED9">
        <w:rPr>
          <w:rFonts w:ascii="Times New Roman" w:eastAsia="Times New Roman" w:hAnsi="Times New Roman" w:cs="Times New Roman"/>
          <w:i/>
          <w:iCs/>
          <w:sz w:val="24"/>
          <w:szCs w:val="24"/>
          <w:lang w:val="en-US"/>
        </w:rPr>
        <w:t>How has my work been influenced by Dr Imanishi</w:t>
      </w:r>
      <w:r w:rsidRPr="009C7ED9">
        <w:rPr>
          <w:rFonts w:ascii="Times New Roman" w:eastAsia="Times New Roman" w:hAnsi="Times New Roman" w:cs="Times New Roman"/>
          <w:sz w:val="24"/>
          <w:szCs w:val="24"/>
          <w:lang w:val="en-US"/>
        </w:rPr>
        <w:t>”:</w:t>
      </w:r>
    </w:p>
    <w:p w14:paraId="32A01F88" w14:textId="77777777" w:rsidR="00E85274" w:rsidRPr="009C7ED9" w:rsidRDefault="00E85274" w:rsidP="005B2A7B">
      <w:pPr>
        <w:spacing w:line="360" w:lineRule="auto"/>
        <w:rPr>
          <w:rFonts w:ascii="Times New Roman" w:eastAsia="Times New Roman" w:hAnsi="Times New Roman" w:cs="Times New Roman"/>
          <w:sz w:val="24"/>
          <w:szCs w:val="24"/>
          <w:lang w:val="en-US"/>
        </w:rPr>
      </w:pPr>
    </w:p>
    <w:p w14:paraId="0000022B" w14:textId="32EE8CD9"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When I began work on language use in ethological field reports and how unintended anthropomorphism might </w:t>
      </w:r>
      <w:r w:rsidR="00CD55CA" w:rsidRPr="009C7ED9">
        <w:rPr>
          <w:rFonts w:ascii="Times New Roman" w:eastAsia="Times New Roman" w:hAnsi="Times New Roman" w:cs="Times New Roman"/>
          <w:bCs/>
          <w:sz w:val="24"/>
          <w:szCs w:val="24"/>
          <w:lang w:val="en-US"/>
        </w:rPr>
        <w:t>arise,</w:t>
      </w:r>
      <w:r w:rsidRPr="009C7ED9">
        <w:rPr>
          <w:rFonts w:ascii="Times New Roman" w:eastAsia="Times New Roman" w:hAnsi="Times New Roman" w:cs="Times New Roman"/>
          <w:bCs/>
          <w:sz w:val="24"/>
          <w:szCs w:val="24"/>
          <w:lang w:val="en-US"/>
        </w:rPr>
        <w:t xml:space="preserve"> I soon focused on primate studies.</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When it became apparent that there were two different origins and orientations for a discipline that had begun at nearly the same time and developed largely along their own paths for a couple of decades, I added history and social studies of science for tools to identify sources for the differences in traditions of primate studies.</w:t>
      </w:r>
    </w:p>
    <w:p w14:paraId="0000022C" w14:textId="77777777" w:rsidR="00317F87" w:rsidRPr="009C7ED9" w:rsidRDefault="00317F87" w:rsidP="005B2A7B">
      <w:pPr>
        <w:spacing w:line="360" w:lineRule="auto"/>
        <w:rPr>
          <w:rFonts w:ascii="Times New Roman" w:eastAsia="Times New Roman" w:hAnsi="Times New Roman" w:cs="Times New Roman"/>
          <w:b/>
          <w:sz w:val="24"/>
          <w:szCs w:val="24"/>
          <w:lang w:val="en-US"/>
        </w:rPr>
      </w:pPr>
    </w:p>
    <w:p w14:paraId="0000022D" w14:textId="77877880"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Throughout those studies and subsequently during three years of fieldwork in Japan as participant observer of Japanese primatologists, Dr Imanishi was not a main focus except as founder of the discipline and noting the breadth of his mentorship across several disciplines, including philosophy, </w:t>
      </w:r>
      <w:proofErr w:type="gramStart"/>
      <w:r w:rsidRPr="009C7ED9">
        <w:rPr>
          <w:rFonts w:ascii="Times New Roman" w:eastAsia="Times New Roman" w:hAnsi="Times New Roman" w:cs="Times New Roman"/>
          <w:bCs/>
          <w:sz w:val="24"/>
          <w:szCs w:val="24"/>
          <w:lang w:val="en-US"/>
        </w:rPr>
        <w:t>anthropology</w:t>
      </w:r>
      <w:proofErr w:type="gramEnd"/>
      <w:r w:rsidRPr="009C7ED9">
        <w:rPr>
          <w:rFonts w:ascii="Times New Roman" w:eastAsia="Times New Roman" w:hAnsi="Times New Roman" w:cs="Times New Roman"/>
          <w:bCs/>
          <w:sz w:val="24"/>
          <w:szCs w:val="24"/>
          <w:lang w:val="en-US"/>
        </w:rPr>
        <w:t xml:space="preserve"> and psychology, in addition to primatology.</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 xml:space="preserve">This was apparent in the contributors to the </w:t>
      </w:r>
      <w:proofErr w:type="spellStart"/>
      <w:r w:rsidRPr="009C7ED9">
        <w:rPr>
          <w:rFonts w:ascii="Times New Roman" w:eastAsia="Times New Roman" w:hAnsi="Times New Roman" w:cs="Times New Roman"/>
          <w:bCs/>
          <w:sz w:val="24"/>
          <w:szCs w:val="24"/>
          <w:lang w:val="en-US"/>
        </w:rPr>
        <w:t>shizengaku</w:t>
      </w:r>
      <w:proofErr w:type="spellEnd"/>
      <w:r w:rsidRPr="009C7ED9">
        <w:rPr>
          <w:rFonts w:ascii="Times New Roman" w:eastAsia="Times New Roman" w:hAnsi="Times New Roman" w:cs="Times New Roman"/>
          <w:bCs/>
          <w:sz w:val="24"/>
          <w:szCs w:val="24"/>
          <w:lang w:val="en-US"/>
        </w:rPr>
        <w:t xml:space="preserve"> (nature study) seminars held between 1982-84 and in the lectures and meetings that Dr Imanishi gave and participated in. </w:t>
      </w:r>
    </w:p>
    <w:p w14:paraId="0000022E"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2F" w14:textId="18286266"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There was also, of course, quite a division of opinion among primatologists regarding Dr Imanishi’s influence as positive or negative during the 1980s as several researchers in different institutions moved to embrace the theoretical frameworks prominent in western countries, notably, sociobiology. (Here</w:t>
      </w:r>
      <w:r w:rsidR="00FB631C"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I find it interesting that when Frans de Waal was in Japan some 15 years later researching for The Ape and the Sushi Master, he relates that, for instance, Dr Nishida told him of the great influence of Imanishi on his work, whereas just a decade before, Dr Nishida was emphasizing the importance of sociobiology to his approach right from our first meeting).</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 xml:space="preserve">And in fact, Frans notes (de Waal, 2001:407) that “With Nishida – one of the first Japanese primatologists to embrace the evolutionary approach – I </w:t>
      </w:r>
      <w:r w:rsidRPr="009C7ED9">
        <w:rPr>
          <w:rFonts w:ascii="Times New Roman" w:eastAsia="Times New Roman" w:hAnsi="Times New Roman" w:cs="Times New Roman"/>
          <w:bCs/>
          <w:sz w:val="24"/>
          <w:szCs w:val="24"/>
          <w:lang w:val="en-US"/>
        </w:rPr>
        <w:lastRenderedPageBreak/>
        <w:t xml:space="preserve">discussed at length his work in the </w:t>
      </w:r>
      <w:proofErr w:type="spellStart"/>
      <w:r w:rsidRPr="009C7ED9">
        <w:rPr>
          <w:rFonts w:ascii="Times New Roman" w:eastAsia="Times New Roman" w:hAnsi="Times New Roman" w:cs="Times New Roman"/>
          <w:bCs/>
          <w:sz w:val="24"/>
          <w:szCs w:val="24"/>
          <w:lang w:val="en-US"/>
        </w:rPr>
        <w:t>Mahale</w:t>
      </w:r>
      <w:proofErr w:type="spellEnd"/>
      <w:r w:rsidRPr="009C7ED9">
        <w:rPr>
          <w:rFonts w:ascii="Times New Roman" w:eastAsia="Times New Roman" w:hAnsi="Times New Roman" w:cs="Times New Roman"/>
          <w:bCs/>
          <w:sz w:val="24"/>
          <w:szCs w:val="24"/>
          <w:lang w:val="en-US"/>
        </w:rPr>
        <w:t xml:space="preserve"> Mountains, Tanzania, and the origins of </w:t>
      </w:r>
      <w:proofErr w:type="spellStart"/>
      <w:r w:rsidRPr="009C7ED9">
        <w:rPr>
          <w:rFonts w:ascii="Times New Roman" w:eastAsia="Times New Roman" w:hAnsi="Times New Roman" w:cs="Times New Roman"/>
          <w:bCs/>
          <w:sz w:val="24"/>
          <w:szCs w:val="24"/>
          <w:lang w:val="en-US"/>
        </w:rPr>
        <w:t>Imanishiism</w:t>
      </w:r>
      <w:proofErr w:type="spellEnd"/>
      <w:r w:rsidRPr="009C7ED9">
        <w:rPr>
          <w:rFonts w:ascii="Times New Roman" w:eastAsia="Times New Roman" w:hAnsi="Times New Roman" w:cs="Times New Roman"/>
          <w:bCs/>
          <w:sz w:val="24"/>
          <w:szCs w:val="24"/>
          <w:lang w:val="en-US"/>
        </w:rPr>
        <w:t xml:space="preserve">.” </w:t>
      </w:r>
    </w:p>
    <w:p w14:paraId="00000230"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31" w14:textId="1EED4E5E"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Thus, my reading of Dr Imanishi was not so much to apply his insights to any fieldwork of my own, as to lay his ideas out as they pertained to the founding and initial development of Japanese primatology.</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 xml:space="preserve">The relatively few papers available in English authored by Imanishi were primarily intended to share what their findings on primate (and human) </w:t>
      </w:r>
      <w:proofErr w:type="spellStart"/>
      <w:r w:rsidRPr="009C7ED9">
        <w:rPr>
          <w:rFonts w:ascii="Times New Roman" w:eastAsia="Times New Roman" w:hAnsi="Times New Roman" w:cs="Times New Roman"/>
          <w:bCs/>
          <w:sz w:val="24"/>
          <w:szCs w:val="24"/>
          <w:lang w:val="en-US"/>
        </w:rPr>
        <w:t>behaviour</w:t>
      </w:r>
      <w:proofErr w:type="spellEnd"/>
      <w:r w:rsidRPr="009C7ED9">
        <w:rPr>
          <w:rFonts w:ascii="Times New Roman" w:eastAsia="Times New Roman" w:hAnsi="Times New Roman" w:cs="Times New Roman"/>
          <w:bCs/>
          <w:sz w:val="24"/>
          <w:szCs w:val="24"/>
          <w:lang w:val="en-US"/>
        </w:rPr>
        <w:t xml:space="preserve"> were with the international community (Imanishi, 1957a</w:t>
      </w:r>
      <w:r w:rsidR="00C032A7" w:rsidRPr="009C7ED9">
        <w:rPr>
          <w:rFonts w:ascii="Times New Roman" w:eastAsia="Times New Roman" w:hAnsi="Times New Roman" w:cs="Times New Roman"/>
          <w:bCs/>
          <w:sz w:val="24"/>
          <w:szCs w:val="24"/>
          <w:lang w:val="en-US"/>
        </w:rPr>
        <w:t>; 1957</w:t>
      </w:r>
      <w:r w:rsidRPr="009C7ED9">
        <w:rPr>
          <w:rFonts w:ascii="Times New Roman" w:eastAsia="Times New Roman" w:hAnsi="Times New Roman" w:cs="Times New Roman"/>
          <w:bCs/>
          <w:sz w:val="24"/>
          <w:szCs w:val="24"/>
          <w:lang w:val="en-US"/>
        </w:rPr>
        <w:t>b</w:t>
      </w:r>
      <w:r w:rsidR="00C032A7"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1960, 1965</w:t>
      </w:r>
      <w:r w:rsidR="00C032A7" w:rsidRPr="009C7ED9">
        <w:rPr>
          <w:rFonts w:ascii="Times New Roman" w:eastAsia="Times New Roman" w:hAnsi="Times New Roman" w:cs="Times New Roman"/>
          <w:bCs/>
          <w:sz w:val="24"/>
          <w:szCs w:val="24"/>
          <w:lang w:val="en-US"/>
        </w:rPr>
        <w:t>a; 1965</w:t>
      </w:r>
      <w:r w:rsidRPr="009C7ED9">
        <w:rPr>
          <w:rFonts w:ascii="Times New Roman" w:eastAsia="Times New Roman" w:hAnsi="Times New Roman" w:cs="Times New Roman"/>
          <w:bCs/>
          <w:sz w:val="24"/>
          <w:szCs w:val="24"/>
          <w:lang w:val="en-US"/>
        </w:rPr>
        <w:t>b) rather than dwelling much on their ontological or epistemological premises.</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The ‘Evolution of Humanity’ chapter (Imanishi</w:t>
      </w:r>
      <w:r w:rsidR="00B46F07" w:rsidRPr="009C7ED9">
        <w:rPr>
          <w:rFonts w:ascii="Times New Roman" w:eastAsia="Times New Roman" w:hAnsi="Times New Roman" w:cs="Times New Roman"/>
          <w:bCs/>
          <w:sz w:val="24"/>
          <w:szCs w:val="24"/>
          <w:lang w:val="en-US"/>
        </w:rPr>
        <w:t>,</w:t>
      </w:r>
      <w:r w:rsidRPr="009C7ED9">
        <w:rPr>
          <w:rFonts w:ascii="Times New Roman" w:eastAsia="Times New Roman" w:hAnsi="Times New Roman" w:cs="Times New Roman"/>
          <w:bCs/>
          <w:sz w:val="24"/>
          <w:szCs w:val="24"/>
          <w:lang w:val="en-US"/>
        </w:rPr>
        <w:t xml:space="preserve"> 1952) would have been an incredible exception to this in revealing parts of Imanishi’s beliefs and suppositions about nature, human/animal continuum and animal capabilities.</w:t>
      </w:r>
    </w:p>
    <w:p w14:paraId="00000232"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34" w14:textId="0B565194"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Had the translation been available (or had I learned Japanese) in the 1970s, I would have gained from the essay a partial solution to the questions around ordinary language terminology loaded with attribution of mental abilities that no one was comfortable with assigning to nonhumans in the west.</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The stir caused by Donald Griffin (1976</w:t>
      </w:r>
      <w:r w:rsidR="00CF687B"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1978) and apparent opening the door on animal mentation still did not address the point, I thought.</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Stemming from Griffin’s observation that when bats returning to their roost did not avoid an obstacle that had been placed there, implied either that they ‘turned off’ their echolocation, or were ‘expecting’ a clear path where there usually was one.</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 xml:space="preserve">In the essay ‘Evolution of Humanity’, Imanishi’s </w:t>
      </w:r>
      <w:r w:rsidRPr="009C7ED9">
        <w:rPr>
          <w:rFonts w:ascii="Times New Roman" w:eastAsia="Times New Roman" w:hAnsi="Times New Roman" w:cs="Times New Roman"/>
          <w:sz w:val="24"/>
          <w:szCs w:val="24"/>
          <w:lang w:val="en-US"/>
        </w:rPr>
        <w:t>statements that:</w:t>
      </w:r>
    </w:p>
    <w:p w14:paraId="2A069DD4" w14:textId="77777777" w:rsidR="00170921" w:rsidRPr="009C7ED9" w:rsidRDefault="00170921" w:rsidP="005B2A7B">
      <w:pPr>
        <w:spacing w:line="360" w:lineRule="auto"/>
        <w:rPr>
          <w:rFonts w:ascii="Times New Roman" w:eastAsia="Times New Roman" w:hAnsi="Times New Roman" w:cs="Times New Roman"/>
          <w:sz w:val="24"/>
          <w:szCs w:val="24"/>
          <w:lang w:val="en-US"/>
        </w:rPr>
      </w:pPr>
    </w:p>
    <w:p w14:paraId="00000235" w14:textId="04C469D1"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“Evolutionist: </w:t>
      </w:r>
      <w:r w:rsidR="00170921" w:rsidRPr="009C7ED9">
        <w:rPr>
          <w:rFonts w:ascii="Times New Roman" w:eastAsia="Times New Roman" w:hAnsi="Times New Roman" w:cs="Times New Roman"/>
          <w:sz w:val="24"/>
          <w:szCs w:val="24"/>
          <w:lang w:val="en-US"/>
        </w:rPr>
        <w:t>Honeybees’</w:t>
      </w:r>
      <w:r w:rsidRPr="009C7ED9">
        <w:rPr>
          <w:rFonts w:ascii="Times New Roman" w:eastAsia="Times New Roman" w:hAnsi="Times New Roman" w:cs="Times New Roman"/>
          <w:sz w:val="24"/>
          <w:szCs w:val="24"/>
          <w:lang w:val="en-US"/>
        </w:rPr>
        <w:t xml:space="preserve"> behavior of returning to the hive without losing their way is not learned from other bees through observation or teaching. Therefore, I think we can call it instinct. If that is the case, this example might demonstrate that, just because a behavior is instinctive, that doesn’t mean that the subject is not predicting its effect.“ (cc Griffin’s turned off or disregarded echolocation when on a familiar path) (p. 23),</w:t>
      </w:r>
      <w:r w:rsidR="002933D6"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and</w:t>
      </w:r>
      <w:r w:rsidR="00170921" w:rsidRPr="009C7ED9">
        <w:rPr>
          <w:rFonts w:ascii="Times New Roman" w:eastAsia="Times New Roman" w:hAnsi="Times New Roman" w:cs="Times New Roman"/>
          <w:sz w:val="24"/>
          <w:szCs w:val="24"/>
          <w:lang w:val="en-US"/>
        </w:rPr>
        <w:t>,</w:t>
      </w:r>
    </w:p>
    <w:p w14:paraId="1A36F92B" w14:textId="77777777" w:rsidR="00170921"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236" w14:textId="5AE18EFA"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“Considering that these animals predict the effects or know the purpose of their behavior does not necessarily imply conscious action … in the same way as we have” (p.23) </w:t>
      </w:r>
    </w:p>
    <w:p w14:paraId="4A477983" w14:textId="77777777" w:rsidR="00A35C96" w:rsidRPr="009C7ED9" w:rsidRDefault="00A35C96" w:rsidP="005B2A7B">
      <w:pPr>
        <w:spacing w:line="360" w:lineRule="auto"/>
        <w:rPr>
          <w:rFonts w:ascii="Times New Roman" w:eastAsia="Times New Roman" w:hAnsi="Times New Roman" w:cs="Times New Roman"/>
          <w:sz w:val="24"/>
          <w:szCs w:val="24"/>
          <w:lang w:val="en-US"/>
        </w:rPr>
      </w:pPr>
    </w:p>
    <w:p w14:paraId="00000237" w14:textId="339A875B"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would have given me lots to think about with regard to expanded meanings attending use of ordinary language terminology to describe animal behavior.</w:t>
      </w:r>
    </w:p>
    <w:p w14:paraId="00000238"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39" w14:textId="73FC178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Only when I undertook a translation of Imanishi’s first extended treatise The World of Living Things (</w:t>
      </w:r>
      <w:proofErr w:type="spellStart"/>
      <w:r w:rsidRPr="009C7ED9">
        <w:rPr>
          <w:rFonts w:ascii="Times New Roman" w:eastAsia="Times New Roman" w:hAnsi="Times New Roman" w:cs="Times New Roman"/>
          <w:sz w:val="24"/>
          <w:szCs w:val="24"/>
          <w:lang w:val="en-US"/>
        </w:rPr>
        <w:t>Seibutsu</w:t>
      </w:r>
      <w:proofErr w:type="spellEnd"/>
      <w:r w:rsidRPr="009C7ED9">
        <w:rPr>
          <w:rFonts w:ascii="Times New Roman" w:eastAsia="Times New Roman" w:hAnsi="Times New Roman" w:cs="Times New Roman"/>
          <w:sz w:val="24"/>
          <w:szCs w:val="24"/>
          <w:lang w:val="en-US"/>
        </w:rPr>
        <w:t xml:space="preserve"> no </w:t>
      </w:r>
      <w:proofErr w:type="spellStart"/>
      <w:r w:rsidRPr="009C7ED9">
        <w:rPr>
          <w:rFonts w:ascii="Times New Roman" w:eastAsia="Times New Roman" w:hAnsi="Times New Roman" w:cs="Times New Roman"/>
          <w:sz w:val="24"/>
          <w:szCs w:val="24"/>
          <w:lang w:val="en-US"/>
        </w:rPr>
        <w:t>Sekai</w:t>
      </w:r>
      <w:proofErr w:type="spellEnd"/>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publ</w:t>
      </w:r>
      <w:proofErr w:type="spellEnd"/>
      <w:r w:rsidRPr="009C7ED9">
        <w:rPr>
          <w:rFonts w:ascii="Times New Roman" w:eastAsia="Times New Roman" w:hAnsi="Times New Roman" w:cs="Times New Roman"/>
          <w:sz w:val="24"/>
          <w:szCs w:val="24"/>
          <w:lang w:val="en-US"/>
        </w:rPr>
        <w:t xml:space="preserve"> 1941</w:t>
      </w:r>
      <w:r w:rsidR="009253D0" w:rsidRPr="009C7ED9">
        <w:rPr>
          <w:rFonts w:ascii="Times New Roman" w:eastAsia="Times New Roman" w:hAnsi="Times New Roman" w:cs="Times New Roman"/>
          <w:sz w:val="24"/>
          <w:szCs w:val="24"/>
          <w:lang w:val="en-US"/>
        </w:rPr>
        <w:t>; see Asquith, 2002</w:t>
      </w:r>
      <w:r w:rsidRPr="009C7ED9">
        <w:rPr>
          <w:rFonts w:ascii="Times New Roman" w:eastAsia="Times New Roman" w:hAnsi="Times New Roman" w:cs="Times New Roman"/>
          <w:sz w:val="24"/>
          <w:szCs w:val="24"/>
          <w:lang w:val="en-US"/>
        </w:rPr>
        <w:t xml:space="preserve">) with Japanese colleagues and subsequent research on Imanishi’s personal library at Gifu University (Asquith, 2007), as well as his notes and papers from 1918-1980 (Kinji Imanishi Digital Archive, online 2004-2016) did I come to understand why Japanese informants unfailingly said that The World of Living Things formed the basis for much of his subsequent work and discussions and hence was quite fundamental to understanding his standpoint on nature. </w:t>
      </w:r>
    </w:p>
    <w:p w14:paraId="0000023A"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3B" w14:textId="77777777" w:rsidR="00317F87" w:rsidRPr="009C7ED9" w:rsidRDefault="008818DF" w:rsidP="005B2A7B">
      <w:pPr>
        <w:spacing w:line="360" w:lineRule="auto"/>
        <w:rPr>
          <w:rFonts w:ascii="Times New Roman" w:eastAsia="Times New Roman" w:hAnsi="Times New Roman" w:cs="Times New Roman"/>
          <w:bCs/>
          <w:sz w:val="24"/>
          <w:szCs w:val="24"/>
          <w:lang w:val="en-US"/>
        </w:rPr>
      </w:pPr>
      <w:r w:rsidRPr="009C7ED9">
        <w:rPr>
          <w:rFonts w:ascii="Times New Roman" w:eastAsia="Times New Roman" w:hAnsi="Times New Roman" w:cs="Times New Roman"/>
          <w:bCs/>
          <w:sz w:val="24"/>
          <w:szCs w:val="24"/>
          <w:lang w:val="en-US"/>
        </w:rPr>
        <w:t xml:space="preserve">Thus, Dr Imanishi’s ideas themselves did not influence my career in terms of applying them to field or </w:t>
      </w:r>
      <w:proofErr w:type="spellStart"/>
      <w:r w:rsidRPr="009C7ED9">
        <w:rPr>
          <w:rFonts w:ascii="Times New Roman" w:eastAsia="Times New Roman" w:hAnsi="Times New Roman" w:cs="Times New Roman"/>
          <w:bCs/>
          <w:sz w:val="24"/>
          <w:szCs w:val="24"/>
          <w:lang w:val="en-US"/>
        </w:rPr>
        <w:t>labwork</w:t>
      </w:r>
      <w:proofErr w:type="spellEnd"/>
      <w:r w:rsidRPr="009C7ED9">
        <w:rPr>
          <w:rFonts w:ascii="Times New Roman" w:eastAsia="Times New Roman" w:hAnsi="Times New Roman" w:cs="Times New Roman"/>
          <w:bCs/>
          <w:sz w:val="24"/>
          <w:szCs w:val="24"/>
          <w:lang w:val="en-US"/>
        </w:rPr>
        <w:t xml:space="preserve"> on nature, but they profoundly influenced one trajectory of my research through my career. Besides its historical interest for the history of ideas, ‘Evolution of Humanity’ is also a good example of revealing how his ideas in his first book are drawn on and applied to later work.</w:t>
      </w:r>
    </w:p>
    <w:p w14:paraId="00000254"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55"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17 August 2022 - the Epilogue</w:t>
      </w:r>
    </w:p>
    <w:p w14:paraId="00000256"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25B" w14:textId="6CF55A0A"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PA:</w:t>
      </w:r>
      <w:r w:rsidR="009D57F4"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I am taking Sarah and the organizers up on the invitation to contact you with any further comments we wish to make. I'm not sure if Sarah meant comments to be sent to 'Sarah and Co." or to everyone, but my comments are for all of the participants.</w:t>
      </w:r>
    </w:p>
    <w:p w14:paraId="0000025C"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25D" w14:textId="34589934"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 had wanted to respond to a couple of Andy's key points that he put in his 'critical/lacking clarity' list AW#3 (July 4) in part by directing him to a newly published (or perhaps still in press) biographical article on Imanishi by </w:t>
      </w:r>
      <w:proofErr w:type="spellStart"/>
      <w:r w:rsidRPr="009C7ED9">
        <w:rPr>
          <w:rFonts w:ascii="Times New Roman" w:eastAsia="Times New Roman" w:hAnsi="Times New Roman" w:cs="Times New Roman"/>
          <w:sz w:val="24"/>
          <w:szCs w:val="24"/>
          <w:lang w:val="en-US"/>
        </w:rPr>
        <w:t>Tetsuro</w:t>
      </w:r>
      <w:proofErr w:type="spellEnd"/>
      <w:r w:rsidRPr="009C7ED9">
        <w:rPr>
          <w:rFonts w:ascii="Times New Roman" w:eastAsia="Times New Roman" w:hAnsi="Times New Roman" w:cs="Times New Roman"/>
          <w:sz w:val="24"/>
          <w:szCs w:val="24"/>
          <w:lang w:val="en-US"/>
        </w:rPr>
        <w:t xml:space="preserve"> Matsuzawa</w:t>
      </w:r>
      <w:r w:rsidR="00E6440A" w:rsidRPr="009C7ED9">
        <w:rPr>
          <w:rFonts w:ascii="Times New Roman" w:eastAsia="Times New Roman" w:hAnsi="Times New Roman" w:cs="Times New Roman"/>
          <w:sz w:val="24"/>
          <w:szCs w:val="24"/>
          <w:lang w:val="en-US"/>
        </w:rPr>
        <w:t xml:space="preserve"> (Matsuzawa, 2022).</w:t>
      </w:r>
      <w:r w:rsidR="002933D6"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 xml:space="preserve">I had been given access to a draft of it, but had been asked not to cite it until it was accepted for publication, which happened after our deadline. </w:t>
      </w:r>
    </w:p>
    <w:p w14:paraId="0000025E"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25F" w14:textId="4F77699D" w:rsidR="00317F87" w:rsidRPr="009C7ED9" w:rsidRDefault="008818DF" w:rsidP="005B2A7B">
      <w:pPr>
        <w:spacing w:line="360" w:lineRule="auto"/>
        <w:rPr>
          <w:rFonts w:ascii="Times New Roman" w:eastAsia="Times New Roman" w:hAnsi="Times New Roman" w:cs="Times New Roman"/>
          <w:b/>
          <w:sz w:val="24"/>
          <w:szCs w:val="24"/>
          <w:lang w:val="en-US"/>
        </w:rPr>
      </w:pPr>
      <w:r w:rsidRPr="009C7ED9">
        <w:rPr>
          <w:rFonts w:ascii="Times New Roman" w:eastAsia="Times New Roman" w:hAnsi="Times New Roman" w:cs="Times New Roman"/>
          <w:bCs/>
          <w:sz w:val="24"/>
          <w:szCs w:val="24"/>
          <w:lang w:val="en-US"/>
        </w:rPr>
        <w:t>Two of Andy's points on his list are at the heart of Imanishi's view of evolution and so I think important to engage with.</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Whether or not one agrees with Imanishi's views on evolution, I think we are at a stage of attempting to understand them better.</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We can consider Imanishi with hindsight and with foresight.</w:t>
      </w:r>
      <w:r w:rsidR="002933D6" w:rsidRPr="009C7ED9">
        <w:rPr>
          <w:rFonts w:ascii="Times New Roman" w:eastAsia="Times New Roman" w:hAnsi="Times New Roman" w:cs="Times New Roman"/>
          <w:bCs/>
          <w:sz w:val="24"/>
          <w:szCs w:val="24"/>
          <w:lang w:val="en-US"/>
        </w:rPr>
        <w:t xml:space="preserve"> </w:t>
      </w:r>
      <w:r w:rsidRPr="009C7ED9">
        <w:rPr>
          <w:rFonts w:ascii="Times New Roman" w:eastAsia="Times New Roman" w:hAnsi="Times New Roman" w:cs="Times New Roman"/>
          <w:bCs/>
          <w:sz w:val="24"/>
          <w:szCs w:val="24"/>
          <w:lang w:val="en-US"/>
        </w:rPr>
        <w:t xml:space="preserve">We have good comments on some of his prescient observations revealed in this, and other, essays. The areas in response to Andy's comments below can, if people are able to consider them not as alternatives to </w:t>
      </w:r>
      <w:proofErr w:type="spellStart"/>
      <w:r w:rsidRPr="009C7ED9">
        <w:rPr>
          <w:rFonts w:ascii="Times New Roman" w:eastAsia="Times New Roman" w:hAnsi="Times New Roman" w:cs="Times New Roman"/>
          <w:bCs/>
          <w:sz w:val="24"/>
          <w:szCs w:val="24"/>
          <w:lang w:val="en-US"/>
        </w:rPr>
        <w:t>neo-Darwinism</w:t>
      </w:r>
      <w:proofErr w:type="spellEnd"/>
      <w:r w:rsidRPr="009C7ED9">
        <w:rPr>
          <w:rFonts w:ascii="Times New Roman" w:eastAsia="Times New Roman" w:hAnsi="Times New Roman" w:cs="Times New Roman"/>
          <w:bCs/>
          <w:sz w:val="24"/>
          <w:szCs w:val="24"/>
          <w:lang w:val="en-US"/>
        </w:rPr>
        <w:t>, but as contributions to a wider view of evolution that may be tested, become the latter</w:t>
      </w:r>
      <w:r w:rsidRPr="009C7ED9">
        <w:rPr>
          <w:rFonts w:ascii="Times New Roman" w:eastAsia="Times New Roman" w:hAnsi="Times New Roman" w:cs="Times New Roman"/>
          <w:b/>
          <w:sz w:val="24"/>
          <w:szCs w:val="24"/>
          <w:lang w:val="en-US"/>
        </w:rPr>
        <w:t>.</w:t>
      </w:r>
    </w:p>
    <w:p w14:paraId="00000260"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lastRenderedPageBreak/>
        <w:t xml:space="preserve"> </w:t>
      </w:r>
    </w:p>
    <w:p w14:paraId="00000261"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Among other passages, Andy highlighted the following from 'The Evolution of Humanity': (AW#3, July 4/22):</w:t>
      </w:r>
    </w:p>
    <w:p w14:paraId="00000262" w14:textId="77777777"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 xml:space="preserve"> </w:t>
      </w:r>
    </w:p>
    <w:p w14:paraId="00000264" w14:textId="519C2E1B" w:rsidR="00317F87" w:rsidRPr="009C7ED9" w:rsidRDefault="009D57F4"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w:t>
      </w:r>
      <w:r w:rsidR="008818DF" w:rsidRPr="009C7ED9">
        <w:rPr>
          <w:rFonts w:ascii="Times New Roman" w:eastAsia="Times New Roman" w:hAnsi="Times New Roman" w:cs="Times New Roman"/>
          <w:i/>
          <w:sz w:val="24"/>
          <w:szCs w:val="24"/>
          <w:lang w:val="en-US"/>
        </w:rPr>
        <w:t>P. 26 Evolutionist – “animals don’t know about individual preservation or species preservation. Yet, when they’re hungry, they look for food, and when they meet an enemy, they run away. Similarly, they look for an individual of the opposite sex to mate with, and they take care of their young who cannot survive on their own”.</w:t>
      </w:r>
    </w:p>
    <w:p w14:paraId="00000266" w14:textId="25B4C2CA"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AW: "On this last bit - Not all species are parental! Well perhaps he meant 'they take care of their young if their young cannot survive on their own'…. ”</w:t>
      </w:r>
    </w:p>
    <w:p w14:paraId="00000268" w14:textId="29949301"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P. 27 Evolutionist – “Thus, based on these facts, we say that animals live for the purpose of achieving individual preservation and species preservation”.</w:t>
      </w:r>
    </w:p>
    <w:p w14:paraId="00000269" w14:textId="2B6B5D36"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AW: Nowadays we would say no to the bit about species preservation. Instead</w:t>
      </w:r>
      <w:r w:rsidR="00E95F7B" w:rsidRPr="009C7ED9">
        <w:rPr>
          <w:rFonts w:ascii="Times New Roman" w:eastAsia="Times New Roman" w:hAnsi="Times New Roman" w:cs="Times New Roman"/>
          <w:i/>
          <w:sz w:val="24"/>
          <w:szCs w:val="24"/>
          <w:lang w:val="en-US"/>
        </w:rPr>
        <w:t>,</w:t>
      </w:r>
      <w:r w:rsidRPr="009C7ED9">
        <w:rPr>
          <w:rFonts w:ascii="Times New Roman" w:eastAsia="Times New Roman" w:hAnsi="Times New Roman" w:cs="Times New Roman"/>
          <w:i/>
          <w:sz w:val="24"/>
          <w:szCs w:val="24"/>
          <w:lang w:val="en-US"/>
        </w:rPr>
        <w:t xml:space="preserve"> our understanding is that, if we want to put it in ‘purpose’ terms at all, we’d instead say that “animals live for the purpose of achieving the preservation of copies of their genes” or “for the purpose of enhancing/</w:t>
      </w:r>
      <w:proofErr w:type="spellStart"/>
      <w:r w:rsidRPr="009C7ED9">
        <w:rPr>
          <w:rFonts w:ascii="Times New Roman" w:eastAsia="Times New Roman" w:hAnsi="Times New Roman" w:cs="Times New Roman"/>
          <w:i/>
          <w:sz w:val="24"/>
          <w:szCs w:val="24"/>
          <w:lang w:val="en-US"/>
        </w:rPr>
        <w:t>maximising</w:t>
      </w:r>
      <w:proofErr w:type="spellEnd"/>
      <w:r w:rsidRPr="009C7ED9">
        <w:rPr>
          <w:rFonts w:ascii="Times New Roman" w:eastAsia="Times New Roman" w:hAnsi="Times New Roman" w:cs="Times New Roman"/>
          <w:i/>
          <w:sz w:val="24"/>
          <w:szCs w:val="24"/>
          <w:lang w:val="en-US"/>
        </w:rPr>
        <w:t xml:space="preserve"> inclusive fitness”. Or better, “animal cognition and </w:t>
      </w:r>
      <w:proofErr w:type="spellStart"/>
      <w:r w:rsidRPr="009C7ED9">
        <w:rPr>
          <w:rFonts w:ascii="Times New Roman" w:eastAsia="Times New Roman" w:hAnsi="Times New Roman" w:cs="Times New Roman"/>
          <w:i/>
          <w:sz w:val="24"/>
          <w:szCs w:val="24"/>
          <w:lang w:val="en-US"/>
        </w:rPr>
        <w:t>behaviour</w:t>
      </w:r>
      <w:proofErr w:type="spellEnd"/>
      <w:r w:rsidRPr="009C7ED9">
        <w:rPr>
          <w:rFonts w:ascii="Times New Roman" w:eastAsia="Times New Roman" w:hAnsi="Times New Roman" w:cs="Times New Roman"/>
          <w:i/>
          <w:sz w:val="24"/>
          <w:szCs w:val="24"/>
          <w:lang w:val="en-US"/>
        </w:rPr>
        <w:t xml:space="preserve"> function to </w:t>
      </w:r>
      <w:proofErr w:type="spellStart"/>
      <w:r w:rsidRPr="009C7ED9">
        <w:rPr>
          <w:rFonts w:ascii="Times New Roman" w:eastAsia="Times New Roman" w:hAnsi="Times New Roman" w:cs="Times New Roman"/>
          <w:i/>
          <w:sz w:val="24"/>
          <w:szCs w:val="24"/>
          <w:lang w:val="en-US"/>
        </w:rPr>
        <w:t>maximise</w:t>
      </w:r>
      <w:proofErr w:type="spellEnd"/>
      <w:r w:rsidRPr="009C7ED9">
        <w:rPr>
          <w:rFonts w:ascii="Times New Roman" w:eastAsia="Times New Roman" w:hAnsi="Times New Roman" w:cs="Times New Roman"/>
          <w:i/>
          <w:sz w:val="24"/>
          <w:szCs w:val="24"/>
          <w:lang w:val="en-US"/>
        </w:rPr>
        <w:t xml:space="preserve"> inclusive fitness”. In this way animals act as if with this purpose – a ‘teleonomic’, rather than ‘teleological’ terminology.</w:t>
      </w:r>
    </w:p>
    <w:p w14:paraId="0000026B" w14:textId="3756F24D" w:rsidR="00317F87" w:rsidRPr="009C7ED9" w:rsidRDefault="002933D6"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 xml:space="preserve">      </w:t>
      </w:r>
      <w:r w:rsidR="008818DF" w:rsidRPr="009C7ED9">
        <w:rPr>
          <w:rFonts w:ascii="Times New Roman" w:eastAsia="Times New Roman" w:hAnsi="Times New Roman" w:cs="Times New Roman"/>
          <w:i/>
          <w:sz w:val="24"/>
          <w:szCs w:val="24"/>
          <w:lang w:val="en-US"/>
        </w:rPr>
        <w:t xml:space="preserve">[Introducing culture makes it more complex than this, because we have the possibility of cultural evolution, in which it could be that “cultural memes function to </w:t>
      </w:r>
      <w:proofErr w:type="spellStart"/>
      <w:r w:rsidR="008818DF" w:rsidRPr="009C7ED9">
        <w:rPr>
          <w:rFonts w:ascii="Times New Roman" w:eastAsia="Times New Roman" w:hAnsi="Times New Roman" w:cs="Times New Roman"/>
          <w:i/>
          <w:sz w:val="24"/>
          <w:szCs w:val="24"/>
          <w:lang w:val="en-US"/>
        </w:rPr>
        <w:t>maximise</w:t>
      </w:r>
      <w:proofErr w:type="spellEnd"/>
      <w:r w:rsidR="008818DF" w:rsidRPr="009C7ED9">
        <w:rPr>
          <w:rFonts w:ascii="Times New Roman" w:eastAsia="Times New Roman" w:hAnsi="Times New Roman" w:cs="Times New Roman"/>
          <w:i/>
          <w:sz w:val="24"/>
          <w:szCs w:val="24"/>
          <w:lang w:val="en-US"/>
        </w:rPr>
        <w:t xml:space="preserve"> their inclusive fitness”. And then, possibly, the two processes could be in conflict, with this process in the meme pool, facilitated by conformity that itself evolves, running against that operating in the gene pool. Smoking spreads well in adolescence despite killing people. But this goes rather far beyond the Essay ….] </w:t>
      </w:r>
    </w:p>
    <w:p w14:paraId="0000026C" w14:textId="77777777"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P. 33 Evolutionist – “In the world, animals may display sex differences, but other than that, animals of the same species are all alike. There are almost no individual differences.”</w:t>
      </w:r>
    </w:p>
    <w:p w14:paraId="7D0F4CB9" w14:textId="77777777" w:rsidR="00B02E7D" w:rsidRPr="009C7ED9" w:rsidRDefault="00B02E7D" w:rsidP="005B2A7B">
      <w:pPr>
        <w:spacing w:line="360" w:lineRule="auto"/>
        <w:rPr>
          <w:rFonts w:ascii="Times New Roman" w:eastAsia="Times New Roman" w:hAnsi="Times New Roman" w:cs="Times New Roman"/>
          <w:i/>
          <w:sz w:val="24"/>
          <w:szCs w:val="24"/>
          <w:lang w:val="en-US"/>
        </w:rPr>
      </w:pPr>
    </w:p>
    <w:p w14:paraId="0000026D" w14:textId="21BA244C"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AW: This is the Evolutionist talking (Imanishi?) so I find this statement very surprising. Do we all? For example –</w:t>
      </w:r>
    </w:p>
    <w:p w14:paraId="69DFF6FA" w14:textId="77777777" w:rsidR="0088319D" w:rsidRPr="009C7ED9" w:rsidRDefault="0088319D" w:rsidP="005B2A7B">
      <w:pPr>
        <w:spacing w:line="360" w:lineRule="auto"/>
        <w:rPr>
          <w:rFonts w:ascii="Times New Roman" w:eastAsia="Times New Roman" w:hAnsi="Times New Roman" w:cs="Times New Roman"/>
          <w:i/>
          <w:sz w:val="24"/>
          <w:szCs w:val="24"/>
          <w:lang w:val="en-US"/>
        </w:rPr>
      </w:pPr>
    </w:p>
    <w:p w14:paraId="0000026E" w14:textId="22F69C89"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t>Thornton, A. and Lukas, D. (2012) Individual variation in cognitive performance: developmental and evolutionary perspectives. Phil. Trans. R. Soc. B, 367, 2773</w:t>
      </w:r>
    </w:p>
    <w:p w14:paraId="7D1E7D60" w14:textId="77777777" w:rsidR="0088319D" w:rsidRPr="009C7ED9" w:rsidRDefault="0088319D" w:rsidP="005B2A7B">
      <w:pPr>
        <w:spacing w:line="360" w:lineRule="auto"/>
        <w:rPr>
          <w:rFonts w:ascii="Times New Roman" w:eastAsia="Times New Roman" w:hAnsi="Times New Roman" w:cs="Times New Roman"/>
          <w:i/>
          <w:sz w:val="24"/>
          <w:szCs w:val="24"/>
          <w:lang w:val="en-US"/>
        </w:rPr>
      </w:pPr>
    </w:p>
    <w:p w14:paraId="0000026F" w14:textId="5012D266" w:rsidR="00317F87" w:rsidRPr="009C7ED9" w:rsidRDefault="008818DF" w:rsidP="005B2A7B">
      <w:pPr>
        <w:spacing w:line="360" w:lineRule="auto"/>
        <w:rPr>
          <w:rFonts w:ascii="Times New Roman" w:eastAsia="Times New Roman" w:hAnsi="Times New Roman" w:cs="Times New Roman"/>
          <w:i/>
          <w:sz w:val="24"/>
          <w:szCs w:val="24"/>
          <w:lang w:val="en-US"/>
        </w:rPr>
      </w:pPr>
      <w:r w:rsidRPr="009C7ED9">
        <w:rPr>
          <w:rFonts w:ascii="Times New Roman" w:eastAsia="Times New Roman" w:hAnsi="Times New Roman" w:cs="Times New Roman"/>
          <w:i/>
          <w:sz w:val="24"/>
          <w:szCs w:val="24"/>
          <w:lang w:val="en-US"/>
        </w:rPr>
        <w:lastRenderedPageBreak/>
        <w:t>Watson, S.K., Vale, G. L., Hopper, L. M., Dean, L. G.., Kendal, R. L., Price, E. E., Wood, L. A., E., Davis, S. J., Lambeth, S. P., Schapiro, S.J. &amp; Whiten, A. (2018). Chimpanzees demonstrate individual differences in information use. Animal Cognition, 21, 639-650.</w:t>
      </w:r>
      <w:r w:rsidR="009D57F4" w:rsidRPr="009C7ED9">
        <w:rPr>
          <w:rFonts w:ascii="Times New Roman" w:eastAsia="Times New Roman" w:hAnsi="Times New Roman" w:cs="Times New Roman"/>
          <w:i/>
          <w:sz w:val="24"/>
          <w:szCs w:val="24"/>
          <w:lang w:val="en-US"/>
        </w:rPr>
        <w:t>”</w:t>
      </w:r>
    </w:p>
    <w:p w14:paraId="00000270"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71" w14:textId="31BD702F"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These three points raised by Andy are best explained together as forming part of a single idea of Imanishi.</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Here</w:t>
      </w:r>
      <w:r w:rsidR="00CD54A4"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I would like to refer you to the following new biographical article on Imanishi which was written for the </w:t>
      </w:r>
      <w:proofErr w:type="spellStart"/>
      <w:proofErr w:type="gramStart"/>
      <w:r w:rsidRPr="009C7ED9">
        <w:rPr>
          <w:rFonts w:ascii="Times New Roman" w:eastAsia="Times New Roman" w:hAnsi="Times New Roman" w:cs="Times New Roman"/>
          <w:iCs/>
          <w:sz w:val="24"/>
          <w:szCs w:val="24"/>
          <w:lang w:val="en-US"/>
        </w:rPr>
        <w:t>non peer</w:t>
      </w:r>
      <w:proofErr w:type="spellEnd"/>
      <w:proofErr w:type="gramEnd"/>
      <w:r w:rsidRPr="009C7ED9">
        <w:rPr>
          <w:rFonts w:ascii="Times New Roman" w:eastAsia="Times New Roman" w:hAnsi="Times New Roman" w:cs="Times New Roman"/>
          <w:iCs/>
          <w:sz w:val="24"/>
          <w:szCs w:val="24"/>
          <w:lang w:val="en-US"/>
        </w:rPr>
        <w:t>-reviewed journal Inference: International review of science.</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I have not seen it online</w:t>
      </w:r>
      <w:r w:rsidR="00D107AB"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yet</w:t>
      </w:r>
      <w:r w:rsidR="00D107AB"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but Matsuzawa</w:t>
      </w:r>
      <w:r w:rsidR="00D107AB"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san did let me know it had been accepted by the journal's board members.</w:t>
      </w:r>
    </w:p>
    <w:p w14:paraId="00000272"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73" w14:textId="1ABE0B98"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Matsuzawa, </w:t>
      </w:r>
      <w:proofErr w:type="spellStart"/>
      <w:r w:rsidRPr="009C7ED9">
        <w:rPr>
          <w:rFonts w:ascii="Times New Roman" w:eastAsia="Times New Roman" w:hAnsi="Times New Roman" w:cs="Times New Roman"/>
          <w:iCs/>
          <w:sz w:val="24"/>
          <w:szCs w:val="24"/>
          <w:lang w:val="en-US"/>
        </w:rPr>
        <w:t>Tetsuro</w:t>
      </w:r>
      <w:proofErr w:type="spellEnd"/>
      <w:r w:rsidRPr="009C7ED9">
        <w:rPr>
          <w:rFonts w:ascii="Times New Roman" w:eastAsia="Times New Roman" w:hAnsi="Times New Roman" w:cs="Times New Roman"/>
          <w:iCs/>
          <w:sz w:val="24"/>
          <w:szCs w:val="24"/>
          <w:lang w:val="en-US"/>
        </w:rPr>
        <w:t xml:space="preserve"> (in press) Biography of Kinji Imanishi: Pioneer spirit. Inference: International review of science</w:t>
      </w:r>
      <w:r w:rsidR="00260B7A" w:rsidRPr="009C7ED9">
        <w:rPr>
          <w:rFonts w:ascii="Times New Roman" w:eastAsia="Times New Roman" w:hAnsi="Times New Roman" w:cs="Times New Roman"/>
          <w:iCs/>
          <w:sz w:val="24"/>
          <w:szCs w:val="24"/>
          <w:lang w:val="en-US"/>
        </w:rPr>
        <w:t>.</w:t>
      </w:r>
    </w:p>
    <w:p w14:paraId="0313E1C8" w14:textId="77777777" w:rsidR="002933D6" w:rsidRPr="009C7ED9" w:rsidRDefault="002933D6" w:rsidP="005B2A7B">
      <w:pPr>
        <w:spacing w:line="360" w:lineRule="auto"/>
        <w:rPr>
          <w:rFonts w:ascii="Times New Roman" w:eastAsia="Times New Roman" w:hAnsi="Times New Roman" w:cs="Times New Roman"/>
          <w:iCs/>
          <w:sz w:val="24"/>
          <w:szCs w:val="24"/>
          <w:lang w:val="en-US"/>
        </w:rPr>
      </w:pPr>
    </w:p>
    <w:p w14:paraId="00000274" w14:textId="74445C54"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p. 9</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 xml:space="preserve">(of the attached pdf) points out that Imanishi does not mention the mechanisms of evolution, but points out the dynamics of evolution from his perspective. “’Individuals belonging to a specific species are almost the same in terms of morphology, physiology, </w:t>
      </w:r>
      <w:proofErr w:type="gramStart"/>
      <w:r w:rsidRPr="009C7ED9">
        <w:rPr>
          <w:rFonts w:ascii="Times New Roman" w:eastAsia="Times New Roman" w:hAnsi="Times New Roman" w:cs="Times New Roman"/>
          <w:iCs/>
          <w:sz w:val="24"/>
          <w:szCs w:val="24"/>
          <w:lang w:val="en-US"/>
        </w:rPr>
        <w:t>behavior</w:t>
      </w:r>
      <w:proofErr w:type="gramEnd"/>
      <w:r w:rsidRPr="009C7ED9">
        <w:rPr>
          <w:rFonts w:ascii="Times New Roman" w:eastAsia="Times New Roman" w:hAnsi="Times New Roman" w:cs="Times New Roman"/>
          <w:iCs/>
          <w:sz w:val="24"/>
          <w:szCs w:val="24"/>
          <w:lang w:val="en-US"/>
        </w:rPr>
        <w:t xml:space="preserve"> and sociology. All individuals have to change in the same way when it is needed to change.</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Suppose that a change may have occurred in a specific individual and the change prevails through the genetic channel. However, in general, such a kind of mutation should occur in all individuals sooner or later. The mutation should be compatible with the adaptation of the species as a whole.’</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While Darwinian evolution relies on randomly occurring mutation at the level of individual genes, Imanishi insisted that evolution also relies on the level of the group or species.”</w:t>
      </w:r>
    </w:p>
    <w:p w14:paraId="00000275"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76" w14:textId="46A93A1D"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Matsuzawa quoted this passage from Imanishi's 1970, </w:t>
      </w:r>
      <w:proofErr w:type="spellStart"/>
      <w:r w:rsidRPr="009C7ED9">
        <w:rPr>
          <w:rFonts w:ascii="Times New Roman" w:eastAsia="Times New Roman" w:hAnsi="Times New Roman" w:cs="Times New Roman"/>
          <w:iCs/>
          <w:sz w:val="24"/>
          <w:szCs w:val="24"/>
          <w:lang w:val="en-US"/>
        </w:rPr>
        <w:t>Watashi</w:t>
      </w:r>
      <w:proofErr w:type="spellEnd"/>
      <w:r w:rsidRPr="009C7ED9">
        <w:rPr>
          <w:rFonts w:ascii="Times New Roman" w:eastAsia="Times New Roman" w:hAnsi="Times New Roman" w:cs="Times New Roman"/>
          <w:iCs/>
          <w:sz w:val="24"/>
          <w:szCs w:val="24"/>
          <w:lang w:val="en-US"/>
        </w:rPr>
        <w:t xml:space="preserve"> no </w:t>
      </w:r>
      <w:proofErr w:type="spellStart"/>
      <w:r w:rsidRPr="009C7ED9">
        <w:rPr>
          <w:rFonts w:ascii="Times New Roman" w:eastAsia="Times New Roman" w:hAnsi="Times New Roman" w:cs="Times New Roman"/>
          <w:iCs/>
          <w:sz w:val="24"/>
          <w:szCs w:val="24"/>
          <w:lang w:val="en-US"/>
        </w:rPr>
        <w:t>Shinkaron</w:t>
      </w:r>
      <w:proofErr w:type="spellEnd"/>
      <w:r w:rsidRPr="009C7ED9">
        <w:rPr>
          <w:rFonts w:ascii="Times New Roman" w:eastAsia="Times New Roman" w:hAnsi="Times New Roman" w:cs="Times New Roman"/>
          <w:iCs/>
          <w:sz w:val="24"/>
          <w:szCs w:val="24"/>
          <w:lang w:val="en-US"/>
        </w:rPr>
        <w:t xml:space="preserve"> (My Theory of Evolution)</w:t>
      </w:r>
      <w:r w:rsidR="00116CC4" w:rsidRPr="009C7ED9">
        <w:rPr>
          <w:rFonts w:ascii="Times New Roman" w:eastAsia="Times New Roman" w:hAnsi="Times New Roman" w:cs="Times New Roman"/>
          <w:iCs/>
          <w:sz w:val="24"/>
          <w:szCs w:val="24"/>
          <w:lang w:val="en-US"/>
        </w:rPr>
        <w:t xml:space="preserve"> (see Imanishi, 1970)</w:t>
      </w:r>
      <w:r w:rsidRPr="009C7ED9">
        <w:rPr>
          <w:rFonts w:ascii="Times New Roman" w:eastAsia="Times New Roman" w:hAnsi="Times New Roman" w:cs="Times New Roman"/>
          <w:iCs/>
          <w:sz w:val="24"/>
          <w:szCs w:val="24"/>
          <w:lang w:val="en-US"/>
        </w:rPr>
        <w:t xml:space="preserve">. In it, Imanishi has not strayed from his 1941 observations in </w:t>
      </w:r>
      <w:proofErr w:type="spellStart"/>
      <w:r w:rsidRPr="009C7ED9">
        <w:rPr>
          <w:rFonts w:ascii="Times New Roman" w:eastAsia="Times New Roman" w:hAnsi="Times New Roman" w:cs="Times New Roman"/>
          <w:iCs/>
          <w:sz w:val="24"/>
          <w:szCs w:val="24"/>
          <w:lang w:val="en-US"/>
        </w:rPr>
        <w:t>Seibutsu</w:t>
      </w:r>
      <w:proofErr w:type="spellEnd"/>
      <w:r w:rsidRPr="009C7ED9">
        <w:rPr>
          <w:rFonts w:ascii="Times New Roman" w:eastAsia="Times New Roman" w:hAnsi="Times New Roman" w:cs="Times New Roman"/>
          <w:iCs/>
          <w:sz w:val="24"/>
          <w:szCs w:val="24"/>
          <w:lang w:val="en-US"/>
        </w:rPr>
        <w:t xml:space="preserve"> no </w:t>
      </w:r>
      <w:proofErr w:type="spellStart"/>
      <w:r w:rsidRPr="009C7ED9">
        <w:rPr>
          <w:rFonts w:ascii="Times New Roman" w:eastAsia="Times New Roman" w:hAnsi="Times New Roman" w:cs="Times New Roman"/>
          <w:iCs/>
          <w:sz w:val="24"/>
          <w:szCs w:val="24"/>
          <w:lang w:val="en-US"/>
        </w:rPr>
        <w:t>Sekai</w:t>
      </w:r>
      <w:proofErr w:type="spellEnd"/>
      <w:r w:rsidRPr="009C7ED9">
        <w:rPr>
          <w:rFonts w:ascii="Times New Roman" w:eastAsia="Times New Roman" w:hAnsi="Times New Roman" w:cs="Times New Roman"/>
          <w:iCs/>
          <w:sz w:val="24"/>
          <w:szCs w:val="24"/>
          <w:lang w:val="en-US"/>
        </w:rPr>
        <w:t xml:space="preserve"> (The World of Living Things).</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I précis his chapter ‘On Society’ in the Introduction to the English translation of the book (</w:t>
      </w:r>
      <w:r w:rsidR="003A4511" w:rsidRPr="009C7ED9">
        <w:rPr>
          <w:rFonts w:ascii="Times New Roman" w:eastAsia="Times New Roman" w:hAnsi="Times New Roman" w:cs="Times New Roman"/>
          <w:iCs/>
          <w:sz w:val="24"/>
          <w:szCs w:val="24"/>
          <w:lang w:val="en-US"/>
        </w:rPr>
        <w:t xml:space="preserve">see </w:t>
      </w:r>
      <w:r w:rsidRPr="009C7ED9">
        <w:rPr>
          <w:rFonts w:ascii="Times New Roman" w:eastAsia="Times New Roman" w:hAnsi="Times New Roman" w:cs="Times New Roman"/>
          <w:iCs/>
          <w:sz w:val="24"/>
          <w:szCs w:val="24"/>
          <w:lang w:val="en-US"/>
        </w:rPr>
        <w:t xml:space="preserve">Asquith, 2002: xli-xlii): </w:t>
      </w:r>
    </w:p>
    <w:p w14:paraId="00000277"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78" w14:textId="1C0BBED3"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“As the basis of the formation of species societies, every organism is postulated to have an intrinsic faculty of perceiving the identity of fellow members of the same species. </w:t>
      </w:r>
      <w:proofErr w:type="spellStart"/>
      <w:r w:rsidRPr="009C7ED9">
        <w:rPr>
          <w:rFonts w:ascii="Times New Roman" w:eastAsia="Times New Roman" w:hAnsi="Times New Roman" w:cs="Times New Roman"/>
          <w:iCs/>
          <w:sz w:val="24"/>
          <w:szCs w:val="24"/>
          <w:lang w:val="en-US"/>
        </w:rPr>
        <w:t>Shutaisei</w:t>
      </w:r>
      <w:proofErr w:type="spellEnd"/>
      <w:r w:rsidRPr="009C7ED9">
        <w:rPr>
          <w:rFonts w:ascii="Times New Roman" w:eastAsia="Times New Roman" w:hAnsi="Times New Roman" w:cs="Times New Roman"/>
          <w:iCs/>
          <w:sz w:val="24"/>
          <w:szCs w:val="24"/>
          <w:lang w:val="en-US"/>
        </w:rPr>
        <w:t xml:space="preserve"> is the vital attribute of every living individual and species society.</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 xml:space="preserve">Every living thing is considered to be a subjective autonomous entity that acts on and interacts with other living things and its environment. These living things form a species society, which in turn, in a </w:t>
      </w:r>
      <w:r w:rsidRPr="009C7ED9">
        <w:rPr>
          <w:rFonts w:ascii="Times New Roman" w:eastAsia="Times New Roman" w:hAnsi="Times New Roman" w:cs="Times New Roman"/>
          <w:iCs/>
          <w:sz w:val="24"/>
          <w:szCs w:val="24"/>
          <w:lang w:val="en-US"/>
        </w:rPr>
        <w:lastRenderedPageBreak/>
        <w:t>similar manner, acts on and interacts with other species societies to form the whole living world.</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 xml:space="preserve">All of these together were called the </w:t>
      </w:r>
      <w:proofErr w:type="spellStart"/>
      <w:r w:rsidRPr="009C7ED9">
        <w:rPr>
          <w:rFonts w:ascii="Times New Roman" w:eastAsia="Times New Roman" w:hAnsi="Times New Roman" w:cs="Times New Roman"/>
          <w:iCs/>
          <w:sz w:val="24"/>
          <w:szCs w:val="24"/>
          <w:lang w:val="en-US"/>
        </w:rPr>
        <w:t>holospecia</w:t>
      </w:r>
      <w:proofErr w:type="spellEnd"/>
      <w:r w:rsidRPr="009C7ED9">
        <w:rPr>
          <w:rFonts w:ascii="Times New Roman" w:eastAsia="Times New Roman" w:hAnsi="Times New Roman" w:cs="Times New Roman"/>
          <w:iCs/>
          <w:sz w:val="24"/>
          <w:szCs w:val="24"/>
          <w:lang w:val="en-US"/>
        </w:rPr>
        <w:t xml:space="preserve"> in later publications.”</w:t>
      </w:r>
    </w:p>
    <w:p w14:paraId="00000279"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7A"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In our essay under discussion, the Bee (pp 45-46) muses: "What I'm trying to say is that, while I don't know if it's personality or not, there must be something that unifies both cultural and instinctive behavior within an individual animal, without leaving them disconnected. Moreover, I wonder if even animals whose behavior is recognized only as lowly instinct have something that serves the function of unifying their behavior. What do you think?"</w:t>
      </w:r>
    </w:p>
    <w:p w14:paraId="0000027B"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7C"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The Evolutionist responds (p 46) "Those are some sudden questions. They also have to do with the subjectivity of animals. This is a problem I've been grappling with since I wrote The World of Living Things (1941)"...</w:t>
      </w:r>
    </w:p>
    <w:p w14:paraId="0000027D"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7E"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Imanishi is here referring to the concept of </w:t>
      </w:r>
      <w:proofErr w:type="spellStart"/>
      <w:r w:rsidRPr="009C7ED9">
        <w:rPr>
          <w:rFonts w:ascii="Times New Roman" w:eastAsia="Times New Roman" w:hAnsi="Times New Roman" w:cs="Times New Roman"/>
          <w:iCs/>
          <w:sz w:val="24"/>
          <w:szCs w:val="24"/>
          <w:lang w:val="en-US"/>
        </w:rPr>
        <w:t>shutaisei</w:t>
      </w:r>
      <w:proofErr w:type="spellEnd"/>
      <w:r w:rsidRPr="009C7ED9">
        <w:rPr>
          <w:rFonts w:ascii="Times New Roman" w:eastAsia="Times New Roman" w:hAnsi="Times New Roman" w:cs="Times New Roman"/>
          <w:iCs/>
          <w:sz w:val="24"/>
          <w:szCs w:val="24"/>
          <w:lang w:val="en-US"/>
        </w:rPr>
        <w:t xml:space="preserve"> (subjectivity/self-directedness).</w:t>
      </w:r>
    </w:p>
    <w:p w14:paraId="0000027F"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80" w14:textId="5D8D3725"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Imanishi’s desire to attribute some individual choice, not just instinct, to animals (and plants) and the ability of them to not only take in but also affect their environment also foreshadowed the idea of niche construction. </w:t>
      </w:r>
      <w:r w:rsidR="00582FD8"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My Theory of Evolution</w:t>
      </w:r>
      <w:r w:rsidR="00582FD8"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 was published in 1970</w:t>
      </w:r>
      <w:r w:rsidR="00582FD8" w:rsidRPr="009C7ED9">
        <w:rPr>
          <w:rFonts w:ascii="Times New Roman" w:eastAsia="Times New Roman" w:hAnsi="Times New Roman" w:cs="Times New Roman"/>
          <w:iCs/>
          <w:sz w:val="24"/>
          <w:szCs w:val="24"/>
          <w:lang w:val="en-US"/>
        </w:rPr>
        <w:t xml:space="preserve"> (Imanishi, 1970)</w:t>
      </w:r>
      <w:r w:rsidRPr="009C7ED9">
        <w:rPr>
          <w:rFonts w:ascii="Times New Roman" w:eastAsia="Times New Roman" w:hAnsi="Times New Roman" w:cs="Times New Roman"/>
          <w:iCs/>
          <w:sz w:val="24"/>
          <w:szCs w:val="24"/>
          <w:lang w:val="en-US"/>
        </w:rPr>
        <w:t xml:space="preserve">. By 1980, he took the ideas further in </w:t>
      </w:r>
      <w:proofErr w:type="spellStart"/>
      <w:r w:rsidRPr="009C7ED9">
        <w:rPr>
          <w:rFonts w:ascii="Times New Roman" w:eastAsia="Times New Roman" w:hAnsi="Times New Roman" w:cs="Times New Roman"/>
          <w:iCs/>
          <w:sz w:val="24"/>
          <w:szCs w:val="24"/>
          <w:lang w:val="en-US"/>
        </w:rPr>
        <w:t>Shutaisei</w:t>
      </w:r>
      <w:proofErr w:type="spellEnd"/>
      <w:r w:rsidRPr="009C7ED9">
        <w:rPr>
          <w:rFonts w:ascii="Times New Roman" w:eastAsia="Times New Roman" w:hAnsi="Times New Roman" w:cs="Times New Roman"/>
          <w:iCs/>
          <w:sz w:val="24"/>
          <w:szCs w:val="24"/>
          <w:lang w:val="en-US"/>
        </w:rPr>
        <w:t xml:space="preserve"> no </w:t>
      </w:r>
      <w:proofErr w:type="spellStart"/>
      <w:r w:rsidRPr="009C7ED9">
        <w:rPr>
          <w:rFonts w:ascii="Times New Roman" w:eastAsia="Times New Roman" w:hAnsi="Times New Roman" w:cs="Times New Roman"/>
          <w:iCs/>
          <w:sz w:val="24"/>
          <w:szCs w:val="24"/>
          <w:lang w:val="en-US"/>
        </w:rPr>
        <w:t>Shinkaron</w:t>
      </w:r>
      <w:proofErr w:type="spellEnd"/>
      <w:r w:rsidRPr="009C7ED9">
        <w:rPr>
          <w:rFonts w:ascii="Times New Roman" w:eastAsia="Times New Roman" w:hAnsi="Times New Roman" w:cs="Times New Roman"/>
          <w:iCs/>
          <w:sz w:val="24"/>
          <w:szCs w:val="24"/>
          <w:lang w:val="en-US"/>
        </w:rPr>
        <w:t xml:space="preserve"> (The evolution of subjectivity/independence). This is available in French (</w:t>
      </w:r>
      <w:proofErr w:type="spellStart"/>
      <w:r w:rsidRPr="009C7ED9">
        <w:rPr>
          <w:rFonts w:ascii="Times New Roman" w:eastAsia="Times New Roman" w:hAnsi="Times New Roman" w:cs="Times New Roman"/>
          <w:iCs/>
          <w:sz w:val="24"/>
          <w:szCs w:val="24"/>
          <w:lang w:val="en-US"/>
        </w:rPr>
        <w:t>Berque</w:t>
      </w:r>
      <w:proofErr w:type="spellEnd"/>
      <w:r w:rsidRPr="009C7ED9">
        <w:rPr>
          <w:rFonts w:ascii="Times New Roman" w:eastAsia="Times New Roman" w:hAnsi="Times New Roman" w:cs="Times New Roman"/>
          <w:iCs/>
          <w:sz w:val="24"/>
          <w:szCs w:val="24"/>
          <w:lang w:val="en-US"/>
        </w:rPr>
        <w:t xml:space="preserve">, 2015). </w:t>
      </w:r>
    </w:p>
    <w:p w14:paraId="00000281"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82" w14:textId="6184B656"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It is interesting that the title chosen by the philosopher and translator of the book, Augustin </w:t>
      </w:r>
      <w:proofErr w:type="spellStart"/>
      <w:r w:rsidRPr="009C7ED9">
        <w:rPr>
          <w:rFonts w:ascii="Times New Roman" w:eastAsia="Times New Roman" w:hAnsi="Times New Roman" w:cs="Times New Roman"/>
          <w:iCs/>
          <w:sz w:val="24"/>
          <w:szCs w:val="24"/>
          <w:lang w:val="en-US"/>
        </w:rPr>
        <w:t>Berque</w:t>
      </w:r>
      <w:proofErr w:type="spellEnd"/>
      <w:r w:rsidRPr="009C7ED9">
        <w:rPr>
          <w:rFonts w:ascii="Times New Roman" w:eastAsia="Times New Roman" w:hAnsi="Times New Roman" w:cs="Times New Roman"/>
          <w:iCs/>
          <w:sz w:val="24"/>
          <w:szCs w:val="24"/>
          <w:lang w:val="en-US"/>
        </w:rPr>
        <w:t xml:space="preserve">, titles the book Imanishi Kinji, La </w:t>
      </w:r>
      <w:proofErr w:type="spellStart"/>
      <w:r w:rsidRPr="009C7ED9">
        <w:rPr>
          <w:rFonts w:ascii="Times New Roman" w:eastAsia="Times New Roman" w:hAnsi="Times New Roman" w:cs="Times New Roman"/>
          <w:iCs/>
          <w:sz w:val="24"/>
          <w:szCs w:val="24"/>
          <w:lang w:val="en-US"/>
        </w:rPr>
        <w:t>Liberté</w:t>
      </w:r>
      <w:proofErr w:type="spellEnd"/>
      <w:r w:rsidRPr="009C7ED9">
        <w:rPr>
          <w:rFonts w:ascii="Times New Roman" w:eastAsia="Times New Roman" w:hAnsi="Times New Roman" w:cs="Times New Roman"/>
          <w:iCs/>
          <w:sz w:val="24"/>
          <w:szCs w:val="24"/>
          <w:lang w:val="en-US"/>
        </w:rPr>
        <w:t xml:space="preserve"> dans </w:t>
      </w:r>
      <w:proofErr w:type="spellStart"/>
      <w:r w:rsidRPr="009C7ED9">
        <w:rPr>
          <w:rFonts w:ascii="Times New Roman" w:eastAsia="Times New Roman" w:hAnsi="Times New Roman" w:cs="Times New Roman"/>
          <w:iCs/>
          <w:sz w:val="24"/>
          <w:szCs w:val="24"/>
          <w:lang w:val="en-US"/>
        </w:rPr>
        <w:t>l’evolution</w:t>
      </w:r>
      <w:proofErr w:type="spellEnd"/>
      <w:r w:rsidRPr="009C7ED9">
        <w:rPr>
          <w:rFonts w:ascii="Times New Roman" w:eastAsia="Times New Roman" w:hAnsi="Times New Roman" w:cs="Times New Roman"/>
          <w:iCs/>
          <w:sz w:val="24"/>
          <w:szCs w:val="24"/>
          <w:lang w:val="en-US"/>
        </w:rPr>
        <w:t xml:space="preserve">. Le Vivant </w:t>
      </w:r>
      <w:proofErr w:type="spellStart"/>
      <w:r w:rsidRPr="009C7ED9">
        <w:rPr>
          <w:rFonts w:ascii="Times New Roman" w:eastAsia="Times New Roman" w:hAnsi="Times New Roman" w:cs="Times New Roman"/>
          <w:iCs/>
          <w:sz w:val="24"/>
          <w:szCs w:val="24"/>
          <w:lang w:val="en-US"/>
        </w:rPr>
        <w:t>comme</w:t>
      </w:r>
      <w:proofErr w:type="spellEnd"/>
      <w:r w:rsidRPr="009C7ED9">
        <w:rPr>
          <w:rFonts w:ascii="Times New Roman" w:eastAsia="Times New Roman" w:hAnsi="Times New Roman" w:cs="Times New Roman"/>
          <w:iCs/>
          <w:sz w:val="24"/>
          <w:szCs w:val="24"/>
          <w:lang w:val="en-US"/>
        </w:rPr>
        <w:t xml:space="preserve"> </w:t>
      </w:r>
      <w:proofErr w:type="spellStart"/>
      <w:r w:rsidRPr="009C7ED9">
        <w:rPr>
          <w:rFonts w:ascii="Times New Roman" w:eastAsia="Times New Roman" w:hAnsi="Times New Roman" w:cs="Times New Roman"/>
          <w:iCs/>
          <w:sz w:val="24"/>
          <w:szCs w:val="24"/>
          <w:lang w:val="en-US"/>
        </w:rPr>
        <w:t>Sujet</w:t>
      </w:r>
      <w:proofErr w:type="spellEnd"/>
      <w:r w:rsidRPr="009C7ED9">
        <w:rPr>
          <w:rFonts w:ascii="Times New Roman" w:eastAsia="Times New Roman" w:hAnsi="Times New Roman" w:cs="Times New Roman"/>
          <w:iCs/>
          <w:sz w:val="24"/>
          <w:szCs w:val="24"/>
          <w:lang w:val="en-US"/>
        </w:rPr>
        <w:t xml:space="preserve"> (Imanishi Kinji, Freedom in Evolution. The living as subject) to refer to individual choice/self-directedness.</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I think this may be one aspect to Imanishi’s meaning of ‘culture’ vs ‘instinct’ in his essay ‘The Evolution of Humanity’.</w:t>
      </w:r>
    </w:p>
    <w:p w14:paraId="00000283"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84" w14:textId="33930DF5"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Finally, to the question, what does Imanishi mean by there being “not so many differences among individuals”? My response would be that, according to Imanishi,</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it comes down to the fact that individuals of a species recognize other individuals of the species as such, have a ‘culture’ or template about recognizable, species</w:t>
      </w:r>
      <w:r w:rsidR="002933D6" w:rsidRPr="009C7ED9">
        <w:rPr>
          <w:rFonts w:ascii="Times New Roman" w:eastAsia="Times New Roman" w:hAnsi="Times New Roman" w:cs="Times New Roman"/>
          <w:iCs/>
          <w:sz w:val="24"/>
          <w:szCs w:val="24"/>
          <w:lang w:val="en-US"/>
        </w:rPr>
        <w:t>-</w:t>
      </w:r>
      <w:r w:rsidRPr="009C7ED9">
        <w:rPr>
          <w:rFonts w:ascii="Times New Roman" w:eastAsia="Times New Roman" w:hAnsi="Times New Roman" w:cs="Times New Roman"/>
          <w:iCs/>
          <w:sz w:val="24"/>
          <w:szCs w:val="24"/>
          <w:lang w:val="en-US"/>
        </w:rPr>
        <w:t xml:space="preserve">specific </w:t>
      </w:r>
      <w:proofErr w:type="spellStart"/>
      <w:r w:rsidRPr="009C7ED9">
        <w:rPr>
          <w:rFonts w:ascii="Times New Roman" w:eastAsia="Times New Roman" w:hAnsi="Times New Roman" w:cs="Times New Roman"/>
          <w:iCs/>
          <w:sz w:val="24"/>
          <w:szCs w:val="24"/>
          <w:lang w:val="en-US"/>
        </w:rPr>
        <w:t>behaviour</w:t>
      </w:r>
      <w:proofErr w:type="spellEnd"/>
      <w:r w:rsidRPr="009C7ED9">
        <w:rPr>
          <w:rFonts w:ascii="Times New Roman" w:eastAsia="Times New Roman" w:hAnsi="Times New Roman" w:cs="Times New Roman"/>
          <w:iCs/>
          <w:sz w:val="24"/>
          <w:szCs w:val="24"/>
          <w:lang w:val="en-US"/>
        </w:rPr>
        <w:t xml:space="preserve">, gained through identification, and, in their activities, support their existence, which for Imanishi, is the species society. The species society, Imanishi thought, is equally relevant as a biological </w:t>
      </w:r>
      <w:r w:rsidRPr="009C7ED9">
        <w:rPr>
          <w:rFonts w:ascii="Times New Roman" w:eastAsia="Times New Roman" w:hAnsi="Times New Roman" w:cs="Times New Roman"/>
          <w:iCs/>
          <w:sz w:val="24"/>
          <w:szCs w:val="24"/>
          <w:lang w:val="en-US"/>
        </w:rPr>
        <w:lastRenderedPageBreak/>
        <w:t>entity as is an individual.</w:t>
      </w:r>
      <w:r w:rsidR="002933D6"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This too relates to his statement that “animals live for the purpose of achieving individual preservation and species preservation."</w:t>
      </w:r>
    </w:p>
    <w:p w14:paraId="00000285"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86" w14:textId="4DE75B34"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With complete sympathy to possible murmurs of how opaque, </w:t>
      </w:r>
      <w:r w:rsidR="00BA6AB1" w:rsidRPr="009C7ED9">
        <w:rPr>
          <w:rFonts w:ascii="Times New Roman" w:eastAsia="Times New Roman" w:hAnsi="Times New Roman" w:cs="Times New Roman"/>
          <w:iCs/>
          <w:sz w:val="24"/>
          <w:szCs w:val="24"/>
          <w:lang w:val="en-US"/>
        </w:rPr>
        <w:t>odd,</w:t>
      </w:r>
      <w:r w:rsidRPr="009C7ED9">
        <w:rPr>
          <w:rFonts w:ascii="Times New Roman" w:eastAsia="Times New Roman" w:hAnsi="Times New Roman" w:cs="Times New Roman"/>
          <w:iCs/>
          <w:sz w:val="24"/>
          <w:szCs w:val="24"/>
          <w:lang w:val="en-US"/>
        </w:rPr>
        <w:t xml:space="preserve"> or bewildering all this may sound, I would like to add Frans' (de Waal, 2001: 194-195) observation with reference to our essay ‘Humanity in Nature’, that, prior to the discovery of potato washing by macaques on </w:t>
      </w:r>
      <w:proofErr w:type="spellStart"/>
      <w:r w:rsidRPr="009C7ED9">
        <w:rPr>
          <w:rFonts w:ascii="Times New Roman" w:eastAsia="Times New Roman" w:hAnsi="Times New Roman" w:cs="Times New Roman"/>
          <w:iCs/>
          <w:sz w:val="24"/>
          <w:szCs w:val="24"/>
          <w:lang w:val="en-US"/>
        </w:rPr>
        <w:t>Koshima</w:t>
      </w:r>
      <w:proofErr w:type="spellEnd"/>
      <w:r w:rsidRPr="009C7ED9">
        <w:rPr>
          <w:rFonts w:ascii="Times New Roman" w:eastAsia="Times New Roman" w:hAnsi="Times New Roman" w:cs="Times New Roman"/>
          <w:iCs/>
          <w:sz w:val="24"/>
          <w:szCs w:val="24"/>
          <w:lang w:val="en-US"/>
        </w:rPr>
        <w:t>, "which set off the cultural revolution in primatology..."</w:t>
      </w:r>
      <w:r w:rsidR="002933D6" w:rsidRPr="009C7ED9">
        <w:rPr>
          <w:rFonts w:ascii="Times New Roman" w:eastAsia="Times New Roman" w:hAnsi="Times New Roman" w:cs="Times New Roman"/>
          <w:iCs/>
          <w:sz w:val="24"/>
          <w:szCs w:val="24"/>
          <w:lang w:val="en-US"/>
        </w:rPr>
        <w:t xml:space="preserve"> </w:t>
      </w:r>
    </w:p>
    <w:p w14:paraId="61628CC2" w14:textId="77777777" w:rsidR="009113FF" w:rsidRPr="009C7ED9" w:rsidRDefault="009113FF" w:rsidP="005B2A7B">
      <w:pPr>
        <w:spacing w:line="360" w:lineRule="auto"/>
        <w:rPr>
          <w:rFonts w:ascii="Times New Roman" w:eastAsia="Times New Roman" w:hAnsi="Times New Roman" w:cs="Times New Roman"/>
          <w:iCs/>
          <w:sz w:val="24"/>
          <w:szCs w:val="24"/>
          <w:lang w:val="en-US"/>
        </w:rPr>
      </w:pPr>
    </w:p>
    <w:p w14:paraId="00000287" w14:textId="3FA2BE12"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“This is all that is really needed: a certain preparedness to interpret reality one way or another, and to recognize which findings fit or don’t fit prevailing views. Free from hang-ups about human uniqueness and the primacy of the individual, Japanese primatologists were mentally prepared for a simple observation that forever changed our field.”</w:t>
      </w:r>
    </w:p>
    <w:p w14:paraId="00000288"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89" w14:textId="29EB9F98"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Imanishi’s views that put emphasis on the species society (</w:t>
      </w:r>
      <w:proofErr w:type="spellStart"/>
      <w:r w:rsidRPr="009C7ED9">
        <w:rPr>
          <w:rFonts w:ascii="Times New Roman" w:eastAsia="Times New Roman" w:hAnsi="Times New Roman" w:cs="Times New Roman"/>
          <w:iCs/>
          <w:sz w:val="24"/>
          <w:szCs w:val="24"/>
          <w:lang w:val="en-US"/>
        </w:rPr>
        <w:t>specia</w:t>
      </w:r>
      <w:proofErr w:type="spellEnd"/>
      <w:r w:rsidRPr="009C7ED9">
        <w:rPr>
          <w:rFonts w:ascii="Times New Roman" w:eastAsia="Times New Roman" w:hAnsi="Times New Roman" w:cs="Times New Roman"/>
          <w:iCs/>
          <w:sz w:val="24"/>
          <w:szCs w:val="24"/>
          <w:lang w:val="en-US"/>
        </w:rPr>
        <w:t>), finding or constructing environmental niches that avoid competition, and some self-directedness in non-mammalian may encourage some enlargement on ways we may imagine how evolution affects life on multi</w:t>
      </w:r>
      <w:r w:rsidR="00E110CB" w:rsidRPr="009C7ED9">
        <w:rPr>
          <w:rFonts w:ascii="Times New Roman" w:eastAsia="Times New Roman" w:hAnsi="Times New Roman" w:cs="Times New Roman"/>
          <w:iCs/>
          <w:sz w:val="24"/>
          <w:szCs w:val="24"/>
          <w:lang w:val="en-US"/>
        </w:rPr>
        <w:t>[</w:t>
      </w:r>
      <w:proofErr w:type="spellStart"/>
      <w:r w:rsidR="009113FF" w:rsidRPr="009C7ED9">
        <w:rPr>
          <w:rFonts w:ascii="Times New Roman" w:eastAsia="Times New Roman" w:hAnsi="Times New Roman" w:cs="Times New Roman"/>
          <w:iCs/>
          <w:sz w:val="24"/>
          <w:szCs w:val="24"/>
          <w:lang w:val="en-US"/>
        </w:rPr>
        <w:t>ple</w:t>
      </w:r>
      <w:proofErr w:type="spellEnd"/>
      <w:r w:rsidR="00E110CB" w:rsidRPr="009C7ED9">
        <w:rPr>
          <w:rFonts w:ascii="Times New Roman" w:eastAsia="Times New Roman" w:hAnsi="Times New Roman" w:cs="Times New Roman"/>
          <w:iCs/>
          <w:sz w:val="24"/>
          <w:szCs w:val="24"/>
          <w:lang w:val="en-US"/>
        </w:rPr>
        <w:t>]</w:t>
      </w:r>
      <w:r w:rsidR="009113FF" w:rsidRPr="009C7ED9">
        <w:rPr>
          <w:rFonts w:ascii="Times New Roman" w:eastAsia="Times New Roman" w:hAnsi="Times New Roman" w:cs="Times New Roman"/>
          <w:iCs/>
          <w:sz w:val="24"/>
          <w:szCs w:val="24"/>
          <w:lang w:val="en-US"/>
        </w:rPr>
        <w:t xml:space="preserve"> </w:t>
      </w:r>
      <w:r w:rsidRPr="009C7ED9">
        <w:rPr>
          <w:rFonts w:ascii="Times New Roman" w:eastAsia="Times New Roman" w:hAnsi="Times New Roman" w:cs="Times New Roman"/>
          <w:iCs/>
          <w:sz w:val="24"/>
          <w:szCs w:val="24"/>
          <w:lang w:val="en-US"/>
        </w:rPr>
        <w:t>levels.</w:t>
      </w:r>
    </w:p>
    <w:p w14:paraId="0000028A" w14:textId="77777777"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 xml:space="preserve"> </w:t>
      </w:r>
    </w:p>
    <w:p w14:paraId="0000029A" w14:textId="1773D2DE" w:rsidR="00317F87" w:rsidRPr="009C7ED9" w:rsidRDefault="008818DF" w:rsidP="005B2A7B">
      <w:pPr>
        <w:spacing w:line="360" w:lineRule="auto"/>
        <w:rPr>
          <w:rFonts w:ascii="Times New Roman" w:eastAsia="Times New Roman" w:hAnsi="Times New Roman" w:cs="Times New Roman"/>
          <w:iCs/>
          <w:sz w:val="24"/>
          <w:szCs w:val="24"/>
          <w:lang w:val="en-US"/>
        </w:rPr>
      </w:pPr>
      <w:r w:rsidRPr="009C7ED9">
        <w:rPr>
          <w:rFonts w:ascii="Times New Roman" w:eastAsia="Times New Roman" w:hAnsi="Times New Roman" w:cs="Times New Roman"/>
          <w:iCs/>
          <w:sz w:val="24"/>
          <w:szCs w:val="24"/>
          <w:lang w:val="en-US"/>
        </w:rPr>
        <w:t>I don’t know whether any of his ideas have found scientific support yet, but I do support the idea of attempting to recognize our boundaries and impediments to reach even better recognition of how nature works.</w:t>
      </w:r>
    </w:p>
    <w:p w14:paraId="0000029E"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 </w:t>
      </w:r>
    </w:p>
    <w:p w14:paraId="0000029F"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A0" w14:textId="77777777"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17 August 2022</w:t>
      </w:r>
    </w:p>
    <w:p w14:paraId="000002A1" w14:textId="053A24D9" w:rsidR="00317F87" w:rsidRPr="009C7ED9" w:rsidRDefault="008818DF" w:rsidP="005B2A7B">
      <w:pPr>
        <w:spacing w:line="360" w:lineRule="auto"/>
        <w:rPr>
          <w:rFonts w:ascii="Times New Roman" w:eastAsia="Times New Roman" w:hAnsi="Times New Roman" w:cs="Times New Roman"/>
          <w:b/>
          <w:sz w:val="24"/>
          <w:szCs w:val="24"/>
          <w:u w:val="single"/>
          <w:lang w:val="en-US"/>
        </w:rPr>
      </w:pPr>
      <w:r w:rsidRPr="009C7ED9">
        <w:rPr>
          <w:rFonts w:ascii="Times New Roman" w:eastAsia="Times New Roman" w:hAnsi="Times New Roman" w:cs="Times New Roman"/>
          <w:b/>
          <w:sz w:val="24"/>
          <w:szCs w:val="24"/>
          <w:u w:val="single"/>
          <w:lang w:val="en-US"/>
        </w:rPr>
        <w:t>Final words by Pamela</w:t>
      </w:r>
      <w:r w:rsidR="001C208E" w:rsidRPr="009C7ED9">
        <w:rPr>
          <w:rFonts w:ascii="Times New Roman" w:eastAsia="Times New Roman" w:hAnsi="Times New Roman" w:cs="Times New Roman"/>
          <w:b/>
          <w:sz w:val="24"/>
          <w:szCs w:val="24"/>
          <w:u w:val="single"/>
          <w:lang w:val="en-US"/>
        </w:rPr>
        <w:t xml:space="preserve"> Asquith</w:t>
      </w:r>
      <w:r w:rsidRPr="009C7ED9">
        <w:rPr>
          <w:rFonts w:ascii="Times New Roman" w:eastAsia="Times New Roman" w:hAnsi="Times New Roman" w:cs="Times New Roman"/>
          <w:b/>
          <w:sz w:val="24"/>
          <w:szCs w:val="24"/>
          <w:u w:val="single"/>
          <w:lang w:val="en-US"/>
        </w:rPr>
        <w:t xml:space="preserve"> - On a Related Topic</w:t>
      </w:r>
    </w:p>
    <w:p w14:paraId="000002A2" w14:textId="77777777" w:rsidR="00317F87" w:rsidRPr="009C7ED9" w:rsidRDefault="00317F87" w:rsidP="005B2A7B">
      <w:pPr>
        <w:spacing w:line="360" w:lineRule="auto"/>
        <w:rPr>
          <w:rFonts w:ascii="Times New Roman" w:eastAsia="Times New Roman" w:hAnsi="Times New Roman" w:cs="Times New Roman"/>
          <w:b/>
          <w:sz w:val="24"/>
          <w:szCs w:val="24"/>
          <w:u w:val="single"/>
          <w:lang w:val="en-US"/>
        </w:rPr>
      </w:pPr>
    </w:p>
    <w:p w14:paraId="000002A3"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A few of us have had access to the response by some in Japan to Matsuzawa san's biographical essay that I attached in my previous email.</w:t>
      </w:r>
    </w:p>
    <w:p w14:paraId="11C01F04" w14:textId="77777777" w:rsidR="001C208E" w:rsidRPr="009C7ED9" w:rsidRDefault="001C208E" w:rsidP="005B2A7B">
      <w:pPr>
        <w:spacing w:line="360" w:lineRule="auto"/>
        <w:rPr>
          <w:rFonts w:ascii="Times New Roman" w:eastAsia="Times New Roman" w:hAnsi="Times New Roman" w:cs="Times New Roman"/>
          <w:sz w:val="24"/>
          <w:szCs w:val="24"/>
          <w:lang w:val="en-US"/>
        </w:rPr>
      </w:pPr>
    </w:p>
    <w:p w14:paraId="000002A4" w14:textId="22A43CE0"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The final couple of pages are Matsuzawa's reflections on primatology in Japan with reference to Imanishi's thought.</w:t>
      </w:r>
      <w:r w:rsidR="002933D6"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It has aroused anger, even outrage at the events around the closure of the PRI and we thought you might want to be aware of that fact.</w:t>
      </w:r>
    </w:p>
    <w:p w14:paraId="000002A5"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A6" w14:textId="5FA2EFB4"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lastRenderedPageBreak/>
        <w:t>Your publication of the translation of this essay marks the 30th anniversary of Imanishi's death, the 70th anniversary of the publication of this essay, the first</w:t>
      </w:r>
      <w:r w:rsidR="0064198F"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w:t>
      </w:r>
      <w:r w:rsidR="0064198F"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to mention culture, the 55th anniversary of the founding of the PRI</w:t>
      </w:r>
      <w:r w:rsidR="008E7D5A" w:rsidRPr="009C7ED9">
        <w:rPr>
          <w:rFonts w:ascii="Times New Roman" w:eastAsia="Times New Roman" w:hAnsi="Times New Roman" w:cs="Times New Roman"/>
          <w:sz w:val="24"/>
          <w:szCs w:val="24"/>
          <w:lang w:val="en-US"/>
        </w:rPr>
        <w:t xml:space="preserve"> [i.e., Primate Research Institute] </w:t>
      </w:r>
      <w:r w:rsidRPr="009C7ED9">
        <w:rPr>
          <w:rFonts w:ascii="Times New Roman" w:eastAsia="Times New Roman" w:hAnsi="Times New Roman" w:cs="Times New Roman"/>
          <w:sz w:val="24"/>
          <w:szCs w:val="24"/>
          <w:lang w:val="en-US"/>
        </w:rPr>
        <w:t xml:space="preserve">(by Imanishi and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and also marks the year of the untimely closure of the PRI.</w:t>
      </w:r>
    </w:p>
    <w:p w14:paraId="000002A7" w14:textId="77777777" w:rsidR="00317F87" w:rsidRPr="009C7ED9" w:rsidRDefault="00317F87" w:rsidP="005B2A7B">
      <w:pPr>
        <w:spacing w:line="360" w:lineRule="auto"/>
        <w:rPr>
          <w:rFonts w:ascii="Times New Roman" w:eastAsia="Times New Roman" w:hAnsi="Times New Roman" w:cs="Times New Roman"/>
          <w:sz w:val="24"/>
          <w:szCs w:val="24"/>
          <w:lang w:val="en-US"/>
        </w:rPr>
      </w:pPr>
    </w:p>
    <w:p w14:paraId="000002A8" w14:textId="77777777"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Difficult times, and also auspicious times marked by your project.</w:t>
      </w:r>
    </w:p>
    <w:p w14:paraId="50B4E75F" w14:textId="77777777" w:rsidR="001C208E" w:rsidRPr="009C7ED9" w:rsidRDefault="001C208E" w:rsidP="005B2A7B">
      <w:pPr>
        <w:spacing w:line="360" w:lineRule="auto"/>
        <w:rPr>
          <w:rFonts w:ascii="Times New Roman" w:eastAsia="Times New Roman" w:hAnsi="Times New Roman" w:cs="Times New Roman"/>
          <w:sz w:val="24"/>
          <w:szCs w:val="24"/>
          <w:lang w:val="en-US"/>
        </w:rPr>
      </w:pPr>
    </w:p>
    <w:p w14:paraId="000002A9" w14:textId="1272946D" w:rsidR="00317F87"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Best regards,</w:t>
      </w:r>
    </w:p>
    <w:p w14:paraId="41E8C76A" w14:textId="77777777" w:rsidR="001C208E" w:rsidRPr="009C7ED9" w:rsidRDefault="001C208E" w:rsidP="005B2A7B">
      <w:pPr>
        <w:spacing w:line="360" w:lineRule="auto"/>
        <w:rPr>
          <w:rFonts w:ascii="Times New Roman" w:eastAsia="Times New Roman" w:hAnsi="Times New Roman" w:cs="Times New Roman"/>
          <w:sz w:val="24"/>
          <w:szCs w:val="24"/>
          <w:lang w:val="en-US"/>
        </w:rPr>
      </w:pPr>
    </w:p>
    <w:p w14:paraId="000002B3" w14:textId="3A1BF25A" w:rsidR="004957C6" w:rsidRPr="009C7ED9" w:rsidRDefault="008818DF"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Pamela</w:t>
      </w:r>
    </w:p>
    <w:p w14:paraId="2A3A06E5" w14:textId="77777777" w:rsidR="004957C6" w:rsidRPr="009C7ED9" w:rsidRDefault="004957C6" w:rsidP="005B2A7B">
      <w:pPr>
        <w:spacing w:line="360" w:lineRule="auto"/>
        <w:rPr>
          <w:rFonts w:ascii="Times New Roman" w:eastAsia="Times New Roman" w:hAnsi="Times New Roman" w:cs="Times New Roman"/>
          <w:b/>
          <w:bCs/>
          <w:sz w:val="24"/>
          <w:szCs w:val="24"/>
          <w:lang w:val="en-US"/>
        </w:rPr>
      </w:pPr>
      <w:r w:rsidRPr="009C7ED9">
        <w:rPr>
          <w:rFonts w:ascii="Times New Roman" w:eastAsia="Times New Roman" w:hAnsi="Times New Roman" w:cs="Times New Roman"/>
          <w:sz w:val="24"/>
          <w:szCs w:val="24"/>
          <w:lang w:val="en-US"/>
        </w:rPr>
        <w:br w:type="column"/>
      </w:r>
      <w:r w:rsidRPr="009C7ED9">
        <w:rPr>
          <w:rFonts w:ascii="Times New Roman" w:eastAsia="Times New Roman" w:hAnsi="Times New Roman" w:cs="Times New Roman"/>
          <w:b/>
          <w:bCs/>
          <w:sz w:val="24"/>
          <w:szCs w:val="24"/>
          <w:lang w:val="en-US"/>
        </w:rPr>
        <w:lastRenderedPageBreak/>
        <w:t>References</w:t>
      </w:r>
    </w:p>
    <w:p w14:paraId="0F274C4C"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71A6AF90"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Alem</w:t>
      </w:r>
      <w:proofErr w:type="spellEnd"/>
      <w:r w:rsidRPr="009C7ED9">
        <w:rPr>
          <w:rFonts w:ascii="Times New Roman" w:eastAsia="Times New Roman" w:hAnsi="Times New Roman" w:cs="Times New Roman"/>
          <w:sz w:val="24"/>
          <w:szCs w:val="24"/>
          <w:lang w:val="en-US"/>
        </w:rPr>
        <w:t xml:space="preserve">, S., Perry, C. J., Zhu, X., </w:t>
      </w:r>
      <w:proofErr w:type="spellStart"/>
      <w:r w:rsidRPr="009C7ED9">
        <w:rPr>
          <w:rFonts w:ascii="Times New Roman" w:eastAsia="Times New Roman" w:hAnsi="Times New Roman" w:cs="Times New Roman"/>
          <w:sz w:val="24"/>
          <w:szCs w:val="24"/>
          <w:lang w:val="en-US"/>
        </w:rPr>
        <w:t>Loukola</w:t>
      </w:r>
      <w:proofErr w:type="spellEnd"/>
      <w:r w:rsidRPr="009C7ED9">
        <w:rPr>
          <w:rFonts w:ascii="Times New Roman" w:eastAsia="Times New Roman" w:hAnsi="Times New Roman" w:cs="Times New Roman"/>
          <w:sz w:val="24"/>
          <w:szCs w:val="24"/>
          <w:lang w:val="en-US"/>
        </w:rPr>
        <w:t xml:space="preserve">, O. J., Ingraham T, </w:t>
      </w:r>
      <w:proofErr w:type="spellStart"/>
      <w:r w:rsidRPr="009C7ED9">
        <w:rPr>
          <w:rFonts w:ascii="Times New Roman" w:eastAsia="Times New Roman" w:hAnsi="Times New Roman" w:cs="Times New Roman"/>
          <w:sz w:val="24"/>
          <w:szCs w:val="24"/>
          <w:lang w:val="en-US"/>
        </w:rPr>
        <w:t>Søvik</w:t>
      </w:r>
      <w:proofErr w:type="spellEnd"/>
      <w:r w:rsidRPr="009C7ED9">
        <w:rPr>
          <w:rFonts w:ascii="Times New Roman" w:eastAsia="Times New Roman" w:hAnsi="Times New Roman" w:cs="Times New Roman"/>
          <w:sz w:val="24"/>
          <w:szCs w:val="24"/>
          <w:lang w:val="en-US"/>
        </w:rPr>
        <w:t xml:space="preserve">, E., &amp; </w:t>
      </w:r>
      <w:proofErr w:type="spellStart"/>
      <w:r w:rsidRPr="009C7ED9">
        <w:rPr>
          <w:rFonts w:ascii="Times New Roman" w:eastAsia="Times New Roman" w:hAnsi="Times New Roman" w:cs="Times New Roman"/>
          <w:sz w:val="24"/>
          <w:szCs w:val="24"/>
          <w:lang w:val="en-US"/>
        </w:rPr>
        <w:t>Chittka</w:t>
      </w:r>
      <w:proofErr w:type="spellEnd"/>
      <w:r w:rsidRPr="009C7ED9">
        <w:rPr>
          <w:rFonts w:ascii="Times New Roman" w:eastAsia="Times New Roman" w:hAnsi="Times New Roman" w:cs="Times New Roman"/>
          <w:sz w:val="24"/>
          <w:szCs w:val="24"/>
          <w:lang w:val="en-US"/>
        </w:rPr>
        <w:t>, L. (2016). Associative mechanisms allow for social learning and cultural transmission of string pulling in an insect. PLOS Biology, 14, e1002564.</w:t>
      </w:r>
    </w:p>
    <w:p w14:paraId="22AA0ABF"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706AF65C"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Altmann, S.A. (1989) The monkey and the fig. American Scientist, 77: 256-263.</w:t>
      </w:r>
    </w:p>
    <w:p w14:paraId="527A115F"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FF93D5C"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Asquith, P.J. (2002). A Japanese View of Nature. The World of Living Things by  Kinji Imanishi. [refereed] (Transl. PJ Asquith, H. </w:t>
      </w:r>
      <w:proofErr w:type="spellStart"/>
      <w:r w:rsidRPr="009C7ED9">
        <w:rPr>
          <w:rFonts w:ascii="Times New Roman" w:eastAsia="Times New Roman" w:hAnsi="Times New Roman" w:cs="Times New Roman"/>
          <w:sz w:val="24"/>
          <w:szCs w:val="24"/>
          <w:lang w:val="en-US"/>
        </w:rPr>
        <w:t>Kawakatsu</w:t>
      </w:r>
      <w:proofErr w:type="spellEnd"/>
      <w:r w:rsidRPr="009C7ED9">
        <w:rPr>
          <w:rFonts w:ascii="Times New Roman" w:eastAsia="Times New Roman" w:hAnsi="Times New Roman" w:cs="Times New Roman"/>
          <w:sz w:val="24"/>
          <w:szCs w:val="24"/>
          <w:lang w:val="en-US"/>
        </w:rPr>
        <w:t xml:space="preserve">, S. Yagi, H. Takasaki). London and New York: Routledge Curzon, 150 pp. </w:t>
      </w:r>
    </w:p>
    <w:p w14:paraId="07B3AFB8"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368C94A"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Asquith, P.J. (2007). Sources for Imanishi Kinji’s views of sociality and evolutionary outcomes. J. </w:t>
      </w:r>
      <w:proofErr w:type="spellStart"/>
      <w:r w:rsidRPr="009C7ED9">
        <w:rPr>
          <w:rFonts w:ascii="Times New Roman" w:eastAsia="Times New Roman" w:hAnsi="Times New Roman" w:cs="Times New Roman"/>
          <w:sz w:val="24"/>
          <w:szCs w:val="24"/>
          <w:lang w:val="en-US"/>
        </w:rPr>
        <w:t>Biosci</w:t>
      </w:r>
      <w:proofErr w:type="spellEnd"/>
      <w:r w:rsidRPr="009C7ED9">
        <w:rPr>
          <w:rFonts w:ascii="Times New Roman" w:eastAsia="Times New Roman" w:hAnsi="Times New Roman" w:cs="Times New Roman"/>
          <w:sz w:val="24"/>
          <w:szCs w:val="24"/>
          <w:lang w:val="en-US"/>
        </w:rPr>
        <w:t xml:space="preserve"> 32(4), 635-641.</w:t>
      </w:r>
    </w:p>
    <w:p w14:paraId="35FECC23"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0AEA33A9" w14:textId="75BD4FA0"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Benedict R (1935)</w:t>
      </w:r>
      <w:r w:rsidR="00054332"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Patterns of Culture. London: Routledge and Kegan Paul</w:t>
      </w:r>
    </w:p>
    <w:p w14:paraId="55CC7ECF"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129AFAE" w14:textId="77FE66DE"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Berque</w:t>
      </w:r>
      <w:proofErr w:type="spellEnd"/>
      <w:r w:rsidRPr="009C7ED9">
        <w:rPr>
          <w:rFonts w:ascii="Times New Roman" w:eastAsia="Times New Roman" w:hAnsi="Times New Roman" w:cs="Times New Roman"/>
          <w:sz w:val="24"/>
          <w:szCs w:val="24"/>
          <w:lang w:val="en-US"/>
        </w:rPr>
        <w:t>, A. (2015)</w:t>
      </w:r>
      <w:r w:rsidR="00054332"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Imanishi Kinji, La </w:t>
      </w:r>
      <w:proofErr w:type="spellStart"/>
      <w:r w:rsidRPr="009C7ED9">
        <w:rPr>
          <w:rFonts w:ascii="Times New Roman" w:eastAsia="Times New Roman" w:hAnsi="Times New Roman" w:cs="Times New Roman"/>
          <w:sz w:val="24"/>
          <w:szCs w:val="24"/>
          <w:lang w:val="en-US"/>
        </w:rPr>
        <w:t>Liberté</w:t>
      </w:r>
      <w:proofErr w:type="spellEnd"/>
      <w:r w:rsidRPr="009C7ED9">
        <w:rPr>
          <w:rFonts w:ascii="Times New Roman" w:eastAsia="Times New Roman" w:hAnsi="Times New Roman" w:cs="Times New Roman"/>
          <w:sz w:val="24"/>
          <w:szCs w:val="24"/>
          <w:lang w:val="en-US"/>
        </w:rPr>
        <w:t xml:space="preserve"> dans </w:t>
      </w:r>
      <w:proofErr w:type="spellStart"/>
      <w:r w:rsidRPr="009C7ED9">
        <w:rPr>
          <w:rFonts w:ascii="Times New Roman" w:eastAsia="Times New Roman" w:hAnsi="Times New Roman" w:cs="Times New Roman"/>
          <w:sz w:val="24"/>
          <w:szCs w:val="24"/>
          <w:lang w:val="en-US"/>
        </w:rPr>
        <w:t>l’évolution</w:t>
      </w:r>
      <w:proofErr w:type="spellEnd"/>
      <w:r w:rsidRPr="009C7ED9">
        <w:rPr>
          <w:rFonts w:ascii="Times New Roman" w:eastAsia="Times New Roman" w:hAnsi="Times New Roman" w:cs="Times New Roman"/>
          <w:sz w:val="24"/>
          <w:szCs w:val="24"/>
          <w:lang w:val="en-US"/>
        </w:rPr>
        <w:t xml:space="preserve">. Le Vivant </w:t>
      </w:r>
      <w:proofErr w:type="spellStart"/>
      <w:r w:rsidRPr="009C7ED9">
        <w:rPr>
          <w:rFonts w:ascii="Times New Roman" w:eastAsia="Times New Roman" w:hAnsi="Times New Roman" w:cs="Times New Roman"/>
          <w:sz w:val="24"/>
          <w:szCs w:val="24"/>
          <w:lang w:val="en-US"/>
        </w:rPr>
        <w:t>comme</w:t>
      </w:r>
      <w:proofErr w:type="spellEnd"/>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Sujet</w:t>
      </w:r>
      <w:proofErr w:type="spellEnd"/>
      <w:r w:rsidRPr="009C7ED9">
        <w:rPr>
          <w:rFonts w:ascii="Times New Roman" w:eastAsia="Times New Roman" w:hAnsi="Times New Roman" w:cs="Times New Roman"/>
          <w:sz w:val="24"/>
          <w:szCs w:val="24"/>
          <w:lang w:val="en-US"/>
        </w:rPr>
        <w:t xml:space="preserve">. Translation of </w:t>
      </w:r>
      <w:proofErr w:type="spellStart"/>
      <w:r w:rsidRPr="009C7ED9">
        <w:rPr>
          <w:rFonts w:ascii="Times New Roman" w:eastAsia="Times New Roman" w:hAnsi="Times New Roman" w:cs="Times New Roman"/>
          <w:sz w:val="24"/>
          <w:szCs w:val="24"/>
          <w:lang w:val="en-US"/>
        </w:rPr>
        <w:t>Shutaisei</w:t>
      </w:r>
      <w:proofErr w:type="spellEnd"/>
      <w:r w:rsidRPr="009C7ED9">
        <w:rPr>
          <w:rFonts w:ascii="Times New Roman" w:eastAsia="Times New Roman" w:hAnsi="Times New Roman" w:cs="Times New Roman"/>
          <w:sz w:val="24"/>
          <w:szCs w:val="24"/>
          <w:lang w:val="en-US"/>
        </w:rPr>
        <w:t xml:space="preserve"> no </w:t>
      </w:r>
      <w:proofErr w:type="spellStart"/>
      <w:r w:rsidRPr="009C7ED9">
        <w:rPr>
          <w:rFonts w:ascii="Times New Roman" w:eastAsia="Times New Roman" w:hAnsi="Times New Roman" w:cs="Times New Roman"/>
          <w:sz w:val="24"/>
          <w:szCs w:val="24"/>
          <w:lang w:val="en-US"/>
        </w:rPr>
        <w:t>shinkaron</w:t>
      </w:r>
      <w:proofErr w:type="spellEnd"/>
      <w:r w:rsidRPr="009C7ED9">
        <w:rPr>
          <w:rFonts w:ascii="Times New Roman" w:eastAsia="Times New Roman" w:hAnsi="Times New Roman" w:cs="Times New Roman"/>
          <w:sz w:val="24"/>
          <w:szCs w:val="24"/>
          <w:lang w:val="en-US"/>
        </w:rPr>
        <w:t xml:space="preserve">. Tokyo, </w:t>
      </w:r>
      <w:proofErr w:type="spellStart"/>
      <w:r w:rsidRPr="009C7ED9">
        <w:rPr>
          <w:rFonts w:ascii="Times New Roman" w:eastAsia="Times New Roman" w:hAnsi="Times New Roman" w:cs="Times New Roman"/>
          <w:sz w:val="24"/>
          <w:szCs w:val="24"/>
          <w:lang w:val="en-US"/>
        </w:rPr>
        <w:t>Chûôkôron</w:t>
      </w:r>
      <w:proofErr w:type="spellEnd"/>
      <w:r w:rsidRPr="009C7ED9">
        <w:rPr>
          <w:rFonts w:ascii="Times New Roman" w:eastAsia="Times New Roman" w:hAnsi="Times New Roman" w:cs="Times New Roman"/>
          <w:sz w:val="24"/>
          <w:szCs w:val="24"/>
          <w:lang w:val="en-US"/>
        </w:rPr>
        <w:t>.</w:t>
      </w:r>
    </w:p>
    <w:p w14:paraId="57456FF0"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DE44034"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Bonner, J. T. (1980). The evolution of culture in animals. Princeton University Press.</w:t>
      </w:r>
    </w:p>
    <w:p w14:paraId="587FC196"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8328843"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Boyd, R., &amp; </w:t>
      </w:r>
      <w:proofErr w:type="spellStart"/>
      <w:r w:rsidRPr="009C7ED9">
        <w:rPr>
          <w:rFonts w:ascii="Times New Roman" w:eastAsia="Times New Roman" w:hAnsi="Times New Roman" w:cs="Times New Roman"/>
          <w:sz w:val="24"/>
          <w:szCs w:val="24"/>
          <w:lang w:val="en-US"/>
        </w:rPr>
        <w:t>Richerson</w:t>
      </w:r>
      <w:proofErr w:type="spellEnd"/>
      <w:r w:rsidRPr="009C7ED9">
        <w:rPr>
          <w:rFonts w:ascii="Times New Roman" w:eastAsia="Times New Roman" w:hAnsi="Times New Roman" w:cs="Times New Roman"/>
          <w:sz w:val="24"/>
          <w:szCs w:val="24"/>
          <w:lang w:val="en-US"/>
        </w:rPr>
        <w:t>, P. J. (1985). Culture and the Evolutionary Process. Chicago: University of Chicago press.</w:t>
      </w:r>
    </w:p>
    <w:p w14:paraId="05A233FB"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AB0DC28" w14:textId="16C3FE45"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Breen, A. J. (2016)</w:t>
      </w:r>
      <w:r w:rsidR="00054332"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Animal culture research should include avian nest construction. Biology Letters 17, 20210327.</w:t>
      </w:r>
    </w:p>
    <w:p w14:paraId="2DFAB84F"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067D7702"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Bridges, A.D., </w:t>
      </w:r>
      <w:proofErr w:type="spellStart"/>
      <w:r w:rsidRPr="009C7ED9">
        <w:rPr>
          <w:rFonts w:ascii="Times New Roman" w:eastAsia="Times New Roman" w:hAnsi="Times New Roman" w:cs="Times New Roman"/>
          <w:sz w:val="24"/>
          <w:szCs w:val="24"/>
          <w:lang w:val="en-US"/>
        </w:rPr>
        <w:t>MaBouDi</w:t>
      </w:r>
      <w:proofErr w:type="spellEnd"/>
      <w:r w:rsidRPr="009C7ED9">
        <w:rPr>
          <w:rFonts w:ascii="Times New Roman" w:eastAsia="Times New Roman" w:hAnsi="Times New Roman" w:cs="Times New Roman"/>
          <w:sz w:val="24"/>
          <w:szCs w:val="24"/>
          <w:lang w:val="en-US"/>
        </w:rPr>
        <w:t xml:space="preserve">, H., </w:t>
      </w:r>
      <w:proofErr w:type="spellStart"/>
      <w:r w:rsidRPr="009C7ED9">
        <w:rPr>
          <w:rFonts w:ascii="Times New Roman" w:eastAsia="Times New Roman" w:hAnsi="Times New Roman" w:cs="Times New Roman"/>
          <w:sz w:val="24"/>
          <w:szCs w:val="24"/>
          <w:lang w:val="en-US"/>
        </w:rPr>
        <w:t>Procenko</w:t>
      </w:r>
      <w:proofErr w:type="spellEnd"/>
      <w:r w:rsidRPr="009C7ED9">
        <w:rPr>
          <w:rFonts w:ascii="Times New Roman" w:eastAsia="Times New Roman" w:hAnsi="Times New Roman" w:cs="Times New Roman"/>
          <w:sz w:val="24"/>
          <w:szCs w:val="24"/>
          <w:lang w:val="en-US"/>
        </w:rPr>
        <w:t xml:space="preserve">, O., Lockwood, C., Mohammed, Y., </w:t>
      </w:r>
      <w:proofErr w:type="spellStart"/>
      <w:r w:rsidRPr="009C7ED9">
        <w:rPr>
          <w:rFonts w:ascii="Times New Roman" w:eastAsia="Times New Roman" w:hAnsi="Times New Roman" w:cs="Times New Roman"/>
          <w:sz w:val="24"/>
          <w:szCs w:val="24"/>
          <w:lang w:val="en-US"/>
        </w:rPr>
        <w:t>Kowalewska</w:t>
      </w:r>
      <w:proofErr w:type="spellEnd"/>
      <w:r w:rsidRPr="009C7ED9">
        <w:rPr>
          <w:rFonts w:ascii="Times New Roman" w:eastAsia="Times New Roman" w:hAnsi="Times New Roman" w:cs="Times New Roman"/>
          <w:sz w:val="24"/>
          <w:szCs w:val="24"/>
          <w:lang w:val="en-US"/>
        </w:rPr>
        <w:t xml:space="preserve">, A., Romero Gonzalez, J. E., Woodgate, J. L., </w:t>
      </w:r>
      <w:proofErr w:type="spellStart"/>
      <w:r w:rsidRPr="009C7ED9">
        <w:rPr>
          <w:rFonts w:ascii="Times New Roman" w:eastAsia="Times New Roman" w:hAnsi="Times New Roman" w:cs="Times New Roman"/>
          <w:sz w:val="24"/>
          <w:szCs w:val="24"/>
          <w:lang w:val="en-US"/>
        </w:rPr>
        <w:t>Chittka</w:t>
      </w:r>
      <w:proofErr w:type="spellEnd"/>
      <w:r w:rsidRPr="009C7ED9">
        <w:rPr>
          <w:rFonts w:ascii="Times New Roman" w:eastAsia="Times New Roman" w:hAnsi="Times New Roman" w:cs="Times New Roman"/>
          <w:sz w:val="24"/>
          <w:szCs w:val="24"/>
          <w:lang w:val="en-US"/>
        </w:rPr>
        <w:t xml:space="preserve">, L. (2023). Bumblebees acquire alternative puzzle-box solutions via social learning. </w:t>
      </w:r>
      <w:proofErr w:type="spellStart"/>
      <w:r w:rsidRPr="009C7ED9">
        <w:rPr>
          <w:rFonts w:ascii="Times New Roman" w:eastAsia="Times New Roman" w:hAnsi="Times New Roman" w:cs="Times New Roman"/>
          <w:sz w:val="24"/>
          <w:szCs w:val="24"/>
          <w:lang w:val="en-US"/>
        </w:rPr>
        <w:t>PLoS</w:t>
      </w:r>
      <w:proofErr w:type="spellEnd"/>
      <w:r w:rsidRPr="009C7ED9">
        <w:rPr>
          <w:rFonts w:ascii="Times New Roman" w:eastAsia="Times New Roman" w:hAnsi="Times New Roman" w:cs="Times New Roman"/>
          <w:sz w:val="24"/>
          <w:szCs w:val="24"/>
          <w:lang w:val="en-US"/>
        </w:rPr>
        <w:t xml:space="preserve"> Biol;21:e3002019.</w:t>
      </w:r>
    </w:p>
    <w:p w14:paraId="164B4612"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60CBD8CF" w14:textId="26E38CC3"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Bugnyar</w:t>
      </w:r>
      <w:proofErr w:type="spellEnd"/>
      <w:r w:rsidRPr="009C7ED9">
        <w:rPr>
          <w:rFonts w:ascii="Times New Roman" w:eastAsia="Times New Roman" w:hAnsi="Times New Roman" w:cs="Times New Roman"/>
          <w:sz w:val="24"/>
          <w:szCs w:val="24"/>
          <w:lang w:val="en-US"/>
        </w:rPr>
        <w:t>, T</w:t>
      </w:r>
      <w:r w:rsidR="00A41916"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Reber</w:t>
      </w:r>
      <w:proofErr w:type="spellEnd"/>
      <w:r w:rsidRPr="009C7ED9">
        <w:rPr>
          <w:rFonts w:ascii="Times New Roman" w:eastAsia="Times New Roman" w:hAnsi="Times New Roman" w:cs="Times New Roman"/>
          <w:sz w:val="24"/>
          <w:szCs w:val="24"/>
          <w:lang w:val="en-US"/>
        </w:rPr>
        <w:t>, S</w:t>
      </w:r>
      <w:r w:rsidR="00A41916"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A</w:t>
      </w:r>
      <w:r w:rsidR="00A41916"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and Buckner, C</w:t>
      </w:r>
      <w:r w:rsidR="00A41916"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(2016). Ravens attribute visual access to unseen competitors Nature Communications 7, 10506.</w:t>
      </w:r>
    </w:p>
    <w:p w14:paraId="074966DA"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5FB7105" w14:textId="2E71B0D0"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Danchin</w:t>
      </w:r>
      <w:proofErr w:type="spellEnd"/>
      <w:r w:rsidRPr="009C7ED9">
        <w:rPr>
          <w:rFonts w:ascii="Times New Roman" w:eastAsia="Times New Roman" w:hAnsi="Times New Roman" w:cs="Times New Roman"/>
          <w:sz w:val="24"/>
          <w:szCs w:val="24"/>
          <w:lang w:val="en-US"/>
        </w:rPr>
        <w:t xml:space="preserve">, E., Nobel, S., </w:t>
      </w:r>
      <w:proofErr w:type="spellStart"/>
      <w:r w:rsidRPr="009C7ED9">
        <w:rPr>
          <w:rFonts w:ascii="Times New Roman" w:eastAsia="Times New Roman" w:hAnsi="Times New Roman" w:cs="Times New Roman"/>
          <w:sz w:val="24"/>
          <w:szCs w:val="24"/>
          <w:lang w:val="en-US"/>
        </w:rPr>
        <w:t>Pochville</w:t>
      </w:r>
      <w:proofErr w:type="spellEnd"/>
      <w:r w:rsidRPr="009C7ED9">
        <w:rPr>
          <w:rFonts w:ascii="Times New Roman" w:eastAsia="Times New Roman" w:hAnsi="Times New Roman" w:cs="Times New Roman"/>
          <w:sz w:val="24"/>
          <w:szCs w:val="24"/>
          <w:lang w:val="en-US"/>
        </w:rPr>
        <w:t xml:space="preserve">, A. </w:t>
      </w:r>
      <w:proofErr w:type="spellStart"/>
      <w:r w:rsidRPr="009C7ED9">
        <w:rPr>
          <w:rFonts w:ascii="Times New Roman" w:eastAsia="Times New Roman" w:hAnsi="Times New Roman" w:cs="Times New Roman"/>
          <w:sz w:val="24"/>
          <w:szCs w:val="24"/>
          <w:lang w:val="en-US"/>
        </w:rPr>
        <w:t>Dageef</w:t>
      </w:r>
      <w:proofErr w:type="spellEnd"/>
      <w:r w:rsidRPr="009C7ED9">
        <w:rPr>
          <w:rFonts w:ascii="Times New Roman" w:eastAsia="Times New Roman" w:hAnsi="Times New Roman" w:cs="Times New Roman"/>
          <w:sz w:val="24"/>
          <w:szCs w:val="24"/>
          <w:lang w:val="en-US"/>
        </w:rPr>
        <w:t>,</w:t>
      </w:r>
      <w:r w:rsidR="00A41916" w:rsidRPr="009C7ED9">
        <w:rPr>
          <w:rFonts w:ascii="Times New Roman" w:eastAsia="Times New Roman" w:hAnsi="Times New Roman" w:cs="Times New Roman"/>
          <w:sz w:val="24"/>
          <w:szCs w:val="24"/>
          <w:lang w:val="en-US"/>
        </w:rPr>
        <w:t xml:space="preserve"> </w:t>
      </w:r>
      <w:r w:rsidRPr="009C7ED9">
        <w:rPr>
          <w:rFonts w:ascii="Times New Roman" w:eastAsia="Times New Roman" w:hAnsi="Times New Roman" w:cs="Times New Roman"/>
          <w:sz w:val="24"/>
          <w:szCs w:val="24"/>
          <w:lang w:val="en-US"/>
        </w:rPr>
        <w:t xml:space="preserve">A-C., </w:t>
      </w:r>
      <w:proofErr w:type="spellStart"/>
      <w:r w:rsidRPr="009C7ED9">
        <w:rPr>
          <w:rFonts w:ascii="Times New Roman" w:eastAsia="Times New Roman" w:hAnsi="Times New Roman" w:cs="Times New Roman"/>
          <w:sz w:val="24"/>
          <w:szCs w:val="24"/>
          <w:lang w:val="en-US"/>
        </w:rPr>
        <w:t>Demay</w:t>
      </w:r>
      <w:proofErr w:type="spellEnd"/>
      <w:r w:rsidRPr="009C7ED9">
        <w:rPr>
          <w:rFonts w:ascii="Times New Roman" w:eastAsia="Times New Roman" w:hAnsi="Times New Roman" w:cs="Times New Roman"/>
          <w:sz w:val="24"/>
          <w:szCs w:val="24"/>
          <w:lang w:val="en-US"/>
        </w:rPr>
        <w:t xml:space="preserve">, L., </w:t>
      </w:r>
      <w:proofErr w:type="spellStart"/>
      <w:r w:rsidRPr="009C7ED9">
        <w:rPr>
          <w:rFonts w:ascii="Times New Roman" w:eastAsia="Times New Roman" w:hAnsi="Times New Roman" w:cs="Times New Roman"/>
          <w:sz w:val="24"/>
          <w:szCs w:val="24"/>
          <w:lang w:val="en-US"/>
        </w:rPr>
        <w:t>Alphand</w:t>
      </w:r>
      <w:proofErr w:type="spellEnd"/>
      <w:r w:rsidRPr="009C7ED9">
        <w:rPr>
          <w:rFonts w:ascii="Times New Roman" w:eastAsia="Times New Roman" w:hAnsi="Times New Roman" w:cs="Times New Roman"/>
          <w:sz w:val="24"/>
          <w:szCs w:val="24"/>
          <w:lang w:val="en-US"/>
        </w:rPr>
        <w:t>, M. et al. (2018). Cultural flies: conformist social learning in fruit flies predicts long-lasting mate-choice traditions. Science, 305, 487-491.</w:t>
      </w:r>
    </w:p>
    <w:p w14:paraId="620AE6B8"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57420685"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de Waal, F. B. M. (2003). Silent invasion: Imanishi’s primatology and cultural bias in science. Animal Cognition 6: 293-299.</w:t>
      </w:r>
    </w:p>
    <w:p w14:paraId="1B0108D1"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1BBEE01"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de Waal, F. B. M. &amp; </w:t>
      </w:r>
      <w:proofErr w:type="spellStart"/>
      <w:r w:rsidRPr="009C7ED9">
        <w:rPr>
          <w:rFonts w:ascii="Times New Roman" w:eastAsia="Times New Roman" w:hAnsi="Times New Roman" w:cs="Times New Roman"/>
          <w:sz w:val="24"/>
          <w:szCs w:val="24"/>
          <w:lang w:val="en-US"/>
        </w:rPr>
        <w:t>Johanowicz</w:t>
      </w:r>
      <w:proofErr w:type="spellEnd"/>
      <w:r w:rsidRPr="009C7ED9">
        <w:rPr>
          <w:rFonts w:ascii="Times New Roman" w:eastAsia="Times New Roman" w:hAnsi="Times New Roman" w:cs="Times New Roman"/>
          <w:sz w:val="24"/>
          <w:szCs w:val="24"/>
          <w:lang w:val="en-US"/>
        </w:rPr>
        <w:t xml:space="preserve">, D. L. (1993). Modification of reconciliation </w:t>
      </w:r>
      <w:proofErr w:type="spellStart"/>
      <w:r w:rsidRPr="009C7ED9">
        <w:rPr>
          <w:rFonts w:ascii="Times New Roman" w:eastAsia="Times New Roman" w:hAnsi="Times New Roman" w:cs="Times New Roman"/>
          <w:sz w:val="24"/>
          <w:szCs w:val="24"/>
          <w:lang w:val="en-US"/>
        </w:rPr>
        <w:t>behaviour</w:t>
      </w:r>
      <w:proofErr w:type="spellEnd"/>
      <w:r w:rsidRPr="009C7ED9">
        <w:rPr>
          <w:rFonts w:ascii="Times New Roman" w:eastAsia="Times New Roman" w:hAnsi="Times New Roman" w:cs="Times New Roman"/>
          <w:sz w:val="24"/>
          <w:szCs w:val="24"/>
          <w:lang w:val="en-US"/>
        </w:rPr>
        <w:t xml:space="preserve"> through social experience: an experiment with two macaque species. Child Development 64, 897-908.</w:t>
      </w:r>
    </w:p>
    <w:p w14:paraId="71A6590D"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5B34CE0"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de Waal, F. B. M., &amp; Bonnie, K. E. (2009). In tune with others: The social side of primate culture. In: The Question of Animal Culture, K. </w:t>
      </w:r>
      <w:proofErr w:type="spellStart"/>
      <w:r w:rsidRPr="009C7ED9">
        <w:rPr>
          <w:rFonts w:ascii="Times New Roman" w:eastAsia="Times New Roman" w:hAnsi="Times New Roman" w:cs="Times New Roman"/>
          <w:sz w:val="24"/>
          <w:szCs w:val="24"/>
          <w:lang w:val="en-US"/>
        </w:rPr>
        <w:t>Laland</w:t>
      </w:r>
      <w:proofErr w:type="spellEnd"/>
      <w:r w:rsidRPr="009C7ED9">
        <w:rPr>
          <w:rFonts w:ascii="Times New Roman" w:eastAsia="Times New Roman" w:hAnsi="Times New Roman" w:cs="Times New Roman"/>
          <w:sz w:val="24"/>
          <w:szCs w:val="24"/>
          <w:lang w:val="en-US"/>
        </w:rPr>
        <w:t xml:space="preserve"> &amp; G. </w:t>
      </w:r>
      <w:proofErr w:type="spellStart"/>
      <w:r w:rsidRPr="009C7ED9">
        <w:rPr>
          <w:rFonts w:ascii="Times New Roman" w:eastAsia="Times New Roman" w:hAnsi="Times New Roman" w:cs="Times New Roman"/>
          <w:sz w:val="24"/>
          <w:szCs w:val="24"/>
          <w:lang w:val="en-US"/>
        </w:rPr>
        <w:t>Galef</w:t>
      </w:r>
      <w:proofErr w:type="spellEnd"/>
      <w:r w:rsidRPr="009C7ED9">
        <w:rPr>
          <w:rFonts w:ascii="Times New Roman" w:eastAsia="Times New Roman" w:hAnsi="Times New Roman" w:cs="Times New Roman"/>
          <w:sz w:val="24"/>
          <w:szCs w:val="24"/>
          <w:lang w:val="en-US"/>
        </w:rPr>
        <w:t xml:space="preserve"> (Eds.), pp. 19-39. Cambridge, MA: Harvard University Press.</w:t>
      </w:r>
    </w:p>
    <w:p w14:paraId="7F28E280"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5E8638D1" w14:textId="4766648D"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de Waal, F</w:t>
      </w:r>
      <w:r w:rsidR="00AC1C5E" w:rsidRPr="009C7ED9">
        <w:rPr>
          <w:rFonts w:ascii="Times New Roman" w:eastAsia="Times New Roman" w:hAnsi="Times New Roman" w:cs="Times New Roman"/>
          <w:sz w:val="24"/>
          <w:szCs w:val="24"/>
          <w:lang w:val="en-US"/>
        </w:rPr>
        <w:t>. B. M.</w:t>
      </w:r>
      <w:r w:rsidRPr="009C7ED9">
        <w:rPr>
          <w:rFonts w:ascii="Times New Roman" w:eastAsia="Times New Roman" w:hAnsi="Times New Roman" w:cs="Times New Roman"/>
          <w:sz w:val="24"/>
          <w:szCs w:val="24"/>
          <w:lang w:val="en-US"/>
        </w:rPr>
        <w:t xml:space="preserve"> (2001). The Ape and the Sushi Master: Cultural Reflections of a Primatologist. Basic Books, New York.</w:t>
      </w:r>
    </w:p>
    <w:p w14:paraId="5E3E8E8E"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0EFB541" w14:textId="1B6E74E8"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Emery, </w:t>
      </w:r>
      <w:proofErr w:type="gramStart"/>
      <w:r w:rsidRPr="009C7ED9">
        <w:rPr>
          <w:rFonts w:ascii="Times New Roman" w:eastAsia="Times New Roman" w:hAnsi="Times New Roman" w:cs="Times New Roman"/>
          <w:sz w:val="24"/>
          <w:szCs w:val="24"/>
          <w:lang w:val="en-US"/>
        </w:rPr>
        <w:t>N</w:t>
      </w:r>
      <w:r w:rsidR="00BC106E"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J</w:t>
      </w:r>
      <w:r w:rsidR="00BC106E" w:rsidRPr="009C7ED9">
        <w:rPr>
          <w:rFonts w:ascii="Times New Roman" w:eastAsia="Times New Roman" w:hAnsi="Times New Roman" w:cs="Times New Roman"/>
          <w:sz w:val="24"/>
          <w:szCs w:val="24"/>
          <w:lang w:val="en-US"/>
        </w:rPr>
        <w:t>.</w:t>
      </w:r>
      <w:proofErr w:type="gramEnd"/>
      <w:r w:rsidRPr="009C7ED9">
        <w:rPr>
          <w:rFonts w:ascii="Times New Roman" w:eastAsia="Times New Roman" w:hAnsi="Times New Roman" w:cs="Times New Roman"/>
          <w:sz w:val="24"/>
          <w:szCs w:val="24"/>
          <w:lang w:val="en-US"/>
        </w:rPr>
        <w:t xml:space="preserve"> and Clayton, N</w:t>
      </w:r>
      <w:r w:rsidR="00BC106E"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S</w:t>
      </w:r>
      <w:r w:rsidR="00BC106E"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w:t>
      </w:r>
      <w:r w:rsidR="00BC106E"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2001</w:t>
      </w:r>
      <w:r w:rsidR="00BC106E"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Effects of experience and social context on prospective caching strategies by scrub jays. Nature 414 , 443-446.</w:t>
      </w:r>
    </w:p>
    <w:p w14:paraId="27094606"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9D00BA1"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Fisher, J. and Hinde, R.A. (1949). The opening of milk bottles by birds. Brit. Birds, 42, 347-357.</w:t>
      </w:r>
    </w:p>
    <w:p w14:paraId="2D5AE2DA"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2BD83FD"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Fragaszy</w:t>
      </w:r>
      <w:proofErr w:type="spellEnd"/>
      <w:r w:rsidRPr="009C7ED9">
        <w:rPr>
          <w:rFonts w:ascii="Times New Roman" w:eastAsia="Times New Roman" w:hAnsi="Times New Roman" w:cs="Times New Roman"/>
          <w:sz w:val="24"/>
          <w:szCs w:val="24"/>
          <w:lang w:val="en-US"/>
        </w:rPr>
        <w:t>, D. M., Perry, S. (2003). The Biology of Traditions: Models and Evidence. Cambridge: Cambridge University Press.</w:t>
      </w:r>
    </w:p>
    <w:p w14:paraId="0B7D3CA2"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5E8BBD69"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Galef</w:t>
      </w:r>
      <w:proofErr w:type="spellEnd"/>
      <w:r w:rsidRPr="009C7ED9">
        <w:rPr>
          <w:rFonts w:ascii="Times New Roman" w:eastAsia="Times New Roman" w:hAnsi="Times New Roman" w:cs="Times New Roman"/>
          <w:sz w:val="24"/>
          <w:szCs w:val="24"/>
          <w:lang w:val="en-US"/>
        </w:rPr>
        <w:t>, B. G. (1992). The question of animal culture. Human Nature, 3, 157–178.</w:t>
      </w:r>
    </w:p>
    <w:p w14:paraId="31EE4594"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CF00FD7"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Goodall J. (1973). Cultural elements in a chimpanzee community. In: Menzel E, editor. Precultural primate behavior. Basel: Karger. pp. 138–159.</w:t>
      </w:r>
    </w:p>
    <w:p w14:paraId="409C731D"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4CF8E85D"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lastRenderedPageBreak/>
        <w:t>Griffin, D.R. (1976). The Question of Animal Awareness. Evolutionary Continuity of Mental Experience. New York: Rockefeller Univ. Press</w:t>
      </w:r>
    </w:p>
    <w:p w14:paraId="03F726E8"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B9C5412"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Griffin, D.R. (1978). Prospects for a cognitive ethology. </w:t>
      </w:r>
      <w:proofErr w:type="spellStart"/>
      <w:r w:rsidRPr="009C7ED9">
        <w:rPr>
          <w:rFonts w:ascii="Times New Roman" w:eastAsia="Times New Roman" w:hAnsi="Times New Roman" w:cs="Times New Roman"/>
          <w:sz w:val="24"/>
          <w:szCs w:val="24"/>
          <w:lang w:val="en-US"/>
        </w:rPr>
        <w:t>Behavl</w:t>
      </w:r>
      <w:proofErr w:type="spellEnd"/>
      <w:r w:rsidRPr="009C7ED9">
        <w:rPr>
          <w:rFonts w:ascii="Times New Roman" w:eastAsia="Times New Roman" w:hAnsi="Times New Roman" w:cs="Times New Roman"/>
          <w:sz w:val="24"/>
          <w:szCs w:val="24"/>
          <w:lang w:val="en-US"/>
        </w:rPr>
        <w:t>. Brain Sci.4: 527-538.</w:t>
      </w:r>
    </w:p>
    <w:p w14:paraId="7751FC72"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F4E8D50"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Hare, B, Call, J and </w:t>
      </w:r>
      <w:proofErr w:type="spellStart"/>
      <w:r w:rsidRPr="009C7ED9">
        <w:rPr>
          <w:rFonts w:ascii="Times New Roman" w:eastAsia="Times New Roman" w:hAnsi="Times New Roman" w:cs="Times New Roman"/>
          <w:sz w:val="24"/>
          <w:szCs w:val="24"/>
          <w:lang w:val="en-US"/>
        </w:rPr>
        <w:t>Tomasello</w:t>
      </w:r>
      <w:proofErr w:type="spellEnd"/>
      <w:r w:rsidRPr="009C7ED9">
        <w:rPr>
          <w:rFonts w:ascii="Times New Roman" w:eastAsia="Times New Roman" w:hAnsi="Times New Roman" w:cs="Times New Roman"/>
          <w:sz w:val="24"/>
          <w:szCs w:val="24"/>
          <w:lang w:val="en-US"/>
        </w:rPr>
        <w:t>, M (2006). Chimpanzees deceive a human competitor by hiding. Cognition, 101,495-514.</w:t>
      </w:r>
    </w:p>
    <w:p w14:paraId="238FFF1F"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663AFF8F" w14:textId="3F59F159"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Hart, H. and Panzer, A. (1925)</w:t>
      </w:r>
      <w:r w:rsidR="00BC106E"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Have subhuman animals culture? American Journal of Sociology, 30: 703-709.</w:t>
      </w:r>
    </w:p>
    <w:p w14:paraId="006AECBE"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108D5B2"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Haun</w:t>
      </w:r>
      <w:proofErr w:type="spellEnd"/>
      <w:r w:rsidRPr="009C7ED9">
        <w:rPr>
          <w:rFonts w:ascii="Times New Roman" w:eastAsia="Times New Roman" w:hAnsi="Times New Roman" w:cs="Times New Roman"/>
          <w:sz w:val="24"/>
          <w:szCs w:val="24"/>
          <w:lang w:val="en-US"/>
        </w:rPr>
        <w:t xml:space="preserve">, D. B. M., </w:t>
      </w:r>
      <w:proofErr w:type="spellStart"/>
      <w:r w:rsidRPr="009C7ED9">
        <w:rPr>
          <w:rFonts w:ascii="Times New Roman" w:eastAsia="Times New Roman" w:hAnsi="Times New Roman" w:cs="Times New Roman"/>
          <w:sz w:val="24"/>
          <w:szCs w:val="24"/>
          <w:lang w:val="en-US"/>
        </w:rPr>
        <w:t>Rekers</w:t>
      </w:r>
      <w:proofErr w:type="spellEnd"/>
      <w:r w:rsidRPr="009C7ED9">
        <w:rPr>
          <w:rFonts w:ascii="Times New Roman" w:eastAsia="Times New Roman" w:hAnsi="Times New Roman" w:cs="Times New Roman"/>
          <w:sz w:val="24"/>
          <w:szCs w:val="24"/>
          <w:lang w:val="en-US"/>
        </w:rPr>
        <w:t xml:space="preserve">, Y., &amp; </w:t>
      </w:r>
      <w:proofErr w:type="spellStart"/>
      <w:r w:rsidRPr="009C7ED9">
        <w:rPr>
          <w:rFonts w:ascii="Times New Roman" w:eastAsia="Times New Roman" w:hAnsi="Times New Roman" w:cs="Times New Roman"/>
          <w:sz w:val="24"/>
          <w:szCs w:val="24"/>
          <w:lang w:val="en-US"/>
        </w:rPr>
        <w:t>Tomasello</w:t>
      </w:r>
      <w:proofErr w:type="spellEnd"/>
      <w:r w:rsidRPr="009C7ED9">
        <w:rPr>
          <w:rFonts w:ascii="Times New Roman" w:eastAsia="Times New Roman" w:hAnsi="Times New Roman" w:cs="Times New Roman"/>
          <w:sz w:val="24"/>
          <w:szCs w:val="24"/>
          <w:lang w:val="en-US"/>
        </w:rPr>
        <w:t>, M. (2012). Majority-biased transmission in chimpanzees and human children, but not orangutans. Current Biology, 22, 727–731.</w:t>
      </w:r>
    </w:p>
    <w:p w14:paraId="6AFAC8A2"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1EFD252"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Imanishi, K. (1952). Evolution of the humanity. Man (K. Imanishi ed.). Mainichi-</w:t>
      </w:r>
      <w:proofErr w:type="spellStart"/>
      <w:r w:rsidRPr="009C7ED9">
        <w:rPr>
          <w:rFonts w:ascii="Times New Roman" w:eastAsia="Times New Roman" w:hAnsi="Times New Roman" w:cs="Times New Roman"/>
          <w:sz w:val="24"/>
          <w:szCs w:val="24"/>
          <w:lang w:val="en-US"/>
        </w:rPr>
        <w:t>shinbunsha</w:t>
      </w:r>
      <w:proofErr w:type="spellEnd"/>
      <w:r w:rsidRPr="009C7ED9">
        <w:rPr>
          <w:rFonts w:ascii="Times New Roman" w:eastAsia="Times New Roman" w:hAnsi="Times New Roman" w:cs="Times New Roman"/>
          <w:sz w:val="24"/>
          <w:szCs w:val="24"/>
          <w:lang w:val="en-US"/>
        </w:rPr>
        <w:t>, Tokyo (in Japanese and English; see current translation).</w:t>
      </w:r>
    </w:p>
    <w:p w14:paraId="58645F64"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DAC63BC"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Imanishi, K. (1957a). Social behavior in Japanese monkeys, Macaca </w:t>
      </w:r>
      <w:proofErr w:type="spellStart"/>
      <w:r w:rsidRPr="009C7ED9">
        <w:rPr>
          <w:rFonts w:ascii="Times New Roman" w:eastAsia="Times New Roman" w:hAnsi="Times New Roman" w:cs="Times New Roman"/>
          <w:sz w:val="24"/>
          <w:szCs w:val="24"/>
          <w:lang w:val="en-US"/>
        </w:rPr>
        <w:t>fuscata</w:t>
      </w:r>
      <w:proofErr w:type="spellEnd"/>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Psychologia</w:t>
      </w:r>
      <w:proofErr w:type="spellEnd"/>
      <w:r w:rsidRPr="009C7ED9">
        <w:rPr>
          <w:rFonts w:ascii="Times New Roman" w:eastAsia="Times New Roman" w:hAnsi="Times New Roman" w:cs="Times New Roman"/>
          <w:sz w:val="24"/>
          <w:szCs w:val="24"/>
          <w:lang w:val="en-US"/>
        </w:rPr>
        <w:t>, Kyoto 1: 47-54.</w:t>
      </w:r>
    </w:p>
    <w:p w14:paraId="797AE60E"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7AD8A137"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Imanishi, K. (1957b). Conservation of Japanese monkeys. Proc &amp; Pap. 6th Tech. Mtg: 71-72. International Union for the Conservation of Nature and Natural Resources.</w:t>
      </w:r>
    </w:p>
    <w:p w14:paraId="63ADBE2E"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B65C6A7"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Imanishi, K. (1960). Social organization of subhuman primates in their natural habitat. </w:t>
      </w:r>
      <w:proofErr w:type="spellStart"/>
      <w:r w:rsidRPr="009C7ED9">
        <w:rPr>
          <w:rFonts w:ascii="Times New Roman" w:eastAsia="Times New Roman" w:hAnsi="Times New Roman" w:cs="Times New Roman"/>
          <w:sz w:val="24"/>
          <w:szCs w:val="24"/>
          <w:lang w:val="en-US"/>
        </w:rPr>
        <w:t>Curr</w:t>
      </w:r>
      <w:proofErr w:type="spellEnd"/>
      <w:r w:rsidRPr="009C7ED9">
        <w:rPr>
          <w:rFonts w:ascii="Times New Roman" w:eastAsia="Times New Roman" w:hAnsi="Times New Roman" w:cs="Times New Roman"/>
          <w:sz w:val="24"/>
          <w:szCs w:val="24"/>
          <w:lang w:val="en-US"/>
        </w:rPr>
        <w:t>. Anthrop. 1 (5-6): 393-407</w:t>
      </w:r>
    </w:p>
    <w:p w14:paraId="2A82A346"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70BE8D84"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Imanishi, K. (1965a). The origin of the human family. A primatological approach. In Japanese Monkeys, eds. K. Imanishi and S.A. Altmann, </w:t>
      </w:r>
      <w:proofErr w:type="spellStart"/>
      <w:r w:rsidRPr="009C7ED9">
        <w:rPr>
          <w:rFonts w:ascii="Times New Roman" w:eastAsia="Times New Roman" w:hAnsi="Times New Roman" w:cs="Times New Roman"/>
          <w:sz w:val="24"/>
          <w:szCs w:val="24"/>
          <w:lang w:val="en-US"/>
        </w:rPr>
        <w:t>Publ</w:t>
      </w:r>
      <w:proofErr w:type="spellEnd"/>
      <w:r w:rsidRPr="009C7ED9">
        <w:rPr>
          <w:rFonts w:ascii="Times New Roman" w:eastAsia="Times New Roman" w:hAnsi="Times New Roman" w:cs="Times New Roman"/>
          <w:sz w:val="24"/>
          <w:szCs w:val="24"/>
          <w:lang w:val="en-US"/>
        </w:rPr>
        <w:t xml:space="preserve"> by the editor, 113-140.</w:t>
      </w:r>
    </w:p>
    <w:p w14:paraId="59480008"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A360F25"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Imanishi, K. (1965b). Identification. A process of socialization in the subhuman society of Macaca </w:t>
      </w:r>
      <w:proofErr w:type="spellStart"/>
      <w:r w:rsidRPr="009C7ED9">
        <w:rPr>
          <w:rFonts w:ascii="Times New Roman" w:eastAsia="Times New Roman" w:hAnsi="Times New Roman" w:cs="Times New Roman"/>
          <w:sz w:val="24"/>
          <w:szCs w:val="24"/>
          <w:lang w:val="en-US"/>
        </w:rPr>
        <w:t>fuscata</w:t>
      </w:r>
      <w:proofErr w:type="spellEnd"/>
      <w:r w:rsidRPr="009C7ED9">
        <w:rPr>
          <w:rFonts w:ascii="Times New Roman" w:eastAsia="Times New Roman" w:hAnsi="Times New Roman" w:cs="Times New Roman"/>
          <w:sz w:val="24"/>
          <w:szCs w:val="24"/>
          <w:lang w:val="en-US"/>
        </w:rPr>
        <w:t xml:space="preserve">. In Japanese Monkeys, eds. K. Imanishi and S.A. Altmann, </w:t>
      </w:r>
      <w:proofErr w:type="spellStart"/>
      <w:r w:rsidRPr="009C7ED9">
        <w:rPr>
          <w:rFonts w:ascii="Times New Roman" w:eastAsia="Times New Roman" w:hAnsi="Times New Roman" w:cs="Times New Roman"/>
          <w:sz w:val="24"/>
          <w:szCs w:val="24"/>
          <w:lang w:val="en-US"/>
        </w:rPr>
        <w:t>Publ</w:t>
      </w:r>
      <w:proofErr w:type="spellEnd"/>
      <w:r w:rsidRPr="009C7ED9">
        <w:rPr>
          <w:rFonts w:ascii="Times New Roman" w:eastAsia="Times New Roman" w:hAnsi="Times New Roman" w:cs="Times New Roman"/>
          <w:sz w:val="24"/>
          <w:szCs w:val="24"/>
          <w:lang w:val="en-US"/>
        </w:rPr>
        <w:t xml:space="preserve"> by the editor, 30-51.</w:t>
      </w:r>
    </w:p>
    <w:p w14:paraId="46EFC8EC"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77FBCE56"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Imanishi, K. (1970). </w:t>
      </w:r>
      <w:proofErr w:type="spellStart"/>
      <w:r w:rsidRPr="009C7ED9">
        <w:rPr>
          <w:rFonts w:ascii="Times New Roman" w:eastAsia="Times New Roman" w:hAnsi="Times New Roman" w:cs="Times New Roman"/>
          <w:sz w:val="24"/>
          <w:szCs w:val="24"/>
          <w:lang w:val="en-US"/>
        </w:rPr>
        <w:t>Watashi</w:t>
      </w:r>
      <w:proofErr w:type="spellEnd"/>
      <w:r w:rsidRPr="009C7ED9">
        <w:rPr>
          <w:rFonts w:ascii="Times New Roman" w:eastAsia="Times New Roman" w:hAnsi="Times New Roman" w:cs="Times New Roman"/>
          <w:sz w:val="24"/>
          <w:szCs w:val="24"/>
          <w:lang w:val="en-US"/>
        </w:rPr>
        <w:t xml:space="preserve"> no </w:t>
      </w:r>
      <w:proofErr w:type="spellStart"/>
      <w:r w:rsidRPr="009C7ED9">
        <w:rPr>
          <w:rFonts w:ascii="Times New Roman" w:eastAsia="Times New Roman" w:hAnsi="Times New Roman" w:cs="Times New Roman"/>
          <w:sz w:val="24"/>
          <w:szCs w:val="24"/>
          <w:lang w:val="en-US"/>
        </w:rPr>
        <w:t>shinkaron</w:t>
      </w:r>
      <w:proofErr w:type="spellEnd"/>
      <w:r w:rsidRPr="009C7ED9">
        <w:rPr>
          <w:rFonts w:ascii="Times New Roman" w:eastAsia="Times New Roman" w:hAnsi="Times New Roman" w:cs="Times New Roman"/>
          <w:sz w:val="24"/>
          <w:szCs w:val="24"/>
          <w:lang w:val="en-US"/>
        </w:rPr>
        <w:t>. (My Theory of Evolution). NHK Books.</w:t>
      </w:r>
    </w:p>
    <w:p w14:paraId="1227B9D2"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9107B71"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Imanishi, K. (1976). Problems of primate society. Reprinted in: Imanishi K (1976) My Primatology, Tokyo: </w:t>
      </w:r>
      <w:proofErr w:type="spellStart"/>
      <w:r w:rsidRPr="009C7ED9">
        <w:rPr>
          <w:rFonts w:ascii="Times New Roman" w:eastAsia="Times New Roman" w:hAnsi="Times New Roman" w:cs="Times New Roman"/>
          <w:sz w:val="24"/>
          <w:szCs w:val="24"/>
          <w:lang w:val="en-US"/>
        </w:rPr>
        <w:t>Kōdansha</w:t>
      </w:r>
      <w:proofErr w:type="spellEnd"/>
      <w:r w:rsidRPr="009C7ED9">
        <w:rPr>
          <w:rFonts w:ascii="Times New Roman" w:eastAsia="Times New Roman" w:hAnsi="Times New Roman" w:cs="Times New Roman"/>
          <w:sz w:val="24"/>
          <w:szCs w:val="24"/>
          <w:lang w:val="en-US"/>
        </w:rPr>
        <w:t>-</w:t>
      </w:r>
      <w:proofErr w:type="spellStart"/>
      <w:r w:rsidRPr="009C7ED9">
        <w:rPr>
          <w:rFonts w:ascii="Times New Roman" w:eastAsia="Times New Roman" w:hAnsi="Times New Roman" w:cs="Times New Roman"/>
          <w:sz w:val="24"/>
          <w:szCs w:val="24"/>
          <w:lang w:val="en-US"/>
        </w:rPr>
        <w:t>gakujutsu</w:t>
      </w:r>
      <w:proofErr w:type="spellEnd"/>
      <w:r w:rsidRPr="009C7ED9">
        <w:rPr>
          <w:rFonts w:ascii="Times New Roman" w:eastAsia="Times New Roman" w:hAnsi="Times New Roman" w:cs="Times New Roman"/>
          <w:sz w:val="24"/>
          <w:szCs w:val="24"/>
          <w:lang w:val="en-US"/>
        </w:rPr>
        <w:t>-bunko, pp. 227-263, in Japanese.</w:t>
      </w:r>
    </w:p>
    <w:p w14:paraId="285C62D6"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7B487BD6"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Imanishi, K. (1980). </w:t>
      </w:r>
      <w:proofErr w:type="spellStart"/>
      <w:r w:rsidRPr="009C7ED9">
        <w:rPr>
          <w:rFonts w:ascii="Times New Roman" w:eastAsia="Times New Roman" w:hAnsi="Times New Roman" w:cs="Times New Roman"/>
          <w:sz w:val="24"/>
          <w:szCs w:val="24"/>
          <w:lang w:val="en-US"/>
        </w:rPr>
        <w:t>Shutaisei</w:t>
      </w:r>
      <w:proofErr w:type="spellEnd"/>
      <w:r w:rsidRPr="009C7ED9">
        <w:rPr>
          <w:rFonts w:ascii="Times New Roman" w:eastAsia="Times New Roman" w:hAnsi="Times New Roman" w:cs="Times New Roman"/>
          <w:sz w:val="24"/>
          <w:szCs w:val="24"/>
          <w:lang w:val="en-US"/>
        </w:rPr>
        <w:t xml:space="preserve"> no </w:t>
      </w:r>
      <w:proofErr w:type="spellStart"/>
      <w:r w:rsidRPr="009C7ED9">
        <w:rPr>
          <w:rFonts w:ascii="Times New Roman" w:eastAsia="Times New Roman" w:hAnsi="Times New Roman" w:cs="Times New Roman"/>
          <w:sz w:val="24"/>
          <w:szCs w:val="24"/>
          <w:lang w:val="en-US"/>
        </w:rPr>
        <w:t>shinkaron</w:t>
      </w:r>
      <w:proofErr w:type="spellEnd"/>
      <w:r w:rsidRPr="009C7ED9">
        <w:rPr>
          <w:rFonts w:ascii="Times New Roman" w:eastAsia="Times New Roman" w:hAnsi="Times New Roman" w:cs="Times New Roman"/>
          <w:sz w:val="24"/>
          <w:szCs w:val="24"/>
          <w:lang w:val="en-US"/>
        </w:rPr>
        <w:t xml:space="preserve">. (Evolution of </w:t>
      </w:r>
      <w:proofErr w:type="spellStart"/>
      <w:r w:rsidRPr="009C7ED9">
        <w:rPr>
          <w:rFonts w:ascii="Times New Roman" w:eastAsia="Times New Roman" w:hAnsi="Times New Roman" w:cs="Times New Roman"/>
          <w:sz w:val="24"/>
          <w:szCs w:val="24"/>
          <w:lang w:val="en-US"/>
        </w:rPr>
        <w:t>shutaisei</w:t>
      </w:r>
      <w:proofErr w:type="spellEnd"/>
      <w:r w:rsidRPr="009C7ED9">
        <w:rPr>
          <w:rFonts w:ascii="Times New Roman" w:eastAsia="Times New Roman" w:hAnsi="Times New Roman" w:cs="Times New Roman"/>
          <w:sz w:val="24"/>
          <w:szCs w:val="24"/>
          <w:lang w:val="en-US"/>
        </w:rPr>
        <w:t xml:space="preserve">). Tokyo, </w:t>
      </w:r>
      <w:proofErr w:type="spellStart"/>
      <w:r w:rsidRPr="009C7ED9">
        <w:rPr>
          <w:rFonts w:ascii="Times New Roman" w:eastAsia="Times New Roman" w:hAnsi="Times New Roman" w:cs="Times New Roman"/>
          <w:sz w:val="24"/>
          <w:szCs w:val="24"/>
          <w:lang w:val="en-US"/>
        </w:rPr>
        <w:t>Chûôkôron</w:t>
      </w:r>
      <w:proofErr w:type="spellEnd"/>
      <w:r w:rsidRPr="009C7ED9">
        <w:rPr>
          <w:rFonts w:ascii="Times New Roman" w:eastAsia="Times New Roman" w:hAnsi="Times New Roman" w:cs="Times New Roman"/>
          <w:sz w:val="24"/>
          <w:szCs w:val="24"/>
          <w:lang w:val="en-US"/>
        </w:rPr>
        <w:t>.</w:t>
      </w:r>
    </w:p>
    <w:p w14:paraId="26C3C79D"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FCDAA14" w14:textId="45B8030D"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Imanishi, K., Altmann, S. A., </w:t>
      </w:r>
      <w:proofErr w:type="spellStart"/>
      <w:r w:rsidRPr="009C7ED9">
        <w:rPr>
          <w:rFonts w:ascii="Times New Roman" w:eastAsia="Times New Roman" w:hAnsi="Times New Roman" w:cs="Times New Roman"/>
          <w:sz w:val="24"/>
          <w:szCs w:val="24"/>
          <w:lang w:val="en-US"/>
        </w:rPr>
        <w:t>Furuya</w:t>
      </w:r>
      <w:proofErr w:type="spellEnd"/>
      <w:r w:rsidRPr="009C7ED9">
        <w:rPr>
          <w:rFonts w:ascii="Times New Roman" w:eastAsia="Times New Roman" w:hAnsi="Times New Roman" w:cs="Times New Roman"/>
          <w:sz w:val="24"/>
          <w:szCs w:val="24"/>
          <w:lang w:val="en-US"/>
        </w:rPr>
        <w:t xml:space="preserve">, Y., Kawai, M. &amp;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J. (1965)</w:t>
      </w:r>
      <w:r w:rsidR="00BC106E"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Japanese Monkeys: A Collection of Translations. Emory University Printing.</w:t>
      </w:r>
    </w:p>
    <w:p w14:paraId="50028526"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0BBAF260"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J. (1991). The concept of karuchua: After the identification theory. In: Nishida T, Izawa K, Kano T (eds) Cultural Historiography of Monkeys, Tokyo: </w:t>
      </w:r>
      <w:proofErr w:type="spellStart"/>
      <w:r w:rsidRPr="009C7ED9">
        <w:rPr>
          <w:rFonts w:ascii="Times New Roman" w:eastAsia="Times New Roman" w:hAnsi="Times New Roman" w:cs="Times New Roman"/>
          <w:sz w:val="24"/>
          <w:szCs w:val="24"/>
          <w:lang w:val="en-US"/>
        </w:rPr>
        <w:t>Heibon</w:t>
      </w:r>
      <w:proofErr w:type="spellEnd"/>
      <w:r w:rsidRPr="009C7ED9">
        <w:rPr>
          <w:rFonts w:ascii="Times New Roman" w:eastAsia="Times New Roman" w:hAnsi="Times New Roman" w:cs="Times New Roman"/>
          <w:sz w:val="24"/>
          <w:szCs w:val="24"/>
          <w:lang w:val="en-US"/>
        </w:rPr>
        <w:t>-sha, pp. 269-277, in Japanese.</w:t>
      </w:r>
    </w:p>
    <w:p w14:paraId="1DF1121C"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44508FB8"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J. (1992). Grasping monkeys from the viewpoint of anthropology. Reprinted in: </w:t>
      </w:r>
      <w:proofErr w:type="spellStart"/>
      <w:r w:rsidRPr="009C7ED9">
        <w:rPr>
          <w:rFonts w:ascii="Times New Roman" w:eastAsia="Times New Roman" w:hAnsi="Times New Roman" w:cs="Times New Roman"/>
          <w:sz w:val="24"/>
          <w:szCs w:val="24"/>
          <w:lang w:val="en-US"/>
        </w:rPr>
        <w:t>Itani</w:t>
      </w:r>
      <w:proofErr w:type="spellEnd"/>
      <w:r w:rsidRPr="009C7ED9">
        <w:rPr>
          <w:rFonts w:ascii="Times New Roman" w:eastAsia="Times New Roman" w:hAnsi="Times New Roman" w:cs="Times New Roman"/>
          <w:sz w:val="24"/>
          <w:szCs w:val="24"/>
          <w:lang w:val="en-US"/>
        </w:rPr>
        <w:t xml:space="preserve"> J (1993) When Nature Smiles, Tokyo: </w:t>
      </w:r>
      <w:proofErr w:type="spellStart"/>
      <w:r w:rsidRPr="009C7ED9">
        <w:rPr>
          <w:rFonts w:ascii="Times New Roman" w:eastAsia="Times New Roman" w:hAnsi="Times New Roman" w:cs="Times New Roman"/>
          <w:sz w:val="24"/>
          <w:szCs w:val="24"/>
          <w:lang w:val="en-US"/>
        </w:rPr>
        <w:t>Heibon</w:t>
      </w:r>
      <w:proofErr w:type="spellEnd"/>
      <w:r w:rsidRPr="009C7ED9">
        <w:rPr>
          <w:rFonts w:ascii="Times New Roman" w:eastAsia="Times New Roman" w:hAnsi="Times New Roman" w:cs="Times New Roman"/>
          <w:sz w:val="24"/>
          <w:szCs w:val="24"/>
          <w:lang w:val="en-US"/>
        </w:rPr>
        <w:t>-sha, pp. 131-141, in Japanese.</w:t>
      </w:r>
    </w:p>
    <w:p w14:paraId="61A64DA0"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43FCCD6A" w14:textId="5ADAAAD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Jesmer</w:t>
      </w:r>
      <w:proofErr w:type="spellEnd"/>
      <w:r w:rsidRPr="009C7ED9">
        <w:rPr>
          <w:rFonts w:ascii="Times New Roman" w:eastAsia="Times New Roman" w:hAnsi="Times New Roman" w:cs="Times New Roman"/>
          <w:sz w:val="24"/>
          <w:szCs w:val="24"/>
          <w:lang w:val="en-US"/>
        </w:rPr>
        <w:t xml:space="preserve">, B. R., Merkle, J. A., </w:t>
      </w:r>
      <w:proofErr w:type="spellStart"/>
      <w:r w:rsidRPr="009C7ED9">
        <w:rPr>
          <w:rFonts w:ascii="Times New Roman" w:eastAsia="Times New Roman" w:hAnsi="Times New Roman" w:cs="Times New Roman"/>
          <w:sz w:val="24"/>
          <w:szCs w:val="24"/>
          <w:lang w:val="en-US"/>
        </w:rPr>
        <w:t>Goheen</w:t>
      </w:r>
      <w:proofErr w:type="spellEnd"/>
      <w:r w:rsidRPr="009C7ED9">
        <w:rPr>
          <w:rFonts w:ascii="Times New Roman" w:eastAsia="Times New Roman" w:hAnsi="Times New Roman" w:cs="Times New Roman"/>
          <w:sz w:val="24"/>
          <w:szCs w:val="24"/>
          <w:lang w:val="en-US"/>
        </w:rPr>
        <w:t xml:space="preserve">, J. R., Aikens, E. O., Beck, J. L., </w:t>
      </w:r>
      <w:proofErr w:type="spellStart"/>
      <w:r w:rsidRPr="009C7ED9">
        <w:rPr>
          <w:rFonts w:ascii="Times New Roman" w:eastAsia="Times New Roman" w:hAnsi="Times New Roman" w:cs="Times New Roman"/>
          <w:sz w:val="24"/>
          <w:szCs w:val="24"/>
          <w:lang w:val="en-US"/>
        </w:rPr>
        <w:t>Courtemanch</w:t>
      </w:r>
      <w:proofErr w:type="spellEnd"/>
      <w:r w:rsidRPr="009C7ED9">
        <w:rPr>
          <w:rFonts w:ascii="Times New Roman" w:eastAsia="Times New Roman" w:hAnsi="Times New Roman" w:cs="Times New Roman"/>
          <w:sz w:val="24"/>
          <w:szCs w:val="24"/>
          <w:lang w:val="en-US"/>
        </w:rPr>
        <w:t xml:space="preserve">, A. B., Hurley, M. A., McWhirter, D. E., </w:t>
      </w:r>
      <w:proofErr w:type="spellStart"/>
      <w:r w:rsidRPr="009C7ED9">
        <w:rPr>
          <w:rFonts w:ascii="Times New Roman" w:eastAsia="Times New Roman" w:hAnsi="Times New Roman" w:cs="Times New Roman"/>
          <w:sz w:val="24"/>
          <w:szCs w:val="24"/>
          <w:lang w:val="en-US"/>
        </w:rPr>
        <w:t>Miyasaki</w:t>
      </w:r>
      <w:proofErr w:type="spellEnd"/>
      <w:r w:rsidRPr="009C7ED9">
        <w:rPr>
          <w:rFonts w:ascii="Times New Roman" w:eastAsia="Times New Roman" w:hAnsi="Times New Roman" w:cs="Times New Roman"/>
          <w:sz w:val="24"/>
          <w:szCs w:val="24"/>
          <w:lang w:val="en-US"/>
        </w:rPr>
        <w:t>, H. M., Monteith, K. L. &amp; Kauffman, M. J. (2018)</w:t>
      </w:r>
      <w:r w:rsidR="00BC106E"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Is ungulate migration culturally transmitted? Evidence of social learning from translocated animals. Science 361, 1023-1025</w:t>
      </w:r>
    </w:p>
    <w:p w14:paraId="546130A0"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F935127" w14:textId="09108C15"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Kendal, R., </w:t>
      </w:r>
      <w:proofErr w:type="spellStart"/>
      <w:r w:rsidRPr="009C7ED9">
        <w:rPr>
          <w:rFonts w:ascii="Times New Roman" w:eastAsia="Times New Roman" w:hAnsi="Times New Roman" w:cs="Times New Roman"/>
          <w:sz w:val="24"/>
          <w:szCs w:val="24"/>
          <w:lang w:val="en-US"/>
        </w:rPr>
        <w:t>Boogert</w:t>
      </w:r>
      <w:proofErr w:type="spellEnd"/>
      <w:r w:rsidRPr="009C7ED9">
        <w:rPr>
          <w:rFonts w:ascii="Times New Roman" w:eastAsia="Times New Roman" w:hAnsi="Times New Roman" w:cs="Times New Roman"/>
          <w:sz w:val="24"/>
          <w:szCs w:val="24"/>
          <w:lang w:val="en-US"/>
        </w:rPr>
        <w:t xml:space="preserve">, N., Rendell, L., </w:t>
      </w:r>
      <w:proofErr w:type="spellStart"/>
      <w:r w:rsidRPr="009C7ED9">
        <w:rPr>
          <w:rFonts w:ascii="Times New Roman" w:eastAsia="Times New Roman" w:hAnsi="Times New Roman" w:cs="Times New Roman"/>
          <w:sz w:val="24"/>
          <w:szCs w:val="24"/>
          <w:lang w:val="en-US"/>
        </w:rPr>
        <w:t>Laland</w:t>
      </w:r>
      <w:proofErr w:type="spellEnd"/>
      <w:r w:rsidRPr="009C7ED9">
        <w:rPr>
          <w:rFonts w:ascii="Times New Roman" w:eastAsia="Times New Roman" w:hAnsi="Times New Roman" w:cs="Times New Roman"/>
          <w:sz w:val="24"/>
          <w:szCs w:val="24"/>
          <w:lang w:val="en-US"/>
        </w:rPr>
        <w:t>, K.N., Webster, M., Jones, P.L. (2018)</w:t>
      </w:r>
      <w:r w:rsidR="00BC106E"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Social learning strategies: bridge-building between disciplines. Tr </w:t>
      </w:r>
      <w:proofErr w:type="spellStart"/>
      <w:r w:rsidRPr="009C7ED9">
        <w:rPr>
          <w:rFonts w:ascii="Times New Roman" w:eastAsia="Times New Roman" w:hAnsi="Times New Roman" w:cs="Times New Roman"/>
          <w:sz w:val="24"/>
          <w:szCs w:val="24"/>
          <w:lang w:val="en-US"/>
        </w:rPr>
        <w:t>Ecol</w:t>
      </w:r>
      <w:proofErr w:type="spellEnd"/>
      <w:r w:rsidRPr="009C7ED9">
        <w:rPr>
          <w:rFonts w:ascii="Times New Roman" w:eastAsia="Times New Roman" w:hAnsi="Times New Roman" w:cs="Times New Roman"/>
          <w:sz w:val="24"/>
          <w:szCs w:val="24"/>
          <w:lang w:val="en-US"/>
        </w:rPr>
        <w:t xml:space="preserve"> Evol;22:651-655.</w:t>
      </w:r>
    </w:p>
    <w:p w14:paraId="419D15A4"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42541190" w14:textId="11D8D034"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Koehler, W. (1927)</w:t>
      </w:r>
      <w:r w:rsidR="00BC106E"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The Mentality of Apes. 2nd edit. London: Kegan Paul, Trench, </w:t>
      </w:r>
      <w:proofErr w:type="spellStart"/>
      <w:r w:rsidRPr="009C7ED9">
        <w:rPr>
          <w:rFonts w:ascii="Times New Roman" w:eastAsia="Times New Roman" w:hAnsi="Times New Roman" w:cs="Times New Roman"/>
          <w:sz w:val="24"/>
          <w:szCs w:val="24"/>
          <w:lang w:val="en-US"/>
        </w:rPr>
        <w:t>Trubner</w:t>
      </w:r>
      <w:proofErr w:type="spellEnd"/>
    </w:p>
    <w:p w14:paraId="2E32AB1D"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68DB3D4B"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Kroeber, A.L. (1928) Sub-human cultural beginnings. Quarterly Review of Biology, 3: 325-342.</w:t>
      </w:r>
    </w:p>
    <w:p w14:paraId="3DCB4435"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A04768D"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Laland</w:t>
      </w:r>
      <w:proofErr w:type="spellEnd"/>
      <w:r w:rsidRPr="009C7ED9">
        <w:rPr>
          <w:rFonts w:ascii="Times New Roman" w:eastAsia="Times New Roman" w:hAnsi="Times New Roman" w:cs="Times New Roman"/>
          <w:sz w:val="24"/>
          <w:szCs w:val="24"/>
          <w:lang w:val="en-US"/>
        </w:rPr>
        <w:t>, K. N. (2004). Social learning strategies. Learning &amp; Behavior, 32(1), 4–14.</w:t>
      </w:r>
    </w:p>
    <w:p w14:paraId="5844DC22"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64BDE72E"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Laland</w:t>
      </w:r>
      <w:proofErr w:type="spellEnd"/>
      <w:r w:rsidRPr="009C7ED9">
        <w:rPr>
          <w:rFonts w:ascii="Times New Roman" w:eastAsia="Times New Roman" w:hAnsi="Times New Roman" w:cs="Times New Roman"/>
          <w:sz w:val="24"/>
          <w:szCs w:val="24"/>
          <w:lang w:val="en-US"/>
        </w:rPr>
        <w:t xml:space="preserve">, K. N., &amp; </w:t>
      </w:r>
      <w:proofErr w:type="spellStart"/>
      <w:r w:rsidRPr="009C7ED9">
        <w:rPr>
          <w:rFonts w:ascii="Times New Roman" w:eastAsia="Times New Roman" w:hAnsi="Times New Roman" w:cs="Times New Roman"/>
          <w:sz w:val="24"/>
          <w:szCs w:val="24"/>
          <w:lang w:val="en-US"/>
        </w:rPr>
        <w:t>Galef</w:t>
      </w:r>
      <w:proofErr w:type="spellEnd"/>
      <w:r w:rsidRPr="009C7ED9">
        <w:rPr>
          <w:rFonts w:ascii="Times New Roman" w:eastAsia="Times New Roman" w:hAnsi="Times New Roman" w:cs="Times New Roman"/>
          <w:sz w:val="24"/>
          <w:szCs w:val="24"/>
          <w:lang w:val="en-US"/>
        </w:rPr>
        <w:t>, B. G. (2009). The question of animal culture. Harvard University Press.</w:t>
      </w:r>
    </w:p>
    <w:p w14:paraId="645ABFF4"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0882D13B"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lastRenderedPageBreak/>
        <w:t>Langlitz</w:t>
      </w:r>
      <w:proofErr w:type="spellEnd"/>
      <w:r w:rsidRPr="009C7ED9">
        <w:rPr>
          <w:rFonts w:ascii="Times New Roman" w:eastAsia="Times New Roman" w:hAnsi="Times New Roman" w:cs="Times New Roman"/>
          <w:sz w:val="24"/>
          <w:szCs w:val="24"/>
          <w:lang w:val="en-US"/>
        </w:rPr>
        <w:t>, N. (2020). Chimpanzee Culture Wars: Rethinking human nature alongside Japanese, European and American Cultural Primatologists. Princeton University Press.</w:t>
      </w:r>
    </w:p>
    <w:p w14:paraId="1DA172E4"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55C15FFB"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Loukola</w:t>
      </w:r>
      <w:proofErr w:type="spellEnd"/>
      <w:r w:rsidRPr="009C7ED9">
        <w:rPr>
          <w:rFonts w:ascii="Times New Roman" w:eastAsia="Times New Roman" w:hAnsi="Times New Roman" w:cs="Times New Roman"/>
          <w:sz w:val="24"/>
          <w:szCs w:val="24"/>
          <w:lang w:val="en-US"/>
        </w:rPr>
        <w:t xml:space="preserve">, O. J., Perry, C.J., </w:t>
      </w:r>
      <w:proofErr w:type="spellStart"/>
      <w:r w:rsidRPr="009C7ED9">
        <w:rPr>
          <w:rFonts w:ascii="Times New Roman" w:eastAsia="Times New Roman" w:hAnsi="Times New Roman" w:cs="Times New Roman"/>
          <w:sz w:val="24"/>
          <w:szCs w:val="24"/>
          <w:lang w:val="en-US"/>
        </w:rPr>
        <w:t>Coscos</w:t>
      </w:r>
      <w:proofErr w:type="spellEnd"/>
      <w:r w:rsidRPr="009C7ED9">
        <w:rPr>
          <w:rFonts w:ascii="Times New Roman" w:eastAsia="Times New Roman" w:hAnsi="Times New Roman" w:cs="Times New Roman"/>
          <w:sz w:val="24"/>
          <w:szCs w:val="24"/>
          <w:lang w:val="en-US"/>
        </w:rPr>
        <w:t xml:space="preserve">, L., &amp; </w:t>
      </w:r>
      <w:proofErr w:type="spellStart"/>
      <w:r w:rsidRPr="009C7ED9">
        <w:rPr>
          <w:rFonts w:ascii="Times New Roman" w:eastAsia="Times New Roman" w:hAnsi="Times New Roman" w:cs="Times New Roman"/>
          <w:sz w:val="24"/>
          <w:szCs w:val="24"/>
          <w:lang w:val="en-US"/>
        </w:rPr>
        <w:t>Chittka</w:t>
      </w:r>
      <w:proofErr w:type="spellEnd"/>
      <w:r w:rsidRPr="009C7ED9">
        <w:rPr>
          <w:rFonts w:ascii="Times New Roman" w:eastAsia="Times New Roman" w:hAnsi="Times New Roman" w:cs="Times New Roman"/>
          <w:sz w:val="24"/>
          <w:szCs w:val="24"/>
          <w:lang w:val="en-US"/>
        </w:rPr>
        <w:t>, L. Bumblebees show cognitive flexibility by improving on an observed complex behavior. Science, 355, 833-836 (2017).</w:t>
      </w:r>
    </w:p>
    <w:p w14:paraId="768C0123"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74149D90"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Marler</w:t>
      </w:r>
      <w:proofErr w:type="spellEnd"/>
      <w:r w:rsidRPr="009C7ED9">
        <w:rPr>
          <w:rFonts w:ascii="Times New Roman" w:eastAsia="Times New Roman" w:hAnsi="Times New Roman" w:cs="Times New Roman"/>
          <w:sz w:val="24"/>
          <w:szCs w:val="24"/>
          <w:lang w:val="en-US"/>
        </w:rPr>
        <w:t>, P. and Tamura, M. (1964). Song “dialects” in three populations of white-crowned sparrows. Science 146, 1483-1486.</w:t>
      </w:r>
    </w:p>
    <w:p w14:paraId="55ED9546"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68470EE"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Matsuzawa, T. (2022). Biography of Kinji Imanishi: Pioneer Spirit. Inference. International Review of Science.</w:t>
      </w:r>
    </w:p>
    <w:p w14:paraId="71ED0D69"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E2862C4"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Matsuzawa, T., Biro, D., </w:t>
      </w:r>
      <w:proofErr w:type="spellStart"/>
      <w:r w:rsidRPr="009C7ED9">
        <w:rPr>
          <w:rFonts w:ascii="Times New Roman" w:eastAsia="Times New Roman" w:hAnsi="Times New Roman" w:cs="Times New Roman"/>
          <w:sz w:val="24"/>
          <w:szCs w:val="24"/>
          <w:lang w:val="en-US"/>
        </w:rPr>
        <w:t>Humle</w:t>
      </w:r>
      <w:proofErr w:type="spellEnd"/>
      <w:r w:rsidRPr="009C7ED9">
        <w:rPr>
          <w:rFonts w:ascii="Times New Roman" w:eastAsia="Times New Roman" w:hAnsi="Times New Roman" w:cs="Times New Roman"/>
          <w:sz w:val="24"/>
          <w:szCs w:val="24"/>
          <w:lang w:val="en-US"/>
        </w:rPr>
        <w:t xml:space="preserve">, T., Inoue-Nakamura, N., </w:t>
      </w:r>
      <w:proofErr w:type="spellStart"/>
      <w:r w:rsidRPr="009C7ED9">
        <w:rPr>
          <w:rFonts w:ascii="Times New Roman" w:eastAsia="Times New Roman" w:hAnsi="Times New Roman" w:cs="Times New Roman"/>
          <w:sz w:val="24"/>
          <w:szCs w:val="24"/>
          <w:lang w:val="en-US"/>
        </w:rPr>
        <w:t>Tonooka</w:t>
      </w:r>
      <w:proofErr w:type="spellEnd"/>
      <w:r w:rsidRPr="009C7ED9">
        <w:rPr>
          <w:rFonts w:ascii="Times New Roman" w:eastAsia="Times New Roman" w:hAnsi="Times New Roman" w:cs="Times New Roman"/>
          <w:sz w:val="24"/>
          <w:szCs w:val="24"/>
          <w:lang w:val="en-US"/>
        </w:rPr>
        <w:t xml:space="preserve">, R., </w:t>
      </w:r>
      <w:proofErr w:type="spellStart"/>
      <w:r w:rsidRPr="009C7ED9">
        <w:rPr>
          <w:rFonts w:ascii="Times New Roman" w:eastAsia="Times New Roman" w:hAnsi="Times New Roman" w:cs="Times New Roman"/>
          <w:sz w:val="24"/>
          <w:szCs w:val="24"/>
          <w:lang w:val="en-US"/>
        </w:rPr>
        <w:t>Yamakoshi</w:t>
      </w:r>
      <w:proofErr w:type="spellEnd"/>
      <w:r w:rsidRPr="009C7ED9">
        <w:rPr>
          <w:rFonts w:ascii="Times New Roman" w:eastAsia="Times New Roman" w:hAnsi="Times New Roman" w:cs="Times New Roman"/>
          <w:sz w:val="24"/>
          <w:szCs w:val="24"/>
          <w:lang w:val="en-US"/>
        </w:rPr>
        <w:t xml:space="preserve">, G. (2001). Emergence of culture in wild chimpanzees: education by master-apprenticeship In Primate Origins of Human Cognition and </w:t>
      </w:r>
      <w:proofErr w:type="spellStart"/>
      <w:r w:rsidRPr="009C7ED9">
        <w:rPr>
          <w:rFonts w:ascii="Times New Roman" w:eastAsia="Times New Roman" w:hAnsi="Times New Roman" w:cs="Times New Roman"/>
          <w:sz w:val="24"/>
          <w:szCs w:val="24"/>
          <w:lang w:val="en-US"/>
        </w:rPr>
        <w:t>Behaviour</w:t>
      </w:r>
      <w:proofErr w:type="spellEnd"/>
      <w:r w:rsidRPr="009C7ED9">
        <w:rPr>
          <w:rFonts w:ascii="Times New Roman" w:eastAsia="Times New Roman" w:hAnsi="Times New Roman" w:cs="Times New Roman"/>
          <w:sz w:val="24"/>
          <w:szCs w:val="24"/>
          <w:lang w:val="en-US"/>
        </w:rPr>
        <w:t>, ed. T Matsuzawa, pp. 557-574. Berlin: Springer-Verlag.</w:t>
      </w:r>
    </w:p>
    <w:p w14:paraId="5E61C926"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686EAFBD"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Nakamura, M., &amp; Nishida, T. (2006). Subtle behavioral variation in wild chimpanzees, with special reference to Imanishi’s concept of kaluchua. Primates, 47(1), 35–42.</w:t>
      </w:r>
    </w:p>
    <w:p w14:paraId="7958C5F1"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5DAE980C"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Nissen, H.W. (1931). A field study of the chimpanzee. Comparative Psychology Monographs, 8(36): 1-112.</w:t>
      </w:r>
    </w:p>
    <w:p w14:paraId="0E0BFAF9"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7CA7EA89"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Paukner</w:t>
      </w:r>
      <w:proofErr w:type="spellEnd"/>
      <w:r w:rsidRPr="009C7ED9">
        <w:rPr>
          <w:rFonts w:ascii="Times New Roman" w:eastAsia="Times New Roman" w:hAnsi="Times New Roman" w:cs="Times New Roman"/>
          <w:sz w:val="24"/>
          <w:szCs w:val="24"/>
          <w:lang w:val="en-US"/>
        </w:rPr>
        <w:t xml:space="preserve">, A., Suomi, S. J., </w:t>
      </w:r>
      <w:proofErr w:type="spellStart"/>
      <w:r w:rsidRPr="009C7ED9">
        <w:rPr>
          <w:rFonts w:ascii="Times New Roman" w:eastAsia="Times New Roman" w:hAnsi="Times New Roman" w:cs="Times New Roman"/>
          <w:sz w:val="24"/>
          <w:szCs w:val="24"/>
          <w:lang w:val="en-US"/>
        </w:rPr>
        <w:t>Visalberghi</w:t>
      </w:r>
      <w:proofErr w:type="spellEnd"/>
      <w:r w:rsidRPr="009C7ED9">
        <w:rPr>
          <w:rFonts w:ascii="Times New Roman" w:eastAsia="Times New Roman" w:hAnsi="Times New Roman" w:cs="Times New Roman"/>
          <w:sz w:val="24"/>
          <w:szCs w:val="24"/>
          <w:lang w:val="en-US"/>
        </w:rPr>
        <w:t>, E., &amp; Ferrari, P. F. (2009). Capuchin monkeys display affiliation toward humans who imitate them. Science, 325(5942), 880–883.</w:t>
      </w:r>
    </w:p>
    <w:p w14:paraId="50DD7FEE"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5C81B888"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Rakoczy</w:t>
      </w:r>
      <w:proofErr w:type="spellEnd"/>
      <w:r w:rsidRPr="009C7ED9">
        <w:rPr>
          <w:rFonts w:ascii="Times New Roman" w:eastAsia="Times New Roman" w:hAnsi="Times New Roman" w:cs="Times New Roman"/>
          <w:sz w:val="24"/>
          <w:szCs w:val="24"/>
          <w:lang w:val="en-US"/>
        </w:rPr>
        <w:t xml:space="preserve">, H., </w:t>
      </w:r>
      <w:proofErr w:type="spellStart"/>
      <w:r w:rsidRPr="009C7ED9">
        <w:rPr>
          <w:rFonts w:ascii="Times New Roman" w:eastAsia="Times New Roman" w:hAnsi="Times New Roman" w:cs="Times New Roman"/>
          <w:sz w:val="24"/>
          <w:szCs w:val="24"/>
          <w:lang w:val="en-US"/>
        </w:rPr>
        <w:t>Warneken</w:t>
      </w:r>
      <w:proofErr w:type="spellEnd"/>
      <w:r w:rsidRPr="009C7ED9">
        <w:rPr>
          <w:rFonts w:ascii="Times New Roman" w:eastAsia="Times New Roman" w:hAnsi="Times New Roman" w:cs="Times New Roman"/>
          <w:sz w:val="24"/>
          <w:szCs w:val="24"/>
          <w:lang w:val="en-US"/>
        </w:rPr>
        <w:t xml:space="preserve">, F. and </w:t>
      </w:r>
      <w:proofErr w:type="spellStart"/>
      <w:r w:rsidRPr="009C7ED9">
        <w:rPr>
          <w:rFonts w:ascii="Times New Roman" w:eastAsia="Times New Roman" w:hAnsi="Times New Roman" w:cs="Times New Roman"/>
          <w:sz w:val="24"/>
          <w:szCs w:val="24"/>
          <w:lang w:val="en-US"/>
        </w:rPr>
        <w:t>Tomasello</w:t>
      </w:r>
      <w:proofErr w:type="spellEnd"/>
      <w:r w:rsidRPr="009C7ED9">
        <w:rPr>
          <w:rFonts w:ascii="Times New Roman" w:eastAsia="Times New Roman" w:hAnsi="Times New Roman" w:cs="Times New Roman"/>
          <w:sz w:val="24"/>
          <w:szCs w:val="24"/>
          <w:lang w:val="en-US"/>
        </w:rPr>
        <w:t xml:space="preserve">, M. (2009). The sources of normativity: </w:t>
      </w:r>
      <w:proofErr w:type="gramStart"/>
      <w:r w:rsidRPr="009C7ED9">
        <w:rPr>
          <w:rFonts w:ascii="Times New Roman" w:eastAsia="Times New Roman" w:hAnsi="Times New Roman" w:cs="Times New Roman"/>
          <w:sz w:val="24"/>
          <w:szCs w:val="24"/>
          <w:lang w:val="en-US"/>
        </w:rPr>
        <w:t>Young</w:t>
      </w:r>
      <w:proofErr w:type="gramEnd"/>
      <w:r w:rsidRPr="009C7ED9">
        <w:rPr>
          <w:rFonts w:ascii="Times New Roman" w:eastAsia="Times New Roman" w:hAnsi="Times New Roman" w:cs="Times New Roman"/>
          <w:sz w:val="24"/>
          <w:szCs w:val="24"/>
          <w:lang w:val="en-US"/>
        </w:rPr>
        <w:t xml:space="preserve"> children's awareness of the normative structure of games. Dev. Psych. 44, 875-817.</w:t>
      </w:r>
    </w:p>
    <w:p w14:paraId="779128E5"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6DAE430"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Rawlings, B. S., </w:t>
      </w:r>
      <w:proofErr w:type="spellStart"/>
      <w:r w:rsidRPr="009C7ED9">
        <w:rPr>
          <w:rFonts w:ascii="Times New Roman" w:eastAsia="Times New Roman" w:hAnsi="Times New Roman" w:cs="Times New Roman"/>
          <w:sz w:val="24"/>
          <w:szCs w:val="24"/>
          <w:lang w:val="en-US"/>
        </w:rPr>
        <w:t>Legare</w:t>
      </w:r>
      <w:proofErr w:type="spellEnd"/>
      <w:r w:rsidRPr="009C7ED9">
        <w:rPr>
          <w:rFonts w:ascii="Times New Roman" w:eastAsia="Times New Roman" w:hAnsi="Times New Roman" w:cs="Times New Roman"/>
          <w:sz w:val="24"/>
          <w:szCs w:val="24"/>
          <w:lang w:val="en-US"/>
        </w:rPr>
        <w:t xml:space="preserve">, C. H., </w:t>
      </w:r>
      <w:proofErr w:type="spellStart"/>
      <w:r w:rsidRPr="009C7ED9">
        <w:rPr>
          <w:rFonts w:ascii="Times New Roman" w:eastAsia="Times New Roman" w:hAnsi="Times New Roman" w:cs="Times New Roman"/>
          <w:sz w:val="24"/>
          <w:szCs w:val="24"/>
          <w:lang w:val="en-US"/>
        </w:rPr>
        <w:t>Brosnan</w:t>
      </w:r>
      <w:proofErr w:type="spellEnd"/>
      <w:r w:rsidRPr="009C7ED9">
        <w:rPr>
          <w:rFonts w:ascii="Times New Roman" w:eastAsia="Times New Roman" w:hAnsi="Times New Roman" w:cs="Times New Roman"/>
          <w:sz w:val="24"/>
          <w:szCs w:val="24"/>
          <w:lang w:val="en-US"/>
        </w:rPr>
        <w:t>, S. F. &amp; Vale, G. L. (2021). Leveling the playing field in studying cumulative cultural evolution: conceptual and methodological advances in nonhuman animal research. Journal of Experimental Psychology, 47, 252-273</w:t>
      </w:r>
    </w:p>
    <w:p w14:paraId="6670B6D0"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0D223E4E" w14:textId="0F50AD19"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lastRenderedPageBreak/>
        <w:t xml:space="preserve">Robbins, M.M., Ando, C., Fawcett, K.A., </w:t>
      </w:r>
      <w:proofErr w:type="spellStart"/>
      <w:r w:rsidRPr="009C7ED9">
        <w:rPr>
          <w:rFonts w:ascii="Times New Roman" w:eastAsia="Times New Roman" w:hAnsi="Times New Roman" w:cs="Times New Roman"/>
          <w:sz w:val="24"/>
          <w:szCs w:val="24"/>
          <w:lang w:val="en-US"/>
        </w:rPr>
        <w:t>Gruete</w:t>
      </w:r>
      <w:proofErr w:type="spellEnd"/>
      <w:r w:rsidRPr="009C7ED9">
        <w:rPr>
          <w:rFonts w:ascii="Times New Roman" w:eastAsia="Times New Roman" w:hAnsi="Times New Roman" w:cs="Times New Roman"/>
          <w:sz w:val="24"/>
          <w:szCs w:val="24"/>
          <w:lang w:val="en-US"/>
        </w:rPr>
        <w:t xml:space="preserve">, C.C., Hedwig, D., Iwata, Y., Lodwick, J.L., </w:t>
      </w:r>
      <w:proofErr w:type="spellStart"/>
      <w:r w:rsidRPr="009C7ED9">
        <w:rPr>
          <w:rFonts w:ascii="Times New Roman" w:eastAsia="Times New Roman" w:hAnsi="Times New Roman" w:cs="Times New Roman"/>
          <w:sz w:val="24"/>
          <w:szCs w:val="24"/>
          <w:lang w:val="en-US"/>
        </w:rPr>
        <w:t>Masi</w:t>
      </w:r>
      <w:proofErr w:type="spellEnd"/>
      <w:r w:rsidRPr="009C7ED9">
        <w:rPr>
          <w:rFonts w:ascii="Times New Roman" w:eastAsia="Times New Roman" w:hAnsi="Times New Roman" w:cs="Times New Roman"/>
          <w:sz w:val="24"/>
          <w:szCs w:val="24"/>
          <w:lang w:val="en-US"/>
        </w:rPr>
        <w:t xml:space="preserve">, S., Salmi, R., </w:t>
      </w:r>
      <w:proofErr w:type="spellStart"/>
      <w:r w:rsidRPr="009C7ED9">
        <w:rPr>
          <w:rFonts w:ascii="Times New Roman" w:eastAsia="Times New Roman" w:hAnsi="Times New Roman" w:cs="Times New Roman"/>
          <w:sz w:val="24"/>
          <w:szCs w:val="24"/>
          <w:lang w:val="en-US"/>
        </w:rPr>
        <w:t>Stoinski</w:t>
      </w:r>
      <w:proofErr w:type="spellEnd"/>
      <w:r w:rsidRPr="009C7ED9">
        <w:rPr>
          <w:rFonts w:ascii="Times New Roman" w:eastAsia="Times New Roman" w:hAnsi="Times New Roman" w:cs="Times New Roman"/>
          <w:sz w:val="24"/>
          <w:szCs w:val="24"/>
          <w:lang w:val="en-US"/>
        </w:rPr>
        <w:t xml:space="preserve">, T.S., Todd, A., </w:t>
      </w:r>
      <w:proofErr w:type="spellStart"/>
      <w:r w:rsidRPr="009C7ED9">
        <w:rPr>
          <w:rFonts w:ascii="Times New Roman" w:eastAsia="Times New Roman" w:hAnsi="Times New Roman" w:cs="Times New Roman"/>
          <w:sz w:val="24"/>
          <w:szCs w:val="24"/>
          <w:lang w:val="en-US"/>
        </w:rPr>
        <w:t>Vercellio</w:t>
      </w:r>
      <w:proofErr w:type="spellEnd"/>
      <w:r w:rsidRPr="009C7ED9">
        <w:rPr>
          <w:rFonts w:ascii="Times New Roman" w:eastAsia="Times New Roman" w:hAnsi="Times New Roman" w:cs="Times New Roman"/>
          <w:sz w:val="24"/>
          <w:szCs w:val="24"/>
          <w:lang w:val="en-US"/>
        </w:rPr>
        <w:t xml:space="preserve">, V., </w:t>
      </w: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J. (2016). Behavioral Variation in Gorillas: Evidence of Potential Cultural Traits. PLOS ONE 11(9): e0160483.</w:t>
      </w:r>
    </w:p>
    <w:p w14:paraId="75BCE9A9"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6B5CE27E"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Saito, C., Sato, S., Suzuki, S., </w:t>
      </w:r>
      <w:proofErr w:type="spellStart"/>
      <w:r w:rsidRPr="009C7ED9">
        <w:rPr>
          <w:rFonts w:ascii="Times New Roman" w:eastAsia="Times New Roman" w:hAnsi="Times New Roman" w:cs="Times New Roman"/>
          <w:sz w:val="24"/>
          <w:szCs w:val="24"/>
          <w:lang w:val="en-US"/>
        </w:rPr>
        <w:t>Sugiura</w:t>
      </w:r>
      <w:proofErr w:type="spellEnd"/>
      <w:r w:rsidRPr="009C7ED9">
        <w:rPr>
          <w:rFonts w:ascii="Times New Roman" w:eastAsia="Times New Roman" w:hAnsi="Times New Roman" w:cs="Times New Roman"/>
          <w:sz w:val="24"/>
          <w:szCs w:val="24"/>
          <w:lang w:val="en-US"/>
        </w:rPr>
        <w:t xml:space="preserve">, H., </w:t>
      </w:r>
      <w:proofErr w:type="spellStart"/>
      <w:r w:rsidRPr="009C7ED9">
        <w:rPr>
          <w:rFonts w:ascii="Times New Roman" w:eastAsia="Times New Roman" w:hAnsi="Times New Roman" w:cs="Times New Roman"/>
          <w:sz w:val="24"/>
          <w:szCs w:val="24"/>
          <w:lang w:val="en-US"/>
        </w:rPr>
        <w:t>Agetsuma</w:t>
      </w:r>
      <w:proofErr w:type="spellEnd"/>
      <w:r w:rsidRPr="009C7ED9">
        <w:rPr>
          <w:rFonts w:ascii="Times New Roman" w:eastAsia="Times New Roman" w:hAnsi="Times New Roman" w:cs="Times New Roman"/>
          <w:sz w:val="24"/>
          <w:szCs w:val="24"/>
          <w:lang w:val="en-US"/>
        </w:rPr>
        <w:t xml:space="preserve">, N., </w:t>
      </w:r>
      <w:proofErr w:type="spellStart"/>
      <w:r w:rsidRPr="009C7ED9">
        <w:rPr>
          <w:rFonts w:ascii="Times New Roman" w:eastAsia="Times New Roman" w:hAnsi="Times New Roman" w:cs="Times New Roman"/>
          <w:sz w:val="24"/>
          <w:szCs w:val="24"/>
          <w:lang w:val="en-US"/>
        </w:rPr>
        <w:t>Takahata</w:t>
      </w:r>
      <w:proofErr w:type="spellEnd"/>
      <w:r w:rsidRPr="009C7ED9">
        <w:rPr>
          <w:rFonts w:ascii="Times New Roman" w:eastAsia="Times New Roman" w:hAnsi="Times New Roman" w:cs="Times New Roman"/>
          <w:sz w:val="24"/>
          <w:szCs w:val="24"/>
          <w:lang w:val="en-US"/>
        </w:rPr>
        <w:t xml:space="preserve">, Y., Sasaki, C., Takahashi, H., Tanaka, T. &amp; </w:t>
      </w: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xml:space="preserve">, J. (1998). Aggressive intergroup encounters in two populations of Japanese macaques (Macaca </w:t>
      </w:r>
      <w:proofErr w:type="spellStart"/>
      <w:r w:rsidRPr="009C7ED9">
        <w:rPr>
          <w:rFonts w:ascii="Times New Roman" w:eastAsia="Times New Roman" w:hAnsi="Times New Roman" w:cs="Times New Roman"/>
          <w:sz w:val="24"/>
          <w:szCs w:val="24"/>
          <w:lang w:val="en-US"/>
        </w:rPr>
        <w:t>fuscata</w:t>
      </w:r>
      <w:proofErr w:type="spellEnd"/>
      <w:r w:rsidRPr="009C7ED9">
        <w:rPr>
          <w:rFonts w:ascii="Times New Roman" w:eastAsia="Times New Roman" w:hAnsi="Times New Roman" w:cs="Times New Roman"/>
          <w:sz w:val="24"/>
          <w:szCs w:val="24"/>
          <w:lang w:val="en-US"/>
        </w:rPr>
        <w:t>). Primates, 39: 303-12.</w:t>
      </w:r>
    </w:p>
    <w:p w14:paraId="6569DD67"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95FAC55"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Samuni</w:t>
      </w:r>
      <w:proofErr w:type="spellEnd"/>
      <w:r w:rsidRPr="009C7ED9">
        <w:rPr>
          <w:rFonts w:ascii="Times New Roman" w:eastAsia="Times New Roman" w:hAnsi="Times New Roman" w:cs="Times New Roman"/>
          <w:sz w:val="24"/>
          <w:szCs w:val="24"/>
          <w:lang w:val="en-US"/>
        </w:rPr>
        <w:t xml:space="preserve">, L., </w:t>
      </w:r>
      <w:proofErr w:type="spellStart"/>
      <w:r w:rsidRPr="009C7ED9">
        <w:rPr>
          <w:rFonts w:ascii="Times New Roman" w:eastAsia="Times New Roman" w:hAnsi="Times New Roman" w:cs="Times New Roman"/>
          <w:sz w:val="24"/>
          <w:szCs w:val="24"/>
          <w:lang w:val="en-US"/>
        </w:rPr>
        <w:t>Mundry</w:t>
      </w:r>
      <w:proofErr w:type="spellEnd"/>
      <w:r w:rsidRPr="009C7ED9">
        <w:rPr>
          <w:rFonts w:ascii="Times New Roman" w:eastAsia="Times New Roman" w:hAnsi="Times New Roman" w:cs="Times New Roman"/>
          <w:sz w:val="24"/>
          <w:szCs w:val="24"/>
          <w:lang w:val="en-US"/>
        </w:rPr>
        <w:t xml:space="preserve">, R. Terkel, J., </w:t>
      </w:r>
      <w:proofErr w:type="spellStart"/>
      <w:r w:rsidRPr="009C7ED9">
        <w:rPr>
          <w:rFonts w:ascii="Times New Roman" w:eastAsia="Times New Roman" w:hAnsi="Times New Roman" w:cs="Times New Roman"/>
          <w:sz w:val="24"/>
          <w:szCs w:val="24"/>
          <w:lang w:val="en-US"/>
        </w:rPr>
        <w:t>Zuberbuhler</w:t>
      </w:r>
      <w:proofErr w:type="spellEnd"/>
      <w:r w:rsidRPr="009C7ED9">
        <w:rPr>
          <w:rFonts w:ascii="Times New Roman" w:eastAsia="Times New Roman" w:hAnsi="Times New Roman" w:cs="Times New Roman"/>
          <w:sz w:val="24"/>
          <w:szCs w:val="24"/>
          <w:lang w:val="en-US"/>
        </w:rPr>
        <w:t xml:space="preserve">, K., </w:t>
      </w:r>
      <w:proofErr w:type="spellStart"/>
      <w:r w:rsidRPr="009C7ED9">
        <w:rPr>
          <w:rFonts w:ascii="Times New Roman" w:eastAsia="Times New Roman" w:hAnsi="Times New Roman" w:cs="Times New Roman"/>
          <w:sz w:val="24"/>
          <w:szCs w:val="24"/>
          <w:lang w:val="en-US"/>
        </w:rPr>
        <w:t>Hobaiter</w:t>
      </w:r>
      <w:proofErr w:type="spellEnd"/>
      <w:r w:rsidRPr="009C7ED9">
        <w:rPr>
          <w:rFonts w:ascii="Times New Roman" w:eastAsia="Times New Roman" w:hAnsi="Times New Roman" w:cs="Times New Roman"/>
          <w:sz w:val="24"/>
          <w:szCs w:val="24"/>
          <w:lang w:val="en-US"/>
        </w:rPr>
        <w:t>, C (2014). Socially learned habituation to human observers in wild chimpanzees. Animal Cognition 17, 997-1005.</w:t>
      </w:r>
    </w:p>
    <w:p w14:paraId="566312A4"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1CF0EA5"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Schuppli</w:t>
      </w:r>
      <w:proofErr w:type="spellEnd"/>
      <w:r w:rsidRPr="009C7ED9">
        <w:rPr>
          <w:rFonts w:ascii="Times New Roman" w:eastAsia="Times New Roman" w:hAnsi="Times New Roman" w:cs="Times New Roman"/>
          <w:sz w:val="24"/>
          <w:szCs w:val="24"/>
          <w:lang w:val="en-US"/>
        </w:rPr>
        <w:t xml:space="preserve">, C., </w:t>
      </w:r>
      <w:proofErr w:type="spellStart"/>
      <w:r w:rsidRPr="009C7ED9">
        <w:rPr>
          <w:rFonts w:ascii="Times New Roman" w:eastAsia="Times New Roman" w:hAnsi="Times New Roman" w:cs="Times New Roman"/>
          <w:sz w:val="24"/>
          <w:szCs w:val="24"/>
          <w:lang w:val="en-US"/>
        </w:rPr>
        <w:t>Atmoko</w:t>
      </w:r>
      <w:proofErr w:type="spellEnd"/>
      <w:r w:rsidRPr="009C7ED9">
        <w:rPr>
          <w:rFonts w:ascii="Times New Roman" w:eastAsia="Times New Roman" w:hAnsi="Times New Roman" w:cs="Times New Roman"/>
          <w:sz w:val="24"/>
          <w:szCs w:val="24"/>
          <w:lang w:val="en-US"/>
        </w:rPr>
        <w:t xml:space="preserve">, S. S. U., Vogel, E. R., van Schaik, C. P., &amp; van </w:t>
      </w:r>
      <w:proofErr w:type="spellStart"/>
      <w:r w:rsidRPr="009C7ED9">
        <w:rPr>
          <w:rFonts w:ascii="Times New Roman" w:eastAsia="Times New Roman" w:hAnsi="Times New Roman" w:cs="Times New Roman"/>
          <w:sz w:val="24"/>
          <w:szCs w:val="24"/>
          <w:lang w:val="en-US"/>
        </w:rPr>
        <w:t>Noordwijk</w:t>
      </w:r>
      <w:proofErr w:type="spellEnd"/>
      <w:r w:rsidRPr="009C7ED9">
        <w:rPr>
          <w:rFonts w:ascii="Times New Roman" w:eastAsia="Times New Roman" w:hAnsi="Times New Roman" w:cs="Times New Roman"/>
          <w:sz w:val="24"/>
          <w:szCs w:val="24"/>
          <w:lang w:val="en-US"/>
        </w:rPr>
        <w:t>, M. A. (2021). The development and maintenance of sex differences in dietary breadth and complexity in Bornean orangutans. Behavioral Ecology and Sociobiology, 75(5), 1–14.</w:t>
      </w:r>
    </w:p>
    <w:p w14:paraId="6F71AD73"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771808FD"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Slagsvold</w:t>
      </w:r>
      <w:proofErr w:type="spellEnd"/>
      <w:r w:rsidRPr="009C7ED9">
        <w:rPr>
          <w:rFonts w:ascii="Times New Roman" w:eastAsia="Times New Roman" w:hAnsi="Times New Roman" w:cs="Times New Roman"/>
          <w:sz w:val="24"/>
          <w:szCs w:val="24"/>
          <w:lang w:val="en-US"/>
        </w:rPr>
        <w:t>, T. &amp; Wiebe, K.L. (2011). Social learning in birds and its role in shaping foraging niches. Phil. Trans. R. Soc. B 366, 969-977.</w:t>
      </w:r>
    </w:p>
    <w:p w14:paraId="701DC79F"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41800663"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Takahata</w:t>
      </w:r>
      <w:proofErr w:type="spellEnd"/>
      <w:r w:rsidRPr="009C7ED9">
        <w:rPr>
          <w:rFonts w:ascii="Times New Roman" w:eastAsia="Times New Roman" w:hAnsi="Times New Roman" w:cs="Times New Roman"/>
          <w:sz w:val="24"/>
          <w:szCs w:val="24"/>
          <w:lang w:val="en-US"/>
        </w:rPr>
        <w:t xml:space="preserve">, Y., Suzuki, S., </w:t>
      </w:r>
      <w:proofErr w:type="spellStart"/>
      <w:r w:rsidRPr="009C7ED9">
        <w:rPr>
          <w:rFonts w:ascii="Times New Roman" w:eastAsia="Times New Roman" w:hAnsi="Times New Roman" w:cs="Times New Roman"/>
          <w:sz w:val="24"/>
          <w:szCs w:val="24"/>
          <w:lang w:val="en-US"/>
        </w:rPr>
        <w:t>Agetsuma</w:t>
      </w:r>
      <w:proofErr w:type="spellEnd"/>
      <w:r w:rsidRPr="009C7ED9">
        <w:rPr>
          <w:rFonts w:ascii="Times New Roman" w:eastAsia="Times New Roman" w:hAnsi="Times New Roman" w:cs="Times New Roman"/>
          <w:sz w:val="24"/>
          <w:szCs w:val="24"/>
          <w:lang w:val="en-US"/>
        </w:rPr>
        <w:t xml:space="preserve">, N., Okayasu, N., </w:t>
      </w:r>
      <w:proofErr w:type="spellStart"/>
      <w:r w:rsidRPr="009C7ED9">
        <w:rPr>
          <w:rFonts w:ascii="Times New Roman" w:eastAsia="Times New Roman" w:hAnsi="Times New Roman" w:cs="Times New Roman"/>
          <w:sz w:val="24"/>
          <w:szCs w:val="24"/>
          <w:lang w:val="en-US"/>
        </w:rPr>
        <w:t>Sugiura</w:t>
      </w:r>
      <w:proofErr w:type="spellEnd"/>
      <w:r w:rsidRPr="009C7ED9">
        <w:rPr>
          <w:rFonts w:ascii="Times New Roman" w:eastAsia="Times New Roman" w:hAnsi="Times New Roman" w:cs="Times New Roman"/>
          <w:sz w:val="24"/>
          <w:szCs w:val="24"/>
          <w:lang w:val="en-US"/>
        </w:rPr>
        <w:t xml:space="preserve">, H., Takahashi, H., </w:t>
      </w: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xml:space="preserve">, J., Izawa, K., </w:t>
      </w:r>
      <w:proofErr w:type="spellStart"/>
      <w:r w:rsidRPr="009C7ED9">
        <w:rPr>
          <w:rFonts w:ascii="Times New Roman" w:eastAsia="Times New Roman" w:hAnsi="Times New Roman" w:cs="Times New Roman"/>
          <w:sz w:val="24"/>
          <w:szCs w:val="24"/>
          <w:lang w:val="en-US"/>
        </w:rPr>
        <w:t>Furuichi</w:t>
      </w:r>
      <w:proofErr w:type="spellEnd"/>
      <w:r w:rsidRPr="009C7ED9">
        <w:rPr>
          <w:rFonts w:ascii="Times New Roman" w:eastAsia="Times New Roman" w:hAnsi="Times New Roman" w:cs="Times New Roman"/>
          <w:sz w:val="24"/>
          <w:szCs w:val="24"/>
          <w:lang w:val="en-US"/>
        </w:rPr>
        <w:t xml:space="preserve">, T., Hill, D.A., </w:t>
      </w:r>
      <w:proofErr w:type="spellStart"/>
      <w:r w:rsidRPr="009C7ED9">
        <w:rPr>
          <w:rFonts w:ascii="Times New Roman" w:eastAsia="Times New Roman" w:hAnsi="Times New Roman" w:cs="Times New Roman"/>
          <w:sz w:val="24"/>
          <w:szCs w:val="24"/>
          <w:lang w:val="en-US"/>
        </w:rPr>
        <w:t>Maruhashi</w:t>
      </w:r>
      <w:proofErr w:type="spellEnd"/>
      <w:r w:rsidRPr="009C7ED9">
        <w:rPr>
          <w:rFonts w:ascii="Times New Roman" w:eastAsia="Times New Roman" w:hAnsi="Times New Roman" w:cs="Times New Roman"/>
          <w:sz w:val="24"/>
          <w:szCs w:val="24"/>
          <w:lang w:val="en-US"/>
        </w:rPr>
        <w:t xml:space="preserve">, T., Saito, C., Sato, C., Sprague, D.S. (1998). Reproduction of wild Japanese macaque females of Yakushima and </w:t>
      </w:r>
      <w:proofErr w:type="spellStart"/>
      <w:r w:rsidRPr="009C7ED9">
        <w:rPr>
          <w:rFonts w:ascii="Times New Roman" w:eastAsia="Times New Roman" w:hAnsi="Times New Roman" w:cs="Times New Roman"/>
          <w:sz w:val="24"/>
          <w:szCs w:val="24"/>
          <w:lang w:val="en-US"/>
        </w:rPr>
        <w:t>Kinkazan</w:t>
      </w:r>
      <w:proofErr w:type="spellEnd"/>
      <w:r w:rsidRPr="009C7ED9">
        <w:rPr>
          <w:rFonts w:ascii="Times New Roman" w:eastAsia="Times New Roman" w:hAnsi="Times New Roman" w:cs="Times New Roman"/>
          <w:sz w:val="24"/>
          <w:szCs w:val="24"/>
          <w:lang w:val="en-US"/>
        </w:rPr>
        <w:t xml:space="preserve"> islands: a preliminary report. Primates, 39: 339-350.</w:t>
      </w:r>
    </w:p>
    <w:p w14:paraId="6781E5E5"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7D5D6B8A"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Tomasello</w:t>
      </w:r>
      <w:proofErr w:type="spellEnd"/>
      <w:r w:rsidRPr="009C7ED9">
        <w:rPr>
          <w:rFonts w:ascii="Times New Roman" w:eastAsia="Times New Roman" w:hAnsi="Times New Roman" w:cs="Times New Roman"/>
          <w:sz w:val="24"/>
          <w:szCs w:val="24"/>
          <w:lang w:val="en-US"/>
        </w:rPr>
        <w:t xml:space="preserve">, M., Kruger, A. E. &amp; Ratner, H. (1993). Cultural learning. </w:t>
      </w:r>
      <w:proofErr w:type="spellStart"/>
      <w:r w:rsidRPr="009C7ED9">
        <w:rPr>
          <w:rFonts w:ascii="Times New Roman" w:eastAsia="Times New Roman" w:hAnsi="Times New Roman" w:cs="Times New Roman"/>
          <w:sz w:val="24"/>
          <w:szCs w:val="24"/>
          <w:lang w:val="en-US"/>
        </w:rPr>
        <w:t>Behav</w:t>
      </w:r>
      <w:proofErr w:type="spellEnd"/>
      <w:r w:rsidRPr="009C7ED9">
        <w:rPr>
          <w:rFonts w:ascii="Times New Roman" w:eastAsia="Times New Roman" w:hAnsi="Times New Roman" w:cs="Times New Roman"/>
          <w:sz w:val="24"/>
          <w:szCs w:val="24"/>
          <w:lang w:val="en-US"/>
        </w:rPr>
        <w:t>. Brain Sci. 16, 595-652</w:t>
      </w:r>
    </w:p>
    <w:p w14:paraId="03F375D0"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DFB5699"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Van de Waal, E., Borgeaud, C. &amp; Whiten, A. (2013). Potent social learning and conformity shape a wild primate’s foraging decisions. Science, 6131, 483-5.</w:t>
      </w:r>
    </w:p>
    <w:p w14:paraId="1E36019A"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8E83881" w14:textId="52D10653"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van Leeuwen</w:t>
      </w:r>
      <w:r w:rsidR="00693B3F"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E.</w:t>
      </w:r>
      <w:r w:rsidR="00693B3F" w:rsidRPr="009C7ED9">
        <w:rPr>
          <w:rFonts w:ascii="Times New Roman" w:eastAsia="Times New Roman" w:hAnsi="Times New Roman" w:cs="Times New Roman"/>
          <w:sz w:val="24"/>
          <w:szCs w:val="24"/>
          <w:lang w:val="en-US"/>
        </w:rPr>
        <w:t xml:space="preserve"> J. C.</w:t>
      </w:r>
      <w:r w:rsidRPr="009C7ED9">
        <w:rPr>
          <w:rFonts w:ascii="Times New Roman" w:eastAsia="Times New Roman" w:hAnsi="Times New Roman" w:cs="Times New Roman"/>
          <w:sz w:val="24"/>
          <w:szCs w:val="24"/>
          <w:lang w:val="en-US"/>
        </w:rPr>
        <w:t xml:space="preserve"> (2015)</w:t>
      </w:r>
      <w:r w:rsidR="002202F6"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Social learning dynamics in chimpanzees: reflections on animal culture. PhD-thesis. Max Planck Institute for Psycholinguistics.</w:t>
      </w:r>
    </w:p>
    <w:p w14:paraId="1FCC7240"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0147BC5F"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lastRenderedPageBreak/>
        <w:t xml:space="preserve">van Leeuwen, E. J. C., Cronin, K. A., Schütte, S., Call, J., &amp; </w:t>
      </w:r>
      <w:proofErr w:type="spellStart"/>
      <w:r w:rsidRPr="009C7ED9">
        <w:rPr>
          <w:rFonts w:ascii="Times New Roman" w:eastAsia="Times New Roman" w:hAnsi="Times New Roman" w:cs="Times New Roman"/>
          <w:sz w:val="24"/>
          <w:szCs w:val="24"/>
          <w:lang w:val="en-US"/>
        </w:rPr>
        <w:t>Haun</w:t>
      </w:r>
      <w:proofErr w:type="spellEnd"/>
      <w:r w:rsidRPr="009C7ED9">
        <w:rPr>
          <w:rFonts w:ascii="Times New Roman" w:eastAsia="Times New Roman" w:hAnsi="Times New Roman" w:cs="Times New Roman"/>
          <w:sz w:val="24"/>
          <w:szCs w:val="24"/>
          <w:lang w:val="en-US"/>
        </w:rPr>
        <w:t xml:space="preserve">, D. B. M. (2013). Chimpanzees (Pan troglodytes) flexibly adjust their </w:t>
      </w:r>
      <w:proofErr w:type="spellStart"/>
      <w:r w:rsidRPr="009C7ED9">
        <w:rPr>
          <w:rFonts w:ascii="Times New Roman" w:eastAsia="Times New Roman" w:hAnsi="Times New Roman" w:cs="Times New Roman"/>
          <w:sz w:val="24"/>
          <w:szCs w:val="24"/>
          <w:lang w:val="en-US"/>
        </w:rPr>
        <w:t>behaviour</w:t>
      </w:r>
      <w:proofErr w:type="spellEnd"/>
      <w:r w:rsidRPr="009C7ED9">
        <w:rPr>
          <w:rFonts w:ascii="Times New Roman" w:eastAsia="Times New Roman" w:hAnsi="Times New Roman" w:cs="Times New Roman"/>
          <w:sz w:val="24"/>
          <w:szCs w:val="24"/>
          <w:lang w:val="en-US"/>
        </w:rPr>
        <w:t xml:space="preserve"> in order to maximize payoffs, not to conform to majorities. </w:t>
      </w:r>
      <w:proofErr w:type="spellStart"/>
      <w:r w:rsidRPr="009C7ED9">
        <w:rPr>
          <w:rFonts w:ascii="Times New Roman" w:eastAsia="Times New Roman" w:hAnsi="Times New Roman" w:cs="Times New Roman"/>
          <w:sz w:val="24"/>
          <w:szCs w:val="24"/>
          <w:lang w:val="en-US"/>
        </w:rPr>
        <w:t>PLoS</w:t>
      </w:r>
      <w:proofErr w:type="spellEnd"/>
      <w:r w:rsidRPr="009C7ED9">
        <w:rPr>
          <w:rFonts w:ascii="Times New Roman" w:eastAsia="Times New Roman" w:hAnsi="Times New Roman" w:cs="Times New Roman"/>
          <w:sz w:val="24"/>
          <w:szCs w:val="24"/>
          <w:lang w:val="en-US"/>
        </w:rPr>
        <w:t xml:space="preserve"> ONE, 8(11).</w:t>
      </w:r>
    </w:p>
    <w:p w14:paraId="3812480D"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062F5C3"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Watson, S.K., Lambeth, S. P., Schapiro, S.J. &amp; Whiten, A. (2018). Chimpanzees </w:t>
      </w:r>
      <w:proofErr w:type="spellStart"/>
      <w:r w:rsidRPr="009C7ED9">
        <w:rPr>
          <w:rFonts w:ascii="Times New Roman" w:eastAsia="Times New Roman" w:hAnsi="Times New Roman" w:cs="Times New Roman"/>
          <w:sz w:val="24"/>
          <w:szCs w:val="24"/>
          <w:lang w:val="en-US"/>
        </w:rPr>
        <w:t>prioritise</w:t>
      </w:r>
      <w:proofErr w:type="spellEnd"/>
      <w:r w:rsidRPr="009C7ED9">
        <w:rPr>
          <w:rFonts w:ascii="Times New Roman" w:eastAsia="Times New Roman" w:hAnsi="Times New Roman" w:cs="Times New Roman"/>
          <w:sz w:val="24"/>
          <w:szCs w:val="24"/>
          <w:lang w:val="en-US"/>
        </w:rPr>
        <w:t xml:space="preserve"> social information over existing </w:t>
      </w:r>
      <w:proofErr w:type="spellStart"/>
      <w:r w:rsidRPr="009C7ED9">
        <w:rPr>
          <w:rFonts w:ascii="Times New Roman" w:eastAsia="Times New Roman" w:hAnsi="Times New Roman" w:cs="Times New Roman"/>
          <w:sz w:val="24"/>
          <w:szCs w:val="24"/>
          <w:lang w:val="en-US"/>
        </w:rPr>
        <w:t>behaviours</w:t>
      </w:r>
      <w:proofErr w:type="spellEnd"/>
      <w:r w:rsidRPr="009C7ED9">
        <w:rPr>
          <w:rFonts w:ascii="Times New Roman" w:eastAsia="Times New Roman" w:hAnsi="Times New Roman" w:cs="Times New Roman"/>
          <w:sz w:val="24"/>
          <w:szCs w:val="24"/>
          <w:lang w:val="en-US"/>
        </w:rPr>
        <w:t xml:space="preserve"> in a group context but not in dyads. Animal Cognition, 21, 407-418.</w:t>
      </w:r>
    </w:p>
    <w:p w14:paraId="5F7B1361"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0FA34C67"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Whiten, A. (2013). Humans are not alone in computing how others see the world. Animal </w:t>
      </w:r>
      <w:proofErr w:type="spellStart"/>
      <w:r w:rsidRPr="009C7ED9">
        <w:rPr>
          <w:rFonts w:ascii="Times New Roman" w:eastAsia="Times New Roman" w:hAnsi="Times New Roman" w:cs="Times New Roman"/>
          <w:sz w:val="24"/>
          <w:szCs w:val="24"/>
          <w:lang w:val="en-US"/>
        </w:rPr>
        <w:t>Behaviour</w:t>
      </w:r>
      <w:proofErr w:type="spellEnd"/>
      <w:r w:rsidRPr="009C7ED9">
        <w:rPr>
          <w:rFonts w:ascii="Times New Roman" w:eastAsia="Times New Roman" w:hAnsi="Times New Roman" w:cs="Times New Roman"/>
          <w:sz w:val="24"/>
          <w:szCs w:val="24"/>
          <w:lang w:val="en-US"/>
        </w:rPr>
        <w:t xml:space="preserve"> (Anniversary Essay), 86, 213-221.</w:t>
      </w:r>
    </w:p>
    <w:p w14:paraId="06B6CEEF"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E2D4D30" w14:textId="1BC47BA1"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Whiten, A. (2017)</w:t>
      </w:r>
      <w:r w:rsidR="007F5BD4"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A second inheritance system: The extension of biology through culture. Royal Society Interface Focus 7, 20160142.</w:t>
      </w:r>
    </w:p>
    <w:p w14:paraId="1AF70447"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16BE978" w14:textId="5BC7970B"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Whiten, A. (2019)</w:t>
      </w:r>
      <w:r w:rsidR="007F5BD4"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Cultural evolution in animals. Ann. Rev. Ecol. </w:t>
      </w:r>
      <w:proofErr w:type="spellStart"/>
      <w:r w:rsidRPr="009C7ED9">
        <w:rPr>
          <w:rFonts w:ascii="Times New Roman" w:eastAsia="Times New Roman" w:hAnsi="Times New Roman" w:cs="Times New Roman"/>
          <w:sz w:val="24"/>
          <w:szCs w:val="24"/>
          <w:lang w:val="en-US"/>
        </w:rPr>
        <w:t>Evol</w:t>
      </w:r>
      <w:proofErr w:type="spellEnd"/>
      <w:r w:rsidRPr="009C7ED9">
        <w:rPr>
          <w:rFonts w:ascii="Times New Roman" w:eastAsia="Times New Roman" w:hAnsi="Times New Roman" w:cs="Times New Roman"/>
          <w:sz w:val="24"/>
          <w:szCs w:val="24"/>
          <w:lang w:val="en-US"/>
        </w:rPr>
        <w:t>. Syst. 50, 27-48</w:t>
      </w:r>
    </w:p>
    <w:p w14:paraId="73E8539E"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2DCC8FD"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Whiten, A. (2019). Conformity and over-imitation: an integrative review of variant forms of hyper-reliance on social learning. Advances in the Study of Behavior, 51, 31-75.</w:t>
      </w:r>
    </w:p>
    <w:p w14:paraId="5B175DA9"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A710EBD" w14:textId="12FA6CBF"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Whiten, A. (2021)</w:t>
      </w:r>
      <w:r w:rsidR="007F5BD4"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The burgeoning reach of animal culture. Science 372, eabe6514.</w:t>
      </w:r>
    </w:p>
    <w:p w14:paraId="4E4F232E"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4D05703B"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Whiten, A. (2021). In memoriam: Masao Kawai and the foundations of cultural primatology. Primates, 62, 690-691.</w:t>
      </w:r>
    </w:p>
    <w:p w14:paraId="64AF5D13"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6929358" w14:textId="78DCB8C3"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Whiten, A. &amp; </w:t>
      </w:r>
      <w:r w:rsidR="007F5BD4" w:rsidRPr="009C7ED9">
        <w:rPr>
          <w:rFonts w:ascii="Times New Roman" w:eastAsia="Times New Roman" w:hAnsi="Times New Roman" w:cs="Times New Roman"/>
          <w:sz w:val="24"/>
          <w:szCs w:val="24"/>
          <w:lang w:val="en-US"/>
        </w:rPr>
        <w:t>V</w:t>
      </w:r>
      <w:r w:rsidRPr="009C7ED9">
        <w:rPr>
          <w:rFonts w:ascii="Times New Roman" w:eastAsia="Times New Roman" w:hAnsi="Times New Roman" w:cs="Times New Roman"/>
          <w:sz w:val="24"/>
          <w:szCs w:val="24"/>
          <w:lang w:val="en-US"/>
        </w:rPr>
        <w:t>an de Waal, E. (2017). Social learning, culture and the ‘socio-cultural brain’ of human and non-human primates. Neuroscience and Bio-behavioral Reviews (special issue, ‘Primate social cognition’) 82, 58-75.</w:t>
      </w:r>
    </w:p>
    <w:p w14:paraId="302B70F5"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0D99469E"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CC0C0D">
        <w:rPr>
          <w:rFonts w:ascii="Times New Roman" w:eastAsia="Times New Roman" w:hAnsi="Times New Roman" w:cs="Times New Roman"/>
          <w:sz w:val="24"/>
          <w:szCs w:val="24"/>
          <w:lang w:val="nl-NL"/>
        </w:rPr>
        <w:t>Whiten</w:t>
      </w:r>
      <w:proofErr w:type="spellEnd"/>
      <w:r w:rsidRPr="00CC0C0D">
        <w:rPr>
          <w:rFonts w:ascii="Times New Roman" w:eastAsia="Times New Roman" w:hAnsi="Times New Roman" w:cs="Times New Roman"/>
          <w:sz w:val="24"/>
          <w:szCs w:val="24"/>
          <w:lang w:val="nl-NL"/>
        </w:rPr>
        <w:t xml:space="preserve">, A. &amp; van de Waal, E. (2018). </w:t>
      </w:r>
      <w:r w:rsidRPr="009C7ED9">
        <w:rPr>
          <w:rFonts w:ascii="Times New Roman" w:eastAsia="Times New Roman" w:hAnsi="Times New Roman" w:cs="Times New Roman"/>
          <w:sz w:val="24"/>
          <w:szCs w:val="24"/>
          <w:lang w:val="en-US"/>
        </w:rPr>
        <w:t xml:space="preserve">The pervasive role of social learning in primate lifetime development. </w:t>
      </w:r>
      <w:proofErr w:type="spellStart"/>
      <w:r w:rsidRPr="009C7ED9">
        <w:rPr>
          <w:rFonts w:ascii="Times New Roman" w:eastAsia="Times New Roman" w:hAnsi="Times New Roman" w:cs="Times New Roman"/>
          <w:sz w:val="24"/>
          <w:szCs w:val="24"/>
          <w:lang w:val="en-US"/>
        </w:rPr>
        <w:t>Behav</w:t>
      </w:r>
      <w:proofErr w:type="spellEnd"/>
      <w:r w:rsidRPr="009C7ED9">
        <w:rPr>
          <w:rFonts w:ascii="Times New Roman" w:eastAsia="Times New Roman" w:hAnsi="Times New Roman" w:cs="Times New Roman"/>
          <w:sz w:val="24"/>
          <w:szCs w:val="24"/>
          <w:lang w:val="en-US"/>
        </w:rPr>
        <w:t xml:space="preserve">. Ecol. </w:t>
      </w:r>
      <w:proofErr w:type="spellStart"/>
      <w:r w:rsidRPr="009C7ED9">
        <w:rPr>
          <w:rFonts w:ascii="Times New Roman" w:eastAsia="Times New Roman" w:hAnsi="Times New Roman" w:cs="Times New Roman"/>
          <w:sz w:val="24"/>
          <w:szCs w:val="24"/>
          <w:lang w:val="en-US"/>
        </w:rPr>
        <w:t>Sociobiol</w:t>
      </w:r>
      <w:proofErr w:type="spellEnd"/>
      <w:r w:rsidRPr="009C7ED9">
        <w:rPr>
          <w:rFonts w:ascii="Times New Roman" w:eastAsia="Times New Roman" w:hAnsi="Times New Roman" w:cs="Times New Roman"/>
          <w:sz w:val="24"/>
          <w:szCs w:val="24"/>
          <w:lang w:val="en-US"/>
        </w:rPr>
        <w:t>. (</w:t>
      </w:r>
      <w:proofErr w:type="gramStart"/>
      <w:r w:rsidRPr="009C7ED9">
        <w:rPr>
          <w:rFonts w:ascii="Times New Roman" w:eastAsia="Times New Roman" w:hAnsi="Times New Roman" w:cs="Times New Roman"/>
          <w:sz w:val="24"/>
          <w:szCs w:val="24"/>
          <w:lang w:val="en-US"/>
        </w:rPr>
        <w:t>special</w:t>
      </w:r>
      <w:proofErr w:type="gramEnd"/>
      <w:r w:rsidRPr="009C7ED9">
        <w:rPr>
          <w:rFonts w:ascii="Times New Roman" w:eastAsia="Times New Roman" w:hAnsi="Times New Roman" w:cs="Times New Roman"/>
          <w:sz w:val="24"/>
          <w:szCs w:val="24"/>
          <w:lang w:val="en-US"/>
        </w:rPr>
        <w:t xml:space="preserve"> issue, ‘An evolutionary perspective on the development of primate sociality’) 72, UNSP 80.</w:t>
      </w:r>
    </w:p>
    <w:p w14:paraId="4C36C62F"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6C5DC80C" w14:textId="77777777" w:rsidR="004957C6"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 xml:space="preserve">Wynne-Edwards, V. C. (1962). Animal Dispersion in Relation to Social </w:t>
      </w:r>
      <w:proofErr w:type="spellStart"/>
      <w:r w:rsidRPr="009C7ED9">
        <w:rPr>
          <w:rFonts w:ascii="Times New Roman" w:eastAsia="Times New Roman" w:hAnsi="Times New Roman" w:cs="Times New Roman"/>
          <w:sz w:val="24"/>
          <w:szCs w:val="24"/>
          <w:lang w:val="en-US"/>
        </w:rPr>
        <w:t>Behaviour</w:t>
      </w:r>
      <w:proofErr w:type="spellEnd"/>
      <w:r w:rsidRPr="009C7ED9">
        <w:rPr>
          <w:rFonts w:ascii="Times New Roman" w:eastAsia="Times New Roman" w:hAnsi="Times New Roman" w:cs="Times New Roman"/>
          <w:sz w:val="24"/>
          <w:szCs w:val="24"/>
          <w:lang w:val="en-US"/>
        </w:rPr>
        <w:t>. Edinburgh: Oliver and Boyd</w:t>
      </w:r>
    </w:p>
    <w:p w14:paraId="64D05F6E"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28E9EE88" w14:textId="0554FDE3"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J</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Basabose</w:t>
      </w:r>
      <w:proofErr w:type="spellEnd"/>
      <w:r w:rsidRPr="009C7ED9">
        <w:rPr>
          <w:rFonts w:ascii="Times New Roman" w:eastAsia="Times New Roman" w:hAnsi="Times New Roman" w:cs="Times New Roman"/>
          <w:sz w:val="24"/>
          <w:szCs w:val="24"/>
          <w:lang w:val="en-US"/>
        </w:rPr>
        <w:t>, A</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K</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Kahekwa</w:t>
      </w:r>
      <w:proofErr w:type="spellEnd"/>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J</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Bikaba</w:t>
      </w:r>
      <w:proofErr w:type="spellEnd"/>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D</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Ando</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C</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Matsubara</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M</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Iwasaki</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N</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Sprague</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D</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S</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(2012)</w:t>
      </w:r>
      <w:r w:rsidR="001665C1"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Long-term research on </w:t>
      </w:r>
      <w:proofErr w:type="spellStart"/>
      <w:r w:rsidRPr="009C7ED9">
        <w:rPr>
          <w:rFonts w:ascii="Times New Roman" w:eastAsia="Times New Roman" w:hAnsi="Times New Roman" w:cs="Times New Roman"/>
          <w:sz w:val="24"/>
          <w:szCs w:val="24"/>
          <w:lang w:val="en-US"/>
        </w:rPr>
        <w:t>Grauer’s</w:t>
      </w:r>
      <w:proofErr w:type="spellEnd"/>
      <w:r w:rsidRPr="009C7ED9">
        <w:rPr>
          <w:rFonts w:ascii="Times New Roman" w:eastAsia="Times New Roman" w:hAnsi="Times New Roman" w:cs="Times New Roman"/>
          <w:sz w:val="24"/>
          <w:szCs w:val="24"/>
          <w:lang w:val="en-US"/>
        </w:rPr>
        <w:t xml:space="preserve"> gorillas in </w:t>
      </w:r>
      <w:proofErr w:type="spellStart"/>
      <w:r w:rsidRPr="009C7ED9">
        <w:rPr>
          <w:rFonts w:ascii="Times New Roman" w:eastAsia="Times New Roman" w:hAnsi="Times New Roman" w:cs="Times New Roman"/>
          <w:sz w:val="24"/>
          <w:szCs w:val="24"/>
          <w:lang w:val="en-US"/>
        </w:rPr>
        <w:t>Kahuzi-Biega</w:t>
      </w:r>
      <w:proofErr w:type="spellEnd"/>
      <w:r w:rsidRPr="009C7ED9">
        <w:rPr>
          <w:rFonts w:ascii="Times New Roman" w:eastAsia="Times New Roman" w:hAnsi="Times New Roman" w:cs="Times New Roman"/>
          <w:sz w:val="24"/>
          <w:szCs w:val="24"/>
          <w:lang w:val="en-US"/>
        </w:rPr>
        <w:t xml:space="preserve"> National Park, DRC: life history, foraging strategies, and ecological differentiation from sympatric chimpanzees. In: </w:t>
      </w:r>
      <w:proofErr w:type="spellStart"/>
      <w:r w:rsidRPr="009C7ED9">
        <w:rPr>
          <w:rFonts w:ascii="Times New Roman" w:eastAsia="Times New Roman" w:hAnsi="Times New Roman" w:cs="Times New Roman"/>
          <w:sz w:val="24"/>
          <w:szCs w:val="24"/>
          <w:lang w:val="en-US"/>
        </w:rPr>
        <w:t>Kappeler</w:t>
      </w:r>
      <w:proofErr w:type="spellEnd"/>
      <w:r w:rsidRPr="009C7ED9">
        <w:rPr>
          <w:rFonts w:ascii="Times New Roman" w:eastAsia="Times New Roman" w:hAnsi="Times New Roman" w:cs="Times New Roman"/>
          <w:sz w:val="24"/>
          <w:szCs w:val="24"/>
          <w:lang w:val="en-US"/>
        </w:rPr>
        <w:t xml:space="preserve"> PM, Watts DP (eds), Long-term field studies of primates, Springer, New York, pp. 385-412.</w:t>
      </w:r>
    </w:p>
    <w:p w14:paraId="31709CA4"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4836131F" w14:textId="64B41B49"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00750847"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J</w:t>
      </w:r>
      <w:r w:rsidR="00750847"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Tsubokawa</w:t>
      </w:r>
      <w:proofErr w:type="spellEnd"/>
      <w:r w:rsidR="00750847"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K</w:t>
      </w:r>
      <w:r w:rsidR="00750847"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Inoue</w:t>
      </w:r>
      <w:r w:rsidR="00750847"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E</w:t>
      </w:r>
      <w:r w:rsidR="00750847"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Ando</w:t>
      </w:r>
      <w:r w:rsidR="00750847"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C</w:t>
      </w:r>
      <w:r w:rsidR="00750847"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(2015)</w:t>
      </w:r>
      <w:r w:rsidR="00750847"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Sharing fruit of </w:t>
      </w:r>
      <w:proofErr w:type="spellStart"/>
      <w:r w:rsidRPr="009C7ED9">
        <w:rPr>
          <w:rFonts w:ascii="Times New Roman" w:eastAsia="Times New Roman" w:hAnsi="Times New Roman" w:cs="Times New Roman"/>
          <w:sz w:val="24"/>
          <w:szCs w:val="24"/>
          <w:lang w:val="en-US"/>
        </w:rPr>
        <w:t>Treculia</w:t>
      </w:r>
      <w:proofErr w:type="spellEnd"/>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africana</w:t>
      </w:r>
      <w:proofErr w:type="spellEnd"/>
      <w:r w:rsidRPr="009C7ED9">
        <w:rPr>
          <w:rFonts w:ascii="Times New Roman" w:eastAsia="Times New Roman" w:hAnsi="Times New Roman" w:cs="Times New Roman"/>
          <w:sz w:val="24"/>
          <w:szCs w:val="24"/>
          <w:lang w:val="en-US"/>
        </w:rPr>
        <w:t xml:space="preserve"> among western gorillas in the </w:t>
      </w:r>
      <w:proofErr w:type="spellStart"/>
      <w:r w:rsidRPr="009C7ED9">
        <w:rPr>
          <w:rFonts w:ascii="Times New Roman" w:eastAsia="Times New Roman" w:hAnsi="Times New Roman" w:cs="Times New Roman"/>
          <w:sz w:val="24"/>
          <w:szCs w:val="24"/>
          <w:lang w:val="en-US"/>
        </w:rPr>
        <w:t>Moukalaba</w:t>
      </w:r>
      <w:proofErr w:type="spellEnd"/>
      <w:r w:rsidRPr="009C7ED9">
        <w:rPr>
          <w:rFonts w:ascii="Times New Roman" w:eastAsia="Times New Roman" w:hAnsi="Times New Roman" w:cs="Times New Roman"/>
          <w:sz w:val="24"/>
          <w:szCs w:val="24"/>
          <w:lang w:val="en-US"/>
        </w:rPr>
        <w:t>-Doudou National Park, Gabon: Preliminary report. Primates 56: 3-10.</w:t>
      </w:r>
    </w:p>
    <w:p w14:paraId="5D887A68"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57CCC212" w14:textId="0EA3806F"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00632738"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J., </w:t>
      </w:r>
      <w:proofErr w:type="spellStart"/>
      <w:r w:rsidRPr="009C7ED9">
        <w:rPr>
          <w:rFonts w:ascii="Times New Roman" w:eastAsia="Times New Roman" w:hAnsi="Times New Roman" w:cs="Times New Roman"/>
          <w:sz w:val="24"/>
          <w:szCs w:val="24"/>
          <w:lang w:val="en-US"/>
        </w:rPr>
        <w:t>Kahekwa</w:t>
      </w:r>
      <w:proofErr w:type="spellEnd"/>
      <w:r w:rsidR="00632738"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J., </w:t>
      </w:r>
      <w:proofErr w:type="spellStart"/>
      <w:r w:rsidRPr="009C7ED9">
        <w:rPr>
          <w:rFonts w:ascii="Times New Roman" w:eastAsia="Times New Roman" w:hAnsi="Times New Roman" w:cs="Times New Roman"/>
          <w:sz w:val="24"/>
          <w:szCs w:val="24"/>
          <w:lang w:val="en-US"/>
        </w:rPr>
        <w:t>Basabose</w:t>
      </w:r>
      <w:proofErr w:type="spellEnd"/>
      <w:r w:rsidR="00632738"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A</w:t>
      </w:r>
      <w:r w:rsidR="00632738"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K. (2009). Infanticide and social flexibility in the genus Gorilla. Primates 50: 293-303.</w:t>
      </w:r>
    </w:p>
    <w:p w14:paraId="653E01A8"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6D2710F"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xml:space="preserve">, J. (1983). Diachronic changes in two eastern lowland gorilla groups (Gorilla </w:t>
      </w:r>
      <w:proofErr w:type="spellStart"/>
      <w:r w:rsidRPr="009C7ED9">
        <w:rPr>
          <w:rFonts w:ascii="Times New Roman" w:eastAsia="Times New Roman" w:hAnsi="Times New Roman" w:cs="Times New Roman"/>
          <w:sz w:val="24"/>
          <w:szCs w:val="24"/>
          <w:lang w:val="en-US"/>
        </w:rPr>
        <w:t>gorilla</w:t>
      </w:r>
      <w:proofErr w:type="spellEnd"/>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graueri</w:t>
      </w:r>
      <w:proofErr w:type="spellEnd"/>
      <w:r w:rsidRPr="009C7ED9">
        <w:rPr>
          <w:rFonts w:ascii="Times New Roman" w:eastAsia="Times New Roman" w:hAnsi="Times New Roman" w:cs="Times New Roman"/>
          <w:sz w:val="24"/>
          <w:szCs w:val="24"/>
          <w:lang w:val="en-US"/>
        </w:rPr>
        <w:t xml:space="preserve">) in the Mt. </w:t>
      </w:r>
      <w:proofErr w:type="spellStart"/>
      <w:r w:rsidRPr="009C7ED9">
        <w:rPr>
          <w:rFonts w:ascii="Times New Roman" w:eastAsia="Times New Roman" w:hAnsi="Times New Roman" w:cs="Times New Roman"/>
          <w:sz w:val="24"/>
          <w:szCs w:val="24"/>
          <w:lang w:val="en-US"/>
        </w:rPr>
        <w:t>Kahuzi</w:t>
      </w:r>
      <w:proofErr w:type="spellEnd"/>
      <w:r w:rsidRPr="009C7ED9">
        <w:rPr>
          <w:rFonts w:ascii="Times New Roman" w:eastAsia="Times New Roman" w:hAnsi="Times New Roman" w:cs="Times New Roman"/>
          <w:sz w:val="24"/>
          <w:szCs w:val="24"/>
          <w:lang w:val="en-US"/>
        </w:rPr>
        <w:t xml:space="preserve"> Region, Zaire. Primates 24(2): 174-183</w:t>
      </w:r>
    </w:p>
    <w:p w14:paraId="22481CED"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438A66B8"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J. (1985). Sociosexual factors of troop fission in wild Japanese monkeys () on Yakushima Island, Japan. Primates, 26(2): 105-120</w:t>
      </w:r>
    </w:p>
    <w:p w14:paraId="2F938AA5"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4A3AA1B3"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xml:space="preserve">, J. (1986). Activity rhythm and the ranging of a solitary male mountain gorilla (Gorilla </w:t>
      </w:r>
      <w:proofErr w:type="spellStart"/>
      <w:r w:rsidRPr="009C7ED9">
        <w:rPr>
          <w:rFonts w:ascii="Times New Roman" w:eastAsia="Times New Roman" w:hAnsi="Times New Roman" w:cs="Times New Roman"/>
          <w:sz w:val="24"/>
          <w:szCs w:val="24"/>
          <w:lang w:val="en-US"/>
        </w:rPr>
        <w:t>gorilla</w:t>
      </w:r>
      <w:proofErr w:type="spellEnd"/>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beringei</w:t>
      </w:r>
      <w:proofErr w:type="spellEnd"/>
      <w:r w:rsidRPr="009C7ED9">
        <w:rPr>
          <w:rFonts w:ascii="Times New Roman" w:eastAsia="Times New Roman" w:hAnsi="Times New Roman" w:cs="Times New Roman"/>
          <w:sz w:val="24"/>
          <w:szCs w:val="24"/>
          <w:lang w:val="en-US"/>
        </w:rPr>
        <w:t>). Primates, 27(3): 273-282</w:t>
      </w:r>
    </w:p>
    <w:p w14:paraId="465A2DFD"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0CA31436"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xml:space="preserve">, J. (1987). Intra- and inter-group interactions of an all-male group of </w:t>
      </w:r>
      <w:proofErr w:type="gramStart"/>
      <w:r w:rsidRPr="009C7ED9">
        <w:rPr>
          <w:rFonts w:ascii="Times New Roman" w:eastAsia="Times New Roman" w:hAnsi="Times New Roman" w:cs="Times New Roman"/>
          <w:sz w:val="24"/>
          <w:szCs w:val="24"/>
          <w:lang w:val="en-US"/>
        </w:rPr>
        <w:t>Virunga mountain</w:t>
      </w:r>
      <w:proofErr w:type="gramEnd"/>
      <w:r w:rsidRPr="009C7ED9">
        <w:rPr>
          <w:rFonts w:ascii="Times New Roman" w:eastAsia="Times New Roman" w:hAnsi="Times New Roman" w:cs="Times New Roman"/>
          <w:sz w:val="24"/>
          <w:szCs w:val="24"/>
          <w:lang w:val="en-US"/>
        </w:rPr>
        <w:t xml:space="preserve"> gorillas (Gorilla </w:t>
      </w:r>
      <w:proofErr w:type="spellStart"/>
      <w:r w:rsidRPr="009C7ED9">
        <w:rPr>
          <w:rFonts w:ascii="Times New Roman" w:eastAsia="Times New Roman" w:hAnsi="Times New Roman" w:cs="Times New Roman"/>
          <w:sz w:val="24"/>
          <w:szCs w:val="24"/>
          <w:lang w:val="en-US"/>
        </w:rPr>
        <w:t>gorilla</w:t>
      </w:r>
      <w:proofErr w:type="spellEnd"/>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beringei</w:t>
      </w:r>
      <w:proofErr w:type="spellEnd"/>
      <w:r w:rsidRPr="009C7ED9">
        <w:rPr>
          <w:rFonts w:ascii="Times New Roman" w:eastAsia="Times New Roman" w:hAnsi="Times New Roman" w:cs="Times New Roman"/>
          <w:sz w:val="24"/>
          <w:szCs w:val="24"/>
          <w:lang w:val="en-US"/>
        </w:rPr>
        <w:t>). Primates, 28(1): 1-30</w:t>
      </w:r>
    </w:p>
    <w:p w14:paraId="674B122A"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4604B817"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xml:space="preserve">, J. (1987). Male life history and the social structure of wild mountain gorillas (Gorilla </w:t>
      </w:r>
      <w:proofErr w:type="spellStart"/>
      <w:r w:rsidRPr="009C7ED9">
        <w:rPr>
          <w:rFonts w:ascii="Times New Roman" w:eastAsia="Times New Roman" w:hAnsi="Times New Roman" w:cs="Times New Roman"/>
          <w:sz w:val="24"/>
          <w:szCs w:val="24"/>
          <w:lang w:val="en-US"/>
        </w:rPr>
        <w:t>gorilla</w:t>
      </w:r>
      <w:proofErr w:type="spellEnd"/>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beringei</w:t>
      </w:r>
      <w:proofErr w:type="spellEnd"/>
      <w:r w:rsidRPr="009C7ED9">
        <w:rPr>
          <w:rFonts w:ascii="Times New Roman" w:eastAsia="Times New Roman" w:hAnsi="Times New Roman" w:cs="Times New Roman"/>
          <w:sz w:val="24"/>
          <w:szCs w:val="24"/>
          <w:lang w:val="en-US"/>
        </w:rPr>
        <w:t xml:space="preserve">). In: Evolution and Coadaptation in Biotic Communities, S. Kawano, J.H. </w:t>
      </w:r>
      <w:proofErr w:type="gramStart"/>
      <w:r w:rsidRPr="009C7ED9">
        <w:rPr>
          <w:rFonts w:ascii="Times New Roman" w:eastAsia="Times New Roman" w:hAnsi="Times New Roman" w:cs="Times New Roman"/>
          <w:sz w:val="24"/>
          <w:szCs w:val="24"/>
          <w:lang w:val="en-US"/>
        </w:rPr>
        <w:t>Connell</w:t>
      </w:r>
      <w:proofErr w:type="gramEnd"/>
      <w:r w:rsidRPr="009C7ED9">
        <w:rPr>
          <w:rFonts w:ascii="Times New Roman" w:eastAsia="Times New Roman" w:hAnsi="Times New Roman" w:cs="Times New Roman"/>
          <w:sz w:val="24"/>
          <w:szCs w:val="24"/>
          <w:lang w:val="en-US"/>
        </w:rPr>
        <w:t xml:space="preserve"> and T. Hidaka (eds.). University of Tokyo Press. pp. 31-51</w:t>
      </w:r>
    </w:p>
    <w:p w14:paraId="3E17143C"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6701F63"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J. &amp; Hill, D. (1998). Intraspecific variation in the social organization of Japanese macaques: past and present scope of field studies in natural habitats. Primates, 39: 257-74.</w:t>
      </w:r>
    </w:p>
    <w:p w14:paraId="6670C76B"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0F9F4564"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lastRenderedPageBreak/>
        <w:t>Yamagiwa</w:t>
      </w:r>
      <w:proofErr w:type="spellEnd"/>
      <w:r w:rsidRPr="009C7ED9">
        <w:rPr>
          <w:rFonts w:ascii="Times New Roman" w:eastAsia="Times New Roman" w:hAnsi="Times New Roman" w:cs="Times New Roman"/>
          <w:sz w:val="24"/>
          <w:szCs w:val="24"/>
          <w:lang w:val="en-US"/>
        </w:rPr>
        <w:t xml:space="preserve">, J. &amp; </w:t>
      </w:r>
      <w:proofErr w:type="spellStart"/>
      <w:r w:rsidRPr="009C7ED9">
        <w:rPr>
          <w:rFonts w:ascii="Times New Roman" w:eastAsia="Times New Roman" w:hAnsi="Times New Roman" w:cs="Times New Roman"/>
          <w:sz w:val="24"/>
          <w:szCs w:val="24"/>
          <w:lang w:val="en-US"/>
        </w:rPr>
        <w:t>Kahekwa</w:t>
      </w:r>
      <w:proofErr w:type="spellEnd"/>
      <w:r w:rsidRPr="009C7ED9">
        <w:rPr>
          <w:rFonts w:ascii="Times New Roman" w:eastAsia="Times New Roman" w:hAnsi="Times New Roman" w:cs="Times New Roman"/>
          <w:sz w:val="24"/>
          <w:szCs w:val="24"/>
          <w:lang w:val="en-US"/>
        </w:rPr>
        <w:t xml:space="preserve">, J. (2001). Dispersal patterns, group structure and reproductive parameters of eastern lowland gorillas at </w:t>
      </w:r>
      <w:proofErr w:type="spellStart"/>
      <w:r w:rsidRPr="009C7ED9">
        <w:rPr>
          <w:rFonts w:ascii="Times New Roman" w:eastAsia="Times New Roman" w:hAnsi="Times New Roman" w:cs="Times New Roman"/>
          <w:sz w:val="24"/>
          <w:szCs w:val="24"/>
          <w:lang w:val="en-US"/>
        </w:rPr>
        <w:t>Kahuzi</w:t>
      </w:r>
      <w:proofErr w:type="spellEnd"/>
      <w:r w:rsidRPr="009C7ED9">
        <w:rPr>
          <w:rFonts w:ascii="Times New Roman" w:eastAsia="Times New Roman" w:hAnsi="Times New Roman" w:cs="Times New Roman"/>
          <w:sz w:val="24"/>
          <w:szCs w:val="24"/>
          <w:lang w:val="en-US"/>
        </w:rPr>
        <w:t xml:space="preserve"> in the absence of infanticide. In: Mountain gorillas, M. Robbins, P. </w:t>
      </w:r>
      <w:proofErr w:type="spellStart"/>
      <w:r w:rsidRPr="009C7ED9">
        <w:rPr>
          <w:rFonts w:ascii="Times New Roman" w:eastAsia="Times New Roman" w:hAnsi="Times New Roman" w:cs="Times New Roman"/>
          <w:sz w:val="24"/>
          <w:szCs w:val="24"/>
          <w:lang w:val="en-US"/>
        </w:rPr>
        <w:t>Sicotte</w:t>
      </w:r>
      <w:proofErr w:type="spellEnd"/>
      <w:r w:rsidRPr="009C7ED9">
        <w:rPr>
          <w:rFonts w:ascii="Times New Roman" w:eastAsia="Times New Roman" w:hAnsi="Times New Roman" w:cs="Times New Roman"/>
          <w:sz w:val="24"/>
          <w:szCs w:val="24"/>
          <w:lang w:val="en-US"/>
        </w:rPr>
        <w:t xml:space="preserve"> &amp; K.J. Stewart (eds.), Cambridge University Press, Cambridge, pp. 89-122.</w:t>
      </w:r>
    </w:p>
    <w:p w14:paraId="6C35C7EB"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66438438" w14:textId="3D65EE79"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xml:space="preserve">, J., </w:t>
      </w:r>
      <w:proofErr w:type="spellStart"/>
      <w:r w:rsidRPr="009C7ED9">
        <w:rPr>
          <w:rFonts w:ascii="Times New Roman" w:eastAsia="Times New Roman" w:hAnsi="Times New Roman" w:cs="Times New Roman"/>
          <w:sz w:val="24"/>
          <w:szCs w:val="24"/>
          <w:lang w:val="en-US"/>
        </w:rPr>
        <w:t>Kahekwa</w:t>
      </w:r>
      <w:proofErr w:type="spellEnd"/>
      <w:r w:rsidRPr="009C7ED9">
        <w:rPr>
          <w:rFonts w:ascii="Times New Roman" w:eastAsia="Times New Roman" w:hAnsi="Times New Roman" w:cs="Times New Roman"/>
          <w:sz w:val="24"/>
          <w:szCs w:val="24"/>
          <w:lang w:val="en-US"/>
        </w:rPr>
        <w:t xml:space="preserve">, J. &amp; </w:t>
      </w:r>
      <w:proofErr w:type="spellStart"/>
      <w:r w:rsidRPr="009C7ED9">
        <w:rPr>
          <w:rFonts w:ascii="Times New Roman" w:eastAsia="Times New Roman" w:hAnsi="Times New Roman" w:cs="Times New Roman"/>
          <w:sz w:val="24"/>
          <w:szCs w:val="24"/>
          <w:lang w:val="en-US"/>
        </w:rPr>
        <w:t>Basabose</w:t>
      </w:r>
      <w:proofErr w:type="spellEnd"/>
      <w:r w:rsidRPr="009C7ED9">
        <w:rPr>
          <w:rFonts w:ascii="Times New Roman" w:eastAsia="Times New Roman" w:hAnsi="Times New Roman" w:cs="Times New Roman"/>
          <w:sz w:val="24"/>
          <w:szCs w:val="24"/>
          <w:lang w:val="en-US"/>
        </w:rPr>
        <w:t>, A</w:t>
      </w:r>
      <w:r w:rsidR="00F26FCC"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K. (2003). Intra-specific variation in social organization of gorillas: implications for their social evolution. Primates, 44: 359-369.</w:t>
      </w:r>
    </w:p>
    <w:p w14:paraId="4734504E"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3CF992C2" w14:textId="77777777" w:rsidR="004957C6" w:rsidRPr="009C7ED9" w:rsidRDefault="004957C6" w:rsidP="005B2A7B">
      <w:pPr>
        <w:spacing w:line="360" w:lineRule="auto"/>
        <w:rPr>
          <w:rFonts w:ascii="Times New Roman" w:eastAsia="Times New Roman" w:hAnsi="Times New Roman" w:cs="Times New Roman"/>
          <w:sz w:val="24"/>
          <w:szCs w:val="24"/>
          <w:lang w:val="en-US"/>
        </w:rPr>
      </w:pPr>
      <w:proofErr w:type="spellStart"/>
      <w:r w:rsidRPr="009C7ED9">
        <w:rPr>
          <w:rFonts w:ascii="Times New Roman" w:eastAsia="Times New Roman" w:hAnsi="Times New Roman" w:cs="Times New Roman"/>
          <w:sz w:val="24"/>
          <w:szCs w:val="24"/>
          <w:lang w:val="en-US"/>
        </w:rPr>
        <w:t>Yamagiwa</w:t>
      </w:r>
      <w:proofErr w:type="spellEnd"/>
      <w:r w:rsidRPr="009C7ED9">
        <w:rPr>
          <w:rFonts w:ascii="Times New Roman" w:eastAsia="Times New Roman" w:hAnsi="Times New Roman" w:cs="Times New Roman"/>
          <w:sz w:val="24"/>
          <w:szCs w:val="24"/>
          <w:lang w:val="en-US"/>
        </w:rPr>
        <w:t xml:space="preserve">, J., Mwanza, N., Spangenberg, A., </w:t>
      </w:r>
      <w:proofErr w:type="spellStart"/>
      <w:r w:rsidRPr="009C7ED9">
        <w:rPr>
          <w:rFonts w:ascii="Times New Roman" w:eastAsia="Times New Roman" w:hAnsi="Times New Roman" w:cs="Times New Roman"/>
          <w:sz w:val="24"/>
          <w:szCs w:val="24"/>
          <w:lang w:val="en-US"/>
        </w:rPr>
        <w:t>Maruhashi</w:t>
      </w:r>
      <w:proofErr w:type="spellEnd"/>
      <w:r w:rsidRPr="009C7ED9">
        <w:rPr>
          <w:rFonts w:ascii="Times New Roman" w:eastAsia="Times New Roman" w:hAnsi="Times New Roman" w:cs="Times New Roman"/>
          <w:sz w:val="24"/>
          <w:szCs w:val="24"/>
          <w:lang w:val="en-US"/>
        </w:rPr>
        <w:t xml:space="preserve">, T., Yumoto, T., Fischer, A. &amp; </w:t>
      </w:r>
      <w:proofErr w:type="spellStart"/>
      <w:r w:rsidRPr="009C7ED9">
        <w:rPr>
          <w:rFonts w:ascii="Times New Roman" w:eastAsia="Times New Roman" w:hAnsi="Times New Roman" w:cs="Times New Roman"/>
          <w:sz w:val="24"/>
          <w:szCs w:val="24"/>
          <w:lang w:val="en-US"/>
        </w:rPr>
        <w:t>Steinhauer</w:t>
      </w:r>
      <w:proofErr w:type="spellEnd"/>
      <w:r w:rsidRPr="009C7ED9">
        <w:rPr>
          <w:rFonts w:ascii="Times New Roman" w:eastAsia="Times New Roman" w:hAnsi="Times New Roman" w:cs="Times New Roman"/>
          <w:sz w:val="24"/>
          <w:szCs w:val="24"/>
          <w:lang w:val="en-US"/>
        </w:rPr>
        <w:t xml:space="preserve">, B.B. (1993). A census of the eastern lowland gorillas Gorilla </w:t>
      </w:r>
      <w:proofErr w:type="spellStart"/>
      <w:r w:rsidRPr="009C7ED9">
        <w:rPr>
          <w:rFonts w:ascii="Times New Roman" w:eastAsia="Times New Roman" w:hAnsi="Times New Roman" w:cs="Times New Roman"/>
          <w:sz w:val="24"/>
          <w:szCs w:val="24"/>
          <w:lang w:val="en-US"/>
        </w:rPr>
        <w:t>gorilla</w:t>
      </w:r>
      <w:proofErr w:type="spellEnd"/>
      <w:r w:rsidRPr="009C7ED9">
        <w:rPr>
          <w:rFonts w:ascii="Times New Roman" w:eastAsia="Times New Roman" w:hAnsi="Times New Roman" w:cs="Times New Roman"/>
          <w:sz w:val="24"/>
          <w:szCs w:val="24"/>
          <w:lang w:val="en-US"/>
        </w:rPr>
        <w:t xml:space="preserve"> </w:t>
      </w:r>
      <w:proofErr w:type="spellStart"/>
      <w:r w:rsidRPr="009C7ED9">
        <w:rPr>
          <w:rFonts w:ascii="Times New Roman" w:eastAsia="Times New Roman" w:hAnsi="Times New Roman" w:cs="Times New Roman"/>
          <w:sz w:val="24"/>
          <w:szCs w:val="24"/>
          <w:lang w:val="en-US"/>
        </w:rPr>
        <w:t>graueri</w:t>
      </w:r>
      <w:proofErr w:type="spellEnd"/>
      <w:r w:rsidRPr="009C7ED9">
        <w:rPr>
          <w:rFonts w:ascii="Times New Roman" w:eastAsia="Times New Roman" w:hAnsi="Times New Roman" w:cs="Times New Roman"/>
          <w:sz w:val="24"/>
          <w:szCs w:val="24"/>
          <w:lang w:val="en-US"/>
        </w:rPr>
        <w:t xml:space="preserve"> in </w:t>
      </w:r>
      <w:proofErr w:type="spellStart"/>
      <w:r w:rsidRPr="009C7ED9">
        <w:rPr>
          <w:rFonts w:ascii="Times New Roman" w:eastAsia="Times New Roman" w:hAnsi="Times New Roman" w:cs="Times New Roman"/>
          <w:sz w:val="24"/>
          <w:szCs w:val="24"/>
          <w:lang w:val="en-US"/>
        </w:rPr>
        <w:t>Kahuzi-Biega</w:t>
      </w:r>
      <w:proofErr w:type="spellEnd"/>
      <w:r w:rsidRPr="009C7ED9">
        <w:rPr>
          <w:rFonts w:ascii="Times New Roman" w:eastAsia="Times New Roman" w:hAnsi="Times New Roman" w:cs="Times New Roman"/>
          <w:sz w:val="24"/>
          <w:szCs w:val="24"/>
          <w:lang w:val="en-US"/>
        </w:rPr>
        <w:t xml:space="preserve"> National Park with reference to mountain gorillas G. g. </w:t>
      </w:r>
      <w:proofErr w:type="spellStart"/>
      <w:r w:rsidRPr="009C7ED9">
        <w:rPr>
          <w:rFonts w:ascii="Times New Roman" w:eastAsia="Times New Roman" w:hAnsi="Times New Roman" w:cs="Times New Roman"/>
          <w:sz w:val="24"/>
          <w:szCs w:val="24"/>
          <w:lang w:val="en-US"/>
        </w:rPr>
        <w:t>beringei</w:t>
      </w:r>
      <w:proofErr w:type="spellEnd"/>
      <w:r w:rsidRPr="009C7ED9">
        <w:rPr>
          <w:rFonts w:ascii="Times New Roman" w:eastAsia="Times New Roman" w:hAnsi="Times New Roman" w:cs="Times New Roman"/>
          <w:sz w:val="24"/>
          <w:szCs w:val="24"/>
          <w:lang w:val="en-US"/>
        </w:rPr>
        <w:t xml:space="preserve"> in the Virunga Region, Zaire. Biological Conservation, 64: 83-89.</w:t>
      </w:r>
    </w:p>
    <w:p w14:paraId="4D7FEED2" w14:textId="77777777" w:rsidR="004957C6" w:rsidRPr="009C7ED9" w:rsidRDefault="004957C6" w:rsidP="005B2A7B">
      <w:pPr>
        <w:spacing w:line="360" w:lineRule="auto"/>
        <w:rPr>
          <w:rFonts w:ascii="Times New Roman" w:eastAsia="Times New Roman" w:hAnsi="Times New Roman" w:cs="Times New Roman"/>
          <w:sz w:val="24"/>
          <w:szCs w:val="24"/>
          <w:lang w:val="en-US"/>
        </w:rPr>
      </w:pPr>
    </w:p>
    <w:p w14:paraId="14C08E33" w14:textId="39E6FA15" w:rsidR="00317F87" w:rsidRPr="009C7ED9" w:rsidRDefault="004957C6" w:rsidP="005B2A7B">
      <w:pPr>
        <w:spacing w:line="360" w:lineRule="auto"/>
        <w:rPr>
          <w:rFonts w:ascii="Times New Roman" w:eastAsia="Times New Roman" w:hAnsi="Times New Roman" w:cs="Times New Roman"/>
          <w:sz w:val="24"/>
          <w:szCs w:val="24"/>
          <w:lang w:val="en-US"/>
        </w:rPr>
      </w:pPr>
      <w:r w:rsidRPr="009C7ED9">
        <w:rPr>
          <w:rFonts w:ascii="Times New Roman" w:eastAsia="Times New Roman" w:hAnsi="Times New Roman" w:cs="Times New Roman"/>
          <w:sz w:val="24"/>
          <w:szCs w:val="24"/>
          <w:lang w:val="en-US"/>
        </w:rPr>
        <w:t>Yerkes, R.M. (1945)</w:t>
      </w:r>
      <w:r w:rsidR="00362658" w:rsidRPr="009C7ED9">
        <w:rPr>
          <w:rFonts w:ascii="Times New Roman" w:eastAsia="Times New Roman" w:hAnsi="Times New Roman" w:cs="Times New Roman"/>
          <w:sz w:val="24"/>
          <w:szCs w:val="24"/>
          <w:lang w:val="en-US"/>
        </w:rPr>
        <w:t>.</w:t>
      </w:r>
      <w:r w:rsidRPr="009C7ED9">
        <w:rPr>
          <w:rFonts w:ascii="Times New Roman" w:eastAsia="Times New Roman" w:hAnsi="Times New Roman" w:cs="Times New Roman"/>
          <w:sz w:val="24"/>
          <w:szCs w:val="24"/>
          <w:lang w:val="en-US"/>
        </w:rPr>
        <w:t xml:space="preserve"> Chimpanzees. A Laboratory Colony. New Haven, CT: Yale University Press.</w:t>
      </w:r>
    </w:p>
    <w:sectPr w:rsidR="00317F87" w:rsidRPr="009C7ED9" w:rsidSect="005B2A7B">
      <w:pgSz w:w="11909" w:h="16834"/>
      <w:pgMar w:top="1440" w:right="1440" w:bottom="1440" w:left="1440" w:header="720" w:footer="720" w:gutter="0"/>
      <w:lnNumType w:countBy="1" w:restart="continuou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B2B23" w14:textId="77777777" w:rsidR="005B69DC" w:rsidRDefault="005B69DC" w:rsidP="003D5B4E">
      <w:pPr>
        <w:spacing w:line="240" w:lineRule="auto"/>
      </w:pPr>
      <w:r>
        <w:separator/>
      </w:r>
    </w:p>
  </w:endnote>
  <w:endnote w:type="continuationSeparator" w:id="0">
    <w:p w14:paraId="7A1512A5" w14:textId="77777777" w:rsidR="005B69DC" w:rsidRDefault="005B69DC" w:rsidP="003D5B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26CA3" w14:textId="77777777" w:rsidR="005B69DC" w:rsidRDefault="005B69DC" w:rsidP="003D5B4E">
      <w:pPr>
        <w:spacing w:line="240" w:lineRule="auto"/>
      </w:pPr>
      <w:r>
        <w:separator/>
      </w:r>
    </w:p>
  </w:footnote>
  <w:footnote w:type="continuationSeparator" w:id="0">
    <w:p w14:paraId="43585CB8" w14:textId="77777777" w:rsidR="005B69DC" w:rsidRDefault="005B69DC" w:rsidP="003D5B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D6AA3"/>
    <w:multiLevelType w:val="hybridMultilevel"/>
    <w:tmpl w:val="441C4F04"/>
    <w:lvl w:ilvl="0" w:tplc="AFB2EBD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87"/>
    <w:rsid w:val="00006F98"/>
    <w:rsid w:val="0002469F"/>
    <w:rsid w:val="00024D10"/>
    <w:rsid w:val="00054332"/>
    <w:rsid w:val="00061649"/>
    <w:rsid w:val="000809E2"/>
    <w:rsid w:val="00086151"/>
    <w:rsid w:val="00091015"/>
    <w:rsid w:val="000B17CA"/>
    <w:rsid w:val="000D661C"/>
    <w:rsid w:val="000F1CAD"/>
    <w:rsid w:val="00116CC4"/>
    <w:rsid w:val="00147780"/>
    <w:rsid w:val="001665C1"/>
    <w:rsid w:val="00170921"/>
    <w:rsid w:val="00194711"/>
    <w:rsid w:val="001A3354"/>
    <w:rsid w:val="001A388C"/>
    <w:rsid w:val="001B6D7F"/>
    <w:rsid w:val="001C208E"/>
    <w:rsid w:val="001D3C42"/>
    <w:rsid w:val="001F24F9"/>
    <w:rsid w:val="00206E88"/>
    <w:rsid w:val="00212CDF"/>
    <w:rsid w:val="002202F6"/>
    <w:rsid w:val="00223882"/>
    <w:rsid w:val="00245DD4"/>
    <w:rsid w:val="00260B7A"/>
    <w:rsid w:val="00282DEB"/>
    <w:rsid w:val="002933D6"/>
    <w:rsid w:val="002A1ABE"/>
    <w:rsid w:val="002C7808"/>
    <w:rsid w:val="002D56DA"/>
    <w:rsid w:val="002D65FC"/>
    <w:rsid w:val="00317F87"/>
    <w:rsid w:val="00324785"/>
    <w:rsid w:val="00343F68"/>
    <w:rsid w:val="00355B7D"/>
    <w:rsid w:val="003578C8"/>
    <w:rsid w:val="00362658"/>
    <w:rsid w:val="003773AD"/>
    <w:rsid w:val="00381C20"/>
    <w:rsid w:val="00385D00"/>
    <w:rsid w:val="003A4511"/>
    <w:rsid w:val="003D5B4E"/>
    <w:rsid w:val="003E5DAF"/>
    <w:rsid w:val="003E784F"/>
    <w:rsid w:val="00417C5D"/>
    <w:rsid w:val="0043753B"/>
    <w:rsid w:val="0044744D"/>
    <w:rsid w:val="00467AF8"/>
    <w:rsid w:val="00470570"/>
    <w:rsid w:val="00475B9E"/>
    <w:rsid w:val="0047798A"/>
    <w:rsid w:val="00487130"/>
    <w:rsid w:val="00494F64"/>
    <w:rsid w:val="004957C6"/>
    <w:rsid w:val="004E3AD5"/>
    <w:rsid w:val="004F7A46"/>
    <w:rsid w:val="005070A7"/>
    <w:rsid w:val="00524DA4"/>
    <w:rsid w:val="00540A4E"/>
    <w:rsid w:val="00542646"/>
    <w:rsid w:val="00564AEF"/>
    <w:rsid w:val="00572967"/>
    <w:rsid w:val="00574637"/>
    <w:rsid w:val="00582FD8"/>
    <w:rsid w:val="005A1F4C"/>
    <w:rsid w:val="005B21DA"/>
    <w:rsid w:val="005B2A7B"/>
    <w:rsid w:val="005B2E1D"/>
    <w:rsid w:val="005B69DC"/>
    <w:rsid w:val="005C10DD"/>
    <w:rsid w:val="005C1D82"/>
    <w:rsid w:val="005C6CA1"/>
    <w:rsid w:val="005D0E75"/>
    <w:rsid w:val="005D4185"/>
    <w:rsid w:val="005E3BAD"/>
    <w:rsid w:val="00600769"/>
    <w:rsid w:val="00624B83"/>
    <w:rsid w:val="006307A5"/>
    <w:rsid w:val="006312DB"/>
    <w:rsid w:val="00632738"/>
    <w:rsid w:val="006329F0"/>
    <w:rsid w:val="0064198F"/>
    <w:rsid w:val="00646A1D"/>
    <w:rsid w:val="00654740"/>
    <w:rsid w:val="00684EA0"/>
    <w:rsid w:val="00693B3F"/>
    <w:rsid w:val="006A4666"/>
    <w:rsid w:val="00700633"/>
    <w:rsid w:val="00705BBA"/>
    <w:rsid w:val="00724895"/>
    <w:rsid w:val="00734637"/>
    <w:rsid w:val="0073626A"/>
    <w:rsid w:val="00750847"/>
    <w:rsid w:val="00752652"/>
    <w:rsid w:val="0076293C"/>
    <w:rsid w:val="00765EA3"/>
    <w:rsid w:val="00766198"/>
    <w:rsid w:val="007759D0"/>
    <w:rsid w:val="00792120"/>
    <w:rsid w:val="007B7219"/>
    <w:rsid w:val="007C5467"/>
    <w:rsid w:val="007D6547"/>
    <w:rsid w:val="007D7270"/>
    <w:rsid w:val="007F052E"/>
    <w:rsid w:val="007F5BD4"/>
    <w:rsid w:val="0080033D"/>
    <w:rsid w:val="008042EF"/>
    <w:rsid w:val="00820AA9"/>
    <w:rsid w:val="00847D9F"/>
    <w:rsid w:val="0085676B"/>
    <w:rsid w:val="00871711"/>
    <w:rsid w:val="00877FA0"/>
    <w:rsid w:val="008818DF"/>
    <w:rsid w:val="0088319D"/>
    <w:rsid w:val="008D757A"/>
    <w:rsid w:val="008E7D5A"/>
    <w:rsid w:val="008F1EB2"/>
    <w:rsid w:val="008F21D3"/>
    <w:rsid w:val="008F7476"/>
    <w:rsid w:val="009113FF"/>
    <w:rsid w:val="00924562"/>
    <w:rsid w:val="009253D0"/>
    <w:rsid w:val="009274D2"/>
    <w:rsid w:val="00945F3B"/>
    <w:rsid w:val="00972512"/>
    <w:rsid w:val="009757BD"/>
    <w:rsid w:val="00985186"/>
    <w:rsid w:val="00987187"/>
    <w:rsid w:val="009A2460"/>
    <w:rsid w:val="009C7ED9"/>
    <w:rsid w:val="009D29D2"/>
    <w:rsid w:val="009D57F4"/>
    <w:rsid w:val="009D7367"/>
    <w:rsid w:val="009E0218"/>
    <w:rsid w:val="009E390A"/>
    <w:rsid w:val="00A079A5"/>
    <w:rsid w:val="00A13080"/>
    <w:rsid w:val="00A27CC0"/>
    <w:rsid w:val="00A35C96"/>
    <w:rsid w:val="00A4130C"/>
    <w:rsid w:val="00A41916"/>
    <w:rsid w:val="00A44997"/>
    <w:rsid w:val="00A609B0"/>
    <w:rsid w:val="00A84A0D"/>
    <w:rsid w:val="00AA2B62"/>
    <w:rsid w:val="00AB32A6"/>
    <w:rsid w:val="00AC1C5E"/>
    <w:rsid w:val="00B01E69"/>
    <w:rsid w:val="00B02E7D"/>
    <w:rsid w:val="00B24D3E"/>
    <w:rsid w:val="00B403B4"/>
    <w:rsid w:val="00B46F07"/>
    <w:rsid w:val="00B80B40"/>
    <w:rsid w:val="00B956BD"/>
    <w:rsid w:val="00BA1AA6"/>
    <w:rsid w:val="00BA6AB1"/>
    <w:rsid w:val="00BB0D18"/>
    <w:rsid w:val="00BB121E"/>
    <w:rsid w:val="00BC106E"/>
    <w:rsid w:val="00BC1963"/>
    <w:rsid w:val="00BC3631"/>
    <w:rsid w:val="00BC4960"/>
    <w:rsid w:val="00BD14B5"/>
    <w:rsid w:val="00BF711C"/>
    <w:rsid w:val="00C032A7"/>
    <w:rsid w:val="00C23B60"/>
    <w:rsid w:val="00C25FD8"/>
    <w:rsid w:val="00C31780"/>
    <w:rsid w:val="00C46436"/>
    <w:rsid w:val="00C52A94"/>
    <w:rsid w:val="00C533D1"/>
    <w:rsid w:val="00C53D4C"/>
    <w:rsid w:val="00C825D2"/>
    <w:rsid w:val="00CA1269"/>
    <w:rsid w:val="00CA2156"/>
    <w:rsid w:val="00CA6CAD"/>
    <w:rsid w:val="00CC0C0D"/>
    <w:rsid w:val="00CD1FAC"/>
    <w:rsid w:val="00CD54A4"/>
    <w:rsid w:val="00CD55CA"/>
    <w:rsid w:val="00CE318C"/>
    <w:rsid w:val="00CF687B"/>
    <w:rsid w:val="00D107AB"/>
    <w:rsid w:val="00D26B34"/>
    <w:rsid w:val="00D37D6F"/>
    <w:rsid w:val="00D46D49"/>
    <w:rsid w:val="00D53430"/>
    <w:rsid w:val="00D54F5F"/>
    <w:rsid w:val="00D55FBF"/>
    <w:rsid w:val="00D56B3F"/>
    <w:rsid w:val="00D60035"/>
    <w:rsid w:val="00D70FBF"/>
    <w:rsid w:val="00D7337B"/>
    <w:rsid w:val="00D83E6A"/>
    <w:rsid w:val="00D855C1"/>
    <w:rsid w:val="00DC17C6"/>
    <w:rsid w:val="00DE03EA"/>
    <w:rsid w:val="00E04D80"/>
    <w:rsid w:val="00E110CB"/>
    <w:rsid w:val="00E22B14"/>
    <w:rsid w:val="00E27A9A"/>
    <w:rsid w:val="00E35F5F"/>
    <w:rsid w:val="00E623CC"/>
    <w:rsid w:val="00E6440A"/>
    <w:rsid w:val="00E85274"/>
    <w:rsid w:val="00E87670"/>
    <w:rsid w:val="00E95F7B"/>
    <w:rsid w:val="00EA5201"/>
    <w:rsid w:val="00EB4553"/>
    <w:rsid w:val="00ED051B"/>
    <w:rsid w:val="00ED6053"/>
    <w:rsid w:val="00EE4453"/>
    <w:rsid w:val="00EE4EEE"/>
    <w:rsid w:val="00F26FCC"/>
    <w:rsid w:val="00F41157"/>
    <w:rsid w:val="00F457E6"/>
    <w:rsid w:val="00F65D19"/>
    <w:rsid w:val="00F7197D"/>
    <w:rsid w:val="00F87778"/>
    <w:rsid w:val="00FB631C"/>
    <w:rsid w:val="00FC2914"/>
    <w:rsid w:val="00FF09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D2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nl"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unhideWhenUsed/>
    <w:rsid w:val="003D5B4E"/>
    <w:pPr>
      <w:spacing w:line="240" w:lineRule="auto"/>
    </w:pPr>
    <w:rPr>
      <w:sz w:val="20"/>
      <w:szCs w:val="20"/>
    </w:rPr>
  </w:style>
  <w:style w:type="character" w:customStyle="1" w:styleId="FootnoteTextChar">
    <w:name w:val="Footnote Text Char"/>
    <w:basedOn w:val="DefaultParagraphFont"/>
    <w:link w:val="FootnoteText"/>
    <w:uiPriority w:val="99"/>
    <w:rsid w:val="003D5B4E"/>
    <w:rPr>
      <w:sz w:val="20"/>
      <w:szCs w:val="20"/>
    </w:rPr>
  </w:style>
  <w:style w:type="character" w:styleId="FootnoteReference">
    <w:name w:val="footnote reference"/>
    <w:basedOn w:val="DefaultParagraphFont"/>
    <w:uiPriority w:val="99"/>
    <w:semiHidden/>
    <w:unhideWhenUsed/>
    <w:rsid w:val="003D5B4E"/>
    <w:rPr>
      <w:vertAlign w:val="superscript"/>
    </w:rPr>
  </w:style>
  <w:style w:type="character" w:styleId="Hyperlink">
    <w:name w:val="Hyperlink"/>
    <w:basedOn w:val="DefaultParagraphFont"/>
    <w:uiPriority w:val="99"/>
    <w:unhideWhenUsed/>
    <w:rsid w:val="003D5B4E"/>
    <w:rPr>
      <w:color w:val="0000FF" w:themeColor="hyperlink"/>
      <w:u w:val="single"/>
    </w:rPr>
  </w:style>
  <w:style w:type="character" w:customStyle="1" w:styleId="UnresolvedMention1">
    <w:name w:val="Unresolved Mention1"/>
    <w:basedOn w:val="DefaultParagraphFont"/>
    <w:uiPriority w:val="99"/>
    <w:semiHidden/>
    <w:unhideWhenUsed/>
    <w:rsid w:val="003D5B4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9A2460"/>
    <w:pPr>
      <w:spacing w:line="276" w:lineRule="auto"/>
    </w:pPr>
    <w:rPr>
      <w:b/>
      <w:bCs/>
      <w:sz w:val="22"/>
      <w:szCs w:val="22"/>
    </w:rPr>
  </w:style>
  <w:style w:type="character" w:customStyle="1" w:styleId="CommentSubjectChar">
    <w:name w:val="Comment Subject Char"/>
    <w:basedOn w:val="CommentTextChar"/>
    <w:link w:val="CommentSubject"/>
    <w:uiPriority w:val="99"/>
    <w:semiHidden/>
    <w:rsid w:val="009A2460"/>
    <w:rPr>
      <w:b/>
      <w:bCs/>
      <w:sz w:val="20"/>
      <w:szCs w:val="20"/>
    </w:rPr>
  </w:style>
  <w:style w:type="character" w:styleId="UnresolvedMention">
    <w:name w:val="Unresolved Mention"/>
    <w:basedOn w:val="DefaultParagraphFont"/>
    <w:uiPriority w:val="99"/>
    <w:semiHidden/>
    <w:unhideWhenUsed/>
    <w:rsid w:val="00CA6CAD"/>
    <w:rPr>
      <w:color w:val="605E5C"/>
      <w:shd w:val="clear" w:color="auto" w:fill="E1DFDD"/>
    </w:rPr>
  </w:style>
  <w:style w:type="character" w:styleId="LineNumber">
    <w:name w:val="line number"/>
    <w:basedOn w:val="DefaultParagraphFont"/>
    <w:uiPriority w:val="99"/>
    <w:semiHidden/>
    <w:unhideWhenUsed/>
    <w:rsid w:val="005B2A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866851">
      <w:bodyDiv w:val="1"/>
      <w:marLeft w:val="0"/>
      <w:marRight w:val="0"/>
      <w:marTop w:val="0"/>
      <w:marBottom w:val="0"/>
      <w:divBdr>
        <w:top w:val="none" w:sz="0" w:space="0" w:color="auto"/>
        <w:left w:val="none" w:sz="0" w:space="0" w:color="auto"/>
        <w:bottom w:val="none" w:sz="0" w:space="0" w:color="auto"/>
        <w:right w:val="none" w:sz="0" w:space="0" w:color="auto"/>
      </w:divBdr>
    </w:div>
    <w:div w:id="708840234">
      <w:bodyDiv w:val="1"/>
      <w:marLeft w:val="0"/>
      <w:marRight w:val="0"/>
      <w:marTop w:val="0"/>
      <w:marBottom w:val="0"/>
      <w:divBdr>
        <w:top w:val="none" w:sz="0" w:space="0" w:color="auto"/>
        <w:left w:val="none" w:sz="0" w:space="0" w:color="auto"/>
        <w:bottom w:val="none" w:sz="0" w:space="0" w:color="auto"/>
        <w:right w:val="none" w:sz="0" w:space="0" w:color="auto"/>
      </w:divBdr>
    </w:div>
    <w:div w:id="747311760">
      <w:bodyDiv w:val="1"/>
      <w:marLeft w:val="0"/>
      <w:marRight w:val="0"/>
      <w:marTop w:val="0"/>
      <w:marBottom w:val="0"/>
      <w:divBdr>
        <w:top w:val="none" w:sz="0" w:space="0" w:color="auto"/>
        <w:left w:val="none" w:sz="0" w:space="0" w:color="auto"/>
        <w:bottom w:val="none" w:sz="0" w:space="0" w:color="auto"/>
        <w:right w:val="none" w:sz="0" w:space="0" w:color="auto"/>
      </w:divBdr>
    </w:div>
    <w:div w:id="1777670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DA14C-5942-4E84-9DB4-D398EB050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14774</Words>
  <Characters>84215</Characters>
  <Application>Microsoft Office Word</Application>
  <DocSecurity>0</DocSecurity>
  <Lines>701</Lines>
  <Paragraphs>197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98792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2023-08-21T10:29:00Z</dcterms:created>
  <dcterms:modified xsi:type="dcterms:W3CDTF">2023-10-20T10:47:00Z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c1edc09f-8863-33c2-9714-821f945f1775</vt:lpwstr>
  </property>
</Properties>
</file>