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2C4" w:rsidRPr="00443E0A" w:rsidRDefault="000402C4" w:rsidP="00443E0A">
      <w:pPr>
        <w:pStyle w:val="BBAuthorName"/>
        <w:spacing w:line="360" w:lineRule="auto"/>
        <w:rPr>
          <w:rFonts w:ascii="Times New Roman" w:hAnsi="Times New Roman"/>
          <w:b/>
          <w:i w:val="0"/>
          <w:sz w:val="28"/>
          <w:szCs w:val="24"/>
        </w:rPr>
      </w:pPr>
      <w:r w:rsidRPr="00443E0A">
        <w:rPr>
          <w:rFonts w:ascii="Times New Roman" w:hAnsi="Times New Roman"/>
          <w:b/>
          <w:i w:val="0"/>
          <w:sz w:val="28"/>
          <w:szCs w:val="24"/>
        </w:rPr>
        <w:t>Viscosity and Interfacial Tension of Binary Mixtures Consisting of Linear, Branched, Cyclic, or Oxygenated Hydrocarbons with Dissolved Gases Using Surface Light Scattering and Equilibrium Molecular Dynamics Simulations</w:t>
      </w:r>
    </w:p>
    <w:p w:rsidR="00443E0A" w:rsidRPr="000402C4" w:rsidRDefault="00443E0A" w:rsidP="00443E0A">
      <w:pPr>
        <w:pStyle w:val="BBAuthorName"/>
        <w:spacing w:line="276" w:lineRule="auto"/>
        <w:rPr>
          <w:rFonts w:ascii="Times New Roman" w:hAnsi="Times New Roman"/>
          <w:lang w:val="de-DE"/>
        </w:rPr>
      </w:pPr>
      <w:r w:rsidRPr="000402C4">
        <w:rPr>
          <w:rFonts w:ascii="Times New Roman" w:hAnsi="Times New Roman"/>
          <w:lang w:val="de-DE"/>
        </w:rPr>
        <w:t xml:space="preserve">Tobias </w:t>
      </w:r>
      <w:proofErr w:type="gramStart"/>
      <w:r w:rsidRPr="000402C4">
        <w:rPr>
          <w:rFonts w:ascii="Times New Roman" w:hAnsi="Times New Roman"/>
          <w:lang w:val="de-DE"/>
        </w:rPr>
        <w:t>Klein</w:t>
      </w:r>
      <w:r w:rsidRPr="000402C4">
        <w:rPr>
          <w:rFonts w:ascii="Times New Roman" w:hAnsi="Times New Roman"/>
          <w:i w:val="0"/>
          <w:lang w:val="de-DE"/>
        </w:rPr>
        <w:t>,</w:t>
      </w:r>
      <w:r w:rsidRPr="000402C4">
        <w:rPr>
          <w:rFonts w:ascii="Times New Roman" w:hAnsi="Times New Roman"/>
          <w:i w:val="0"/>
          <w:vertAlign w:val="superscript"/>
          <w:lang w:val="de-DE"/>
        </w:rPr>
        <w:t>*</w:t>
      </w:r>
      <w:proofErr w:type="gramEnd"/>
      <w:r w:rsidRPr="000402C4">
        <w:rPr>
          <w:rFonts w:ascii="Times New Roman" w:hAnsi="Times New Roman"/>
          <w:i w:val="0"/>
          <w:lang w:val="de-DE"/>
        </w:rPr>
        <w:t xml:space="preserve"> </w:t>
      </w:r>
      <w:r w:rsidRPr="000402C4">
        <w:rPr>
          <w:rFonts w:ascii="Times New Roman" w:hAnsi="Times New Roman"/>
          <w:lang w:val="de-DE"/>
        </w:rPr>
        <w:t xml:space="preserve">Frances D. </w:t>
      </w:r>
      <w:proofErr w:type="spellStart"/>
      <w:r w:rsidRPr="000402C4">
        <w:rPr>
          <w:rFonts w:ascii="Times New Roman" w:hAnsi="Times New Roman"/>
          <w:lang w:val="de-DE"/>
        </w:rPr>
        <w:t>Lenahan</w:t>
      </w:r>
      <w:proofErr w:type="spellEnd"/>
      <w:r w:rsidRPr="000402C4">
        <w:rPr>
          <w:rFonts w:ascii="Times New Roman" w:hAnsi="Times New Roman"/>
          <w:lang w:val="de-DE"/>
        </w:rPr>
        <w:t xml:space="preserve">, </w:t>
      </w:r>
      <w:proofErr w:type="spellStart"/>
      <w:r w:rsidRPr="000402C4">
        <w:rPr>
          <w:rFonts w:ascii="Times New Roman" w:hAnsi="Times New Roman"/>
          <w:lang w:val="de-DE"/>
        </w:rPr>
        <w:t>Ziwen</w:t>
      </w:r>
      <w:proofErr w:type="spellEnd"/>
      <w:r w:rsidRPr="000402C4">
        <w:rPr>
          <w:rFonts w:ascii="Times New Roman" w:hAnsi="Times New Roman"/>
          <w:lang w:val="de-DE"/>
        </w:rPr>
        <w:t xml:space="preserve"> </w:t>
      </w:r>
      <w:proofErr w:type="spellStart"/>
      <w:r w:rsidRPr="000402C4">
        <w:rPr>
          <w:rFonts w:ascii="Times New Roman" w:hAnsi="Times New Roman"/>
          <w:lang w:val="de-DE"/>
        </w:rPr>
        <w:t>Zhai</w:t>
      </w:r>
      <w:proofErr w:type="spellEnd"/>
      <w:r w:rsidRPr="000402C4">
        <w:rPr>
          <w:rFonts w:ascii="Times New Roman" w:hAnsi="Times New Roman"/>
          <w:lang w:val="de-DE"/>
        </w:rPr>
        <w:t xml:space="preserve">, Manuel Kerscher, Julius H. </w:t>
      </w:r>
      <w:proofErr w:type="spellStart"/>
      <w:r w:rsidRPr="000402C4">
        <w:rPr>
          <w:rFonts w:ascii="Times New Roman" w:hAnsi="Times New Roman"/>
          <w:lang w:val="de-DE"/>
        </w:rPr>
        <w:t>Jander</w:t>
      </w:r>
      <w:proofErr w:type="spellEnd"/>
      <w:r w:rsidRPr="000402C4">
        <w:rPr>
          <w:rFonts w:ascii="Times New Roman" w:hAnsi="Times New Roman"/>
          <w:lang w:val="de-DE"/>
        </w:rPr>
        <w:t xml:space="preserve">, </w:t>
      </w:r>
      <w:r w:rsidRPr="000402C4">
        <w:rPr>
          <w:rFonts w:ascii="Times New Roman" w:hAnsi="Times New Roman"/>
          <w:lang w:val="de-DE"/>
        </w:rPr>
        <w:br/>
        <w:t xml:space="preserve">Thomas M. Koller, Michael H. Rausch, and Andreas P. </w:t>
      </w:r>
      <w:proofErr w:type="spellStart"/>
      <w:r w:rsidRPr="000402C4">
        <w:rPr>
          <w:rFonts w:ascii="Times New Roman" w:hAnsi="Times New Roman"/>
          <w:lang w:val="de-DE"/>
        </w:rPr>
        <w:t>Fröba</w:t>
      </w:r>
      <w:proofErr w:type="spellEnd"/>
    </w:p>
    <w:p w:rsidR="00443E0A" w:rsidRDefault="00443E0A" w:rsidP="00443E0A">
      <w:pPr>
        <w:pStyle w:val="BCAuthorAddress"/>
        <w:spacing w:line="360" w:lineRule="auto"/>
        <w:rPr>
          <w:rFonts w:ascii="Times New Roman" w:hAnsi="Times New Roman"/>
        </w:rPr>
      </w:pPr>
      <w:r w:rsidRPr="000402C4">
        <w:rPr>
          <w:rFonts w:ascii="Times New Roman" w:hAnsi="Times New Roman"/>
        </w:rPr>
        <w:t xml:space="preserve">Institute of Advanced Optical Technologies – Thermophysical Properties (AOT-TP), </w:t>
      </w:r>
      <w:r w:rsidRPr="000402C4">
        <w:rPr>
          <w:rFonts w:ascii="Times New Roman" w:hAnsi="Times New Roman"/>
        </w:rPr>
        <w:br/>
        <w:t xml:space="preserve">Department of Chemical and Biological Engineering (CBI) and Erlangen Graduate School in Advanced Optical Technologies (SAOT), Friedrich-Alexander-Universität </w:t>
      </w:r>
      <w:r w:rsidRPr="000402C4">
        <w:rPr>
          <w:rFonts w:ascii="Times New Roman" w:hAnsi="Times New Roman"/>
        </w:rPr>
        <w:br/>
        <w:t>Erlangen-</w:t>
      </w:r>
      <w:proofErr w:type="spellStart"/>
      <w:r w:rsidRPr="000402C4">
        <w:rPr>
          <w:rFonts w:ascii="Times New Roman" w:hAnsi="Times New Roman"/>
        </w:rPr>
        <w:t>Nürnberg</w:t>
      </w:r>
      <w:proofErr w:type="spellEnd"/>
      <w:r w:rsidRPr="000402C4">
        <w:rPr>
          <w:rFonts w:ascii="Times New Roman" w:hAnsi="Times New Roman"/>
        </w:rPr>
        <w:t>, Paul-Gordan-</w:t>
      </w:r>
      <w:proofErr w:type="spellStart"/>
      <w:r w:rsidRPr="000402C4">
        <w:rPr>
          <w:rFonts w:ascii="Times New Roman" w:hAnsi="Times New Roman"/>
        </w:rPr>
        <w:t>Straße</w:t>
      </w:r>
      <w:proofErr w:type="spellEnd"/>
      <w:r w:rsidRPr="000402C4">
        <w:rPr>
          <w:rFonts w:ascii="Times New Roman" w:hAnsi="Times New Roman"/>
        </w:rPr>
        <w:t xml:space="preserve"> 8, 91052 Erlangen, Germany</w:t>
      </w:r>
    </w:p>
    <w:p w:rsidR="00443E0A" w:rsidRDefault="00443E0A" w:rsidP="00443E0A">
      <w:pPr>
        <w:pStyle w:val="BIEmailAddress"/>
        <w:jc w:val="center"/>
        <w:rPr>
          <w:rFonts w:ascii="Times New Roman" w:hAnsi="Times New Roman"/>
        </w:rPr>
      </w:pPr>
      <w:r w:rsidRPr="00443E0A">
        <w:rPr>
          <w:rFonts w:ascii="Times New Roman" w:hAnsi="Times New Roman"/>
          <w:vertAlign w:val="superscript"/>
        </w:rPr>
        <w:t>*</w:t>
      </w:r>
      <w:r>
        <w:rPr>
          <w:rFonts w:ascii="Times New Roman" w:hAnsi="Times New Roman"/>
        </w:rPr>
        <w:t xml:space="preserve"> Corresponding author e-mail: </w:t>
      </w:r>
      <w:r w:rsidRPr="000402C4">
        <w:rPr>
          <w:rFonts w:ascii="Times New Roman" w:hAnsi="Times New Roman"/>
        </w:rPr>
        <w:t>tobias.klein@fau.de</w:t>
      </w:r>
    </w:p>
    <w:p w:rsidR="000402C4" w:rsidRDefault="000402C4" w:rsidP="002D5083">
      <w:pPr>
        <w:pStyle w:val="BBAuthorName"/>
        <w:rPr>
          <w:rFonts w:ascii="Times New Roman" w:hAnsi="Times New Roman"/>
          <w:b/>
          <w:i w:val="0"/>
          <w:sz w:val="28"/>
          <w:szCs w:val="24"/>
        </w:rPr>
      </w:pPr>
      <w:r w:rsidRPr="00443E0A">
        <w:rPr>
          <w:rFonts w:ascii="Times New Roman" w:hAnsi="Times New Roman"/>
          <w:b/>
          <w:i w:val="0"/>
          <w:sz w:val="28"/>
          <w:szCs w:val="24"/>
        </w:rPr>
        <w:t>Supporting Information</w:t>
      </w:r>
    </w:p>
    <w:p w:rsidR="00443E0A" w:rsidRPr="00443E0A" w:rsidRDefault="00443E0A" w:rsidP="00443E0A">
      <w:pPr>
        <w:pStyle w:val="BCAuthorAddress"/>
      </w:pPr>
    </w:p>
    <w:p w:rsidR="000402C4" w:rsidRPr="000402C4" w:rsidRDefault="000402C4" w:rsidP="002D5083">
      <w:pPr>
        <w:pStyle w:val="TAMainText"/>
        <w:spacing w:before="360"/>
        <w:ind w:firstLine="0"/>
        <w:rPr>
          <w:rFonts w:ascii="Times New Roman" w:hAnsi="Times New Roman"/>
          <w:szCs w:val="24"/>
        </w:rPr>
      </w:pPr>
      <w:r w:rsidRPr="000402C4">
        <w:rPr>
          <w:rFonts w:ascii="Times New Roman" w:hAnsi="Times New Roman"/>
          <w:b/>
          <w:i/>
          <w:szCs w:val="24"/>
        </w:rPr>
        <w:t>Density measurements for dicyclohexylmethane (DCM) with dissolved carbon dioxide (CO</w:t>
      </w:r>
      <w:r w:rsidRPr="000402C4">
        <w:rPr>
          <w:rFonts w:ascii="Times New Roman" w:hAnsi="Times New Roman"/>
          <w:b/>
          <w:i/>
          <w:szCs w:val="24"/>
          <w:vertAlign w:val="subscript"/>
        </w:rPr>
        <w:t>2</w:t>
      </w:r>
      <w:r w:rsidRPr="000402C4">
        <w:rPr>
          <w:rFonts w:ascii="Times New Roman" w:hAnsi="Times New Roman"/>
          <w:b/>
          <w:i/>
          <w:szCs w:val="24"/>
        </w:rPr>
        <w:t xml:space="preserve">). </w:t>
      </w:r>
      <w:r w:rsidRPr="000402C4">
        <w:rPr>
          <w:rFonts w:ascii="Times New Roman" w:hAnsi="Times New Roman"/>
          <w:szCs w:val="24"/>
        </w:rPr>
        <w:t xml:space="preserve">The calibration of the densimeter DMA 4200 M was performed by measuring the oscillation periods of the device in steps of 25 K for temperatures </w:t>
      </w:r>
      <w:r w:rsidRPr="000402C4">
        <w:rPr>
          <w:rFonts w:ascii="Times New Roman" w:hAnsi="Times New Roman"/>
          <w:i/>
          <w:szCs w:val="24"/>
        </w:rPr>
        <w:t>T</w:t>
      </w:r>
      <w:r w:rsidRPr="000402C4">
        <w:rPr>
          <w:rFonts w:ascii="Times New Roman" w:hAnsi="Times New Roman"/>
          <w:szCs w:val="24"/>
        </w:rPr>
        <w:t xml:space="preserve"> between (298 to 473) K</w:t>
      </w:r>
      <w:r w:rsidRPr="000402C4">
        <w:rPr>
          <w:rFonts w:ascii="Times New Roman" w:hAnsi="Times New Roman"/>
          <w:i/>
          <w:szCs w:val="24"/>
        </w:rPr>
        <w:t xml:space="preserve"> </w:t>
      </w:r>
      <w:r w:rsidRPr="000402C4">
        <w:rPr>
          <w:rFonts w:ascii="Times New Roman" w:hAnsi="Times New Roman"/>
          <w:szCs w:val="24"/>
        </w:rPr>
        <w:t xml:space="preserve">in vacuo as well as for deionized and degassed water and toluene at pressures </w:t>
      </w:r>
      <w:r w:rsidRPr="000402C4">
        <w:rPr>
          <w:rFonts w:ascii="Times New Roman" w:hAnsi="Times New Roman"/>
          <w:i/>
          <w:szCs w:val="24"/>
        </w:rPr>
        <w:t>p</w:t>
      </w:r>
      <w:r w:rsidRPr="000402C4">
        <w:rPr>
          <w:rFonts w:ascii="Times New Roman" w:hAnsi="Times New Roman"/>
          <w:szCs w:val="24"/>
        </w:rPr>
        <w:t xml:space="preserve"> of (3, 7, 10, 20, 30, and 40) MPa. The results were then correlated with the method described by May et al. </w:t>
      </w:r>
      <w:r w:rsidRPr="000402C4">
        <w:rPr>
          <w:rFonts w:ascii="Times New Roman" w:hAnsi="Times New Roman"/>
          <w:noProof/>
          <w:szCs w:val="24"/>
        </w:rPr>
        <w:t>[1]</w:t>
      </w:r>
      <w:r w:rsidRPr="000402C4">
        <w:rPr>
          <w:rFonts w:ascii="Times New Roman" w:hAnsi="Times New Roman"/>
          <w:szCs w:val="24"/>
        </w:rPr>
        <w:t xml:space="preserve"> with reference data taken from Wagner and </w:t>
      </w:r>
      <w:proofErr w:type="spellStart"/>
      <w:r w:rsidRPr="000402C4">
        <w:rPr>
          <w:rFonts w:ascii="Times New Roman" w:hAnsi="Times New Roman"/>
          <w:szCs w:val="24"/>
        </w:rPr>
        <w:t>Pruß</w:t>
      </w:r>
      <w:proofErr w:type="spellEnd"/>
      <w:r w:rsidRPr="000402C4">
        <w:rPr>
          <w:rFonts w:ascii="Times New Roman" w:hAnsi="Times New Roman"/>
          <w:szCs w:val="24"/>
        </w:rPr>
        <w:t xml:space="preserve"> </w:t>
      </w:r>
      <w:r w:rsidRPr="000402C4">
        <w:rPr>
          <w:rFonts w:ascii="Times New Roman" w:hAnsi="Times New Roman"/>
          <w:noProof/>
          <w:szCs w:val="24"/>
        </w:rPr>
        <w:t>[2]</w:t>
      </w:r>
      <w:r w:rsidRPr="000402C4">
        <w:rPr>
          <w:rFonts w:ascii="Times New Roman" w:hAnsi="Times New Roman"/>
          <w:szCs w:val="24"/>
        </w:rPr>
        <w:t xml:space="preserve"> and Lemmon and Span </w:t>
      </w:r>
      <w:r w:rsidRPr="000402C4">
        <w:rPr>
          <w:rFonts w:ascii="Times New Roman" w:hAnsi="Times New Roman"/>
          <w:noProof/>
          <w:szCs w:val="24"/>
        </w:rPr>
        <w:t>[3]</w:t>
      </w:r>
      <w:r w:rsidRPr="000402C4">
        <w:rPr>
          <w:rFonts w:ascii="Times New Roman" w:hAnsi="Times New Roman"/>
          <w:szCs w:val="24"/>
        </w:rPr>
        <w:t xml:space="preserve"> for water and toluene, respectively, implemented in the REFPROP data base </w:t>
      </w:r>
      <w:r w:rsidRPr="000402C4">
        <w:rPr>
          <w:rFonts w:ascii="Times New Roman" w:hAnsi="Times New Roman"/>
          <w:noProof/>
          <w:szCs w:val="24"/>
        </w:rPr>
        <w:t>[4]</w:t>
      </w:r>
      <w:r w:rsidRPr="000402C4">
        <w:rPr>
          <w:rFonts w:ascii="Times New Roman" w:hAnsi="Times New Roman"/>
          <w:szCs w:val="24"/>
        </w:rPr>
        <w:t>. Based on the average absolute relative deviation of 0.01% between the measured values from the reference data employing the performed calibration, an expanded relative uncertainty (</w:t>
      </w:r>
      <w:r w:rsidRPr="000402C4">
        <w:rPr>
          <w:rFonts w:ascii="Times New Roman" w:hAnsi="Times New Roman"/>
          <w:i/>
          <w:szCs w:val="24"/>
        </w:rPr>
        <w:t>k</w:t>
      </w:r>
      <w:r w:rsidRPr="000402C4">
        <w:rPr>
          <w:rFonts w:ascii="Times New Roman" w:hAnsi="Times New Roman"/>
          <w:szCs w:val="24"/>
        </w:rPr>
        <w:t xml:space="preserve"> = 2) of 0.1% was estimated for systems with exactly known compositions. More details on the used samples and the calibration procedure can be found in the supporting information of Ref. </w:t>
      </w:r>
      <w:r w:rsidRPr="000402C4">
        <w:rPr>
          <w:rFonts w:ascii="Times New Roman" w:hAnsi="Times New Roman"/>
          <w:noProof/>
          <w:szCs w:val="24"/>
        </w:rPr>
        <w:t>5</w:t>
      </w:r>
      <w:r w:rsidRPr="000402C4">
        <w:rPr>
          <w:rFonts w:ascii="Times New Roman" w:hAnsi="Times New Roman"/>
          <w:szCs w:val="24"/>
        </w:rPr>
        <w:t>.</w:t>
      </w:r>
    </w:p>
    <w:p w:rsidR="000402C4" w:rsidRPr="000402C4" w:rsidRDefault="000402C4" w:rsidP="002D5083">
      <w:pPr>
        <w:pStyle w:val="TAMainText"/>
        <w:spacing w:after="240"/>
        <w:ind w:firstLine="284"/>
        <w:rPr>
          <w:rFonts w:ascii="Times New Roman" w:hAnsi="Times New Roman"/>
          <w:szCs w:val="24"/>
        </w:rPr>
      </w:pPr>
      <w:bookmarkStart w:id="0" w:name="_Ref54799343"/>
      <w:r w:rsidRPr="000402C4">
        <w:rPr>
          <w:rFonts w:ascii="Times New Roman" w:hAnsi="Times New Roman"/>
          <w:szCs w:val="24"/>
        </w:rPr>
        <w:lastRenderedPageBreak/>
        <w:t xml:space="preserve">Table S1 shows the measured liquid densities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of the binary mixture of DCM with dissolved CO</w:t>
      </w:r>
      <w:r w:rsidRPr="000402C4">
        <w:rPr>
          <w:rFonts w:ascii="Times New Roman" w:hAnsi="Times New Roman"/>
          <w:szCs w:val="24"/>
          <w:vertAlign w:val="subscript"/>
        </w:rPr>
        <w:t>2</w:t>
      </w:r>
      <w:r w:rsidRPr="000402C4">
        <w:rPr>
          <w:rFonts w:ascii="Times New Roman" w:hAnsi="Times New Roman"/>
          <w:szCs w:val="24"/>
        </w:rPr>
        <w:t xml:space="preserve"> for different </w:t>
      </w:r>
      <w:r w:rsidRPr="000402C4">
        <w:rPr>
          <w:rFonts w:ascii="Times New Roman" w:hAnsi="Times New Roman"/>
          <w:i/>
          <w:szCs w:val="24"/>
        </w:rPr>
        <w:t>p</w:t>
      </w:r>
      <w:r w:rsidRPr="000402C4">
        <w:rPr>
          <w:rFonts w:ascii="Times New Roman" w:hAnsi="Times New Roman"/>
          <w:szCs w:val="24"/>
        </w:rPr>
        <w:t xml:space="preserve"> and </w:t>
      </w:r>
      <w:r w:rsidRPr="000402C4">
        <w:rPr>
          <w:rFonts w:ascii="Times New Roman" w:hAnsi="Times New Roman"/>
          <w:i/>
          <w:szCs w:val="24"/>
        </w:rPr>
        <w:t>T</w:t>
      </w:r>
      <w:r w:rsidRPr="000402C4">
        <w:rPr>
          <w:rFonts w:ascii="Times New Roman" w:hAnsi="Times New Roman"/>
          <w:szCs w:val="24"/>
        </w:rPr>
        <w:t xml:space="preserve"> close to saturation. The reported </w:t>
      </w:r>
      <w:r w:rsidRPr="000402C4">
        <w:rPr>
          <w:rFonts w:ascii="Times New Roman" w:hAnsi="Times New Roman"/>
          <w:i/>
          <w:szCs w:val="24"/>
        </w:rPr>
        <w:t>p</w:t>
      </w:r>
      <w:r w:rsidRPr="000402C4">
        <w:rPr>
          <w:rFonts w:ascii="Times New Roman" w:hAnsi="Times New Roman"/>
          <w:szCs w:val="24"/>
        </w:rPr>
        <w:t xml:space="preserve"> corresponds to the average of the measurements with the two used pressure transducers having an expanded uncertainty (</w:t>
      </w:r>
      <w:r w:rsidRPr="000402C4">
        <w:rPr>
          <w:rFonts w:ascii="Times New Roman" w:hAnsi="Times New Roman"/>
          <w:i/>
          <w:szCs w:val="24"/>
        </w:rPr>
        <w:t>k</w:t>
      </w:r>
      <w:r w:rsidRPr="000402C4">
        <w:rPr>
          <w:rFonts w:ascii="Times New Roman" w:hAnsi="Times New Roman"/>
          <w:szCs w:val="24"/>
        </w:rPr>
        <w:t xml:space="preserve"> = 2) of </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p</w:t>
      </w:r>
      <w:r w:rsidRPr="000402C4">
        <w:rPr>
          <w:rFonts w:ascii="Times New Roman" w:hAnsi="Times New Roman"/>
          <w:szCs w:val="24"/>
        </w:rPr>
        <w:t xml:space="preserve">) = 15 kPa and being located in the vapor-liquid-equilibrium (VLE) cell and in the circulation loop. The achieved </w:t>
      </w:r>
      <w:r w:rsidRPr="000402C4">
        <w:rPr>
          <w:rFonts w:ascii="Times New Roman" w:hAnsi="Times New Roman"/>
          <w:i/>
          <w:szCs w:val="24"/>
        </w:rPr>
        <w:t>p</w:t>
      </w:r>
      <w:r w:rsidRPr="000402C4">
        <w:rPr>
          <w:rFonts w:ascii="Times New Roman" w:hAnsi="Times New Roman"/>
          <w:szCs w:val="24"/>
        </w:rPr>
        <w:t xml:space="preserve"> stability as well as the deviation between the values measured with both transducers was always within the combined </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p</w:t>
      </w:r>
      <w:r w:rsidRPr="000402C4">
        <w:rPr>
          <w:rFonts w:ascii="Times New Roman" w:hAnsi="Times New Roman"/>
          <w:szCs w:val="24"/>
        </w:rPr>
        <w:t>). The expanded uncertainty (</w:t>
      </w:r>
      <w:r w:rsidRPr="000402C4">
        <w:rPr>
          <w:rFonts w:ascii="Times New Roman" w:hAnsi="Times New Roman"/>
          <w:i/>
          <w:szCs w:val="24"/>
        </w:rPr>
        <w:t>k</w:t>
      </w:r>
      <w:r w:rsidRPr="000402C4">
        <w:rPr>
          <w:rFonts w:ascii="Times New Roman" w:hAnsi="Times New Roman"/>
          <w:szCs w:val="24"/>
        </w:rPr>
        <w:t xml:space="preserve"> = 2) of </w:t>
      </w:r>
      <w:r w:rsidRPr="000402C4">
        <w:rPr>
          <w:rFonts w:ascii="Times New Roman" w:hAnsi="Times New Roman"/>
          <w:i/>
          <w:szCs w:val="24"/>
        </w:rPr>
        <w:t>T</w:t>
      </w:r>
      <w:r w:rsidRPr="000402C4">
        <w:rPr>
          <w:rFonts w:ascii="Times New Roman" w:hAnsi="Times New Roman"/>
          <w:szCs w:val="24"/>
        </w:rPr>
        <w:t xml:space="preserve"> measured by the DMA 4200 M is </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T</w:t>
      </w:r>
      <w:r w:rsidRPr="000402C4">
        <w:rPr>
          <w:rFonts w:ascii="Times New Roman" w:hAnsi="Times New Roman"/>
          <w:szCs w:val="24"/>
        </w:rPr>
        <w:t>) = 0.03 K. Due to the possibility of slight differences in concentration of CO</w:t>
      </w:r>
      <w:r w:rsidRPr="000402C4">
        <w:rPr>
          <w:rFonts w:ascii="Times New Roman" w:hAnsi="Times New Roman"/>
          <w:szCs w:val="24"/>
          <w:vertAlign w:val="subscript"/>
        </w:rPr>
        <w:t>2</w:t>
      </w:r>
      <w:r w:rsidRPr="000402C4">
        <w:rPr>
          <w:rFonts w:ascii="Times New Roman" w:hAnsi="Times New Roman"/>
          <w:szCs w:val="24"/>
        </w:rPr>
        <w:t xml:space="preserve"> in the liquid phases in the densimeter and in the VLE cell, the expanded uncertainty of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 xml:space="preserve">is estimated to be </w:t>
      </w:r>
      <w:r w:rsidRPr="000402C4">
        <w:rPr>
          <w:rFonts w:ascii="Times New Roman" w:hAnsi="Times New Roman"/>
          <w:i/>
          <w:szCs w:val="24"/>
        </w:rPr>
        <w:t>U</w:t>
      </w:r>
      <w:r w:rsidRPr="000402C4">
        <w:rPr>
          <w:rFonts w:ascii="Times New Roman" w:hAnsi="Times New Roman"/>
          <w:szCs w:val="24"/>
        </w:rPr>
        <w:t>(</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 0.2%.</w:t>
      </w:r>
    </w:p>
    <w:p w:rsidR="000402C4" w:rsidRPr="000402C4" w:rsidRDefault="000402C4" w:rsidP="002D5083">
      <w:pPr>
        <w:pStyle w:val="Caption"/>
        <w:keepNext/>
        <w:spacing w:after="0" w:line="360" w:lineRule="auto"/>
        <w:rPr>
          <w:szCs w:val="24"/>
          <w:lang w:val="en-US"/>
        </w:rPr>
      </w:pPr>
      <w:r w:rsidRPr="000402C4">
        <w:rPr>
          <w:szCs w:val="24"/>
          <w:lang w:val="en-US"/>
        </w:rPr>
        <w:t xml:space="preserve">Table </w:t>
      </w:r>
      <w:bookmarkEnd w:id="0"/>
      <w:r w:rsidRPr="000402C4">
        <w:rPr>
          <w:szCs w:val="24"/>
          <w:lang w:val="en-US"/>
        </w:rPr>
        <w:t xml:space="preserve">S1. Liquid Density </w:t>
      </w:r>
      <w:r w:rsidRPr="000402C4">
        <w:rPr>
          <w:rFonts w:ascii="Symbol" w:hAnsi="Symbol"/>
          <w:i/>
          <w:szCs w:val="24"/>
        </w:rPr>
        <w:t></w:t>
      </w:r>
      <w:r w:rsidRPr="000402C4">
        <w:rPr>
          <w:b w:val="0"/>
          <w:szCs w:val="24"/>
          <w:vertAlign w:val="subscript"/>
          <w:lang w:val="en-US"/>
        </w:rPr>
        <w:t>L</w:t>
      </w:r>
      <w:r w:rsidRPr="000402C4">
        <w:rPr>
          <w:szCs w:val="24"/>
          <w:lang w:val="en-US"/>
        </w:rPr>
        <w:t xml:space="preserve"> of DCM Close to Saturation with CO</w:t>
      </w:r>
      <w:r w:rsidRPr="000402C4">
        <w:rPr>
          <w:szCs w:val="24"/>
          <w:vertAlign w:val="subscript"/>
          <w:lang w:val="en-US"/>
        </w:rPr>
        <w:t>2</w:t>
      </w:r>
      <w:r w:rsidRPr="000402C4">
        <w:rPr>
          <w:szCs w:val="24"/>
          <w:lang w:val="en-US"/>
        </w:rPr>
        <w:t xml:space="preserve"> as a Function of Temperature </w:t>
      </w:r>
      <w:r w:rsidRPr="000402C4">
        <w:rPr>
          <w:i/>
          <w:szCs w:val="24"/>
          <w:lang w:val="en-US"/>
        </w:rPr>
        <w:t>T</w:t>
      </w:r>
      <w:r w:rsidRPr="000402C4">
        <w:rPr>
          <w:szCs w:val="24"/>
          <w:lang w:val="en-US"/>
        </w:rPr>
        <w:t xml:space="preserve"> and Pressure </w:t>
      </w:r>
      <w:r w:rsidRPr="000402C4">
        <w:rPr>
          <w:i/>
          <w:szCs w:val="24"/>
          <w:lang w:val="en-US"/>
        </w:rPr>
        <w:t>p</w:t>
      </w:r>
      <w:r w:rsidRPr="000402C4">
        <w:rPr>
          <w:szCs w:val="24"/>
          <w:lang w:val="en-US"/>
        </w:rPr>
        <w:t xml:space="preserve"> as well as the Corresponding Mole Fractions </w:t>
      </w:r>
      <w:r w:rsidRPr="000402C4">
        <w:rPr>
          <w:i/>
          <w:szCs w:val="24"/>
          <w:lang w:val="en-US"/>
        </w:rPr>
        <w:t>x</w:t>
      </w:r>
      <w:r w:rsidRPr="000402C4">
        <w:rPr>
          <w:szCs w:val="24"/>
          <w:vertAlign w:val="subscript"/>
          <w:lang w:val="en-US"/>
        </w:rPr>
        <w:t>CO2</w:t>
      </w:r>
      <w:r w:rsidRPr="000402C4">
        <w:rPr>
          <w:szCs w:val="24"/>
          <w:lang w:val="en-US"/>
        </w:rPr>
        <w:t xml:space="preserve"> of CO</w:t>
      </w:r>
      <w:r w:rsidRPr="000402C4">
        <w:rPr>
          <w:szCs w:val="24"/>
          <w:vertAlign w:val="subscript"/>
          <w:lang w:val="en-US"/>
        </w:rPr>
        <w:t>2</w:t>
      </w:r>
      <w:r w:rsidRPr="000402C4">
        <w:rPr>
          <w:szCs w:val="24"/>
          <w:lang w:val="en-US"/>
        </w:rPr>
        <w:t xml:space="preserve"> in the Liquid Phase Measured in the VLE Cell by the Isochoric-Saturation Method Given in Table S</w:t>
      </w:r>
      <w:proofErr w:type="gramStart"/>
      <w:r w:rsidRPr="000402C4">
        <w:rPr>
          <w:szCs w:val="24"/>
          <w:lang w:val="en-US"/>
        </w:rPr>
        <w:t>2.</w:t>
      </w:r>
      <w:r w:rsidRPr="000402C4">
        <w:rPr>
          <w:i/>
          <w:szCs w:val="24"/>
          <w:vertAlign w:val="superscript"/>
          <w:lang w:val="en-US"/>
        </w:rPr>
        <w:t>a</w:t>
      </w:r>
      <w:proofErr w:type="gramEnd"/>
    </w:p>
    <w:tbl>
      <w:tblPr>
        <w:tblW w:w="5000" w:type="pct"/>
        <w:tblLook w:val="04A0" w:firstRow="1" w:lastRow="0" w:firstColumn="1" w:lastColumn="0" w:noHBand="0" w:noVBand="1"/>
      </w:tblPr>
      <w:tblGrid>
        <w:gridCol w:w="1175"/>
        <w:gridCol w:w="1093"/>
        <w:gridCol w:w="1249"/>
        <w:gridCol w:w="1170"/>
        <w:gridCol w:w="1168"/>
        <w:gridCol w:w="1174"/>
        <w:gridCol w:w="1168"/>
        <w:gridCol w:w="1163"/>
      </w:tblGrid>
      <w:tr w:rsidR="000402C4" w:rsidRPr="000402C4" w:rsidTr="002D5083">
        <w:trPr>
          <w:trHeight w:val="680"/>
        </w:trPr>
        <w:tc>
          <w:tcPr>
            <w:tcW w:w="628"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Times New Roman" w:hAnsi="Times New Roman"/>
                <w:i/>
                <w:color w:val="000000"/>
                <w:szCs w:val="24"/>
              </w:rPr>
              <w:t>T</w:t>
            </w:r>
            <w:r w:rsidRPr="000402C4">
              <w:rPr>
                <w:rFonts w:ascii="Times New Roman" w:hAnsi="Times New Roman"/>
                <w:color w:val="000000"/>
                <w:szCs w:val="24"/>
              </w:rPr>
              <w:t xml:space="preserve"> / K</w:t>
            </w:r>
          </w:p>
        </w:tc>
        <w:tc>
          <w:tcPr>
            <w:tcW w:w="584"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Times New Roman" w:hAnsi="Times New Roman"/>
                <w:i/>
                <w:color w:val="000000"/>
                <w:szCs w:val="24"/>
              </w:rPr>
              <w:t>p</w:t>
            </w:r>
            <w:r w:rsidRPr="000402C4">
              <w:rPr>
                <w:rFonts w:ascii="Times New Roman" w:hAnsi="Times New Roman"/>
                <w:i/>
                <w:color w:val="000000"/>
                <w:szCs w:val="24"/>
                <w:vertAlign w:val="superscript"/>
              </w:rPr>
              <w:t>b</w:t>
            </w:r>
            <w:r w:rsidRPr="000402C4">
              <w:rPr>
                <w:rFonts w:ascii="Times New Roman" w:hAnsi="Times New Roman"/>
                <w:color w:val="000000"/>
                <w:szCs w:val="24"/>
              </w:rPr>
              <w:t xml:space="preserve"> / MPa</w:t>
            </w:r>
          </w:p>
        </w:tc>
        <w:tc>
          <w:tcPr>
            <w:tcW w:w="667"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vertAlign w:val="subscript"/>
              </w:rPr>
            </w:pPr>
            <w:r w:rsidRPr="000402C4">
              <w:rPr>
                <w:rFonts w:ascii="Times New Roman" w:hAnsi="Times New Roman"/>
                <w:color w:val="000000"/>
                <w:szCs w:val="24"/>
              </w:rPr>
              <w:t>100</w:t>
            </w:r>
            <w:r w:rsidRPr="000402C4">
              <w:rPr>
                <w:rFonts w:ascii="Symbol" w:hAnsi="Symbol"/>
                <w:color w:val="000000"/>
                <w:szCs w:val="24"/>
              </w:rPr>
              <w:t></w:t>
            </w:r>
            <w:r w:rsidRPr="000402C4">
              <w:rPr>
                <w:rFonts w:ascii="Times New Roman" w:hAnsi="Times New Roman"/>
                <w:i/>
                <w:color w:val="000000"/>
                <w:szCs w:val="24"/>
              </w:rPr>
              <w:t>x</w:t>
            </w:r>
            <w:r w:rsidRPr="000402C4">
              <w:rPr>
                <w:rFonts w:ascii="Times New Roman" w:hAnsi="Times New Roman"/>
                <w:color w:val="000000"/>
                <w:szCs w:val="24"/>
                <w:vertAlign w:val="subscript"/>
              </w:rPr>
              <w:t>CO2</w:t>
            </w:r>
          </w:p>
        </w:tc>
        <w:tc>
          <w:tcPr>
            <w:tcW w:w="625"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Symbol" w:hAnsi="Symbol"/>
                <w:i/>
                <w:color w:val="000000"/>
                <w:szCs w:val="24"/>
              </w:rPr>
              <w:t></w:t>
            </w:r>
            <w:r w:rsidRPr="000402C4">
              <w:rPr>
                <w:rFonts w:ascii="Times New Roman" w:hAnsi="Times New Roman"/>
                <w:color w:val="000000"/>
                <w:szCs w:val="24"/>
                <w:vertAlign w:val="subscript"/>
              </w:rPr>
              <w:t>L</w:t>
            </w:r>
            <w:r w:rsidRPr="000402C4">
              <w:rPr>
                <w:rFonts w:ascii="Times New Roman" w:hAnsi="Times New Roman"/>
                <w:color w:val="000000"/>
                <w:szCs w:val="24"/>
              </w:rPr>
              <w:t xml:space="preserve"> / (kg∙m</w:t>
            </w:r>
            <w:r w:rsidRPr="000402C4">
              <w:rPr>
                <w:rFonts w:ascii="Times New Roman" w:hAnsi="Times New Roman"/>
                <w:color w:val="000000"/>
                <w:szCs w:val="24"/>
                <w:vertAlign w:val="superscript"/>
              </w:rPr>
              <w:t>-3</w:t>
            </w:r>
            <w:r w:rsidRPr="000402C4">
              <w:rPr>
                <w:rFonts w:ascii="Times New Roman" w:hAnsi="Times New Roman"/>
                <w:color w:val="000000"/>
                <w:szCs w:val="24"/>
              </w:rPr>
              <w:t>)</w:t>
            </w:r>
          </w:p>
        </w:tc>
        <w:tc>
          <w:tcPr>
            <w:tcW w:w="624"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Times New Roman" w:hAnsi="Times New Roman"/>
                <w:i/>
                <w:color w:val="000000"/>
                <w:szCs w:val="24"/>
              </w:rPr>
              <w:t>T</w:t>
            </w:r>
            <w:r w:rsidRPr="000402C4">
              <w:rPr>
                <w:rFonts w:ascii="Times New Roman" w:hAnsi="Times New Roman"/>
                <w:color w:val="000000"/>
                <w:szCs w:val="24"/>
              </w:rPr>
              <w:t xml:space="preserve"> / K</w:t>
            </w:r>
          </w:p>
        </w:tc>
        <w:tc>
          <w:tcPr>
            <w:tcW w:w="627"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Times New Roman" w:hAnsi="Times New Roman"/>
                <w:i/>
                <w:color w:val="000000"/>
                <w:szCs w:val="24"/>
              </w:rPr>
              <w:t>p</w:t>
            </w:r>
            <w:r w:rsidRPr="000402C4">
              <w:rPr>
                <w:rFonts w:ascii="Times New Roman" w:hAnsi="Times New Roman"/>
                <w:i/>
                <w:color w:val="000000"/>
                <w:szCs w:val="24"/>
                <w:vertAlign w:val="superscript"/>
              </w:rPr>
              <w:t>b</w:t>
            </w:r>
            <w:r w:rsidRPr="000402C4">
              <w:rPr>
                <w:rFonts w:ascii="Times New Roman" w:hAnsi="Times New Roman"/>
                <w:color w:val="000000"/>
                <w:szCs w:val="24"/>
              </w:rPr>
              <w:t xml:space="preserve"> / MPa</w:t>
            </w:r>
          </w:p>
        </w:tc>
        <w:tc>
          <w:tcPr>
            <w:tcW w:w="624"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Times New Roman" w:hAnsi="Times New Roman"/>
                <w:color w:val="000000"/>
                <w:szCs w:val="24"/>
              </w:rPr>
              <w:t>100</w:t>
            </w:r>
            <w:r w:rsidRPr="000402C4">
              <w:rPr>
                <w:rFonts w:ascii="Symbol" w:hAnsi="Symbol"/>
                <w:color w:val="000000"/>
                <w:szCs w:val="24"/>
              </w:rPr>
              <w:t></w:t>
            </w:r>
            <w:r w:rsidRPr="000402C4">
              <w:rPr>
                <w:rFonts w:ascii="Times New Roman" w:hAnsi="Times New Roman"/>
                <w:i/>
                <w:color w:val="000000"/>
                <w:szCs w:val="24"/>
              </w:rPr>
              <w:t>x</w:t>
            </w:r>
            <w:r w:rsidRPr="000402C4">
              <w:rPr>
                <w:rFonts w:ascii="Times New Roman" w:hAnsi="Times New Roman"/>
                <w:color w:val="000000"/>
                <w:szCs w:val="24"/>
                <w:vertAlign w:val="subscript"/>
              </w:rPr>
              <w:t>CO2</w:t>
            </w:r>
          </w:p>
        </w:tc>
        <w:tc>
          <w:tcPr>
            <w:tcW w:w="621"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Cs w:val="24"/>
              </w:rPr>
            </w:pPr>
            <w:r w:rsidRPr="000402C4">
              <w:rPr>
                <w:rFonts w:ascii="Symbol" w:hAnsi="Symbol"/>
                <w:i/>
                <w:color w:val="000000"/>
                <w:szCs w:val="24"/>
              </w:rPr>
              <w:t></w:t>
            </w:r>
            <w:r w:rsidRPr="000402C4">
              <w:rPr>
                <w:rFonts w:ascii="Times New Roman" w:hAnsi="Times New Roman"/>
                <w:color w:val="000000"/>
                <w:szCs w:val="24"/>
                <w:vertAlign w:val="subscript"/>
              </w:rPr>
              <w:t>L</w:t>
            </w:r>
            <w:r w:rsidRPr="000402C4">
              <w:rPr>
                <w:rFonts w:ascii="Times New Roman" w:hAnsi="Times New Roman"/>
                <w:color w:val="000000"/>
                <w:szCs w:val="24"/>
              </w:rPr>
              <w:t xml:space="preserve"> / (kg∙m</w:t>
            </w:r>
            <w:r w:rsidRPr="000402C4">
              <w:rPr>
                <w:rFonts w:ascii="Times New Roman" w:hAnsi="Times New Roman"/>
                <w:color w:val="000000"/>
                <w:szCs w:val="24"/>
                <w:vertAlign w:val="superscript"/>
              </w:rPr>
              <w:t>-3</w:t>
            </w:r>
            <w:r w:rsidRPr="000402C4">
              <w:rPr>
                <w:rFonts w:ascii="Times New Roman" w:hAnsi="Times New Roman"/>
                <w:color w:val="000000"/>
                <w:szCs w:val="24"/>
              </w:rPr>
              <w:t>)</w:t>
            </w:r>
          </w:p>
        </w:tc>
      </w:tr>
      <w:tr w:rsidR="000402C4" w:rsidRPr="000402C4" w:rsidTr="002D5083">
        <w:trPr>
          <w:trHeight w:val="397"/>
        </w:trPr>
        <w:tc>
          <w:tcPr>
            <w:tcW w:w="628"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323.15</w:t>
            </w:r>
          </w:p>
        </w:tc>
        <w:tc>
          <w:tcPr>
            <w:tcW w:w="584"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0.429</w:t>
            </w:r>
          </w:p>
        </w:tc>
        <w:tc>
          <w:tcPr>
            <w:tcW w:w="667"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2.82</w:t>
            </w:r>
          </w:p>
        </w:tc>
        <w:tc>
          <w:tcPr>
            <w:tcW w:w="625"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855.40</w:t>
            </w:r>
          </w:p>
        </w:tc>
        <w:tc>
          <w:tcPr>
            <w:tcW w:w="624" w:type="pct"/>
            <w:tcBorders>
              <w:top w:val="single" w:sz="4" w:space="0" w:color="auto"/>
              <w:left w:val="nil"/>
              <w:bottom w:val="nil"/>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423.15</w:t>
            </w:r>
          </w:p>
        </w:tc>
        <w:tc>
          <w:tcPr>
            <w:tcW w:w="627"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0.639</w:t>
            </w:r>
          </w:p>
        </w:tc>
        <w:tc>
          <w:tcPr>
            <w:tcW w:w="624"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2.59</w:t>
            </w:r>
          </w:p>
        </w:tc>
        <w:tc>
          <w:tcPr>
            <w:tcW w:w="621" w:type="pct"/>
            <w:tcBorders>
              <w:top w:val="single" w:sz="4" w:space="0" w:color="auto"/>
              <w:left w:val="nil"/>
              <w:bottom w:val="nil"/>
              <w:right w:val="nil"/>
            </w:tcBorders>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783.39</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1.104</w:t>
            </w:r>
          </w:p>
        </w:tc>
        <w:tc>
          <w:tcPr>
            <w:tcW w:w="66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7.63</w:t>
            </w:r>
          </w:p>
        </w:tc>
        <w:tc>
          <w:tcPr>
            <w:tcW w:w="625"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856.19</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1.132</w:t>
            </w:r>
          </w:p>
        </w:tc>
        <w:tc>
          <w:tcPr>
            <w:tcW w:w="62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4.81</w:t>
            </w:r>
          </w:p>
        </w:tc>
        <w:tc>
          <w:tcPr>
            <w:tcW w:w="621"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783.30</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1.504</w:t>
            </w:r>
          </w:p>
        </w:tc>
        <w:tc>
          <w:tcPr>
            <w:tcW w:w="66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10.28</w:t>
            </w:r>
          </w:p>
        </w:tc>
        <w:tc>
          <w:tcPr>
            <w:tcW w:w="625"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856.66</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2.256</w:t>
            </w:r>
          </w:p>
        </w:tc>
        <w:tc>
          <w:tcPr>
            <w:tcW w:w="62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9.68</w:t>
            </w:r>
          </w:p>
        </w:tc>
        <w:tc>
          <w:tcPr>
            <w:tcW w:w="621"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783.21</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3.969</w:t>
            </w:r>
          </w:p>
        </w:tc>
        <w:tc>
          <w:tcPr>
            <w:tcW w:w="667"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26.82</w:t>
            </w:r>
          </w:p>
        </w:tc>
        <w:tc>
          <w:tcPr>
            <w:tcW w:w="625"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859.65</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4.002</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17.17</w:t>
            </w:r>
          </w:p>
        </w:tc>
        <w:tc>
          <w:tcPr>
            <w:tcW w:w="621"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782.90</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5.594</w:t>
            </w:r>
          </w:p>
        </w:tc>
        <w:tc>
          <w:tcPr>
            <w:tcW w:w="667"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36.73</w:t>
            </w:r>
          </w:p>
        </w:tc>
        <w:tc>
          <w:tcPr>
            <w:tcW w:w="625"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861.70</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8.701</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38.91</w:t>
            </w:r>
          </w:p>
        </w:tc>
        <w:tc>
          <w:tcPr>
            <w:tcW w:w="621"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781.64</w:t>
            </w:r>
          </w:p>
        </w:tc>
      </w:tr>
      <w:tr w:rsidR="000402C4" w:rsidRPr="000402C4" w:rsidTr="002D5083">
        <w:trPr>
          <w:trHeight w:val="397"/>
        </w:trPr>
        <w:tc>
          <w:tcPr>
            <w:tcW w:w="628"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373.15</w:t>
            </w:r>
          </w:p>
        </w:tc>
        <w:tc>
          <w:tcPr>
            <w:tcW w:w="58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0.537</w:t>
            </w:r>
          </w:p>
        </w:tc>
        <w:tc>
          <w:tcPr>
            <w:tcW w:w="66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2.61</w:t>
            </w:r>
          </w:p>
        </w:tc>
        <w:tc>
          <w:tcPr>
            <w:tcW w:w="625"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819.64</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473.15</w:t>
            </w:r>
          </w:p>
        </w:tc>
        <w:tc>
          <w:tcPr>
            <w:tcW w:w="62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0.736</w:t>
            </w:r>
          </w:p>
        </w:tc>
        <w:tc>
          <w:tcPr>
            <w:tcW w:w="62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2.71</w:t>
            </w:r>
          </w:p>
        </w:tc>
        <w:tc>
          <w:tcPr>
            <w:tcW w:w="621"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747.50</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1.124</w:t>
            </w:r>
          </w:p>
        </w:tc>
        <w:tc>
          <w:tcPr>
            <w:tcW w:w="66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5.81</w:t>
            </w:r>
          </w:p>
        </w:tc>
        <w:tc>
          <w:tcPr>
            <w:tcW w:w="625"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819.87</w:t>
            </w:r>
          </w:p>
        </w:tc>
        <w:tc>
          <w:tcPr>
            <w:tcW w:w="62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1.123</w:t>
            </w:r>
          </w:p>
        </w:tc>
        <w:tc>
          <w:tcPr>
            <w:tcW w:w="62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4.18</w:t>
            </w:r>
          </w:p>
        </w:tc>
        <w:tc>
          <w:tcPr>
            <w:tcW w:w="621"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747.34</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1.897</w:t>
            </w:r>
          </w:p>
        </w:tc>
        <w:tc>
          <w:tcPr>
            <w:tcW w:w="66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9.67</w:t>
            </w:r>
          </w:p>
        </w:tc>
        <w:tc>
          <w:tcPr>
            <w:tcW w:w="625"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820.12</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2.564</w:t>
            </w:r>
          </w:p>
        </w:tc>
        <w:tc>
          <w:tcPr>
            <w:tcW w:w="624"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10.13</w:t>
            </w:r>
          </w:p>
        </w:tc>
        <w:tc>
          <w:tcPr>
            <w:tcW w:w="621" w:type="pct"/>
            <w:shd w:val="clear" w:color="auto" w:fill="auto"/>
            <w:vAlign w:val="center"/>
            <w:hideMark/>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746.73</w:t>
            </w:r>
          </w:p>
        </w:tc>
      </w:tr>
      <w:tr w:rsidR="000402C4" w:rsidRPr="000402C4" w:rsidTr="002D5083">
        <w:trPr>
          <w:trHeight w:val="397"/>
        </w:trPr>
        <w:tc>
          <w:tcPr>
            <w:tcW w:w="628"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3.990</w:t>
            </w:r>
          </w:p>
        </w:tc>
        <w:tc>
          <w:tcPr>
            <w:tcW w:w="667"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20.14</w:t>
            </w:r>
          </w:p>
        </w:tc>
        <w:tc>
          <w:tcPr>
            <w:tcW w:w="625"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820.80</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4.020</w:t>
            </w:r>
          </w:p>
        </w:tc>
        <w:tc>
          <w:tcPr>
            <w:tcW w:w="624"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15.63</w:t>
            </w:r>
          </w:p>
        </w:tc>
        <w:tc>
          <w:tcPr>
            <w:tcW w:w="621" w:type="pct"/>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745.96</w:t>
            </w:r>
          </w:p>
        </w:tc>
      </w:tr>
      <w:tr w:rsidR="000402C4" w:rsidRPr="000402C4" w:rsidTr="002D5083">
        <w:trPr>
          <w:trHeight w:val="397"/>
        </w:trPr>
        <w:tc>
          <w:tcPr>
            <w:tcW w:w="628"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584"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7.141</w:t>
            </w:r>
          </w:p>
        </w:tc>
        <w:tc>
          <w:tcPr>
            <w:tcW w:w="667"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37.97</w:t>
            </w:r>
          </w:p>
        </w:tc>
        <w:tc>
          <w:tcPr>
            <w:tcW w:w="625"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821.51</w:t>
            </w:r>
          </w:p>
        </w:tc>
        <w:tc>
          <w:tcPr>
            <w:tcW w:w="624"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p>
        </w:tc>
        <w:tc>
          <w:tcPr>
            <w:tcW w:w="627"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10.065</w:t>
            </w:r>
          </w:p>
        </w:tc>
        <w:tc>
          <w:tcPr>
            <w:tcW w:w="624"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sz w:val="22"/>
                <w:szCs w:val="22"/>
              </w:rPr>
              <w:t>40.78</w:t>
            </w:r>
          </w:p>
        </w:tc>
        <w:tc>
          <w:tcPr>
            <w:tcW w:w="621" w:type="pct"/>
            <w:tcBorders>
              <w:bottom w:val="single" w:sz="4" w:space="0" w:color="auto"/>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741.73</w:t>
            </w:r>
          </w:p>
        </w:tc>
      </w:tr>
    </w:tbl>
    <w:p w:rsidR="000402C4" w:rsidRPr="000402C4" w:rsidRDefault="000402C4" w:rsidP="002D5083">
      <w:pPr>
        <w:pStyle w:val="TFReferencesSection"/>
        <w:spacing w:after="0" w:line="240" w:lineRule="auto"/>
        <w:ind w:firstLine="0"/>
        <w:rPr>
          <w:rFonts w:ascii="Times New Roman" w:hAnsi="Times New Roman"/>
          <w:color w:val="000000"/>
          <w:szCs w:val="24"/>
        </w:rPr>
      </w:pPr>
      <w:proofErr w:type="spellStart"/>
      <w:r w:rsidRPr="000402C4">
        <w:rPr>
          <w:rFonts w:ascii="Times New Roman" w:hAnsi="Times New Roman"/>
          <w:i/>
          <w:color w:val="000000"/>
          <w:szCs w:val="24"/>
          <w:vertAlign w:val="superscript"/>
        </w:rPr>
        <w:t>a</w:t>
      </w:r>
      <w:r w:rsidRPr="000402C4">
        <w:rPr>
          <w:rFonts w:ascii="Times New Roman" w:hAnsi="Times New Roman"/>
          <w:color w:val="000000"/>
          <w:szCs w:val="24"/>
        </w:rPr>
        <w:t>The</w:t>
      </w:r>
      <w:proofErr w:type="spellEnd"/>
      <w:r w:rsidRPr="000402C4">
        <w:rPr>
          <w:rFonts w:ascii="Times New Roman" w:hAnsi="Times New Roman"/>
          <w:color w:val="000000"/>
          <w:szCs w:val="24"/>
        </w:rPr>
        <w:t xml:space="preserve"> uncertainties are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p</w:t>
      </w:r>
      <w:r w:rsidRPr="000402C4">
        <w:rPr>
          <w:rFonts w:ascii="Times New Roman" w:hAnsi="Times New Roman"/>
          <w:color w:val="000000"/>
          <w:szCs w:val="24"/>
        </w:rPr>
        <w:t xml:space="preserve">) = 0.015 MPa and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T</w:t>
      </w:r>
      <w:r w:rsidRPr="000402C4">
        <w:rPr>
          <w:rFonts w:ascii="Times New Roman" w:hAnsi="Times New Roman"/>
          <w:color w:val="000000"/>
          <w:szCs w:val="24"/>
        </w:rPr>
        <w:t xml:space="preserve">) = 0.03 K. As </w:t>
      </w:r>
      <w:r w:rsidRPr="000402C4">
        <w:rPr>
          <w:rFonts w:ascii="Times New Roman" w:hAnsi="Times New Roman"/>
          <w:i/>
          <w:color w:val="000000"/>
          <w:szCs w:val="24"/>
        </w:rPr>
        <w:t>x</w:t>
      </w:r>
      <w:r w:rsidRPr="000402C4">
        <w:rPr>
          <w:rFonts w:ascii="Times New Roman" w:hAnsi="Times New Roman"/>
          <w:color w:val="000000"/>
          <w:szCs w:val="24"/>
          <w:vertAlign w:val="subscript"/>
        </w:rPr>
        <w:t>CO2</w:t>
      </w:r>
      <w:r w:rsidRPr="000402C4">
        <w:rPr>
          <w:rFonts w:ascii="Times New Roman" w:hAnsi="Times New Roman"/>
          <w:color w:val="000000"/>
          <w:szCs w:val="24"/>
        </w:rPr>
        <w:t xml:space="preserve"> in the table is equal to the one measured in the VLE cell in solubility measurements, the uncertainty of </w:t>
      </w:r>
      <w:r w:rsidRPr="000402C4">
        <w:rPr>
          <w:rFonts w:ascii="Times New Roman" w:hAnsi="Times New Roman"/>
          <w:i/>
          <w:color w:val="000000"/>
          <w:szCs w:val="24"/>
        </w:rPr>
        <w:t>x</w:t>
      </w:r>
      <w:r w:rsidRPr="000402C4">
        <w:rPr>
          <w:rFonts w:ascii="Times New Roman" w:hAnsi="Times New Roman"/>
          <w:color w:val="000000"/>
          <w:szCs w:val="24"/>
          <w:vertAlign w:val="subscript"/>
        </w:rPr>
        <w:t>CO2</w:t>
      </w:r>
      <w:r w:rsidRPr="000402C4">
        <w:rPr>
          <w:rFonts w:ascii="Times New Roman" w:hAnsi="Times New Roman"/>
          <w:color w:val="000000"/>
          <w:szCs w:val="24"/>
        </w:rPr>
        <w:t xml:space="preserve"> corresponds to the uncertainties of </w:t>
      </w:r>
      <w:r w:rsidRPr="000402C4">
        <w:rPr>
          <w:rFonts w:ascii="Times New Roman" w:hAnsi="Times New Roman"/>
          <w:i/>
          <w:color w:val="000000"/>
          <w:szCs w:val="24"/>
        </w:rPr>
        <w:t>x</w:t>
      </w:r>
      <w:r w:rsidRPr="000402C4">
        <w:rPr>
          <w:rFonts w:ascii="Times New Roman" w:hAnsi="Times New Roman"/>
          <w:color w:val="000000"/>
          <w:szCs w:val="24"/>
          <w:vertAlign w:val="subscript"/>
        </w:rPr>
        <w:t>CO2</w:t>
      </w:r>
      <w:r w:rsidRPr="000402C4">
        <w:rPr>
          <w:rFonts w:ascii="Times New Roman" w:hAnsi="Times New Roman"/>
          <w:color w:val="000000"/>
          <w:szCs w:val="24"/>
        </w:rPr>
        <w:t xml:space="preserve"> listed in </w:t>
      </w:r>
      <w:r w:rsidRPr="000402C4">
        <w:rPr>
          <w:rFonts w:ascii="Times New Roman" w:hAnsi="Times New Roman"/>
          <w:color w:val="000000"/>
          <w:szCs w:val="24"/>
        </w:rPr>
        <w:fldChar w:fldCharType="begin"/>
      </w:r>
      <w:r w:rsidRPr="000402C4">
        <w:rPr>
          <w:rFonts w:ascii="Times New Roman" w:hAnsi="Times New Roman"/>
          <w:color w:val="000000"/>
          <w:szCs w:val="24"/>
        </w:rPr>
        <w:instrText xml:space="preserve"> REF _Ref54800591 \h  \* MERGEFORMAT </w:instrText>
      </w:r>
      <w:r w:rsidRPr="000402C4">
        <w:rPr>
          <w:rFonts w:ascii="Times New Roman" w:hAnsi="Times New Roman"/>
          <w:color w:val="000000"/>
          <w:szCs w:val="24"/>
        </w:rPr>
      </w:r>
      <w:r w:rsidRPr="000402C4">
        <w:rPr>
          <w:rFonts w:ascii="Times New Roman" w:hAnsi="Times New Roman"/>
          <w:color w:val="000000"/>
          <w:szCs w:val="24"/>
        </w:rPr>
        <w:fldChar w:fldCharType="separate"/>
      </w:r>
      <w:r w:rsidRPr="000402C4">
        <w:rPr>
          <w:rFonts w:ascii="Times New Roman" w:hAnsi="Times New Roman"/>
          <w:noProof/>
          <w:szCs w:val="24"/>
        </w:rPr>
        <w:t>Table S2</w:t>
      </w:r>
      <w:r w:rsidRPr="000402C4">
        <w:rPr>
          <w:rFonts w:ascii="Times New Roman" w:hAnsi="Times New Roman"/>
          <w:color w:val="000000"/>
          <w:szCs w:val="24"/>
        </w:rPr>
        <w:fldChar w:fldCharType="end"/>
      </w:r>
      <w:r w:rsidRPr="000402C4">
        <w:rPr>
          <w:rFonts w:ascii="Times New Roman" w:hAnsi="Times New Roman"/>
          <w:color w:val="000000"/>
          <w:szCs w:val="24"/>
        </w:rPr>
        <w:t xml:space="preserve"> at the state points close those reported in the present </w:t>
      </w:r>
      <w:r w:rsidRPr="000402C4">
        <w:rPr>
          <w:rFonts w:ascii="Times New Roman" w:hAnsi="Times New Roman"/>
          <w:color w:val="000000"/>
          <w:szCs w:val="24"/>
        </w:rPr>
        <w:lastRenderedPageBreak/>
        <w:t xml:space="preserve">table. The relative uncertainty of </w:t>
      </w:r>
      <w:r w:rsidRPr="000402C4">
        <w:rPr>
          <w:rFonts w:ascii="Symbol" w:hAnsi="Symbol"/>
          <w:i/>
          <w:color w:val="000000"/>
          <w:szCs w:val="24"/>
        </w:rPr>
        <w:t></w:t>
      </w:r>
      <w:r w:rsidRPr="000402C4">
        <w:rPr>
          <w:rFonts w:ascii="Times New Roman" w:hAnsi="Times New Roman"/>
          <w:color w:val="000000"/>
          <w:szCs w:val="24"/>
          <w:vertAlign w:val="subscript"/>
        </w:rPr>
        <w:t>L</w:t>
      </w:r>
      <w:r w:rsidRPr="000402C4">
        <w:rPr>
          <w:rFonts w:ascii="Times New Roman" w:hAnsi="Times New Roman"/>
          <w:color w:val="000000"/>
          <w:szCs w:val="24"/>
        </w:rPr>
        <w:t xml:space="preserve"> is </w:t>
      </w:r>
      <w:r w:rsidRPr="000402C4">
        <w:rPr>
          <w:rFonts w:ascii="Times New Roman" w:hAnsi="Times New Roman"/>
          <w:i/>
          <w:color w:val="000000"/>
          <w:szCs w:val="24"/>
        </w:rPr>
        <w:t>U</w:t>
      </w:r>
      <w:r w:rsidRPr="000402C4">
        <w:rPr>
          <w:rFonts w:ascii="Times New Roman" w:hAnsi="Times New Roman"/>
          <w:color w:val="000000"/>
          <w:szCs w:val="24"/>
          <w:vertAlign w:val="subscript"/>
        </w:rPr>
        <w:t>r</w:t>
      </w:r>
      <w:r w:rsidRPr="000402C4">
        <w:rPr>
          <w:rFonts w:ascii="Times New Roman" w:hAnsi="Times New Roman"/>
          <w:color w:val="000000"/>
          <w:szCs w:val="24"/>
        </w:rPr>
        <w:t>(</w:t>
      </w:r>
      <w:r w:rsidRPr="000402C4">
        <w:rPr>
          <w:rFonts w:ascii="Symbol" w:hAnsi="Symbol"/>
          <w:i/>
          <w:color w:val="000000"/>
          <w:szCs w:val="24"/>
        </w:rPr>
        <w:t></w:t>
      </w:r>
      <w:r w:rsidRPr="000402C4">
        <w:rPr>
          <w:rFonts w:ascii="Times New Roman" w:hAnsi="Times New Roman"/>
          <w:color w:val="000000"/>
          <w:szCs w:val="24"/>
          <w:vertAlign w:val="subscript"/>
        </w:rPr>
        <w:t>L</w:t>
      </w:r>
      <w:r w:rsidRPr="000402C4">
        <w:rPr>
          <w:rFonts w:ascii="Times New Roman" w:hAnsi="Times New Roman"/>
          <w:color w:val="000000"/>
          <w:szCs w:val="24"/>
        </w:rPr>
        <w:t>) = 0.2%. All uncertainties are given on a confidence level of 0.95.</w:t>
      </w:r>
    </w:p>
    <w:p w:rsidR="000402C4" w:rsidRPr="000402C4" w:rsidRDefault="000402C4" w:rsidP="002D5083">
      <w:pPr>
        <w:pStyle w:val="TFReferencesSection"/>
        <w:spacing w:after="480" w:line="240" w:lineRule="auto"/>
        <w:ind w:firstLine="0"/>
        <w:rPr>
          <w:rFonts w:ascii="Times New Roman" w:hAnsi="Times New Roman"/>
          <w:color w:val="000000"/>
          <w:szCs w:val="24"/>
        </w:rPr>
      </w:pPr>
      <w:r w:rsidRPr="000402C4">
        <w:rPr>
          <w:rFonts w:ascii="Times New Roman" w:hAnsi="Times New Roman"/>
          <w:i/>
          <w:color w:val="000000"/>
          <w:szCs w:val="24"/>
          <w:vertAlign w:val="superscript"/>
        </w:rPr>
        <w:t>b</w:t>
      </w:r>
      <w:r w:rsidRPr="000402C4">
        <w:rPr>
          <w:rFonts w:ascii="Times New Roman" w:hAnsi="Times New Roman"/>
          <w:i/>
          <w:color w:val="000000"/>
          <w:szCs w:val="24"/>
        </w:rPr>
        <w:t xml:space="preserve">p </w:t>
      </w:r>
      <w:r w:rsidRPr="000402C4">
        <w:rPr>
          <w:rFonts w:ascii="Times New Roman" w:hAnsi="Times New Roman"/>
          <w:color w:val="000000"/>
          <w:szCs w:val="24"/>
        </w:rPr>
        <w:t xml:space="preserve">is the average of the values measured with the transducers in the VLE cell and the circulation loop. In any case, the deviation from the mean value is smaller than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p</w:t>
      </w:r>
      <w:r w:rsidRPr="000402C4">
        <w:rPr>
          <w:rFonts w:ascii="Times New Roman" w:hAnsi="Times New Roman"/>
          <w:color w:val="000000"/>
          <w:szCs w:val="24"/>
        </w:rPr>
        <w:t>).</w:t>
      </w:r>
    </w:p>
    <w:p w:rsidR="000402C4" w:rsidRPr="000402C4" w:rsidRDefault="000402C4" w:rsidP="002D5083">
      <w:pPr>
        <w:pStyle w:val="TAMainText"/>
        <w:spacing w:after="240"/>
        <w:ind w:firstLine="284"/>
        <w:rPr>
          <w:rFonts w:ascii="Times New Roman" w:hAnsi="Times New Roman"/>
          <w:szCs w:val="24"/>
        </w:rPr>
      </w:pPr>
      <w:r w:rsidRPr="000402C4">
        <w:rPr>
          <w:rFonts w:ascii="Times New Roman" w:hAnsi="Times New Roman"/>
          <w:szCs w:val="24"/>
        </w:rPr>
        <w:t xml:space="preserve">After stopping the recirculation flow by switching off the pump,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was continuously measured for (30 to 60) min until </w:t>
      </w:r>
      <w:r w:rsidRPr="000402C4">
        <w:rPr>
          <w:rFonts w:ascii="Times New Roman" w:hAnsi="Times New Roman"/>
          <w:i/>
          <w:szCs w:val="24"/>
        </w:rPr>
        <w:t>p</w:t>
      </w:r>
      <w:r w:rsidRPr="000402C4">
        <w:rPr>
          <w:rFonts w:ascii="Times New Roman" w:hAnsi="Times New Roman"/>
          <w:szCs w:val="24"/>
        </w:rPr>
        <w:t xml:space="preserve"> and </w:t>
      </w:r>
      <w:r w:rsidRPr="000402C4">
        <w:rPr>
          <w:rFonts w:ascii="Times New Roman" w:hAnsi="Times New Roman"/>
          <w:i/>
          <w:szCs w:val="24"/>
        </w:rPr>
        <w:t xml:space="preserve">T </w:t>
      </w:r>
      <w:r w:rsidRPr="000402C4">
        <w:rPr>
          <w:rFonts w:ascii="Times New Roman" w:hAnsi="Times New Roman"/>
          <w:szCs w:val="24"/>
        </w:rPr>
        <w:t>of the VLE</w:t>
      </w:r>
      <w:r w:rsidRPr="000402C4">
        <w:rPr>
          <w:rFonts w:ascii="Times New Roman" w:hAnsi="Times New Roman"/>
          <w:i/>
          <w:szCs w:val="24"/>
        </w:rPr>
        <w:t xml:space="preserve"> </w:t>
      </w:r>
      <w:r w:rsidRPr="000402C4">
        <w:rPr>
          <w:rFonts w:ascii="Times New Roman" w:hAnsi="Times New Roman"/>
          <w:szCs w:val="24"/>
        </w:rPr>
        <w:t xml:space="preserve">as well as the oscillation period of the densimeter had stabilized. Figure S1 shows the measured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of DCM with dissolved CO</w:t>
      </w:r>
      <w:r w:rsidRPr="000402C4">
        <w:rPr>
          <w:rFonts w:ascii="Times New Roman" w:hAnsi="Times New Roman"/>
          <w:szCs w:val="24"/>
          <w:vertAlign w:val="subscript"/>
        </w:rPr>
        <w:t>2</w:t>
      </w:r>
      <w:r w:rsidRPr="000402C4">
        <w:rPr>
          <w:rFonts w:ascii="Times New Roman" w:hAnsi="Times New Roman"/>
          <w:szCs w:val="24"/>
        </w:rPr>
        <w:t xml:space="preserve"> close to saturation as well as the relative deviation of the measured data from the linear fit of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 xml:space="preserve">for the same </w:t>
      </w:r>
      <w:r w:rsidRPr="000402C4">
        <w:rPr>
          <w:rFonts w:ascii="Times New Roman" w:hAnsi="Times New Roman"/>
          <w:i/>
          <w:szCs w:val="24"/>
        </w:rPr>
        <w:t>T</w:t>
      </w:r>
      <w:r w:rsidRPr="000402C4">
        <w:rPr>
          <w:rFonts w:ascii="Times New Roman" w:hAnsi="Times New Roman"/>
          <w:szCs w:val="24"/>
        </w:rPr>
        <w:t xml:space="preserve"> of the pure compressed liquid phase of DCM investigated in our previous study </w:t>
      </w:r>
      <w:r w:rsidRPr="000402C4">
        <w:rPr>
          <w:rFonts w:ascii="Times New Roman" w:hAnsi="Times New Roman"/>
          <w:noProof/>
          <w:szCs w:val="24"/>
        </w:rPr>
        <w:t>[6, 7]</w:t>
      </w:r>
      <w:r w:rsidRPr="000402C4">
        <w:rPr>
          <w:rFonts w:ascii="Times New Roman" w:hAnsi="Times New Roman"/>
          <w:szCs w:val="24"/>
        </w:rPr>
        <w:t xml:space="preserve"> between </w:t>
      </w:r>
      <w:r w:rsidRPr="000402C4">
        <w:rPr>
          <w:rFonts w:ascii="Times New Roman" w:hAnsi="Times New Roman"/>
          <w:i/>
          <w:szCs w:val="24"/>
        </w:rPr>
        <w:t>p</w:t>
      </w:r>
      <w:r w:rsidRPr="000402C4">
        <w:rPr>
          <w:rFonts w:ascii="Times New Roman" w:hAnsi="Times New Roman"/>
          <w:szCs w:val="24"/>
        </w:rPr>
        <w:t xml:space="preserve"> = (0.1 and 10) MPa.</w:t>
      </w:r>
    </w:p>
    <w:p w:rsidR="000402C4" w:rsidRPr="000402C4" w:rsidRDefault="000402C4" w:rsidP="002D5083">
      <w:pPr>
        <w:pStyle w:val="TAMainText"/>
        <w:ind w:firstLine="284"/>
        <w:jc w:val="center"/>
        <w:rPr>
          <w:rFonts w:ascii="Times New Roman" w:hAnsi="Times New Roman"/>
          <w:szCs w:val="24"/>
        </w:rPr>
      </w:pPr>
      <w:r w:rsidRPr="000402C4">
        <w:rPr>
          <w:rFonts w:ascii="Times New Roman" w:hAnsi="Times New Roman"/>
          <w:noProof/>
          <w:szCs w:val="24"/>
        </w:rPr>
        <w:drawing>
          <wp:inline distT="0" distB="0" distL="0" distR="0" wp14:anchorId="5FB02463" wp14:editId="1B30906A">
            <wp:extent cx="3060192" cy="3745992"/>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192" cy="3745992"/>
                    </a:xfrm>
                    <a:prstGeom prst="rect">
                      <a:avLst/>
                    </a:prstGeom>
                  </pic:spPr>
                </pic:pic>
              </a:graphicData>
            </a:graphic>
          </wp:inline>
        </w:drawing>
      </w:r>
    </w:p>
    <w:p w:rsidR="000402C4" w:rsidRPr="000402C4" w:rsidRDefault="000402C4" w:rsidP="002D5083">
      <w:pPr>
        <w:pStyle w:val="TAMainText"/>
        <w:spacing w:after="360" w:line="360" w:lineRule="auto"/>
        <w:ind w:firstLine="0"/>
        <w:rPr>
          <w:rFonts w:ascii="Times New Roman" w:hAnsi="Times New Roman"/>
          <w:bCs/>
          <w:color w:val="000000"/>
          <w:szCs w:val="24"/>
        </w:rPr>
      </w:pPr>
      <w:r w:rsidRPr="000402C4">
        <w:rPr>
          <w:rFonts w:ascii="Times New Roman" w:hAnsi="Times New Roman"/>
          <w:b/>
          <w:bCs/>
          <w:color w:val="000000"/>
          <w:szCs w:val="24"/>
        </w:rPr>
        <w:t xml:space="preserve">Figure S1. </w:t>
      </w:r>
      <w:r w:rsidRPr="000402C4">
        <w:rPr>
          <w:rFonts w:ascii="Times New Roman" w:hAnsi="Times New Roman"/>
          <w:bCs/>
          <w:color w:val="000000"/>
          <w:szCs w:val="24"/>
        </w:rPr>
        <w:t xml:space="preserve">Measured </w:t>
      </w:r>
      <w:r w:rsidRPr="000402C4">
        <w:rPr>
          <w:rFonts w:ascii="Symbol" w:hAnsi="Symbol"/>
          <w:bCs/>
          <w:i/>
          <w:color w:val="000000"/>
          <w:szCs w:val="24"/>
        </w:rPr>
        <w:t></w:t>
      </w:r>
      <w:r w:rsidRPr="000402C4">
        <w:rPr>
          <w:rFonts w:ascii="Times New Roman" w:hAnsi="Times New Roman"/>
          <w:bCs/>
          <w:color w:val="000000"/>
          <w:szCs w:val="24"/>
          <w:vertAlign w:val="subscript"/>
        </w:rPr>
        <w:t>L</w:t>
      </w:r>
      <w:r w:rsidRPr="000402C4">
        <w:rPr>
          <w:rFonts w:ascii="Times New Roman" w:hAnsi="Times New Roman"/>
          <w:bCs/>
          <w:color w:val="000000"/>
          <w:szCs w:val="24"/>
        </w:rPr>
        <w:t xml:space="preserve"> of DCM with dissolved CO</w:t>
      </w:r>
      <w:r w:rsidRPr="000402C4">
        <w:rPr>
          <w:rFonts w:ascii="Times New Roman" w:hAnsi="Times New Roman"/>
          <w:bCs/>
          <w:color w:val="000000"/>
          <w:szCs w:val="24"/>
          <w:vertAlign w:val="subscript"/>
        </w:rPr>
        <w:t>2</w:t>
      </w:r>
      <w:r w:rsidRPr="000402C4">
        <w:rPr>
          <w:rFonts w:ascii="Times New Roman" w:hAnsi="Times New Roman"/>
          <w:bCs/>
          <w:color w:val="000000"/>
          <w:szCs w:val="24"/>
        </w:rPr>
        <w:t xml:space="preserve"> close to saturation as a function of pressure indicated by closed symbols. The lines in the upper plot represent linear fits of compressed liquid density data from </w:t>
      </w:r>
      <w:proofErr w:type="spellStart"/>
      <w:r w:rsidRPr="000402C4">
        <w:rPr>
          <w:rFonts w:ascii="Times New Roman" w:hAnsi="Times New Roman"/>
          <w:bCs/>
          <w:color w:val="000000"/>
          <w:szCs w:val="24"/>
        </w:rPr>
        <w:t>Jander</w:t>
      </w:r>
      <w:proofErr w:type="spellEnd"/>
      <w:r w:rsidRPr="000402C4">
        <w:rPr>
          <w:rFonts w:ascii="Times New Roman" w:hAnsi="Times New Roman"/>
          <w:bCs/>
          <w:color w:val="000000"/>
          <w:szCs w:val="24"/>
        </w:rPr>
        <w:t xml:space="preserve"> et al. </w:t>
      </w:r>
      <w:r w:rsidRPr="000402C4">
        <w:rPr>
          <w:rFonts w:ascii="Times New Roman" w:hAnsi="Times New Roman"/>
          <w:bCs/>
          <w:noProof/>
          <w:color w:val="000000"/>
          <w:szCs w:val="24"/>
        </w:rPr>
        <w:t>[6]</w:t>
      </w:r>
      <w:r w:rsidRPr="000402C4">
        <w:rPr>
          <w:rFonts w:ascii="Times New Roman" w:hAnsi="Times New Roman"/>
          <w:bCs/>
          <w:color w:val="000000"/>
          <w:szCs w:val="24"/>
        </w:rPr>
        <w:t xml:space="preserve"> and the liquid density at 0.1 MPa from </w:t>
      </w:r>
      <w:proofErr w:type="spellStart"/>
      <w:r w:rsidRPr="000402C4">
        <w:rPr>
          <w:rFonts w:ascii="Times New Roman" w:hAnsi="Times New Roman"/>
          <w:bCs/>
          <w:color w:val="000000"/>
          <w:szCs w:val="24"/>
        </w:rPr>
        <w:t>Kerscher</w:t>
      </w:r>
      <w:proofErr w:type="spellEnd"/>
      <w:r w:rsidRPr="000402C4">
        <w:rPr>
          <w:rFonts w:ascii="Times New Roman" w:hAnsi="Times New Roman"/>
          <w:bCs/>
          <w:color w:val="000000"/>
          <w:szCs w:val="24"/>
        </w:rPr>
        <w:t xml:space="preserve"> et al. </w:t>
      </w:r>
      <w:r w:rsidRPr="000402C4">
        <w:rPr>
          <w:rFonts w:ascii="Times New Roman" w:hAnsi="Times New Roman"/>
          <w:bCs/>
          <w:noProof/>
          <w:color w:val="000000"/>
          <w:szCs w:val="24"/>
        </w:rPr>
        <w:t>[7]</w:t>
      </w:r>
      <w:r w:rsidRPr="000402C4">
        <w:rPr>
          <w:rFonts w:ascii="Times New Roman" w:hAnsi="Times New Roman"/>
          <w:bCs/>
          <w:color w:val="000000"/>
          <w:szCs w:val="24"/>
        </w:rPr>
        <w:t xml:space="preserve"> given </w:t>
      </w:r>
      <w:r w:rsidRPr="000402C4">
        <w:rPr>
          <w:rFonts w:ascii="Times New Roman" w:hAnsi="Times New Roman"/>
          <w:bCs/>
          <w:color w:val="000000"/>
          <w:szCs w:val="24"/>
        </w:rPr>
        <w:lastRenderedPageBreak/>
        <w:t>as open symbols. In the lower part, the deviation of the density of DCM with dissolved CO</w:t>
      </w:r>
      <w:r w:rsidRPr="000402C4">
        <w:rPr>
          <w:rFonts w:ascii="Times New Roman" w:hAnsi="Times New Roman"/>
          <w:bCs/>
          <w:color w:val="000000"/>
          <w:szCs w:val="24"/>
          <w:vertAlign w:val="subscript"/>
        </w:rPr>
        <w:t>2</w:t>
      </w:r>
      <w:r w:rsidRPr="000402C4">
        <w:rPr>
          <w:rFonts w:ascii="Times New Roman" w:hAnsi="Times New Roman"/>
          <w:bCs/>
          <w:color w:val="000000"/>
          <w:szCs w:val="24"/>
        </w:rPr>
        <w:t xml:space="preserve"> from that of the compressed liquid density of pure DCM expressed by the linear fit at the same </w:t>
      </w:r>
      <w:r w:rsidRPr="000402C4">
        <w:rPr>
          <w:rFonts w:ascii="Times New Roman" w:hAnsi="Times New Roman"/>
          <w:bCs/>
          <w:i/>
          <w:color w:val="000000"/>
          <w:szCs w:val="24"/>
        </w:rPr>
        <w:t>T</w:t>
      </w:r>
      <w:r w:rsidRPr="000402C4">
        <w:rPr>
          <w:rFonts w:ascii="Times New Roman" w:hAnsi="Times New Roman"/>
          <w:bCs/>
          <w:color w:val="000000"/>
          <w:szCs w:val="24"/>
        </w:rPr>
        <w:t xml:space="preserve"> is shown.</w:t>
      </w:r>
    </w:p>
    <w:p w:rsidR="000402C4" w:rsidRPr="000402C4" w:rsidRDefault="000402C4" w:rsidP="002D5083">
      <w:pPr>
        <w:pStyle w:val="TAMainText"/>
        <w:spacing w:after="360"/>
        <w:ind w:firstLine="0"/>
        <w:rPr>
          <w:rFonts w:ascii="Times New Roman" w:hAnsi="Times New Roman"/>
          <w:szCs w:val="24"/>
        </w:rPr>
      </w:pPr>
      <w:r w:rsidRPr="000402C4">
        <w:rPr>
          <w:rFonts w:ascii="Times New Roman" w:hAnsi="Times New Roman"/>
          <w:szCs w:val="24"/>
        </w:rPr>
        <w:t xml:space="preserve">As it can be seen in Figure S1 for the pure DCM, </w:t>
      </w:r>
      <w:r w:rsidRPr="000402C4">
        <w:rPr>
          <w:rFonts w:ascii="Symbol" w:hAnsi="Symbol"/>
          <w:i/>
          <w:szCs w:val="24"/>
        </w:rPr>
        <w:t></w:t>
      </w:r>
      <w:r w:rsidRPr="000402C4">
        <w:rPr>
          <w:rFonts w:ascii="Times New Roman" w:hAnsi="Times New Roman"/>
          <w:szCs w:val="24"/>
          <w:vertAlign w:val="subscript"/>
        </w:rPr>
        <w:t>L</w:t>
      </w:r>
      <w:r w:rsidRPr="000402C4" w:rsidDel="00DB5802">
        <w:rPr>
          <w:rFonts w:ascii="Times New Roman" w:hAnsi="Times New Roman"/>
          <w:szCs w:val="24"/>
        </w:rPr>
        <w:t xml:space="preserve"> </w:t>
      </w:r>
      <w:r w:rsidRPr="000402C4">
        <w:rPr>
          <w:rFonts w:ascii="Times New Roman" w:hAnsi="Times New Roman"/>
          <w:szCs w:val="24"/>
        </w:rPr>
        <w:t xml:space="preserve">increases with increasing </w:t>
      </w:r>
      <w:r w:rsidRPr="000402C4">
        <w:rPr>
          <w:rFonts w:ascii="Times New Roman" w:hAnsi="Times New Roman"/>
          <w:i/>
          <w:szCs w:val="24"/>
        </w:rPr>
        <w:t>p</w:t>
      </w:r>
      <w:r w:rsidRPr="000402C4">
        <w:rPr>
          <w:rFonts w:ascii="Times New Roman" w:hAnsi="Times New Roman"/>
          <w:szCs w:val="24"/>
        </w:rPr>
        <w:t xml:space="preserve">. From </w:t>
      </w:r>
      <w:r w:rsidRPr="000402C4">
        <w:rPr>
          <w:rFonts w:ascii="Times New Roman" w:hAnsi="Times New Roman"/>
          <w:i/>
          <w:szCs w:val="24"/>
        </w:rPr>
        <w:t>T</w:t>
      </w:r>
      <w:r w:rsidRPr="000402C4">
        <w:rPr>
          <w:rFonts w:ascii="Times New Roman" w:hAnsi="Times New Roman"/>
          <w:szCs w:val="24"/>
        </w:rPr>
        <w:t xml:space="preserve"> = (323 to 473) K, the corresponding slopes </w:t>
      </w:r>
      <w:r w:rsidRPr="000402C4">
        <w:rPr>
          <w:rFonts w:ascii="Times New Roman" w:hAnsi="Times New Roman"/>
          <w:i/>
          <w:szCs w:val="24"/>
        </w:rPr>
        <w:t>δ</w:t>
      </w:r>
      <w:r w:rsidRPr="000402C4">
        <w:rPr>
          <w:rFonts w:ascii="Symbol" w:hAnsi="Symbol"/>
          <w:i/>
          <w:szCs w:val="24"/>
        </w:rPr>
        <w:t></w:t>
      </w:r>
      <w:r w:rsidRPr="000402C4">
        <w:rPr>
          <w:rFonts w:ascii="Times New Roman" w:hAnsi="Times New Roman"/>
          <w:szCs w:val="24"/>
        </w:rPr>
        <w:t>/</w:t>
      </w:r>
      <w:r w:rsidRPr="000402C4">
        <w:rPr>
          <w:rFonts w:ascii="Symbol" w:hAnsi="Symbol"/>
          <w:i/>
          <w:szCs w:val="24"/>
        </w:rPr>
        <w:t></w:t>
      </w:r>
      <w:r w:rsidRPr="000402C4">
        <w:rPr>
          <w:rFonts w:ascii="Times New Roman" w:hAnsi="Times New Roman"/>
          <w:i/>
          <w:szCs w:val="24"/>
        </w:rPr>
        <w:t>p</w:t>
      </w:r>
      <w:r w:rsidRPr="000402C4">
        <w:rPr>
          <w:rFonts w:ascii="Times New Roman" w:hAnsi="Times New Roman"/>
          <w:szCs w:val="24"/>
        </w:rPr>
        <w:t xml:space="preserve"> increase with increasing </w:t>
      </w:r>
      <w:r w:rsidRPr="000402C4">
        <w:rPr>
          <w:rFonts w:ascii="Times New Roman" w:hAnsi="Times New Roman"/>
          <w:i/>
          <w:szCs w:val="24"/>
        </w:rPr>
        <w:t>T</w:t>
      </w:r>
      <w:r w:rsidRPr="000402C4">
        <w:rPr>
          <w:rFonts w:ascii="Times New Roman" w:hAnsi="Times New Roman"/>
          <w:szCs w:val="24"/>
        </w:rPr>
        <w:t xml:space="preserve"> from (0.63 to 1.21 kg∙m</w:t>
      </w:r>
      <w:r w:rsidRPr="000402C4">
        <w:rPr>
          <w:rFonts w:ascii="Times New Roman" w:hAnsi="Times New Roman"/>
          <w:szCs w:val="24"/>
          <w:vertAlign w:val="superscript"/>
        </w:rPr>
        <w:noBreakHyphen/>
        <w:t>3</w:t>
      </w:r>
      <w:r w:rsidRPr="000402C4">
        <w:rPr>
          <w:rFonts w:ascii="Times New Roman" w:hAnsi="Times New Roman"/>
          <w:szCs w:val="24"/>
        </w:rPr>
        <w:t>∙MPa</w:t>
      </w:r>
      <w:r w:rsidRPr="000402C4">
        <w:rPr>
          <w:rFonts w:ascii="Times New Roman" w:hAnsi="Times New Roman"/>
          <w:szCs w:val="24"/>
          <w:vertAlign w:val="superscript"/>
        </w:rPr>
        <w:noBreakHyphen/>
        <w:t>1</w:t>
      </w:r>
      <w:r w:rsidRPr="000402C4">
        <w:rPr>
          <w:rFonts w:ascii="Times New Roman" w:hAnsi="Times New Roman"/>
          <w:szCs w:val="24"/>
        </w:rPr>
        <w:t>. With dissolved CO</w:t>
      </w:r>
      <w:r w:rsidRPr="000402C4">
        <w:rPr>
          <w:rFonts w:ascii="Times New Roman" w:hAnsi="Times New Roman"/>
          <w:szCs w:val="24"/>
          <w:vertAlign w:val="subscript"/>
        </w:rPr>
        <w:t>2</w:t>
      </w:r>
      <w:r w:rsidRPr="000402C4">
        <w:rPr>
          <w:rFonts w:ascii="Times New Roman" w:hAnsi="Times New Roman"/>
          <w:szCs w:val="24"/>
        </w:rPr>
        <w:t xml:space="preserve">, the increase in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with increasing </w:t>
      </w:r>
      <w:r w:rsidRPr="000402C4">
        <w:rPr>
          <w:rFonts w:ascii="Times New Roman" w:hAnsi="Times New Roman"/>
          <w:i/>
          <w:szCs w:val="24"/>
        </w:rPr>
        <w:t>p</w:t>
      </w:r>
      <w:r w:rsidRPr="000402C4">
        <w:rPr>
          <w:rFonts w:ascii="Times New Roman" w:hAnsi="Times New Roman"/>
          <w:szCs w:val="24"/>
        </w:rPr>
        <w:t>, and therefore also increasing concentration of dissolved CO</w:t>
      </w:r>
      <w:r w:rsidRPr="000402C4">
        <w:rPr>
          <w:rFonts w:ascii="Times New Roman" w:hAnsi="Times New Roman"/>
          <w:szCs w:val="24"/>
          <w:vertAlign w:val="subscript"/>
        </w:rPr>
        <w:t>2</w:t>
      </w:r>
      <w:r w:rsidRPr="000402C4">
        <w:rPr>
          <w:rFonts w:ascii="Times New Roman" w:hAnsi="Times New Roman"/>
          <w:szCs w:val="24"/>
        </w:rPr>
        <w:t xml:space="preserve">, is even larger for the lowest investigated </w:t>
      </w:r>
      <w:r w:rsidRPr="000402C4">
        <w:rPr>
          <w:rFonts w:ascii="Times New Roman" w:hAnsi="Times New Roman"/>
          <w:i/>
          <w:szCs w:val="24"/>
        </w:rPr>
        <w:t>T</w:t>
      </w:r>
      <w:r w:rsidRPr="000402C4">
        <w:rPr>
          <w:rFonts w:ascii="Times New Roman" w:hAnsi="Times New Roman"/>
          <w:szCs w:val="24"/>
        </w:rPr>
        <w:t xml:space="preserve"> of 323.15 K. At all other investigated </w:t>
      </w:r>
      <w:r w:rsidRPr="000402C4">
        <w:rPr>
          <w:rFonts w:ascii="Times New Roman" w:hAnsi="Times New Roman"/>
          <w:i/>
          <w:szCs w:val="24"/>
        </w:rPr>
        <w:t>T</w:t>
      </w:r>
      <w:r w:rsidRPr="000402C4">
        <w:rPr>
          <w:rFonts w:ascii="Times New Roman" w:hAnsi="Times New Roman"/>
          <w:szCs w:val="24"/>
        </w:rPr>
        <w:t xml:space="preserve">,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with dissolved CO</w:t>
      </w:r>
      <w:r w:rsidRPr="000402C4">
        <w:rPr>
          <w:rFonts w:ascii="Times New Roman" w:hAnsi="Times New Roman"/>
          <w:szCs w:val="24"/>
          <w:vertAlign w:val="subscript"/>
        </w:rPr>
        <w:t>2</w:t>
      </w:r>
      <w:r w:rsidRPr="000402C4">
        <w:rPr>
          <w:rFonts w:ascii="Times New Roman" w:hAnsi="Times New Roman"/>
          <w:szCs w:val="24"/>
        </w:rPr>
        <w:t xml:space="preserve"> is smaller than the one of pure DCM at a given </w:t>
      </w:r>
      <w:r w:rsidRPr="000402C4">
        <w:rPr>
          <w:rFonts w:ascii="Times New Roman" w:hAnsi="Times New Roman"/>
          <w:i/>
          <w:szCs w:val="24"/>
        </w:rPr>
        <w:t>p</w:t>
      </w:r>
      <w:r w:rsidRPr="000402C4">
        <w:rPr>
          <w:rFonts w:ascii="Times New Roman" w:hAnsi="Times New Roman"/>
          <w:szCs w:val="24"/>
        </w:rPr>
        <w:t xml:space="preserve">. At </w:t>
      </w:r>
      <w:r w:rsidRPr="000402C4">
        <w:rPr>
          <w:rFonts w:ascii="Times New Roman" w:hAnsi="Times New Roman"/>
          <w:i/>
          <w:szCs w:val="24"/>
        </w:rPr>
        <w:t xml:space="preserve">p </w:t>
      </w:r>
      <w:r w:rsidRPr="000402C4">
        <w:rPr>
          <w:rFonts w:ascii="Times New Roman" w:hAnsi="Times New Roman"/>
          <w:szCs w:val="24"/>
        </w:rPr>
        <w:t xml:space="preserve">&lt; 0.2 MPa, the difference between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of the binary mixture and the one of pure DCM is small and within combined uncertainties. A possible explanation of the larger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of the binary mixture in comparison to the one of pure DCM at </w:t>
      </w:r>
      <w:r w:rsidRPr="000402C4">
        <w:rPr>
          <w:rFonts w:ascii="Times New Roman" w:hAnsi="Times New Roman"/>
          <w:i/>
          <w:szCs w:val="24"/>
        </w:rPr>
        <w:t xml:space="preserve">T </w:t>
      </w:r>
      <w:r w:rsidRPr="000402C4">
        <w:rPr>
          <w:rFonts w:ascii="Times New Roman" w:hAnsi="Times New Roman"/>
          <w:szCs w:val="24"/>
        </w:rPr>
        <w:t>= 323.15 K is that the CO</w:t>
      </w:r>
      <w:r w:rsidRPr="000402C4">
        <w:rPr>
          <w:rFonts w:ascii="Times New Roman" w:hAnsi="Times New Roman"/>
          <w:szCs w:val="24"/>
          <w:vertAlign w:val="subscript"/>
        </w:rPr>
        <w:t>2</w:t>
      </w:r>
      <w:r w:rsidRPr="000402C4">
        <w:rPr>
          <w:rFonts w:ascii="Times New Roman" w:hAnsi="Times New Roman"/>
          <w:szCs w:val="24"/>
        </w:rPr>
        <w:t xml:space="preserve"> molecules are able to occupy the free volume in the DCM fluid structure. In this way, the mass is increased without increasing the required volume, which leads to larger</w:t>
      </w:r>
      <w:r w:rsidRPr="000402C4">
        <w:rPr>
          <w:rFonts w:ascii="Symbol" w:hAnsi="Symbol"/>
          <w:i/>
          <w:szCs w:val="24"/>
        </w:rPr>
        <w:t></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in comparison with pure DCM. At larger </w:t>
      </w:r>
      <w:r w:rsidRPr="000402C4">
        <w:rPr>
          <w:rFonts w:ascii="Times New Roman" w:hAnsi="Times New Roman"/>
          <w:i/>
          <w:szCs w:val="24"/>
        </w:rPr>
        <w:t>T</w:t>
      </w:r>
      <w:r w:rsidRPr="000402C4">
        <w:rPr>
          <w:rFonts w:ascii="Times New Roman" w:hAnsi="Times New Roman"/>
          <w:szCs w:val="24"/>
        </w:rPr>
        <w:t>, where the CO</w:t>
      </w:r>
      <w:r w:rsidRPr="000402C4">
        <w:rPr>
          <w:rFonts w:ascii="Times New Roman" w:hAnsi="Times New Roman"/>
          <w:szCs w:val="24"/>
          <w:vertAlign w:val="subscript"/>
        </w:rPr>
        <w:t>2</w:t>
      </w:r>
      <w:r w:rsidRPr="000402C4">
        <w:rPr>
          <w:rFonts w:ascii="Times New Roman" w:hAnsi="Times New Roman"/>
          <w:szCs w:val="24"/>
        </w:rPr>
        <w:t xml:space="preserve"> molecules require more space due to the increased molecular motion and vibration, it seems that the free volume in DCM is not sufficient for the CO</w:t>
      </w:r>
      <w:r w:rsidRPr="000402C4">
        <w:rPr>
          <w:rFonts w:ascii="Times New Roman" w:hAnsi="Times New Roman"/>
          <w:szCs w:val="24"/>
          <w:vertAlign w:val="subscript"/>
        </w:rPr>
        <w:t>2</w:t>
      </w:r>
      <w:r w:rsidRPr="000402C4">
        <w:rPr>
          <w:rFonts w:ascii="Times New Roman" w:hAnsi="Times New Roman"/>
          <w:szCs w:val="24"/>
        </w:rPr>
        <w:t xml:space="preserve"> molecules to be occupied so that additionally an increase in the fluid volume is necessary. The behavior of an increased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for binary mixtures with dissolved CO</w:t>
      </w:r>
      <w:r w:rsidRPr="000402C4">
        <w:rPr>
          <w:rFonts w:ascii="Times New Roman" w:hAnsi="Times New Roman"/>
          <w:szCs w:val="24"/>
          <w:vertAlign w:val="subscript"/>
        </w:rPr>
        <w:t>2</w:t>
      </w:r>
      <w:r w:rsidRPr="000402C4">
        <w:rPr>
          <w:rFonts w:ascii="Times New Roman" w:hAnsi="Times New Roman"/>
          <w:szCs w:val="24"/>
        </w:rPr>
        <w:t xml:space="preserve"> in comparison to the pure solvents was also seen, for example, by Mohammed et al. </w:t>
      </w:r>
      <w:r w:rsidRPr="000402C4">
        <w:rPr>
          <w:rFonts w:ascii="Times New Roman" w:hAnsi="Times New Roman"/>
          <w:noProof/>
          <w:szCs w:val="24"/>
        </w:rPr>
        <w:t>[8]</w:t>
      </w:r>
      <w:r w:rsidRPr="000402C4">
        <w:rPr>
          <w:rFonts w:ascii="Times New Roman" w:hAnsi="Times New Roman"/>
          <w:szCs w:val="24"/>
        </w:rPr>
        <w:t xml:space="preserve">, who investigated binary mixtures consisting of </w:t>
      </w:r>
      <w:r w:rsidRPr="000402C4">
        <w:rPr>
          <w:rFonts w:ascii="Times New Roman" w:hAnsi="Times New Roman"/>
          <w:i/>
          <w:szCs w:val="24"/>
        </w:rPr>
        <w:t>n</w:t>
      </w:r>
      <w:r w:rsidRPr="000402C4">
        <w:rPr>
          <w:rFonts w:ascii="Times New Roman" w:hAnsi="Times New Roman"/>
          <w:szCs w:val="24"/>
        </w:rPr>
        <w:t>-hexadecane and CO</w:t>
      </w:r>
      <w:r w:rsidRPr="000402C4">
        <w:rPr>
          <w:rFonts w:ascii="Times New Roman" w:hAnsi="Times New Roman"/>
          <w:szCs w:val="24"/>
          <w:vertAlign w:val="subscript"/>
        </w:rPr>
        <w:t>2</w:t>
      </w:r>
      <w:r w:rsidRPr="000402C4">
        <w:rPr>
          <w:rFonts w:ascii="Times New Roman" w:hAnsi="Times New Roman"/>
          <w:szCs w:val="24"/>
        </w:rPr>
        <w:t xml:space="preserve">. In their case, however, a larger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for binary mixtures in comparison to pure DCM was found for the entire investigated </w:t>
      </w:r>
      <w:r w:rsidRPr="000402C4">
        <w:rPr>
          <w:rFonts w:ascii="Times New Roman" w:hAnsi="Times New Roman"/>
          <w:i/>
          <w:szCs w:val="24"/>
        </w:rPr>
        <w:t xml:space="preserve">T </w:t>
      </w:r>
      <w:r w:rsidRPr="000402C4">
        <w:rPr>
          <w:rFonts w:ascii="Times New Roman" w:hAnsi="Times New Roman"/>
          <w:szCs w:val="24"/>
        </w:rPr>
        <w:t xml:space="preserve">range between (298.15 and 473.15) K. This can be explained by the long, linear carbon chain of </w:t>
      </w:r>
      <w:r w:rsidRPr="000402C4">
        <w:rPr>
          <w:rFonts w:ascii="Times New Roman" w:hAnsi="Times New Roman"/>
          <w:i/>
          <w:szCs w:val="24"/>
        </w:rPr>
        <w:t>n</w:t>
      </w:r>
      <w:r w:rsidRPr="000402C4">
        <w:rPr>
          <w:rFonts w:ascii="Times New Roman" w:hAnsi="Times New Roman"/>
          <w:szCs w:val="24"/>
        </w:rPr>
        <w:t>-hexadecane, which can create much larger free volume in the fluid structure, e.g., due to bending.</w:t>
      </w:r>
    </w:p>
    <w:p w:rsidR="000402C4" w:rsidRPr="000402C4" w:rsidRDefault="000402C4" w:rsidP="002D5083">
      <w:pPr>
        <w:pStyle w:val="TAMainText"/>
        <w:spacing w:after="240"/>
        <w:ind w:firstLine="284"/>
        <w:rPr>
          <w:rFonts w:ascii="Times New Roman" w:hAnsi="Times New Roman"/>
          <w:color w:val="000000" w:themeColor="text1"/>
          <w:szCs w:val="24"/>
        </w:rPr>
      </w:pPr>
      <w:bookmarkStart w:id="1" w:name="_Ref54798325"/>
      <w:r w:rsidRPr="000402C4">
        <w:rPr>
          <w:rFonts w:ascii="Times New Roman" w:hAnsi="Times New Roman"/>
          <w:szCs w:val="24"/>
        </w:rPr>
        <w:lastRenderedPageBreak/>
        <w:t xml:space="preserve">In order to adjust the measured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of DCM with dissolved CO</w:t>
      </w:r>
      <w:r w:rsidRPr="000402C4">
        <w:rPr>
          <w:rFonts w:ascii="Times New Roman" w:hAnsi="Times New Roman"/>
          <w:szCs w:val="24"/>
          <w:vertAlign w:val="subscript"/>
        </w:rPr>
        <w:t>2</w:t>
      </w:r>
      <w:r w:rsidRPr="000402C4">
        <w:rPr>
          <w:rFonts w:ascii="Times New Roman" w:hAnsi="Times New Roman"/>
          <w:szCs w:val="24"/>
        </w:rPr>
        <w:t xml:space="preserve"> close to saturation to the slightly different </w:t>
      </w:r>
      <w:r w:rsidRPr="000402C4">
        <w:rPr>
          <w:rFonts w:ascii="Times New Roman" w:hAnsi="Times New Roman"/>
          <w:i/>
          <w:szCs w:val="24"/>
        </w:rPr>
        <w:t>T</w:t>
      </w:r>
      <w:r w:rsidRPr="000402C4">
        <w:rPr>
          <w:rFonts w:ascii="Times New Roman" w:hAnsi="Times New Roman"/>
          <w:szCs w:val="24"/>
        </w:rPr>
        <w:t xml:space="preserve"> inside the VLE cell as well as the state points for SLS measurements, the measured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 xml:space="preserve">data including the values for pure DCM at </w:t>
      </w:r>
      <w:r w:rsidRPr="000402C4">
        <w:rPr>
          <w:rFonts w:ascii="Times New Roman" w:hAnsi="Times New Roman"/>
          <w:i/>
          <w:szCs w:val="24"/>
        </w:rPr>
        <w:t>p</w:t>
      </w:r>
      <w:r w:rsidRPr="000402C4">
        <w:rPr>
          <w:rFonts w:ascii="Times New Roman" w:hAnsi="Times New Roman"/>
          <w:szCs w:val="24"/>
        </w:rPr>
        <w:t xml:space="preserve"> = 0.1 MPa from our previous work </w:t>
      </w:r>
      <w:r w:rsidRPr="000402C4">
        <w:rPr>
          <w:rFonts w:ascii="Times New Roman" w:hAnsi="Times New Roman"/>
          <w:noProof/>
          <w:szCs w:val="24"/>
        </w:rPr>
        <w:t>[7]</w:t>
      </w:r>
      <w:r w:rsidRPr="000402C4">
        <w:rPr>
          <w:rFonts w:ascii="Times New Roman" w:hAnsi="Times New Roman"/>
          <w:szCs w:val="24"/>
        </w:rPr>
        <w:t xml:space="preserve"> were correlated as function of </w:t>
      </w:r>
      <w:r w:rsidRPr="000402C4">
        <w:rPr>
          <w:rFonts w:ascii="Times New Roman" w:hAnsi="Times New Roman"/>
          <w:i/>
          <w:szCs w:val="24"/>
        </w:rPr>
        <w:t>p</w:t>
      </w:r>
      <w:r w:rsidRPr="000402C4">
        <w:rPr>
          <w:rFonts w:ascii="Times New Roman" w:hAnsi="Times New Roman"/>
          <w:szCs w:val="24"/>
        </w:rPr>
        <w:t xml:space="preserve"> for each </w:t>
      </w:r>
      <w:r w:rsidRPr="000402C4">
        <w:rPr>
          <w:rFonts w:ascii="Times New Roman" w:hAnsi="Times New Roman"/>
          <w:i/>
          <w:szCs w:val="24"/>
        </w:rPr>
        <w:t>T</w:t>
      </w:r>
      <w:r w:rsidRPr="000402C4">
        <w:rPr>
          <w:rFonts w:ascii="Times New Roman" w:hAnsi="Times New Roman"/>
          <w:szCs w:val="24"/>
        </w:rPr>
        <w:t xml:space="preserve"> by </w:t>
      </w:r>
    </w:p>
    <w:p w:rsidR="000402C4" w:rsidRPr="000402C4" w:rsidRDefault="000402C4" w:rsidP="002D5083">
      <w:pPr>
        <w:pStyle w:val="TFReferencesSection"/>
        <w:tabs>
          <w:tab w:val="center" w:pos="4678"/>
          <w:tab w:val="right" w:pos="9356"/>
        </w:tabs>
        <w:spacing w:after="0"/>
        <w:ind w:firstLine="0"/>
        <w:rPr>
          <w:rFonts w:ascii="Times New Roman" w:hAnsi="Times New Roman"/>
          <w:szCs w:val="24"/>
        </w:rPr>
      </w:pPr>
      <w:r w:rsidRPr="000402C4">
        <w:rPr>
          <w:rFonts w:ascii="Times New Roman" w:hAnsi="Times New Roman"/>
          <w:color w:val="538135"/>
          <w:szCs w:val="24"/>
        </w:rPr>
        <w:tab/>
      </w:r>
      <w:r w:rsidRPr="000402C4">
        <w:rPr>
          <w:rFonts w:ascii="Times New Roman" w:hAnsi="Times New Roman"/>
          <w:color w:val="538135"/>
          <w:position w:val="-14"/>
          <w:szCs w:val="24"/>
        </w:rPr>
        <w:object w:dxaOrig="34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0.25pt" o:ole="">
            <v:imagedata r:id="rId8" o:title=""/>
          </v:shape>
          <o:OLEObject Type="Embed" ProgID="Equation.DSMT4" ShapeID="_x0000_i1025" DrawAspect="Content" ObjectID="_1710667679" r:id="rId9"/>
        </w:object>
      </w:r>
      <w:bookmarkStart w:id="2" w:name="_Ref54798358"/>
      <w:r w:rsidRPr="000402C4">
        <w:rPr>
          <w:rFonts w:ascii="Times New Roman" w:hAnsi="Times New Roman"/>
          <w:color w:val="000000"/>
          <w:szCs w:val="24"/>
        </w:rPr>
        <w:t>.</w:t>
      </w:r>
      <w:r w:rsidRPr="000402C4">
        <w:rPr>
          <w:rFonts w:ascii="Times New Roman" w:hAnsi="Times New Roman"/>
          <w:color w:val="000000"/>
          <w:szCs w:val="24"/>
        </w:rPr>
        <w:tab/>
        <w:t>(S1)</w:t>
      </w:r>
      <w:bookmarkEnd w:id="1"/>
      <w:bookmarkEnd w:id="2"/>
    </w:p>
    <w:p w:rsidR="000402C4" w:rsidRPr="000402C4" w:rsidRDefault="000402C4" w:rsidP="002D5083">
      <w:pPr>
        <w:pStyle w:val="TAMainText"/>
        <w:ind w:firstLine="0"/>
        <w:rPr>
          <w:rFonts w:ascii="Times New Roman" w:hAnsi="Times New Roman"/>
          <w:color w:val="000000" w:themeColor="text1"/>
          <w:szCs w:val="24"/>
        </w:rPr>
      </w:pPr>
      <w:r w:rsidRPr="000402C4">
        <w:rPr>
          <w:rFonts w:ascii="Times New Roman" w:hAnsi="Times New Roman"/>
          <w:szCs w:val="24"/>
        </w:rPr>
        <w:t xml:space="preserve">Thereafter, the individual parameters </w:t>
      </w:r>
      <w:r w:rsidRPr="000402C4">
        <w:rPr>
          <w:rFonts w:ascii="Symbol" w:hAnsi="Symbol"/>
          <w:i/>
          <w:szCs w:val="24"/>
        </w:rPr>
        <w:t></w:t>
      </w:r>
      <w:r w:rsidRPr="000402C4">
        <w:rPr>
          <w:rFonts w:ascii="Times New Roman" w:hAnsi="Times New Roman"/>
          <w:szCs w:val="24"/>
          <w:vertAlign w:val="subscript"/>
        </w:rPr>
        <w:t>L,0</w:t>
      </w:r>
      <w:r w:rsidRPr="000402C4">
        <w:rPr>
          <w:rFonts w:ascii="Times New Roman" w:hAnsi="Times New Roman"/>
          <w:szCs w:val="24"/>
        </w:rPr>
        <w:t>,</w:t>
      </w:r>
      <w:r w:rsidRPr="000402C4">
        <w:rPr>
          <w:rFonts w:ascii="Symbol" w:hAnsi="Symbol"/>
          <w:i/>
          <w:szCs w:val="24"/>
        </w:rPr>
        <w:t></w:t>
      </w:r>
      <w:r w:rsidRPr="000402C4">
        <w:rPr>
          <w:rFonts w:ascii="Symbol" w:hAnsi="Symbol"/>
          <w:i/>
          <w:szCs w:val="24"/>
        </w:rPr>
        <w:t></w:t>
      </w:r>
      <w:r w:rsidRPr="000402C4">
        <w:rPr>
          <w:rFonts w:ascii="Times New Roman" w:hAnsi="Times New Roman"/>
          <w:szCs w:val="24"/>
          <w:vertAlign w:val="subscript"/>
        </w:rPr>
        <w:t>L,1</w:t>
      </w:r>
      <w:r w:rsidRPr="000402C4">
        <w:rPr>
          <w:rFonts w:ascii="Times New Roman" w:hAnsi="Times New Roman"/>
          <w:szCs w:val="24"/>
        </w:rPr>
        <w:t xml:space="preserve">, and </w:t>
      </w:r>
      <w:r w:rsidRPr="000402C4">
        <w:rPr>
          <w:rFonts w:ascii="Symbol" w:hAnsi="Symbol"/>
          <w:i/>
          <w:szCs w:val="24"/>
        </w:rPr>
        <w:t></w:t>
      </w:r>
      <w:r w:rsidRPr="000402C4">
        <w:rPr>
          <w:rFonts w:ascii="Times New Roman" w:hAnsi="Times New Roman"/>
          <w:szCs w:val="24"/>
          <w:vertAlign w:val="subscript"/>
        </w:rPr>
        <w:t>L,2</w:t>
      </w:r>
      <w:r w:rsidRPr="000402C4">
        <w:rPr>
          <w:rFonts w:ascii="Times New Roman" w:hAnsi="Times New Roman"/>
          <w:i/>
          <w:szCs w:val="24"/>
        </w:rPr>
        <w:t xml:space="preserve"> </w:t>
      </w:r>
      <w:r w:rsidRPr="000402C4">
        <w:rPr>
          <w:rFonts w:ascii="Times New Roman" w:hAnsi="Times New Roman"/>
          <w:szCs w:val="24"/>
        </w:rPr>
        <w:t xml:space="preserve">obtained for each </w:t>
      </w:r>
      <w:r w:rsidRPr="000402C4">
        <w:rPr>
          <w:rFonts w:ascii="Times New Roman" w:hAnsi="Times New Roman"/>
          <w:i/>
          <w:szCs w:val="24"/>
        </w:rPr>
        <w:t xml:space="preserve">T </w:t>
      </w:r>
      <w:r w:rsidRPr="000402C4">
        <w:rPr>
          <w:rFonts w:ascii="Times New Roman" w:hAnsi="Times New Roman"/>
          <w:szCs w:val="24"/>
        </w:rPr>
        <w:t xml:space="preserve">series were fitted linearly with respect to </w:t>
      </w:r>
      <w:r w:rsidRPr="000402C4">
        <w:rPr>
          <w:rFonts w:ascii="Times New Roman" w:hAnsi="Times New Roman"/>
          <w:i/>
          <w:szCs w:val="24"/>
        </w:rPr>
        <w:t xml:space="preserve">T </w:t>
      </w:r>
      <w:r w:rsidRPr="000402C4">
        <w:rPr>
          <w:rFonts w:ascii="Times New Roman" w:hAnsi="Times New Roman"/>
          <w:szCs w:val="24"/>
        </w:rPr>
        <w:t xml:space="preserve">by </w:t>
      </w:r>
    </w:p>
    <w:p w:rsidR="000402C4" w:rsidRPr="000402C4" w:rsidRDefault="000402C4" w:rsidP="002D5083">
      <w:pPr>
        <w:pStyle w:val="TFReferencesSection"/>
        <w:tabs>
          <w:tab w:val="center" w:pos="4678"/>
          <w:tab w:val="right" w:pos="9356"/>
        </w:tabs>
        <w:spacing w:after="0"/>
        <w:ind w:firstLine="0"/>
        <w:rPr>
          <w:rFonts w:ascii="Times New Roman" w:hAnsi="Times New Roman"/>
          <w:szCs w:val="24"/>
        </w:rPr>
      </w:pPr>
      <w:r w:rsidRPr="000402C4">
        <w:rPr>
          <w:rFonts w:ascii="Times New Roman" w:hAnsi="Times New Roman"/>
          <w:color w:val="538135"/>
          <w:szCs w:val="24"/>
        </w:rPr>
        <w:tab/>
      </w:r>
      <w:r w:rsidRPr="000402C4">
        <w:rPr>
          <w:rFonts w:ascii="Times New Roman" w:hAnsi="Times New Roman"/>
          <w:color w:val="538135"/>
          <w:position w:val="-14"/>
          <w:szCs w:val="24"/>
        </w:rPr>
        <w:object w:dxaOrig="1960" w:dyaOrig="400">
          <v:shape id="_x0000_i1026" type="#_x0000_t75" style="width:93pt;height:19.5pt" o:ole="">
            <v:imagedata r:id="rId10" o:title=""/>
          </v:shape>
          <o:OLEObject Type="Embed" ProgID="Equation.DSMT4" ShapeID="_x0000_i1026" DrawAspect="Content" ObjectID="_1710667680" r:id="rId11"/>
        </w:object>
      </w:r>
      <w:r w:rsidRPr="000402C4">
        <w:rPr>
          <w:rFonts w:ascii="Times New Roman" w:hAnsi="Times New Roman"/>
          <w:color w:val="000000"/>
          <w:szCs w:val="24"/>
        </w:rPr>
        <w:t>.</w:t>
      </w:r>
      <w:r w:rsidRPr="000402C4">
        <w:rPr>
          <w:rFonts w:ascii="Times New Roman" w:hAnsi="Times New Roman"/>
          <w:color w:val="000000"/>
          <w:szCs w:val="24"/>
        </w:rPr>
        <w:tab/>
        <w:t>(S2)</w:t>
      </w:r>
    </w:p>
    <w:p w:rsidR="000402C4" w:rsidRPr="000402C4" w:rsidRDefault="000402C4" w:rsidP="002D5083">
      <w:pPr>
        <w:pStyle w:val="TAMainText"/>
        <w:spacing w:after="240"/>
        <w:ind w:firstLine="284"/>
        <w:rPr>
          <w:rFonts w:ascii="Times New Roman" w:hAnsi="Times New Roman"/>
          <w:szCs w:val="24"/>
        </w:rPr>
      </w:pPr>
      <w:r w:rsidRPr="000402C4">
        <w:rPr>
          <w:rFonts w:ascii="Times New Roman" w:hAnsi="Times New Roman"/>
          <w:szCs w:val="24"/>
        </w:rPr>
        <w:t xml:space="preserve">Table S2 shows the resulting parameters of Eq S2 as well as the average absolute relative deviation (AARD) of the measured data from </w:t>
      </w:r>
      <w:r w:rsidRPr="000402C4">
        <w:rPr>
          <w:rFonts w:ascii="Symbol" w:hAnsi="Symbol"/>
          <w:i/>
          <w:szCs w:val="24"/>
        </w:rPr>
        <w:t></w:t>
      </w:r>
      <w:proofErr w:type="gramStart"/>
      <w:r w:rsidRPr="000402C4">
        <w:rPr>
          <w:rFonts w:ascii="Times New Roman" w:hAnsi="Times New Roman"/>
          <w:szCs w:val="24"/>
          <w:vertAlign w:val="subscript"/>
        </w:rPr>
        <w:t>L,calc</w:t>
      </w:r>
      <w:proofErr w:type="gramEnd"/>
      <w:r w:rsidRPr="000402C4">
        <w:rPr>
          <w:rFonts w:ascii="Times New Roman" w:hAnsi="Times New Roman"/>
          <w:szCs w:val="24"/>
        </w:rPr>
        <w:t xml:space="preserve"> with the parameters given in the table using </w:t>
      </w:r>
      <w:proofErr w:type="spellStart"/>
      <w:r w:rsidRPr="000402C4">
        <w:rPr>
          <w:rFonts w:ascii="Times New Roman" w:hAnsi="Times New Roman"/>
          <w:szCs w:val="24"/>
        </w:rPr>
        <w:t>Eqs</w:t>
      </w:r>
      <w:proofErr w:type="spellEnd"/>
      <w:r w:rsidRPr="000402C4">
        <w:rPr>
          <w:rFonts w:ascii="Times New Roman" w:hAnsi="Times New Roman"/>
          <w:szCs w:val="24"/>
        </w:rPr>
        <w:t xml:space="preserve"> S1 and S2. </w:t>
      </w:r>
    </w:p>
    <w:p w:rsidR="000402C4" w:rsidRPr="000402C4" w:rsidRDefault="000402C4" w:rsidP="002D5083">
      <w:pPr>
        <w:pStyle w:val="Caption"/>
        <w:keepNext/>
        <w:spacing w:line="360" w:lineRule="auto"/>
        <w:rPr>
          <w:szCs w:val="24"/>
          <w:lang w:val="en-US"/>
        </w:rPr>
      </w:pPr>
      <w:r w:rsidRPr="000402C4">
        <w:rPr>
          <w:szCs w:val="24"/>
          <w:lang w:val="en-US"/>
        </w:rPr>
        <w:t xml:space="preserve">Table S2. Parameters for Eq S2 Obtained from the Correlation of </w:t>
      </w:r>
      <w:r w:rsidRPr="000402C4">
        <w:rPr>
          <w:rFonts w:ascii="Symbol" w:hAnsi="Symbol"/>
          <w:i/>
          <w:szCs w:val="24"/>
          <w:lang w:val="en-US"/>
        </w:rPr>
        <w:t></w:t>
      </w:r>
      <w:r w:rsidRPr="000402C4">
        <w:rPr>
          <w:szCs w:val="24"/>
          <w:vertAlign w:val="subscript"/>
          <w:lang w:val="en-US"/>
        </w:rPr>
        <w:t>L,0</w:t>
      </w:r>
      <w:r w:rsidRPr="000402C4">
        <w:rPr>
          <w:szCs w:val="24"/>
          <w:lang w:val="en-US"/>
        </w:rPr>
        <w:t xml:space="preserve">, </w:t>
      </w:r>
      <w:r w:rsidRPr="000402C4">
        <w:rPr>
          <w:rFonts w:ascii="Symbol" w:hAnsi="Symbol"/>
          <w:i/>
          <w:szCs w:val="24"/>
          <w:lang w:val="en-US"/>
        </w:rPr>
        <w:t></w:t>
      </w:r>
      <w:r w:rsidRPr="000402C4">
        <w:rPr>
          <w:szCs w:val="24"/>
          <w:vertAlign w:val="subscript"/>
          <w:lang w:val="en-US"/>
        </w:rPr>
        <w:t>L,1</w:t>
      </w:r>
      <w:r w:rsidRPr="000402C4">
        <w:rPr>
          <w:szCs w:val="24"/>
          <w:lang w:val="en-US"/>
        </w:rPr>
        <w:t xml:space="preserve">, and </w:t>
      </w:r>
      <w:r w:rsidRPr="000402C4">
        <w:rPr>
          <w:rFonts w:ascii="Symbol" w:hAnsi="Symbol"/>
          <w:i/>
          <w:szCs w:val="24"/>
          <w:lang w:val="en-US"/>
        </w:rPr>
        <w:t></w:t>
      </w:r>
      <w:r w:rsidRPr="000402C4">
        <w:rPr>
          <w:szCs w:val="24"/>
          <w:vertAlign w:val="subscript"/>
          <w:lang w:val="en-US"/>
        </w:rPr>
        <w:t>L,2</w:t>
      </w:r>
      <w:r w:rsidRPr="000402C4">
        <w:rPr>
          <w:szCs w:val="24"/>
          <w:lang w:val="en-US"/>
        </w:rPr>
        <w:t xml:space="preserve"> as a Function of </w:t>
      </w:r>
      <w:r w:rsidRPr="000402C4">
        <w:rPr>
          <w:i/>
          <w:szCs w:val="24"/>
          <w:lang w:val="en-US"/>
        </w:rPr>
        <w:t>T</w:t>
      </w:r>
      <w:r w:rsidRPr="000402C4">
        <w:rPr>
          <w:szCs w:val="24"/>
          <w:lang w:val="en-US"/>
        </w:rPr>
        <w:t xml:space="preserve"> Which were Determined by the Correlation of the Measured Liquid Density </w:t>
      </w:r>
      <w:r w:rsidRPr="000402C4">
        <w:rPr>
          <w:rFonts w:ascii="Symbol" w:hAnsi="Symbol"/>
          <w:i/>
          <w:szCs w:val="24"/>
          <w:lang w:val="en-US"/>
        </w:rPr>
        <w:t></w:t>
      </w:r>
      <w:r w:rsidRPr="000402C4">
        <w:rPr>
          <w:b w:val="0"/>
          <w:szCs w:val="24"/>
          <w:vertAlign w:val="subscript"/>
          <w:lang w:val="en-US"/>
        </w:rPr>
        <w:t>L</w:t>
      </w:r>
      <w:r w:rsidRPr="000402C4">
        <w:rPr>
          <w:szCs w:val="24"/>
          <w:lang w:val="en-US"/>
        </w:rPr>
        <w:t xml:space="preserve"> Data of DCM Close to Saturation with CO</w:t>
      </w:r>
      <w:r w:rsidRPr="000402C4">
        <w:rPr>
          <w:szCs w:val="24"/>
          <w:vertAlign w:val="subscript"/>
          <w:lang w:val="en-US"/>
        </w:rPr>
        <w:t>2</w:t>
      </w:r>
      <w:r w:rsidRPr="000402C4">
        <w:rPr>
          <w:szCs w:val="24"/>
          <w:lang w:val="en-US"/>
        </w:rPr>
        <w:t xml:space="preserve"> as a Function of </w:t>
      </w:r>
      <w:r w:rsidRPr="000402C4">
        <w:rPr>
          <w:i/>
          <w:szCs w:val="24"/>
          <w:lang w:val="en-US"/>
        </w:rPr>
        <w:t>p</w:t>
      </w:r>
      <w:r w:rsidRPr="000402C4">
        <w:rPr>
          <w:szCs w:val="24"/>
          <w:lang w:val="en-US"/>
        </w:rPr>
        <w:t xml:space="preserve"> and of pure DCM for p = 0.1 MPa for Each Temperature Series by Eq S1.</w:t>
      </w:r>
    </w:p>
    <w:tbl>
      <w:tblPr>
        <w:tblW w:w="0" w:type="auto"/>
        <w:jc w:val="center"/>
        <w:tblLook w:val="04A0" w:firstRow="1" w:lastRow="0" w:firstColumn="1" w:lastColumn="0" w:noHBand="0" w:noVBand="1"/>
      </w:tblPr>
      <w:tblGrid>
        <w:gridCol w:w="2552"/>
        <w:gridCol w:w="2835"/>
      </w:tblGrid>
      <w:tr w:rsidR="000402C4" w:rsidRPr="000402C4" w:rsidTr="002D5083">
        <w:trPr>
          <w:trHeight w:val="397"/>
          <w:jc w:val="center"/>
        </w:trPr>
        <w:tc>
          <w:tcPr>
            <w:tcW w:w="2552" w:type="dxa"/>
            <w:tcBorders>
              <w:top w:val="single" w:sz="4" w:space="0" w:color="auto"/>
              <w:left w:val="nil"/>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color w:val="000000"/>
                <w:sz w:val="22"/>
                <w:szCs w:val="22"/>
              </w:rPr>
            </w:pPr>
            <w:r w:rsidRPr="000402C4">
              <w:rPr>
                <w:rFonts w:ascii="Times New Roman" w:hAnsi="Times New Roman"/>
                <w:i/>
                <w:iCs/>
                <w:color w:val="000000"/>
                <w:sz w:val="22"/>
                <w:szCs w:val="22"/>
              </w:rPr>
              <w:t>A</w:t>
            </w:r>
            <w:r w:rsidRPr="000402C4">
              <w:rPr>
                <w:rFonts w:ascii="Times New Roman" w:hAnsi="Times New Roman"/>
                <w:color w:val="000000"/>
                <w:sz w:val="22"/>
                <w:szCs w:val="22"/>
                <w:vertAlign w:val="subscript"/>
              </w:rPr>
              <w:t xml:space="preserve">0 </w:t>
            </w:r>
            <w:r w:rsidRPr="000402C4">
              <w:rPr>
                <w:rFonts w:ascii="Times New Roman" w:hAnsi="Times New Roman"/>
                <w:color w:val="000000"/>
                <w:sz w:val="22"/>
                <w:szCs w:val="22"/>
              </w:rPr>
              <w:t xml:space="preserve">/ </w:t>
            </w:r>
            <w:proofErr w:type="gramStart"/>
            <w:r w:rsidRPr="000402C4">
              <w:rPr>
                <w:rFonts w:ascii="Times New Roman" w:hAnsi="Times New Roman"/>
                <w:color w:val="000000"/>
                <w:sz w:val="22"/>
                <w:szCs w:val="22"/>
              </w:rPr>
              <w:t>( kg</w:t>
            </w:r>
            <w:proofErr w:type="gramEnd"/>
            <w:r w:rsidRPr="000402C4">
              <w:rPr>
                <w:rFonts w:ascii="Times New Roman" w:hAnsi="Times New Roman"/>
                <w:color w:val="000000"/>
                <w:sz w:val="22"/>
                <w:szCs w:val="22"/>
              </w:rPr>
              <w:t>∙m</w:t>
            </w:r>
            <w:r w:rsidRPr="000402C4">
              <w:rPr>
                <w:rFonts w:ascii="Times New Roman" w:hAnsi="Times New Roman"/>
                <w:color w:val="000000"/>
                <w:sz w:val="22"/>
                <w:szCs w:val="22"/>
                <w:vertAlign w:val="superscript"/>
              </w:rPr>
              <w:t>-3</w:t>
            </w:r>
            <w:r w:rsidRPr="000402C4">
              <w:rPr>
                <w:rFonts w:ascii="Times New Roman" w:hAnsi="Times New Roman"/>
                <w:color w:val="000000"/>
                <w:sz w:val="22"/>
                <w:szCs w:val="22"/>
              </w:rPr>
              <w:t>)</w:t>
            </w:r>
          </w:p>
        </w:tc>
        <w:tc>
          <w:tcPr>
            <w:tcW w:w="2835" w:type="dxa"/>
            <w:tcBorders>
              <w:top w:val="single" w:sz="4" w:space="0" w:color="auto"/>
              <w:left w:val="nil"/>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vertAlign w:val="superscript"/>
              </w:rPr>
            </w:pPr>
            <w:r w:rsidRPr="000402C4">
              <w:rPr>
                <w:rFonts w:ascii="Times New Roman" w:hAnsi="Times New Roman"/>
                <w:color w:val="000000"/>
                <w:sz w:val="22"/>
                <w:szCs w:val="22"/>
              </w:rPr>
              <w:t>1085.5</w:t>
            </w:r>
          </w:p>
        </w:tc>
      </w:tr>
      <w:tr w:rsidR="000402C4" w:rsidRPr="000402C4" w:rsidTr="002D5083">
        <w:trPr>
          <w:trHeight w:val="397"/>
          <w:jc w:val="center"/>
        </w:trPr>
        <w:tc>
          <w:tcPr>
            <w:tcW w:w="2552"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color w:val="000000"/>
                <w:sz w:val="22"/>
                <w:szCs w:val="22"/>
              </w:rPr>
            </w:pPr>
            <w:r w:rsidRPr="000402C4">
              <w:rPr>
                <w:rFonts w:ascii="Times New Roman" w:hAnsi="Times New Roman"/>
                <w:i/>
                <w:iCs/>
                <w:color w:val="000000"/>
                <w:sz w:val="22"/>
                <w:szCs w:val="22"/>
              </w:rPr>
              <w:t>B</w:t>
            </w:r>
            <w:r w:rsidRPr="000402C4">
              <w:rPr>
                <w:rFonts w:ascii="Times New Roman" w:hAnsi="Times New Roman"/>
                <w:color w:val="000000"/>
                <w:sz w:val="22"/>
                <w:szCs w:val="22"/>
                <w:vertAlign w:val="subscript"/>
              </w:rPr>
              <w:t xml:space="preserve">0 </w:t>
            </w:r>
            <w:r w:rsidRPr="000402C4">
              <w:rPr>
                <w:rFonts w:ascii="Times New Roman" w:hAnsi="Times New Roman"/>
                <w:color w:val="000000"/>
                <w:sz w:val="22"/>
                <w:szCs w:val="22"/>
              </w:rPr>
              <w:t xml:space="preserve">/ </w:t>
            </w:r>
            <w:proofErr w:type="gramStart"/>
            <w:r w:rsidRPr="000402C4">
              <w:rPr>
                <w:rFonts w:ascii="Times New Roman" w:hAnsi="Times New Roman"/>
                <w:color w:val="000000"/>
                <w:sz w:val="22"/>
                <w:szCs w:val="22"/>
              </w:rPr>
              <w:t>( kg</w:t>
            </w:r>
            <w:proofErr w:type="gramEnd"/>
            <w:r w:rsidRPr="000402C4">
              <w:rPr>
                <w:rFonts w:ascii="Times New Roman" w:hAnsi="Times New Roman"/>
                <w:color w:val="000000"/>
                <w:sz w:val="22"/>
                <w:szCs w:val="22"/>
              </w:rPr>
              <w:t>∙m</w:t>
            </w:r>
            <w:r w:rsidRPr="000402C4">
              <w:rPr>
                <w:rFonts w:ascii="Times New Roman" w:hAnsi="Times New Roman"/>
                <w:color w:val="000000"/>
                <w:sz w:val="22"/>
                <w:szCs w:val="22"/>
                <w:vertAlign w:val="superscript"/>
              </w:rPr>
              <w:t>-3</w:t>
            </w:r>
            <w:r w:rsidRPr="000402C4">
              <w:rPr>
                <w:rFonts w:ascii="Times New Roman" w:hAnsi="Times New Roman"/>
                <w:color w:val="000000"/>
                <w:sz w:val="22"/>
                <w:szCs w:val="22"/>
              </w:rPr>
              <w:t>∙K</w:t>
            </w:r>
            <w:r w:rsidRPr="000402C4">
              <w:rPr>
                <w:rFonts w:ascii="Times New Roman" w:hAnsi="Times New Roman"/>
                <w:color w:val="000000"/>
                <w:sz w:val="22"/>
                <w:szCs w:val="22"/>
                <w:vertAlign w:val="superscript"/>
              </w:rPr>
              <w:t>-1</w:t>
            </w:r>
            <w:r w:rsidRPr="000402C4">
              <w:rPr>
                <w:rFonts w:ascii="Times New Roman" w:hAnsi="Times New Roman"/>
                <w:color w:val="000000"/>
                <w:sz w:val="22"/>
                <w:szCs w:val="22"/>
              </w:rPr>
              <w:t>)</w:t>
            </w:r>
          </w:p>
        </w:tc>
        <w:tc>
          <w:tcPr>
            <w:tcW w:w="2835" w:type="dxa"/>
            <w:tcBorders>
              <w:left w:val="nil"/>
              <w:right w:val="nil"/>
            </w:tcBorders>
            <w:shd w:val="clear" w:color="auto" w:fill="auto"/>
            <w:vAlign w:val="center"/>
          </w:tcPr>
          <w:p w:rsidR="000402C4" w:rsidRPr="000402C4" w:rsidRDefault="000402C4" w:rsidP="002D5083">
            <w:pPr>
              <w:pStyle w:val="TFReferencesSection"/>
              <w:spacing w:after="0" w:line="240" w:lineRule="auto"/>
              <w:jc w:val="center"/>
              <w:rPr>
                <w:rFonts w:ascii="Times New Roman" w:hAnsi="Times New Roman"/>
                <w:color w:val="000000"/>
                <w:sz w:val="22"/>
                <w:szCs w:val="22"/>
              </w:rPr>
            </w:pPr>
            <w:r w:rsidRPr="000402C4">
              <w:rPr>
                <w:rFonts w:ascii="Times New Roman" w:hAnsi="Times New Roman"/>
                <w:color w:val="000000"/>
                <w:sz w:val="22"/>
                <w:szCs w:val="22"/>
              </w:rPr>
              <w:sym w:font="Symbol" w:char="F02D"/>
            </w:r>
            <w:r w:rsidRPr="000402C4">
              <w:rPr>
                <w:rFonts w:ascii="Times New Roman" w:hAnsi="Times New Roman"/>
                <w:color w:val="000000"/>
                <w:sz w:val="22"/>
                <w:szCs w:val="22"/>
              </w:rPr>
              <w:t>0.71336</w:t>
            </w:r>
          </w:p>
        </w:tc>
      </w:tr>
      <w:tr w:rsidR="000402C4" w:rsidRPr="000402C4" w:rsidTr="002D5083">
        <w:trPr>
          <w:trHeight w:val="397"/>
          <w:jc w:val="center"/>
        </w:trPr>
        <w:tc>
          <w:tcPr>
            <w:tcW w:w="2552"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color w:val="000000"/>
                <w:sz w:val="22"/>
                <w:szCs w:val="22"/>
              </w:rPr>
            </w:pPr>
            <w:r w:rsidRPr="000402C4">
              <w:rPr>
                <w:rFonts w:ascii="Times New Roman" w:hAnsi="Times New Roman"/>
                <w:i/>
                <w:iCs/>
                <w:color w:val="000000"/>
                <w:sz w:val="22"/>
                <w:szCs w:val="22"/>
              </w:rPr>
              <w:t>A</w:t>
            </w:r>
            <w:r w:rsidRPr="000402C4">
              <w:rPr>
                <w:rFonts w:ascii="Times New Roman" w:hAnsi="Times New Roman"/>
                <w:color w:val="000000"/>
                <w:sz w:val="22"/>
                <w:szCs w:val="22"/>
                <w:vertAlign w:val="subscript"/>
              </w:rPr>
              <w:t xml:space="preserve">1 </w:t>
            </w:r>
            <w:r w:rsidRPr="000402C4">
              <w:rPr>
                <w:rFonts w:ascii="Times New Roman" w:hAnsi="Times New Roman"/>
                <w:color w:val="000000"/>
                <w:sz w:val="22"/>
                <w:szCs w:val="22"/>
              </w:rPr>
              <w:t xml:space="preserve">/ </w:t>
            </w:r>
            <w:proofErr w:type="gramStart"/>
            <w:r w:rsidRPr="000402C4">
              <w:rPr>
                <w:rFonts w:ascii="Times New Roman" w:hAnsi="Times New Roman"/>
                <w:color w:val="000000"/>
                <w:sz w:val="22"/>
                <w:szCs w:val="22"/>
              </w:rPr>
              <w:t>( kg</w:t>
            </w:r>
            <w:proofErr w:type="gramEnd"/>
            <w:r w:rsidRPr="000402C4">
              <w:rPr>
                <w:rFonts w:ascii="Times New Roman" w:hAnsi="Times New Roman"/>
                <w:color w:val="000000"/>
                <w:sz w:val="22"/>
                <w:szCs w:val="22"/>
              </w:rPr>
              <w:t>∙m</w:t>
            </w:r>
            <w:r w:rsidRPr="000402C4">
              <w:rPr>
                <w:rFonts w:ascii="Times New Roman" w:hAnsi="Times New Roman"/>
                <w:color w:val="000000"/>
                <w:sz w:val="22"/>
                <w:szCs w:val="22"/>
                <w:vertAlign w:val="superscript"/>
              </w:rPr>
              <w:t>-3</w:t>
            </w:r>
            <w:r w:rsidRPr="000402C4">
              <w:rPr>
                <w:rFonts w:ascii="Times New Roman" w:hAnsi="Times New Roman"/>
                <w:color w:val="000000"/>
                <w:sz w:val="22"/>
                <w:szCs w:val="22"/>
              </w:rPr>
              <w:t>∙MPa</w:t>
            </w:r>
            <w:r w:rsidRPr="000402C4">
              <w:rPr>
                <w:rFonts w:ascii="Times New Roman" w:hAnsi="Times New Roman"/>
                <w:color w:val="000000"/>
                <w:sz w:val="22"/>
                <w:szCs w:val="22"/>
                <w:vertAlign w:val="superscript"/>
              </w:rPr>
              <w:t>-1</w:t>
            </w:r>
            <w:r w:rsidRPr="000402C4">
              <w:rPr>
                <w:rFonts w:ascii="Times New Roman" w:hAnsi="Times New Roman"/>
                <w:color w:val="000000"/>
                <w:sz w:val="22"/>
                <w:szCs w:val="22"/>
              </w:rPr>
              <w:t>)</w:t>
            </w:r>
          </w:p>
        </w:tc>
        <w:tc>
          <w:tcPr>
            <w:tcW w:w="2835"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4.5318</w:t>
            </w:r>
          </w:p>
        </w:tc>
      </w:tr>
      <w:tr w:rsidR="000402C4" w:rsidRPr="000402C4" w:rsidTr="002D5083">
        <w:trPr>
          <w:trHeight w:val="397"/>
          <w:jc w:val="center"/>
        </w:trPr>
        <w:tc>
          <w:tcPr>
            <w:tcW w:w="2552"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color w:val="000000"/>
                <w:sz w:val="22"/>
                <w:szCs w:val="22"/>
              </w:rPr>
            </w:pPr>
            <w:r w:rsidRPr="000402C4">
              <w:rPr>
                <w:rFonts w:ascii="Times New Roman" w:hAnsi="Times New Roman"/>
                <w:i/>
                <w:iCs/>
                <w:color w:val="000000"/>
                <w:sz w:val="22"/>
                <w:szCs w:val="22"/>
              </w:rPr>
              <w:t>B</w:t>
            </w:r>
            <w:r w:rsidRPr="000402C4">
              <w:rPr>
                <w:rFonts w:ascii="Times New Roman" w:hAnsi="Times New Roman"/>
                <w:color w:val="000000"/>
                <w:sz w:val="22"/>
                <w:szCs w:val="22"/>
                <w:vertAlign w:val="subscript"/>
              </w:rPr>
              <w:t xml:space="preserve">1 </w:t>
            </w:r>
            <w:r w:rsidRPr="000402C4">
              <w:rPr>
                <w:rFonts w:ascii="Times New Roman" w:hAnsi="Times New Roman"/>
                <w:color w:val="000000"/>
                <w:sz w:val="22"/>
                <w:szCs w:val="22"/>
              </w:rPr>
              <w:t xml:space="preserve">/ </w:t>
            </w:r>
            <w:proofErr w:type="gramStart"/>
            <w:r w:rsidRPr="000402C4">
              <w:rPr>
                <w:rFonts w:ascii="Times New Roman" w:hAnsi="Times New Roman"/>
                <w:color w:val="000000"/>
                <w:sz w:val="22"/>
                <w:szCs w:val="22"/>
              </w:rPr>
              <w:t>( kg</w:t>
            </w:r>
            <w:proofErr w:type="gramEnd"/>
            <w:r w:rsidRPr="000402C4">
              <w:rPr>
                <w:rFonts w:ascii="Times New Roman" w:hAnsi="Times New Roman"/>
                <w:color w:val="000000"/>
                <w:sz w:val="22"/>
                <w:szCs w:val="22"/>
              </w:rPr>
              <w:t>∙m</w:t>
            </w:r>
            <w:r w:rsidRPr="000402C4">
              <w:rPr>
                <w:rFonts w:ascii="Times New Roman" w:hAnsi="Times New Roman"/>
                <w:color w:val="000000"/>
                <w:sz w:val="22"/>
                <w:szCs w:val="22"/>
                <w:vertAlign w:val="superscript"/>
              </w:rPr>
              <w:t>-3</w:t>
            </w:r>
            <w:r w:rsidRPr="000402C4">
              <w:rPr>
                <w:rFonts w:ascii="Times New Roman" w:hAnsi="Times New Roman"/>
                <w:color w:val="000000"/>
                <w:sz w:val="22"/>
                <w:szCs w:val="22"/>
              </w:rPr>
              <w:t>∙MPa</w:t>
            </w:r>
            <w:r w:rsidRPr="000402C4">
              <w:rPr>
                <w:rFonts w:ascii="Times New Roman" w:hAnsi="Times New Roman"/>
                <w:color w:val="000000"/>
                <w:sz w:val="22"/>
                <w:szCs w:val="22"/>
                <w:vertAlign w:val="superscript"/>
              </w:rPr>
              <w:t>-1</w:t>
            </w:r>
            <w:r w:rsidRPr="000402C4">
              <w:rPr>
                <w:rFonts w:ascii="Times New Roman" w:hAnsi="Times New Roman"/>
                <w:color w:val="000000"/>
                <w:sz w:val="22"/>
                <w:szCs w:val="22"/>
              </w:rPr>
              <w:t>∙K</w:t>
            </w:r>
            <w:r w:rsidRPr="000402C4">
              <w:rPr>
                <w:rFonts w:ascii="Times New Roman" w:hAnsi="Times New Roman"/>
                <w:color w:val="000000"/>
                <w:sz w:val="22"/>
                <w:szCs w:val="22"/>
                <w:vertAlign w:val="superscript"/>
              </w:rPr>
              <w:t>-1</w:t>
            </w:r>
            <w:r w:rsidRPr="000402C4">
              <w:rPr>
                <w:rFonts w:ascii="Times New Roman" w:hAnsi="Times New Roman"/>
                <w:color w:val="000000"/>
                <w:sz w:val="22"/>
                <w:szCs w:val="22"/>
              </w:rPr>
              <w:t>)</w:t>
            </w:r>
          </w:p>
        </w:tc>
        <w:tc>
          <w:tcPr>
            <w:tcW w:w="2835"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sym w:font="Symbol" w:char="F02D"/>
            </w:r>
            <w:r w:rsidRPr="000402C4">
              <w:rPr>
                <w:rFonts w:ascii="Times New Roman" w:hAnsi="Times New Roman"/>
                <w:color w:val="000000"/>
                <w:sz w:val="22"/>
                <w:szCs w:val="22"/>
              </w:rPr>
              <w:t>0.010759</w:t>
            </w:r>
          </w:p>
        </w:tc>
      </w:tr>
      <w:tr w:rsidR="000402C4" w:rsidRPr="000402C4" w:rsidTr="002D5083">
        <w:trPr>
          <w:trHeight w:val="397"/>
          <w:jc w:val="center"/>
        </w:trPr>
        <w:tc>
          <w:tcPr>
            <w:tcW w:w="2552"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color w:val="000000"/>
                <w:sz w:val="22"/>
                <w:szCs w:val="22"/>
              </w:rPr>
            </w:pPr>
            <w:r w:rsidRPr="000402C4">
              <w:rPr>
                <w:rFonts w:ascii="Times New Roman" w:hAnsi="Times New Roman"/>
                <w:i/>
                <w:iCs/>
                <w:color w:val="000000"/>
                <w:sz w:val="22"/>
                <w:szCs w:val="22"/>
              </w:rPr>
              <w:t>A</w:t>
            </w:r>
            <w:r w:rsidRPr="000402C4">
              <w:rPr>
                <w:rFonts w:ascii="Times New Roman" w:hAnsi="Times New Roman"/>
                <w:color w:val="000000"/>
                <w:sz w:val="22"/>
                <w:szCs w:val="22"/>
                <w:vertAlign w:val="subscript"/>
              </w:rPr>
              <w:t xml:space="preserve">2 </w:t>
            </w:r>
            <w:r w:rsidRPr="000402C4">
              <w:rPr>
                <w:rFonts w:ascii="Times New Roman" w:hAnsi="Times New Roman"/>
                <w:color w:val="000000"/>
                <w:sz w:val="22"/>
                <w:szCs w:val="22"/>
              </w:rPr>
              <w:t xml:space="preserve">/ </w:t>
            </w:r>
            <w:proofErr w:type="gramStart"/>
            <w:r w:rsidRPr="000402C4">
              <w:rPr>
                <w:rFonts w:ascii="Times New Roman" w:hAnsi="Times New Roman"/>
                <w:color w:val="000000"/>
                <w:sz w:val="22"/>
                <w:szCs w:val="22"/>
              </w:rPr>
              <w:t>( kg</w:t>
            </w:r>
            <w:proofErr w:type="gramEnd"/>
            <w:r w:rsidRPr="000402C4">
              <w:rPr>
                <w:rFonts w:ascii="Times New Roman" w:hAnsi="Times New Roman"/>
                <w:color w:val="000000"/>
                <w:sz w:val="22"/>
                <w:szCs w:val="22"/>
              </w:rPr>
              <w:t>∙m</w:t>
            </w:r>
            <w:r w:rsidRPr="000402C4">
              <w:rPr>
                <w:rFonts w:ascii="Times New Roman" w:hAnsi="Times New Roman"/>
                <w:color w:val="000000"/>
                <w:sz w:val="22"/>
                <w:szCs w:val="22"/>
                <w:vertAlign w:val="superscript"/>
              </w:rPr>
              <w:t>-3</w:t>
            </w:r>
            <w:r w:rsidRPr="000402C4">
              <w:rPr>
                <w:rFonts w:ascii="Times New Roman" w:hAnsi="Times New Roman"/>
                <w:color w:val="000000"/>
                <w:sz w:val="22"/>
                <w:szCs w:val="22"/>
              </w:rPr>
              <w:t>∙MPa</w:t>
            </w:r>
            <w:r w:rsidRPr="000402C4">
              <w:rPr>
                <w:rFonts w:ascii="Times New Roman" w:hAnsi="Times New Roman"/>
                <w:color w:val="000000"/>
                <w:sz w:val="22"/>
                <w:szCs w:val="22"/>
                <w:vertAlign w:val="superscript"/>
              </w:rPr>
              <w:t>-2</w:t>
            </w:r>
            <w:r w:rsidRPr="000402C4">
              <w:rPr>
                <w:rFonts w:ascii="Times New Roman" w:hAnsi="Times New Roman"/>
                <w:color w:val="000000"/>
                <w:sz w:val="22"/>
                <w:szCs w:val="22"/>
              </w:rPr>
              <w:t>)</w:t>
            </w:r>
          </w:p>
        </w:tc>
        <w:tc>
          <w:tcPr>
            <w:tcW w:w="2835" w:type="dxa"/>
            <w:tcBorders>
              <w:left w:val="nil"/>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0.045767</w:t>
            </w:r>
          </w:p>
        </w:tc>
      </w:tr>
      <w:tr w:rsidR="000402C4" w:rsidRPr="000402C4" w:rsidTr="002D5083">
        <w:trPr>
          <w:trHeight w:val="397"/>
          <w:jc w:val="center"/>
        </w:trPr>
        <w:tc>
          <w:tcPr>
            <w:tcW w:w="2552" w:type="dxa"/>
            <w:tcBorders>
              <w:left w:val="nil"/>
              <w:bottom w:val="single" w:sz="4" w:space="0" w:color="auto"/>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color w:val="000000"/>
                <w:sz w:val="22"/>
                <w:szCs w:val="22"/>
              </w:rPr>
            </w:pPr>
            <w:r w:rsidRPr="000402C4">
              <w:rPr>
                <w:rFonts w:ascii="Times New Roman" w:hAnsi="Times New Roman"/>
                <w:i/>
                <w:iCs/>
                <w:color w:val="000000"/>
                <w:sz w:val="22"/>
                <w:szCs w:val="22"/>
              </w:rPr>
              <w:t>B</w:t>
            </w:r>
            <w:r w:rsidRPr="000402C4">
              <w:rPr>
                <w:rFonts w:ascii="Times New Roman" w:hAnsi="Times New Roman"/>
                <w:color w:val="000000"/>
                <w:sz w:val="22"/>
                <w:szCs w:val="22"/>
                <w:vertAlign w:val="subscript"/>
              </w:rPr>
              <w:t xml:space="preserve">2 </w:t>
            </w:r>
            <w:r w:rsidRPr="000402C4">
              <w:rPr>
                <w:rFonts w:ascii="Times New Roman" w:hAnsi="Times New Roman"/>
                <w:color w:val="000000"/>
                <w:sz w:val="22"/>
                <w:szCs w:val="22"/>
              </w:rPr>
              <w:t xml:space="preserve">/ </w:t>
            </w:r>
            <w:proofErr w:type="gramStart"/>
            <w:r w:rsidRPr="000402C4">
              <w:rPr>
                <w:rFonts w:ascii="Times New Roman" w:hAnsi="Times New Roman"/>
                <w:color w:val="000000"/>
                <w:sz w:val="22"/>
                <w:szCs w:val="22"/>
              </w:rPr>
              <w:t>( kg</w:t>
            </w:r>
            <w:proofErr w:type="gramEnd"/>
            <w:r w:rsidRPr="000402C4">
              <w:rPr>
                <w:rFonts w:ascii="Times New Roman" w:hAnsi="Times New Roman"/>
                <w:color w:val="000000"/>
                <w:sz w:val="22"/>
                <w:szCs w:val="22"/>
              </w:rPr>
              <w:t>∙m</w:t>
            </w:r>
            <w:r w:rsidRPr="000402C4">
              <w:rPr>
                <w:rFonts w:ascii="Times New Roman" w:hAnsi="Times New Roman"/>
                <w:color w:val="000000"/>
                <w:sz w:val="22"/>
                <w:szCs w:val="22"/>
                <w:vertAlign w:val="superscript"/>
              </w:rPr>
              <w:t>-3</w:t>
            </w:r>
            <w:r w:rsidRPr="000402C4">
              <w:rPr>
                <w:rFonts w:ascii="Times New Roman" w:hAnsi="Times New Roman"/>
                <w:color w:val="000000"/>
                <w:sz w:val="22"/>
                <w:szCs w:val="22"/>
              </w:rPr>
              <w:t>∙MPa</w:t>
            </w:r>
            <w:r w:rsidRPr="000402C4">
              <w:rPr>
                <w:rFonts w:ascii="Times New Roman" w:hAnsi="Times New Roman"/>
                <w:color w:val="000000"/>
                <w:sz w:val="22"/>
                <w:szCs w:val="22"/>
                <w:vertAlign w:val="superscript"/>
              </w:rPr>
              <w:t>-2</w:t>
            </w:r>
            <w:r w:rsidRPr="000402C4">
              <w:rPr>
                <w:rFonts w:ascii="Times New Roman" w:hAnsi="Times New Roman"/>
                <w:color w:val="000000"/>
                <w:sz w:val="22"/>
                <w:szCs w:val="22"/>
              </w:rPr>
              <w:t>∙K</w:t>
            </w:r>
            <w:r w:rsidRPr="000402C4">
              <w:rPr>
                <w:rFonts w:ascii="Times New Roman" w:hAnsi="Times New Roman"/>
                <w:color w:val="000000"/>
                <w:sz w:val="22"/>
                <w:szCs w:val="22"/>
                <w:vertAlign w:val="superscript"/>
              </w:rPr>
              <w:t>-1</w:t>
            </w:r>
            <w:r w:rsidRPr="000402C4">
              <w:rPr>
                <w:rFonts w:ascii="Times New Roman" w:hAnsi="Times New Roman"/>
                <w:color w:val="000000"/>
                <w:sz w:val="22"/>
                <w:szCs w:val="22"/>
              </w:rPr>
              <w:t>)</w:t>
            </w:r>
          </w:p>
        </w:tc>
        <w:tc>
          <w:tcPr>
            <w:tcW w:w="2835" w:type="dxa"/>
            <w:tcBorders>
              <w:left w:val="nil"/>
              <w:bottom w:val="single" w:sz="4" w:space="0" w:color="auto"/>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sym w:font="Symbol" w:char="F02D"/>
            </w:r>
            <w:r w:rsidRPr="000402C4">
              <w:rPr>
                <w:rFonts w:ascii="Times New Roman" w:hAnsi="Times New Roman"/>
                <w:color w:val="000000"/>
                <w:sz w:val="22"/>
                <w:szCs w:val="22"/>
              </w:rPr>
              <w:t>1.3651∙10</w:t>
            </w:r>
            <w:r w:rsidRPr="000402C4">
              <w:rPr>
                <w:rFonts w:ascii="Times New Roman" w:hAnsi="Times New Roman"/>
                <w:color w:val="000000"/>
                <w:sz w:val="22"/>
                <w:szCs w:val="22"/>
                <w:vertAlign w:val="superscript"/>
              </w:rPr>
              <w:t>−4</w:t>
            </w:r>
          </w:p>
        </w:tc>
      </w:tr>
      <w:tr w:rsidR="000402C4" w:rsidRPr="000402C4" w:rsidTr="002D5083">
        <w:trPr>
          <w:trHeight w:val="397"/>
          <w:jc w:val="center"/>
        </w:trPr>
        <w:tc>
          <w:tcPr>
            <w:tcW w:w="2552" w:type="dxa"/>
            <w:tcBorders>
              <w:top w:val="single" w:sz="4" w:space="0" w:color="auto"/>
              <w:left w:val="nil"/>
              <w:bottom w:val="single" w:sz="4" w:space="0" w:color="auto"/>
              <w:right w:val="nil"/>
            </w:tcBorders>
            <w:shd w:val="clear" w:color="auto" w:fill="auto"/>
            <w:vAlign w:val="center"/>
          </w:tcPr>
          <w:p w:rsidR="000402C4" w:rsidRPr="000402C4" w:rsidRDefault="000402C4" w:rsidP="002D5083">
            <w:pPr>
              <w:pStyle w:val="TFReferencesSection"/>
              <w:spacing w:after="0" w:line="240" w:lineRule="auto"/>
              <w:ind w:firstLine="0"/>
              <w:jc w:val="left"/>
              <w:rPr>
                <w:rFonts w:ascii="Times New Roman" w:hAnsi="Times New Roman"/>
                <w:iCs/>
                <w:color w:val="000000"/>
                <w:sz w:val="22"/>
                <w:szCs w:val="22"/>
              </w:rPr>
            </w:pPr>
            <w:r w:rsidRPr="000402C4">
              <w:rPr>
                <w:rFonts w:ascii="Times New Roman" w:hAnsi="Times New Roman"/>
                <w:iCs/>
                <w:color w:val="000000"/>
                <w:sz w:val="22"/>
                <w:szCs w:val="22"/>
              </w:rPr>
              <w:t>AARD / %</w:t>
            </w:r>
          </w:p>
        </w:tc>
        <w:tc>
          <w:tcPr>
            <w:tcW w:w="2835" w:type="dxa"/>
            <w:tcBorders>
              <w:top w:val="single" w:sz="4" w:space="0" w:color="auto"/>
              <w:left w:val="nil"/>
              <w:bottom w:val="single" w:sz="4" w:space="0" w:color="auto"/>
              <w:right w:val="nil"/>
            </w:tcBorders>
            <w:shd w:val="clear" w:color="auto" w:fill="auto"/>
            <w:vAlign w:val="center"/>
          </w:tcPr>
          <w:p w:rsidR="000402C4" w:rsidRPr="000402C4" w:rsidRDefault="000402C4" w:rsidP="002D5083">
            <w:pPr>
              <w:pStyle w:val="TFReferencesSection"/>
              <w:spacing w:after="0" w:line="240" w:lineRule="auto"/>
              <w:ind w:firstLine="0"/>
              <w:jc w:val="center"/>
              <w:rPr>
                <w:rFonts w:ascii="Times New Roman" w:hAnsi="Times New Roman"/>
                <w:color w:val="000000"/>
                <w:sz w:val="22"/>
                <w:szCs w:val="22"/>
              </w:rPr>
            </w:pPr>
            <w:r w:rsidRPr="000402C4">
              <w:rPr>
                <w:rFonts w:ascii="Times New Roman" w:hAnsi="Times New Roman"/>
                <w:color w:val="000000"/>
                <w:sz w:val="22"/>
                <w:szCs w:val="22"/>
              </w:rPr>
              <w:t>0.04</w:t>
            </w:r>
          </w:p>
        </w:tc>
      </w:tr>
    </w:tbl>
    <w:p w:rsidR="000402C4" w:rsidRPr="000402C4" w:rsidRDefault="000402C4" w:rsidP="002D5083">
      <w:pPr>
        <w:pStyle w:val="TAMainText"/>
        <w:spacing w:after="240"/>
        <w:ind w:firstLine="284"/>
        <w:rPr>
          <w:rFonts w:ascii="Times New Roman" w:hAnsi="Times New Roman"/>
          <w:szCs w:val="24"/>
        </w:rPr>
      </w:pPr>
    </w:p>
    <w:p w:rsidR="000402C4" w:rsidRPr="000402C4" w:rsidRDefault="000402C4" w:rsidP="002D5083">
      <w:pPr>
        <w:pStyle w:val="TAMainText"/>
        <w:spacing w:after="240"/>
        <w:ind w:firstLine="284"/>
        <w:rPr>
          <w:rFonts w:ascii="Times New Roman" w:hAnsi="Times New Roman"/>
          <w:szCs w:val="24"/>
        </w:rPr>
      </w:pPr>
      <w:r w:rsidRPr="000402C4">
        <w:rPr>
          <w:rFonts w:ascii="Times New Roman" w:hAnsi="Times New Roman"/>
          <w:szCs w:val="24"/>
        </w:rPr>
        <w:lastRenderedPageBreak/>
        <w:t xml:space="preserve">Using the parameters given in Table S2 for </w:t>
      </w:r>
      <w:proofErr w:type="spellStart"/>
      <w:r w:rsidRPr="000402C4">
        <w:rPr>
          <w:rFonts w:ascii="Times New Roman" w:hAnsi="Times New Roman"/>
          <w:szCs w:val="24"/>
        </w:rPr>
        <w:t>Eqs</w:t>
      </w:r>
      <w:proofErr w:type="spellEnd"/>
      <w:r w:rsidRPr="000402C4">
        <w:rPr>
          <w:rFonts w:ascii="Times New Roman" w:hAnsi="Times New Roman"/>
          <w:szCs w:val="24"/>
        </w:rPr>
        <w:t xml:space="preserve"> S1 and S2, the measured data can be described well with an AARD of 0.04% and the absolute relative deviations are usually within 0.09%. Exceptions are given for </w:t>
      </w:r>
      <w:r w:rsidRPr="000402C4">
        <w:rPr>
          <w:rFonts w:ascii="Times New Roman" w:hAnsi="Times New Roman"/>
          <w:i/>
          <w:szCs w:val="24"/>
        </w:rPr>
        <w:t>T</w:t>
      </w:r>
      <w:r w:rsidRPr="000402C4">
        <w:rPr>
          <w:rFonts w:ascii="Times New Roman" w:hAnsi="Times New Roman"/>
          <w:szCs w:val="24"/>
        </w:rPr>
        <w:t xml:space="preserve"> = 473 K at </w:t>
      </w:r>
      <w:r w:rsidRPr="000402C4">
        <w:rPr>
          <w:rFonts w:ascii="Times New Roman" w:hAnsi="Times New Roman"/>
          <w:i/>
          <w:szCs w:val="24"/>
        </w:rPr>
        <w:t>p</w:t>
      </w:r>
      <w:r w:rsidRPr="000402C4">
        <w:rPr>
          <w:rFonts w:ascii="Times New Roman" w:hAnsi="Times New Roman"/>
          <w:szCs w:val="24"/>
        </w:rPr>
        <w:t xml:space="preserve"> ≥ 4 MPa as well as for the largest </w:t>
      </w:r>
      <w:r w:rsidRPr="000402C4">
        <w:rPr>
          <w:rFonts w:ascii="Times New Roman" w:hAnsi="Times New Roman"/>
          <w:i/>
          <w:szCs w:val="24"/>
        </w:rPr>
        <w:t>p</w:t>
      </w:r>
      <w:r w:rsidRPr="000402C4">
        <w:rPr>
          <w:rFonts w:ascii="Times New Roman" w:hAnsi="Times New Roman"/>
          <w:szCs w:val="24"/>
        </w:rPr>
        <w:t xml:space="preserve"> investigated at </w:t>
      </w:r>
      <w:r w:rsidRPr="000402C4">
        <w:rPr>
          <w:rFonts w:ascii="Times New Roman" w:hAnsi="Times New Roman"/>
          <w:i/>
          <w:szCs w:val="24"/>
        </w:rPr>
        <w:t>T</w:t>
      </w:r>
      <w:r w:rsidRPr="000402C4">
        <w:rPr>
          <w:rFonts w:ascii="Times New Roman" w:hAnsi="Times New Roman"/>
          <w:szCs w:val="24"/>
        </w:rPr>
        <w:t xml:space="preserve"> = (373 and 423) K, i.e., </w:t>
      </w:r>
      <w:r w:rsidRPr="000402C4">
        <w:rPr>
          <w:rFonts w:ascii="Times New Roman" w:hAnsi="Times New Roman"/>
          <w:i/>
          <w:szCs w:val="24"/>
        </w:rPr>
        <w:t>p</w:t>
      </w:r>
      <w:r w:rsidRPr="000402C4">
        <w:rPr>
          <w:rFonts w:ascii="Times New Roman" w:hAnsi="Times New Roman"/>
          <w:szCs w:val="24"/>
        </w:rPr>
        <w:t xml:space="preserve"> = (7.141 and 8.701) MPa, respectively. Here, the MARD of the measured data from the fit increases to 0.17%. Since the solubility and density measurements are performed simultaneously with the DMA 4200 M connected in-line to the VLE cell, only minor adjustments with respect to </w:t>
      </w:r>
      <w:r w:rsidRPr="000402C4">
        <w:rPr>
          <w:rFonts w:ascii="Times New Roman" w:hAnsi="Times New Roman"/>
          <w:i/>
          <w:szCs w:val="24"/>
        </w:rPr>
        <w:t>T</w:t>
      </w:r>
      <w:r w:rsidRPr="000402C4">
        <w:rPr>
          <w:rFonts w:ascii="Times New Roman" w:hAnsi="Times New Roman"/>
          <w:szCs w:val="24"/>
        </w:rPr>
        <w:t xml:space="preserve"> needed to be performed. As a result, no necessity is given to expand the experimental uncertainty of the density data used as input for the evaluation of the solubility. </w:t>
      </w:r>
    </w:p>
    <w:p w:rsidR="000402C4" w:rsidRPr="000402C4" w:rsidRDefault="000402C4" w:rsidP="002D5083">
      <w:pPr>
        <w:pStyle w:val="TAMainText"/>
        <w:spacing w:after="240"/>
        <w:ind w:firstLine="284"/>
        <w:rPr>
          <w:rFonts w:ascii="Times New Roman" w:hAnsi="Times New Roman"/>
          <w:color w:val="000000"/>
          <w:szCs w:val="24"/>
        </w:rPr>
      </w:pPr>
      <w:r w:rsidRPr="000402C4">
        <w:rPr>
          <w:rFonts w:ascii="Times New Roman" w:hAnsi="Times New Roman"/>
          <w:szCs w:val="24"/>
        </w:rPr>
        <w:t xml:space="preserve">For the state points studied by SLS within the </w:t>
      </w:r>
      <w:r w:rsidRPr="000402C4">
        <w:rPr>
          <w:rFonts w:ascii="Times New Roman" w:hAnsi="Times New Roman"/>
          <w:i/>
          <w:szCs w:val="24"/>
        </w:rPr>
        <w:t xml:space="preserve">T </w:t>
      </w:r>
      <w:r w:rsidRPr="000402C4">
        <w:rPr>
          <w:rFonts w:ascii="Times New Roman" w:hAnsi="Times New Roman"/>
          <w:szCs w:val="24"/>
        </w:rPr>
        <w:t>range from (323 to 473) K, the expanded relative uncertainty (</w:t>
      </w:r>
      <w:r w:rsidRPr="000402C4">
        <w:rPr>
          <w:rFonts w:ascii="Times New Roman" w:hAnsi="Times New Roman"/>
          <w:i/>
          <w:szCs w:val="24"/>
        </w:rPr>
        <w:t>k</w:t>
      </w:r>
      <w:r w:rsidRPr="000402C4">
        <w:rPr>
          <w:rFonts w:ascii="Times New Roman" w:hAnsi="Times New Roman"/>
          <w:szCs w:val="24"/>
        </w:rPr>
        <w:t xml:space="preserve"> = 2) of </w:t>
      </w:r>
      <w:r w:rsidRPr="000402C4">
        <w:rPr>
          <w:rFonts w:ascii="Symbol" w:hAnsi="Symbol"/>
          <w:i/>
          <w:szCs w:val="24"/>
        </w:rPr>
        <w:t></w:t>
      </w:r>
      <w:proofErr w:type="spellStart"/>
      <w:proofErr w:type="gramStart"/>
      <w:r w:rsidRPr="000402C4">
        <w:rPr>
          <w:rFonts w:ascii="Times New Roman" w:hAnsi="Times New Roman"/>
          <w:szCs w:val="24"/>
          <w:vertAlign w:val="subscript"/>
        </w:rPr>
        <w:t>L,calc</w:t>
      </w:r>
      <w:proofErr w:type="spellEnd"/>
      <w:proofErr w:type="gramEnd"/>
      <w:r w:rsidRPr="000402C4">
        <w:rPr>
          <w:rFonts w:ascii="Times New Roman" w:hAnsi="Times New Roman"/>
          <w:szCs w:val="24"/>
        </w:rPr>
        <w:t xml:space="preserve"> from </w:t>
      </w:r>
      <w:proofErr w:type="spellStart"/>
      <w:r w:rsidRPr="000402C4">
        <w:rPr>
          <w:rFonts w:ascii="Times New Roman" w:hAnsi="Times New Roman"/>
          <w:szCs w:val="24"/>
        </w:rPr>
        <w:t>Eqs</w:t>
      </w:r>
      <w:proofErr w:type="spellEnd"/>
      <w:r w:rsidRPr="000402C4">
        <w:rPr>
          <w:rFonts w:ascii="Times New Roman" w:hAnsi="Times New Roman"/>
          <w:szCs w:val="24"/>
        </w:rPr>
        <w:t xml:space="preserve"> S1 and S2 was estimated to be between (0.3 and 0.4)% considering the proximity of the SLS state points to </w:t>
      </w:r>
      <w:r w:rsidRPr="000402C4">
        <w:rPr>
          <w:rFonts w:ascii="Times New Roman" w:hAnsi="Times New Roman"/>
          <w:i/>
          <w:szCs w:val="24"/>
        </w:rPr>
        <w:t>p</w:t>
      </w:r>
      <w:r w:rsidRPr="000402C4">
        <w:rPr>
          <w:rFonts w:ascii="Times New Roman" w:hAnsi="Times New Roman"/>
          <w:szCs w:val="24"/>
        </w:rPr>
        <w:t xml:space="preserve"> and </w:t>
      </w:r>
      <w:r w:rsidRPr="000402C4">
        <w:rPr>
          <w:rFonts w:ascii="Times New Roman" w:hAnsi="Times New Roman"/>
          <w:i/>
          <w:szCs w:val="24"/>
        </w:rPr>
        <w:t>T</w:t>
      </w:r>
      <w:r w:rsidRPr="000402C4">
        <w:rPr>
          <w:rFonts w:ascii="Times New Roman" w:hAnsi="Times New Roman"/>
          <w:szCs w:val="24"/>
        </w:rPr>
        <w:t xml:space="preserve"> of the investigated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data as well as the reproducibility of the latter by </w:t>
      </w:r>
      <w:proofErr w:type="spellStart"/>
      <w:r w:rsidRPr="000402C4">
        <w:rPr>
          <w:rFonts w:ascii="Times New Roman" w:hAnsi="Times New Roman"/>
          <w:szCs w:val="24"/>
        </w:rPr>
        <w:t>Eqs</w:t>
      </w:r>
      <w:proofErr w:type="spellEnd"/>
      <w:r w:rsidRPr="000402C4">
        <w:rPr>
          <w:rFonts w:ascii="Times New Roman" w:hAnsi="Times New Roman"/>
          <w:szCs w:val="24"/>
        </w:rPr>
        <w:t xml:space="preserve"> S1 and S2 at similar </w:t>
      </w:r>
      <w:r w:rsidRPr="000402C4">
        <w:rPr>
          <w:rFonts w:ascii="Times New Roman" w:hAnsi="Times New Roman"/>
          <w:i/>
          <w:szCs w:val="24"/>
        </w:rPr>
        <w:t>T</w:t>
      </w:r>
      <w:r w:rsidRPr="000402C4">
        <w:rPr>
          <w:rFonts w:ascii="Times New Roman" w:hAnsi="Times New Roman"/>
          <w:szCs w:val="24"/>
        </w:rPr>
        <w:t xml:space="preserve"> and </w:t>
      </w:r>
      <w:r w:rsidRPr="000402C4">
        <w:rPr>
          <w:rFonts w:ascii="Times New Roman" w:hAnsi="Times New Roman"/>
          <w:i/>
          <w:szCs w:val="24"/>
        </w:rPr>
        <w:t>p</w:t>
      </w:r>
      <w:r w:rsidRPr="000402C4">
        <w:rPr>
          <w:rFonts w:ascii="Times New Roman" w:hAnsi="Times New Roman"/>
          <w:szCs w:val="24"/>
        </w:rPr>
        <w:t xml:space="preserve">. For the slight extrapolation to </w:t>
      </w:r>
      <w:r w:rsidRPr="000402C4">
        <w:rPr>
          <w:rFonts w:ascii="Times New Roman" w:hAnsi="Times New Roman"/>
          <w:i/>
          <w:szCs w:val="24"/>
        </w:rPr>
        <w:t>T</w:t>
      </w:r>
      <w:r w:rsidRPr="000402C4">
        <w:rPr>
          <w:rFonts w:ascii="Times New Roman" w:hAnsi="Times New Roman"/>
          <w:szCs w:val="24"/>
        </w:rPr>
        <w:t xml:space="preserve"> = 298 K outside the investigated </w:t>
      </w:r>
      <w:r w:rsidRPr="000402C4">
        <w:rPr>
          <w:rFonts w:ascii="Times New Roman" w:hAnsi="Times New Roman"/>
          <w:i/>
          <w:szCs w:val="24"/>
        </w:rPr>
        <w:t>T</w:t>
      </w:r>
      <w:r w:rsidRPr="000402C4">
        <w:rPr>
          <w:rFonts w:ascii="Times New Roman" w:hAnsi="Times New Roman"/>
          <w:szCs w:val="24"/>
        </w:rPr>
        <w:t>-range of the density measurements, the expanded relative uncertainty (</w:t>
      </w:r>
      <w:r w:rsidRPr="000402C4">
        <w:rPr>
          <w:rFonts w:ascii="Times New Roman" w:hAnsi="Times New Roman"/>
          <w:i/>
          <w:szCs w:val="24"/>
        </w:rPr>
        <w:t>k</w:t>
      </w:r>
      <w:r w:rsidRPr="000402C4">
        <w:rPr>
          <w:rFonts w:ascii="Times New Roman" w:hAnsi="Times New Roman"/>
          <w:szCs w:val="24"/>
        </w:rPr>
        <w:t xml:space="preserve"> = 2) was estimated to be </w:t>
      </w:r>
      <w:r w:rsidRPr="000402C4">
        <w:rPr>
          <w:rFonts w:ascii="Times New Roman" w:hAnsi="Times New Roman"/>
          <w:i/>
          <w:szCs w:val="24"/>
        </w:rPr>
        <w:t>U</w:t>
      </w:r>
      <w:r w:rsidRPr="000402C4">
        <w:rPr>
          <w:rFonts w:ascii="Times New Roman" w:hAnsi="Times New Roman"/>
          <w:szCs w:val="24"/>
        </w:rPr>
        <w:t>(</w:t>
      </w:r>
      <w:r w:rsidRPr="000402C4">
        <w:rPr>
          <w:rFonts w:ascii="Symbol" w:hAnsi="Symbol"/>
          <w:i/>
          <w:szCs w:val="24"/>
        </w:rPr>
        <w:t></w:t>
      </w:r>
      <w:proofErr w:type="spellStart"/>
      <w:proofErr w:type="gramStart"/>
      <w:r w:rsidRPr="000402C4">
        <w:rPr>
          <w:rFonts w:ascii="Times New Roman" w:hAnsi="Times New Roman"/>
          <w:szCs w:val="24"/>
          <w:vertAlign w:val="subscript"/>
        </w:rPr>
        <w:t>L,calc</w:t>
      </w:r>
      <w:proofErr w:type="spellEnd"/>
      <w:proofErr w:type="gramEnd"/>
      <w:r w:rsidRPr="000402C4">
        <w:rPr>
          <w:rFonts w:ascii="Times New Roman" w:hAnsi="Times New Roman"/>
          <w:szCs w:val="24"/>
        </w:rPr>
        <w:t xml:space="preserve">)= (0.4 and 0.5)% for </w:t>
      </w:r>
      <w:r w:rsidRPr="000402C4">
        <w:rPr>
          <w:rFonts w:ascii="Times New Roman" w:hAnsi="Times New Roman"/>
          <w:i/>
          <w:szCs w:val="24"/>
        </w:rPr>
        <w:t>p</w:t>
      </w:r>
      <w:r w:rsidRPr="000402C4">
        <w:rPr>
          <w:rFonts w:ascii="Times New Roman" w:hAnsi="Times New Roman"/>
          <w:szCs w:val="24"/>
        </w:rPr>
        <w:t xml:space="preserve"> = (1.244 and 2.474) MPa, respectively.</w:t>
      </w:r>
    </w:p>
    <w:p w:rsidR="000402C4" w:rsidRPr="000402C4" w:rsidRDefault="000402C4" w:rsidP="002D5083">
      <w:pPr>
        <w:pStyle w:val="TAMainText"/>
        <w:ind w:firstLine="0"/>
        <w:rPr>
          <w:rFonts w:ascii="Times New Roman" w:hAnsi="Times New Roman"/>
          <w:noProof/>
          <w:szCs w:val="24"/>
        </w:rPr>
      </w:pPr>
      <w:r w:rsidRPr="000402C4">
        <w:rPr>
          <w:rFonts w:ascii="Times New Roman" w:hAnsi="Times New Roman"/>
          <w:b/>
          <w:i/>
          <w:szCs w:val="24"/>
        </w:rPr>
        <w:t>Solubility measurements for DCM with CO</w:t>
      </w:r>
      <w:r w:rsidRPr="000402C4">
        <w:rPr>
          <w:rFonts w:ascii="Times New Roman" w:hAnsi="Times New Roman"/>
          <w:b/>
          <w:i/>
          <w:szCs w:val="24"/>
          <w:vertAlign w:val="subscript"/>
        </w:rPr>
        <w:t>2</w:t>
      </w:r>
      <w:r w:rsidRPr="000402C4">
        <w:rPr>
          <w:rFonts w:ascii="Times New Roman" w:hAnsi="Times New Roman"/>
          <w:i/>
          <w:szCs w:val="24"/>
        </w:rPr>
        <w:t xml:space="preserve">. </w:t>
      </w:r>
      <w:r w:rsidRPr="000402C4">
        <w:rPr>
          <w:rFonts w:ascii="Times New Roman" w:hAnsi="Times New Roman"/>
          <w:szCs w:val="24"/>
        </w:rPr>
        <w:t>The solubility of CO</w:t>
      </w:r>
      <w:r w:rsidRPr="000402C4">
        <w:rPr>
          <w:rFonts w:ascii="Times New Roman" w:hAnsi="Times New Roman"/>
          <w:szCs w:val="24"/>
          <w:vertAlign w:val="subscript"/>
        </w:rPr>
        <w:t>2</w:t>
      </w:r>
      <w:r w:rsidRPr="000402C4">
        <w:rPr>
          <w:rFonts w:ascii="Times New Roman" w:hAnsi="Times New Roman"/>
          <w:szCs w:val="24"/>
        </w:rPr>
        <w:t xml:space="preserve"> in DCM was determined by the isochoric-saturation method </w:t>
      </w:r>
      <w:r w:rsidRPr="000402C4">
        <w:rPr>
          <w:rFonts w:ascii="Times New Roman" w:hAnsi="Times New Roman"/>
          <w:noProof/>
          <w:szCs w:val="24"/>
        </w:rPr>
        <w:t>[9]</w:t>
      </w:r>
      <w:r w:rsidRPr="000402C4">
        <w:rPr>
          <w:rFonts w:ascii="Times New Roman" w:hAnsi="Times New Roman"/>
          <w:szCs w:val="24"/>
        </w:rPr>
        <w:t xml:space="preserve"> using the apparatus which was described in our previous publications </w:t>
      </w:r>
      <w:r w:rsidRPr="000402C4">
        <w:rPr>
          <w:rFonts w:ascii="Times New Roman" w:hAnsi="Times New Roman"/>
          <w:noProof/>
          <w:szCs w:val="24"/>
        </w:rPr>
        <w:t>[5, 6]. Since the experimental setup and the measurement procedure are nearly identical with the ones described therein, the following description focusses on the experimental procedures and evaluation details specific for the measurements for DCM with CO</w:t>
      </w:r>
      <w:r w:rsidRPr="000402C4">
        <w:rPr>
          <w:rFonts w:ascii="Times New Roman" w:hAnsi="Times New Roman"/>
          <w:noProof/>
          <w:szCs w:val="24"/>
          <w:vertAlign w:val="subscript"/>
        </w:rPr>
        <w:t>2</w:t>
      </w:r>
      <w:r w:rsidRPr="000402C4">
        <w:rPr>
          <w:rFonts w:ascii="Times New Roman" w:hAnsi="Times New Roman"/>
          <w:noProof/>
          <w:szCs w:val="24"/>
        </w:rPr>
        <w:t>.</w:t>
      </w:r>
    </w:p>
    <w:p w:rsidR="000402C4" w:rsidRPr="000402C4" w:rsidRDefault="000402C4" w:rsidP="002D5083">
      <w:pPr>
        <w:pStyle w:val="TAMainText"/>
        <w:ind w:firstLine="284"/>
        <w:rPr>
          <w:rFonts w:ascii="Times New Roman" w:hAnsi="Times New Roman"/>
          <w:szCs w:val="24"/>
        </w:rPr>
      </w:pPr>
      <w:r w:rsidRPr="000402C4">
        <w:rPr>
          <w:rFonts w:ascii="Times New Roman" w:hAnsi="Times New Roman"/>
          <w:szCs w:val="24"/>
        </w:rPr>
        <w:t xml:space="preserve">Prior to filling, DCM was degassed for about 3 h by applying vacuum at </w:t>
      </w:r>
      <w:r w:rsidRPr="000402C4">
        <w:rPr>
          <w:rFonts w:ascii="Times New Roman" w:hAnsi="Times New Roman"/>
          <w:i/>
          <w:szCs w:val="24"/>
        </w:rPr>
        <w:t>p</w:t>
      </w:r>
      <w:r w:rsidRPr="000402C4">
        <w:rPr>
          <w:rFonts w:ascii="Times New Roman" w:hAnsi="Times New Roman"/>
          <w:szCs w:val="24"/>
        </w:rPr>
        <w:t xml:space="preserve"> &lt; 25 Pa at </w:t>
      </w:r>
      <w:r w:rsidRPr="000402C4">
        <w:rPr>
          <w:rFonts w:ascii="Times New Roman" w:hAnsi="Times New Roman"/>
          <w:i/>
          <w:szCs w:val="24"/>
        </w:rPr>
        <w:t>T</w:t>
      </w:r>
      <w:r w:rsidRPr="000402C4">
        <w:rPr>
          <w:rFonts w:ascii="Times New Roman" w:hAnsi="Times New Roman"/>
          <w:szCs w:val="24"/>
        </w:rPr>
        <w:t xml:space="preserve"> = 323 K. During this process, the sample was continuously agitated with a magnetic PTFE-coated stirrer. </w:t>
      </w:r>
      <w:r w:rsidRPr="000402C4">
        <w:rPr>
          <w:rFonts w:ascii="Times New Roman" w:hAnsi="Times New Roman"/>
          <w:szCs w:val="24"/>
        </w:rPr>
        <w:lastRenderedPageBreak/>
        <w:t>About 82 g of DCM was injected in two steps to the cell via a syringe with a capillary attached. Before and after each injection, the syringe was weighed on a balance with an estimated expanded absolute uncertainty (</w:t>
      </w:r>
      <w:r w:rsidRPr="000402C4">
        <w:rPr>
          <w:rFonts w:ascii="Times New Roman" w:hAnsi="Times New Roman"/>
          <w:i/>
          <w:szCs w:val="24"/>
        </w:rPr>
        <w:t>k</w:t>
      </w:r>
      <w:r w:rsidRPr="000402C4">
        <w:rPr>
          <w:rFonts w:ascii="Times New Roman" w:hAnsi="Times New Roman"/>
          <w:szCs w:val="24"/>
        </w:rPr>
        <w:t xml:space="preserve"> = 2) of </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m</w:t>
      </w:r>
      <w:r w:rsidRPr="000402C4">
        <w:rPr>
          <w:rFonts w:ascii="Times New Roman" w:hAnsi="Times New Roman"/>
          <w:szCs w:val="24"/>
        </w:rPr>
        <w:t xml:space="preserve">) = 1 mg. The gas atmosphere in the sample cell was then removed by reducing </w:t>
      </w:r>
      <w:r w:rsidRPr="000402C4">
        <w:rPr>
          <w:rFonts w:ascii="Times New Roman" w:hAnsi="Times New Roman"/>
          <w:i/>
          <w:szCs w:val="24"/>
        </w:rPr>
        <w:t>p</w:t>
      </w:r>
      <w:r w:rsidRPr="000402C4">
        <w:rPr>
          <w:rFonts w:ascii="Times New Roman" w:hAnsi="Times New Roman"/>
          <w:szCs w:val="24"/>
        </w:rPr>
        <w:t xml:space="preserve"> to approximately the vapor pressure of DCM before CO</w:t>
      </w:r>
      <w:r w:rsidRPr="000402C4">
        <w:rPr>
          <w:rFonts w:ascii="Times New Roman" w:hAnsi="Times New Roman"/>
          <w:szCs w:val="24"/>
          <w:vertAlign w:val="subscript"/>
        </w:rPr>
        <w:t>2</w:t>
      </w:r>
      <w:r w:rsidRPr="000402C4">
        <w:rPr>
          <w:rFonts w:ascii="Times New Roman" w:hAnsi="Times New Roman"/>
          <w:szCs w:val="24"/>
        </w:rPr>
        <w:t xml:space="preserve"> was directly added from the pressure container located on a balance with a digit precision of 1 mg through the gas manifold. Thereafter, the sample was pushed into the evacuated recirculation lines, which also include the densimeter, by opening the bottom valve of the VLE cell.</w:t>
      </w:r>
      <w:r w:rsidRPr="000402C4">
        <w:t xml:space="preserve"> Due to its large molar mass i</w:t>
      </w:r>
      <w:r w:rsidRPr="000402C4">
        <w:rPr>
          <w:rFonts w:ascii="Times New Roman" w:hAnsi="Times New Roman"/>
          <w:szCs w:val="24"/>
        </w:rPr>
        <w:t xml:space="preserve">n comparison with previously investigated solutes such as hydrogen </w:t>
      </w:r>
      <w:r w:rsidRPr="000402C4">
        <w:rPr>
          <w:rFonts w:ascii="Times New Roman" w:hAnsi="Times New Roman"/>
          <w:noProof/>
          <w:szCs w:val="24"/>
        </w:rPr>
        <w:t>[6]</w:t>
      </w:r>
      <w:r w:rsidRPr="000402C4">
        <w:rPr>
          <w:rFonts w:ascii="Times New Roman" w:hAnsi="Times New Roman"/>
          <w:szCs w:val="24"/>
        </w:rPr>
        <w:t xml:space="preserve"> or helium </w:t>
      </w:r>
      <w:r w:rsidRPr="000402C4">
        <w:rPr>
          <w:rFonts w:ascii="Times New Roman" w:hAnsi="Times New Roman"/>
          <w:noProof/>
          <w:szCs w:val="24"/>
        </w:rPr>
        <w:t>[5]</w:t>
      </w:r>
      <w:r w:rsidRPr="000402C4">
        <w:rPr>
          <w:rFonts w:ascii="Times New Roman" w:hAnsi="Times New Roman"/>
          <w:szCs w:val="24"/>
        </w:rPr>
        <w:t xml:space="preserve">, where equations of state were employed to obtain the amount of injected gas from information on </w:t>
      </w:r>
      <w:r w:rsidRPr="000402C4">
        <w:rPr>
          <w:rFonts w:ascii="Times New Roman" w:hAnsi="Times New Roman"/>
          <w:i/>
          <w:szCs w:val="24"/>
        </w:rPr>
        <w:t>T</w:t>
      </w:r>
      <w:r w:rsidRPr="000402C4">
        <w:rPr>
          <w:rFonts w:ascii="Times New Roman" w:hAnsi="Times New Roman"/>
          <w:szCs w:val="24"/>
        </w:rPr>
        <w:t xml:space="preserve"> and </w:t>
      </w:r>
      <w:r w:rsidRPr="000402C4">
        <w:rPr>
          <w:rFonts w:ascii="Times New Roman" w:hAnsi="Times New Roman"/>
          <w:i/>
          <w:szCs w:val="24"/>
        </w:rPr>
        <w:t>p</w:t>
      </w:r>
      <w:r w:rsidRPr="000402C4">
        <w:rPr>
          <w:rFonts w:ascii="Times New Roman" w:hAnsi="Times New Roman"/>
          <w:szCs w:val="24"/>
        </w:rPr>
        <w:t xml:space="preserve"> changes of the calibrated supply volume, the mass of injected CO</w:t>
      </w:r>
      <w:r w:rsidRPr="000402C4">
        <w:rPr>
          <w:rFonts w:ascii="Times New Roman" w:hAnsi="Times New Roman"/>
          <w:szCs w:val="24"/>
          <w:vertAlign w:val="subscript"/>
        </w:rPr>
        <w:t>2</w:t>
      </w:r>
      <w:r w:rsidRPr="000402C4">
        <w:rPr>
          <w:rFonts w:ascii="Times New Roman" w:hAnsi="Times New Roman"/>
          <w:szCs w:val="24"/>
        </w:rPr>
        <w:t xml:space="preserve"> could by determined with lower uncertainty via the mass difference of the gas container on the balance. With the aim of allowing for several injections without the necessity of recharging, CO</w:t>
      </w:r>
      <w:r w:rsidRPr="000402C4">
        <w:rPr>
          <w:rFonts w:ascii="Times New Roman" w:hAnsi="Times New Roman"/>
          <w:szCs w:val="24"/>
          <w:vertAlign w:val="subscript"/>
        </w:rPr>
        <w:t>2</w:t>
      </w:r>
      <w:r w:rsidRPr="000402C4">
        <w:rPr>
          <w:rFonts w:ascii="Times New Roman" w:hAnsi="Times New Roman"/>
          <w:szCs w:val="24"/>
        </w:rPr>
        <w:t xml:space="preserve"> was condensed inside the sample container on the balance. Therefore, the pressure lines connecting the sample container with the VLE cell were heated to </w:t>
      </w:r>
      <w:r w:rsidRPr="000402C4">
        <w:rPr>
          <w:rFonts w:ascii="Times New Roman" w:hAnsi="Times New Roman"/>
          <w:i/>
          <w:szCs w:val="24"/>
        </w:rPr>
        <w:t>T</w:t>
      </w:r>
      <w:r w:rsidRPr="000402C4">
        <w:rPr>
          <w:rFonts w:ascii="Times New Roman" w:hAnsi="Times New Roman"/>
          <w:szCs w:val="24"/>
        </w:rPr>
        <w:t xml:space="preserve"> = 313 K in order to prevent any liquid CO</w:t>
      </w:r>
      <w:r w:rsidRPr="000402C4">
        <w:rPr>
          <w:rFonts w:ascii="Times New Roman" w:hAnsi="Times New Roman"/>
          <w:szCs w:val="24"/>
          <w:vertAlign w:val="subscript"/>
        </w:rPr>
        <w:t>2</w:t>
      </w:r>
      <w:r w:rsidRPr="000402C4">
        <w:rPr>
          <w:rFonts w:ascii="Times New Roman" w:hAnsi="Times New Roman"/>
          <w:szCs w:val="24"/>
        </w:rPr>
        <w:t xml:space="preserve"> to be present outside the sensitivity of the balance when applying the mass balance. The expanded uncertainty (</w:t>
      </w:r>
      <w:r w:rsidRPr="000402C4">
        <w:rPr>
          <w:rFonts w:ascii="Times New Roman" w:hAnsi="Times New Roman"/>
          <w:i/>
          <w:szCs w:val="24"/>
        </w:rPr>
        <w:t>k</w:t>
      </w:r>
      <w:r w:rsidRPr="000402C4">
        <w:rPr>
          <w:rFonts w:ascii="Times New Roman" w:hAnsi="Times New Roman"/>
          <w:szCs w:val="24"/>
        </w:rPr>
        <w:t xml:space="preserve"> = 2) of a single mass difference measurement was estimated to be </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m</w:t>
      </w:r>
      <w:r w:rsidRPr="000402C4">
        <w:rPr>
          <w:rFonts w:ascii="Times New Roman" w:hAnsi="Times New Roman"/>
          <w:szCs w:val="24"/>
        </w:rPr>
        <w:t>) = 70 mg.</w:t>
      </w:r>
    </w:p>
    <w:p w:rsidR="000402C4" w:rsidRDefault="000402C4" w:rsidP="002D5083">
      <w:pPr>
        <w:pStyle w:val="TAMainText"/>
        <w:ind w:firstLine="284"/>
        <w:rPr>
          <w:rFonts w:ascii="Times New Roman" w:hAnsi="Times New Roman"/>
          <w:szCs w:val="24"/>
        </w:rPr>
      </w:pPr>
      <w:r w:rsidRPr="000402C4">
        <w:rPr>
          <w:rFonts w:ascii="Times New Roman" w:hAnsi="Times New Roman"/>
          <w:szCs w:val="24"/>
        </w:rPr>
        <w:t xml:space="preserve">After adjusting </w:t>
      </w:r>
      <w:r w:rsidRPr="000402C4">
        <w:rPr>
          <w:rFonts w:ascii="Times New Roman" w:hAnsi="Times New Roman"/>
          <w:i/>
          <w:szCs w:val="24"/>
        </w:rPr>
        <w:t>T</w:t>
      </w:r>
      <w:r w:rsidRPr="000402C4">
        <w:rPr>
          <w:rFonts w:ascii="Times New Roman" w:hAnsi="Times New Roman"/>
          <w:szCs w:val="24"/>
        </w:rPr>
        <w:t xml:space="preserve"> and </w:t>
      </w:r>
      <w:r w:rsidRPr="000402C4">
        <w:rPr>
          <w:rFonts w:ascii="Times New Roman" w:hAnsi="Times New Roman"/>
          <w:i/>
          <w:szCs w:val="24"/>
        </w:rPr>
        <w:t xml:space="preserve">p </w:t>
      </w:r>
      <w:r w:rsidRPr="000402C4">
        <w:rPr>
          <w:rFonts w:ascii="Times New Roman" w:hAnsi="Times New Roman"/>
          <w:szCs w:val="24"/>
        </w:rPr>
        <w:t xml:space="preserve">to the desired state point, the pump and the stirrer in the VLE cell were operated for at least 2 h until the oscillation period of the densimeter as well as </w:t>
      </w:r>
      <w:r w:rsidRPr="000402C4">
        <w:rPr>
          <w:rFonts w:ascii="Times New Roman" w:hAnsi="Times New Roman"/>
          <w:i/>
          <w:szCs w:val="24"/>
        </w:rPr>
        <w:t>T</w:t>
      </w:r>
      <w:r w:rsidRPr="000402C4">
        <w:rPr>
          <w:rFonts w:ascii="Times New Roman" w:hAnsi="Times New Roman"/>
          <w:szCs w:val="24"/>
        </w:rPr>
        <w:t xml:space="preserve"> and </w:t>
      </w:r>
      <w:r w:rsidRPr="000402C4">
        <w:rPr>
          <w:rFonts w:ascii="Times New Roman" w:hAnsi="Times New Roman"/>
          <w:i/>
          <w:szCs w:val="24"/>
        </w:rPr>
        <w:t>p</w:t>
      </w:r>
      <w:r w:rsidRPr="000402C4">
        <w:rPr>
          <w:rFonts w:ascii="Times New Roman" w:hAnsi="Times New Roman"/>
          <w:szCs w:val="24"/>
        </w:rPr>
        <w:t xml:space="preserve"> had stabilized. After switching off the stirrer and the pump, </w:t>
      </w:r>
      <w:r w:rsidRPr="000402C4">
        <w:rPr>
          <w:rFonts w:ascii="Symbol" w:hAnsi="Symbol"/>
          <w:bCs/>
          <w:i/>
          <w:color w:val="000000"/>
          <w:szCs w:val="24"/>
        </w:rPr>
        <w:t></w:t>
      </w:r>
      <w:r w:rsidRPr="000402C4">
        <w:rPr>
          <w:rFonts w:ascii="Times New Roman" w:hAnsi="Times New Roman"/>
          <w:bCs/>
          <w:color w:val="000000"/>
          <w:szCs w:val="24"/>
          <w:vertAlign w:val="subscript"/>
        </w:rPr>
        <w:t>L</w:t>
      </w:r>
      <w:r w:rsidRPr="000402C4">
        <w:rPr>
          <w:rFonts w:ascii="Times New Roman" w:hAnsi="Times New Roman"/>
          <w:bCs/>
          <w:color w:val="000000"/>
          <w:szCs w:val="24"/>
        </w:rPr>
        <w:t xml:space="preserve"> </w:t>
      </w:r>
      <w:r w:rsidRPr="000402C4">
        <w:rPr>
          <w:rFonts w:ascii="Times New Roman" w:hAnsi="Times New Roman"/>
          <w:szCs w:val="24"/>
        </w:rPr>
        <w:t xml:space="preserve">was measured several times by the densimeter after an equilibration period of about (30 to 60) min. For the evaluation of the solubility, the recorded </w:t>
      </w:r>
      <w:r w:rsidRPr="000402C4">
        <w:rPr>
          <w:rFonts w:ascii="Times New Roman" w:hAnsi="Times New Roman"/>
          <w:i/>
          <w:szCs w:val="24"/>
        </w:rPr>
        <w:t>T</w:t>
      </w:r>
      <w:r w:rsidRPr="000402C4">
        <w:rPr>
          <w:rFonts w:ascii="Times New Roman" w:hAnsi="Times New Roman"/>
          <w:szCs w:val="24"/>
        </w:rPr>
        <w:t xml:space="preserve"> and </w:t>
      </w:r>
      <w:r w:rsidRPr="000402C4">
        <w:rPr>
          <w:rFonts w:ascii="Times New Roman" w:hAnsi="Times New Roman"/>
          <w:i/>
          <w:szCs w:val="24"/>
        </w:rPr>
        <w:t>p</w:t>
      </w:r>
      <w:r w:rsidRPr="000402C4">
        <w:rPr>
          <w:rFonts w:ascii="Times New Roman" w:hAnsi="Times New Roman"/>
          <w:szCs w:val="24"/>
        </w:rPr>
        <w:t xml:space="preserve"> data during the </w:t>
      </w:r>
      <w:r w:rsidRPr="000402C4">
        <w:rPr>
          <w:rFonts w:ascii="Symbol" w:hAnsi="Symbol"/>
          <w:bCs/>
          <w:i/>
          <w:color w:val="000000"/>
          <w:szCs w:val="24"/>
        </w:rPr>
        <w:t></w:t>
      </w:r>
      <w:r w:rsidRPr="000402C4">
        <w:rPr>
          <w:rFonts w:ascii="Times New Roman" w:hAnsi="Times New Roman"/>
          <w:bCs/>
          <w:color w:val="000000"/>
          <w:szCs w:val="24"/>
          <w:vertAlign w:val="subscript"/>
        </w:rPr>
        <w:t>L</w:t>
      </w:r>
      <w:r w:rsidRPr="000402C4">
        <w:rPr>
          <w:rFonts w:ascii="Times New Roman" w:hAnsi="Times New Roman"/>
          <w:bCs/>
          <w:color w:val="000000"/>
          <w:szCs w:val="24"/>
        </w:rPr>
        <w:t xml:space="preserve"> measurement</w:t>
      </w:r>
      <w:r w:rsidRPr="000402C4">
        <w:rPr>
          <w:rFonts w:ascii="Times New Roman" w:hAnsi="Times New Roman"/>
          <w:szCs w:val="24"/>
        </w:rPr>
        <w:t xml:space="preserve"> period of 120 s </w:t>
      </w:r>
      <w:r w:rsidRPr="000402C4">
        <w:rPr>
          <w:rFonts w:ascii="Times New Roman" w:hAnsi="Times New Roman"/>
          <w:bCs/>
          <w:color w:val="000000"/>
          <w:szCs w:val="24"/>
        </w:rPr>
        <w:t xml:space="preserve">were averaged. The mean values of </w:t>
      </w:r>
      <w:r w:rsidRPr="000402C4">
        <w:rPr>
          <w:rFonts w:ascii="Times New Roman" w:hAnsi="Times New Roman"/>
          <w:szCs w:val="24"/>
        </w:rPr>
        <w:t xml:space="preserve">the temporally averaged values from the two </w:t>
      </w:r>
      <w:r w:rsidRPr="000402C4">
        <w:rPr>
          <w:rFonts w:ascii="Times New Roman" w:hAnsi="Times New Roman"/>
          <w:i/>
          <w:szCs w:val="24"/>
        </w:rPr>
        <w:t xml:space="preserve">T </w:t>
      </w:r>
      <w:r w:rsidRPr="000402C4">
        <w:rPr>
          <w:rFonts w:ascii="Times New Roman" w:hAnsi="Times New Roman"/>
          <w:szCs w:val="24"/>
        </w:rPr>
        <w:t>probes, which are calibrated with an absolute uncertainty (</w:t>
      </w:r>
      <w:r w:rsidRPr="000402C4">
        <w:rPr>
          <w:rFonts w:ascii="Times New Roman" w:hAnsi="Times New Roman"/>
          <w:i/>
          <w:szCs w:val="24"/>
        </w:rPr>
        <w:t>k</w:t>
      </w:r>
      <w:r w:rsidRPr="000402C4">
        <w:rPr>
          <w:rFonts w:ascii="Times New Roman" w:hAnsi="Times New Roman"/>
          <w:szCs w:val="24"/>
        </w:rPr>
        <w:t xml:space="preserve"> = 2) of 20 </w:t>
      </w:r>
      <w:proofErr w:type="spellStart"/>
      <w:r w:rsidRPr="000402C4">
        <w:rPr>
          <w:rFonts w:ascii="Times New Roman" w:hAnsi="Times New Roman"/>
          <w:szCs w:val="24"/>
        </w:rPr>
        <w:t>mK</w:t>
      </w:r>
      <w:proofErr w:type="spellEnd"/>
      <w:r w:rsidRPr="000402C4">
        <w:rPr>
          <w:rFonts w:ascii="Times New Roman" w:hAnsi="Times New Roman"/>
          <w:szCs w:val="24"/>
        </w:rPr>
        <w:t xml:space="preserve">, close to the gas and liquid phase in the VLE-cell wall as </w:t>
      </w:r>
      <w:r w:rsidRPr="000402C4">
        <w:rPr>
          <w:rFonts w:ascii="Times New Roman" w:hAnsi="Times New Roman"/>
          <w:szCs w:val="24"/>
        </w:rPr>
        <w:lastRenderedPageBreak/>
        <w:t xml:space="preserve">well as of the corresponding </w:t>
      </w:r>
      <w:r w:rsidRPr="000402C4">
        <w:rPr>
          <w:rFonts w:ascii="Times New Roman" w:hAnsi="Times New Roman"/>
          <w:i/>
          <w:szCs w:val="24"/>
        </w:rPr>
        <w:t>p</w:t>
      </w:r>
      <w:r w:rsidRPr="000402C4">
        <w:rPr>
          <w:rFonts w:ascii="Times New Roman" w:hAnsi="Times New Roman"/>
          <w:szCs w:val="24"/>
        </w:rPr>
        <w:t xml:space="preserve"> data measured in the cell and in the </w:t>
      </w:r>
      <w:proofErr w:type="gramStart"/>
      <w:r w:rsidRPr="000402C4">
        <w:rPr>
          <w:rFonts w:ascii="Times New Roman" w:hAnsi="Times New Roman"/>
          <w:szCs w:val="24"/>
        </w:rPr>
        <w:t>circulation</w:t>
      </w:r>
      <w:proofErr w:type="gramEnd"/>
      <w:r w:rsidRPr="000402C4">
        <w:rPr>
          <w:rFonts w:ascii="Times New Roman" w:hAnsi="Times New Roman"/>
          <w:szCs w:val="24"/>
        </w:rPr>
        <w:t xml:space="preserve"> line were used as input data for further evaluation. The following information on the measured </w:t>
      </w:r>
      <w:r w:rsidRPr="000402C4">
        <w:rPr>
          <w:rFonts w:ascii="Times New Roman" w:hAnsi="Times New Roman"/>
          <w:i/>
          <w:szCs w:val="24"/>
        </w:rPr>
        <w:t>T</w:t>
      </w:r>
      <w:r w:rsidRPr="000402C4">
        <w:rPr>
          <w:rFonts w:ascii="Times New Roman" w:hAnsi="Times New Roman"/>
          <w:szCs w:val="24"/>
        </w:rPr>
        <w:t xml:space="preserve"> data are presented by their average and, inside brackets, their maximum values. The difference in </w:t>
      </w:r>
      <w:r w:rsidRPr="000402C4">
        <w:rPr>
          <w:rFonts w:ascii="Times New Roman" w:hAnsi="Times New Roman"/>
          <w:i/>
          <w:szCs w:val="24"/>
        </w:rPr>
        <w:t>T</w:t>
      </w:r>
      <w:r w:rsidRPr="000402C4">
        <w:rPr>
          <w:rFonts w:ascii="Times New Roman" w:hAnsi="Times New Roman"/>
          <w:szCs w:val="24"/>
        </w:rPr>
        <w:t xml:space="preserve"> measured by the two resistance probes located close to the liquid or gas phase of the VLE cell was 0.04 (0.06) K, 0.15 (0.24) K, 0.36 (0.53) K and 0.69 (1.00) K for the investigations at </w:t>
      </w:r>
      <w:r w:rsidRPr="000402C4">
        <w:rPr>
          <w:rFonts w:ascii="Times New Roman" w:hAnsi="Times New Roman"/>
          <w:i/>
          <w:szCs w:val="24"/>
        </w:rPr>
        <w:t>T</w:t>
      </w:r>
      <w:r w:rsidRPr="000402C4">
        <w:rPr>
          <w:rFonts w:ascii="Times New Roman" w:hAnsi="Times New Roman"/>
          <w:szCs w:val="24"/>
        </w:rPr>
        <w:t xml:space="preserve"> of about (323, 373, 423 and 473) K, respectively. The individual values for each state point are considered in the uncertainty of the reported </w:t>
      </w:r>
      <w:r w:rsidRPr="000402C4">
        <w:rPr>
          <w:rFonts w:ascii="Times New Roman" w:hAnsi="Times New Roman"/>
          <w:i/>
          <w:szCs w:val="24"/>
        </w:rPr>
        <w:t>T</w:t>
      </w:r>
      <w:r w:rsidRPr="000402C4">
        <w:rPr>
          <w:rFonts w:ascii="Times New Roman" w:hAnsi="Times New Roman"/>
          <w:szCs w:val="24"/>
        </w:rPr>
        <w:t xml:space="preserve"> data and are given in Table S3. The increasing differences with increasing </w:t>
      </w:r>
      <w:r w:rsidRPr="000402C4">
        <w:rPr>
          <w:rFonts w:ascii="Times New Roman" w:hAnsi="Times New Roman"/>
          <w:i/>
          <w:szCs w:val="24"/>
        </w:rPr>
        <w:t>T</w:t>
      </w:r>
      <w:r w:rsidRPr="000402C4">
        <w:rPr>
          <w:rFonts w:ascii="Times New Roman" w:hAnsi="Times New Roman"/>
          <w:szCs w:val="24"/>
        </w:rPr>
        <w:t xml:space="preserve"> are due to the necessary cooling of the magnetic coupling of the stirrer inside the cell at </w:t>
      </w:r>
      <w:r w:rsidRPr="000402C4">
        <w:rPr>
          <w:rFonts w:ascii="Times New Roman" w:hAnsi="Times New Roman"/>
          <w:i/>
          <w:szCs w:val="24"/>
        </w:rPr>
        <w:t>T</w:t>
      </w:r>
      <w:r w:rsidRPr="000402C4">
        <w:rPr>
          <w:rFonts w:ascii="Times New Roman" w:hAnsi="Times New Roman"/>
          <w:szCs w:val="24"/>
        </w:rPr>
        <w:t xml:space="preserve"> &gt; 380 K. The stability of the two individual </w:t>
      </w:r>
      <w:r w:rsidRPr="000402C4">
        <w:rPr>
          <w:rFonts w:ascii="Times New Roman" w:hAnsi="Times New Roman"/>
          <w:i/>
          <w:szCs w:val="24"/>
        </w:rPr>
        <w:t>T</w:t>
      </w:r>
      <w:r w:rsidRPr="000402C4">
        <w:rPr>
          <w:rFonts w:ascii="Times New Roman" w:hAnsi="Times New Roman"/>
          <w:szCs w:val="24"/>
        </w:rPr>
        <w:t xml:space="preserve"> probes located in the VLE-cell wall is given as the span between the largest and lowest value recorded in the time interval of 120 s when </w:t>
      </w:r>
      <w:r w:rsidRPr="000402C4">
        <w:rPr>
          <w:rFonts w:ascii="Symbol" w:hAnsi="Symbol"/>
          <w:bCs/>
          <w:i/>
          <w:color w:val="000000"/>
          <w:szCs w:val="24"/>
        </w:rPr>
        <w:t></w:t>
      </w:r>
      <w:r w:rsidRPr="000402C4">
        <w:rPr>
          <w:rFonts w:ascii="Times New Roman" w:hAnsi="Times New Roman"/>
          <w:bCs/>
          <w:color w:val="000000"/>
          <w:szCs w:val="24"/>
          <w:vertAlign w:val="subscript"/>
        </w:rPr>
        <w:t>L</w:t>
      </w:r>
      <w:r w:rsidRPr="000402C4">
        <w:rPr>
          <w:rFonts w:ascii="Times New Roman" w:hAnsi="Times New Roman"/>
          <w:szCs w:val="24"/>
        </w:rPr>
        <w:t xml:space="preserve"> was measured and was 0.9 (1.8) </w:t>
      </w:r>
      <w:proofErr w:type="spellStart"/>
      <w:r w:rsidRPr="000402C4">
        <w:rPr>
          <w:rFonts w:ascii="Times New Roman" w:hAnsi="Times New Roman"/>
          <w:szCs w:val="24"/>
        </w:rPr>
        <w:t>mK</w:t>
      </w:r>
      <w:proofErr w:type="spellEnd"/>
      <w:r w:rsidRPr="000402C4">
        <w:rPr>
          <w:rFonts w:ascii="Times New Roman" w:hAnsi="Times New Roman"/>
          <w:szCs w:val="24"/>
        </w:rPr>
        <w:t xml:space="preserve"> for </w:t>
      </w:r>
      <w:r w:rsidRPr="000402C4">
        <w:rPr>
          <w:rFonts w:ascii="Times New Roman" w:hAnsi="Times New Roman"/>
          <w:i/>
          <w:szCs w:val="24"/>
        </w:rPr>
        <w:t>T</w:t>
      </w:r>
      <w:r w:rsidRPr="000402C4">
        <w:rPr>
          <w:rFonts w:ascii="Times New Roman" w:hAnsi="Times New Roman"/>
          <w:szCs w:val="24"/>
        </w:rPr>
        <w:t xml:space="preserve"> &lt; 430 K and 1.7 (2.7) </w:t>
      </w:r>
      <w:proofErr w:type="spellStart"/>
      <w:r w:rsidRPr="000402C4">
        <w:rPr>
          <w:rFonts w:ascii="Times New Roman" w:hAnsi="Times New Roman"/>
          <w:szCs w:val="24"/>
        </w:rPr>
        <w:t>mK</w:t>
      </w:r>
      <w:proofErr w:type="spellEnd"/>
      <w:r w:rsidRPr="000402C4">
        <w:rPr>
          <w:rFonts w:ascii="Times New Roman" w:hAnsi="Times New Roman"/>
          <w:szCs w:val="24"/>
        </w:rPr>
        <w:t xml:space="preserve"> for </w:t>
      </w:r>
      <w:r w:rsidRPr="000402C4">
        <w:rPr>
          <w:rFonts w:ascii="Times New Roman" w:hAnsi="Times New Roman"/>
          <w:i/>
          <w:szCs w:val="24"/>
        </w:rPr>
        <w:t>T</w:t>
      </w:r>
      <w:r w:rsidRPr="000402C4">
        <w:rPr>
          <w:rFonts w:ascii="Times New Roman" w:hAnsi="Times New Roman"/>
          <w:szCs w:val="24"/>
        </w:rPr>
        <w:t xml:space="preserve"> &gt; 430 K. The stability of the data measured with the two pressure transducers is expressed as the double standard deviation of the values recorded during the same time interval and was on average 0.39 kPa with a maximum of 0.94 kPa at the largest </w:t>
      </w:r>
      <w:r w:rsidRPr="000402C4">
        <w:rPr>
          <w:rFonts w:ascii="Times New Roman" w:hAnsi="Times New Roman"/>
          <w:i/>
          <w:szCs w:val="24"/>
        </w:rPr>
        <w:t>p</w:t>
      </w:r>
      <w:r w:rsidRPr="000402C4">
        <w:rPr>
          <w:rFonts w:ascii="Times New Roman" w:hAnsi="Times New Roman"/>
          <w:szCs w:val="24"/>
        </w:rPr>
        <w:t xml:space="preserve"> and </w:t>
      </w:r>
      <w:r w:rsidRPr="000402C4">
        <w:rPr>
          <w:rFonts w:ascii="Times New Roman" w:hAnsi="Times New Roman"/>
          <w:i/>
          <w:szCs w:val="24"/>
        </w:rPr>
        <w:t>T</w:t>
      </w:r>
      <w:r w:rsidRPr="000402C4">
        <w:rPr>
          <w:rFonts w:ascii="Times New Roman" w:hAnsi="Times New Roman"/>
          <w:szCs w:val="24"/>
        </w:rPr>
        <w:t>, i.e. 10.1 MPa and 473.45 K, respectively.</w:t>
      </w:r>
      <w:r w:rsidRPr="000402C4">
        <w:rPr>
          <w:rFonts w:ascii="Times New Roman" w:hAnsi="Times New Roman"/>
          <w:i/>
          <w:szCs w:val="24"/>
        </w:rPr>
        <w:t xml:space="preserve"> </w:t>
      </w:r>
      <w:r w:rsidRPr="000402C4">
        <w:rPr>
          <w:rFonts w:ascii="Times New Roman" w:hAnsi="Times New Roman"/>
          <w:szCs w:val="24"/>
        </w:rPr>
        <w:t xml:space="preserve">The measured </w:t>
      </w:r>
      <w:proofErr w:type="spellStart"/>
      <w:r w:rsidRPr="000402C4">
        <w:rPr>
          <w:rFonts w:ascii="Times New Roman" w:hAnsi="Times New Roman"/>
          <w:i/>
          <w:szCs w:val="24"/>
        </w:rPr>
        <w:t>p</w:t>
      </w:r>
      <w:proofErr w:type="spellEnd"/>
      <w:r w:rsidRPr="000402C4">
        <w:rPr>
          <w:rFonts w:ascii="Times New Roman" w:hAnsi="Times New Roman"/>
          <w:szCs w:val="24"/>
        </w:rPr>
        <w:t xml:space="preserve"> from the two devices always agreed within their combined expanded uncertainties. The slight leakage of CO</w:t>
      </w:r>
      <w:r w:rsidRPr="000402C4">
        <w:rPr>
          <w:rFonts w:ascii="Times New Roman" w:hAnsi="Times New Roman"/>
          <w:szCs w:val="24"/>
          <w:vertAlign w:val="subscript"/>
        </w:rPr>
        <w:t>2</w:t>
      </w:r>
      <w:r w:rsidRPr="000402C4">
        <w:rPr>
          <w:rFonts w:ascii="Times New Roman" w:hAnsi="Times New Roman"/>
          <w:szCs w:val="24"/>
        </w:rPr>
        <w:t xml:space="preserve"> from the VLE system was considered in the mass-balance calculations by analyzing the change in gas density as a function of the measured </w:t>
      </w:r>
      <w:r w:rsidRPr="000402C4">
        <w:rPr>
          <w:rFonts w:ascii="Times New Roman" w:hAnsi="Times New Roman"/>
          <w:i/>
          <w:szCs w:val="24"/>
        </w:rPr>
        <w:t>T</w:t>
      </w:r>
      <w:r w:rsidRPr="000402C4">
        <w:rPr>
          <w:rFonts w:ascii="Times New Roman" w:hAnsi="Times New Roman"/>
          <w:szCs w:val="24"/>
        </w:rPr>
        <w:t xml:space="preserve"> and </w:t>
      </w:r>
      <w:r w:rsidRPr="000402C4">
        <w:rPr>
          <w:rFonts w:ascii="Times New Roman" w:hAnsi="Times New Roman"/>
          <w:i/>
          <w:szCs w:val="24"/>
        </w:rPr>
        <w:t>p</w:t>
      </w:r>
      <w:r w:rsidRPr="000402C4">
        <w:rPr>
          <w:rFonts w:ascii="Times New Roman" w:hAnsi="Times New Roman"/>
          <w:szCs w:val="24"/>
        </w:rPr>
        <w:t xml:space="preserve"> values at steady-state conditions for each state point individually. Here, the gas density of CO</w:t>
      </w:r>
      <w:r w:rsidRPr="000402C4">
        <w:rPr>
          <w:rFonts w:ascii="Times New Roman" w:hAnsi="Times New Roman"/>
          <w:szCs w:val="24"/>
          <w:vertAlign w:val="subscript"/>
        </w:rPr>
        <w:t>2</w:t>
      </w:r>
      <w:r w:rsidRPr="000402C4">
        <w:rPr>
          <w:rFonts w:ascii="Times New Roman" w:hAnsi="Times New Roman"/>
          <w:szCs w:val="24"/>
        </w:rPr>
        <w:t xml:space="preserve"> was calculated with the </w:t>
      </w:r>
      <w:proofErr w:type="spellStart"/>
      <w:r w:rsidRPr="000402C4">
        <w:rPr>
          <w:rFonts w:ascii="Times New Roman" w:hAnsi="Times New Roman"/>
          <w:szCs w:val="24"/>
        </w:rPr>
        <w:t>EoS</w:t>
      </w:r>
      <w:proofErr w:type="spellEnd"/>
      <w:r w:rsidRPr="000402C4">
        <w:rPr>
          <w:rFonts w:ascii="Times New Roman" w:hAnsi="Times New Roman"/>
          <w:szCs w:val="24"/>
        </w:rPr>
        <w:t xml:space="preserve"> of Span and Wagner </w:t>
      </w:r>
      <w:r w:rsidRPr="000402C4">
        <w:rPr>
          <w:rFonts w:ascii="Times New Roman" w:hAnsi="Times New Roman"/>
          <w:noProof/>
          <w:szCs w:val="24"/>
        </w:rPr>
        <w:t>[10]</w:t>
      </w:r>
      <w:r w:rsidRPr="000402C4">
        <w:rPr>
          <w:rFonts w:ascii="Times New Roman" w:hAnsi="Times New Roman"/>
          <w:szCs w:val="24"/>
        </w:rPr>
        <w:t xml:space="preserve">, implemented in the </w:t>
      </w:r>
      <w:proofErr w:type="spellStart"/>
      <w:r w:rsidRPr="000402C4">
        <w:rPr>
          <w:rFonts w:ascii="Times New Roman" w:hAnsi="Times New Roman"/>
          <w:szCs w:val="24"/>
        </w:rPr>
        <w:t>RefProp</w:t>
      </w:r>
      <w:proofErr w:type="spellEnd"/>
      <w:r w:rsidRPr="000402C4">
        <w:rPr>
          <w:rFonts w:ascii="Times New Roman" w:hAnsi="Times New Roman"/>
          <w:szCs w:val="24"/>
        </w:rPr>
        <w:t xml:space="preserve"> database </w:t>
      </w:r>
      <w:r w:rsidRPr="000402C4">
        <w:rPr>
          <w:rFonts w:ascii="Times New Roman" w:hAnsi="Times New Roman"/>
          <w:noProof/>
          <w:szCs w:val="24"/>
        </w:rPr>
        <w:t>[4]</w:t>
      </w:r>
      <w:r w:rsidRPr="000402C4">
        <w:rPr>
          <w:rFonts w:ascii="Times New Roman" w:hAnsi="Times New Roman"/>
          <w:szCs w:val="24"/>
        </w:rPr>
        <w:t>. Over the full range of investigations, the average loss of CO</w:t>
      </w:r>
      <w:r w:rsidRPr="000402C4">
        <w:rPr>
          <w:rFonts w:ascii="Times New Roman" w:hAnsi="Times New Roman"/>
          <w:szCs w:val="24"/>
          <w:vertAlign w:val="subscript"/>
        </w:rPr>
        <w:t>2</w:t>
      </w:r>
      <w:r w:rsidRPr="000402C4">
        <w:rPr>
          <w:rFonts w:ascii="Times New Roman" w:hAnsi="Times New Roman"/>
          <w:szCs w:val="24"/>
        </w:rPr>
        <w:t xml:space="preserve"> throughout the gaskets was 2.8 mg∙h</w:t>
      </w:r>
      <w:r w:rsidRPr="000402C4">
        <w:rPr>
          <w:rFonts w:ascii="Times New Roman" w:hAnsi="Times New Roman"/>
          <w:szCs w:val="24"/>
          <w:vertAlign w:val="superscript"/>
        </w:rPr>
        <w:t>-1</w:t>
      </w:r>
      <w:r w:rsidRPr="000402C4">
        <w:rPr>
          <w:rFonts w:ascii="Times New Roman" w:hAnsi="Times New Roman"/>
          <w:szCs w:val="24"/>
        </w:rPr>
        <w:t xml:space="preserve">. </w:t>
      </w:r>
    </w:p>
    <w:p w:rsidR="00443E0A" w:rsidRDefault="00443E0A" w:rsidP="002D5083">
      <w:pPr>
        <w:pStyle w:val="TAMainText"/>
        <w:ind w:firstLine="284"/>
        <w:rPr>
          <w:rFonts w:ascii="Times New Roman" w:hAnsi="Times New Roman"/>
          <w:szCs w:val="24"/>
        </w:rPr>
      </w:pPr>
    </w:p>
    <w:p w:rsidR="00443E0A" w:rsidRPr="000402C4" w:rsidRDefault="00443E0A" w:rsidP="002D5083">
      <w:pPr>
        <w:pStyle w:val="TAMainText"/>
        <w:ind w:firstLine="284"/>
        <w:rPr>
          <w:rFonts w:ascii="Times New Roman" w:hAnsi="Times New Roman"/>
          <w:szCs w:val="24"/>
        </w:rPr>
      </w:pPr>
    </w:p>
    <w:p w:rsidR="000402C4" w:rsidRPr="000402C4" w:rsidRDefault="000402C4" w:rsidP="002D5083">
      <w:pPr>
        <w:pStyle w:val="TAMainText"/>
        <w:ind w:firstLine="284"/>
        <w:rPr>
          <w:rFonts w:ascii="Times New Roman" w:hAnsi="Times New Roman"/>
          <w:szCs w:val="24"/>
        </w:rPr>
      </w:pPr>
      <w:r w:rsidRPr="000402C4">
        <w:rPr>
          <w:rFonts w:ascii="Times New Roman" w:hAnsi="Times New Roman"/>
          <w:szCs w:val="24"/>
        </w:rPr>
        <w:lastRenderedPageBreak/>
        <w:t>The calculation of the amount of CO</w:t>
      </w:r>
      <w:r w:rsidRPr="000402C4">
        <w:rPr>
          <w:rFonts w:ascii="Times New Roman" w:hAnsi="Times New Roman"/>
          <w:szCs w:val="24"/>
          <w:vertAlign w:val="subscript"/>
        </w:rPr>
        <w:t>2</w:t>
      </w:r>
      <w:r w:rsidRPr="000402C4">
        <w:rPr>
          <w:rFonts w:ascii="Times New Roman" w:hAnsi="Times New Roman"/>
          <w:szCs w:val="24"/>
        </w:rPr>
        <w:t xml:space="preserve"> dissolved in DCM was performed by applying the isochoric-saturation principle with the same iterative method as described in the supporting information of Klein et al. </w:t>
      </w:r>
      <w:r w:rsidRPr="000402C4">
        <w:rPr>
          <w:rFonts w:ascii="Times New Roman" w:hAnsi="Times New Roman"/>
          <w:noProof/>
          <w:szCs w:val="24"/>
        </w:rPr>
        <w:t>[5]</w:t>
      </w:r>
      <w:r w:rsidRPr="000402C4">
        <w:rPr>
          <w:rFonts w:ascii="Times New Roman" w:hAnsi="Times New Roman"/>
          <w:szCs w:val="24"/>
        </w:rPr>
        <w:t xml:space="preserve">, using the calibrated total volume of the VLE, the measured </w:t>
      </w:r>
      <w:r w:rsidRPr="000402C4">
        <w:rPr>
          <w:rFonts w:ascii="Times New Roman" w:hAnsi="Times New Roman"/>
          <w:i/>
          <w:szCs w:val="24"/>
        </w:rPr>
        <w:t>p</w:t>
      </w:r>
      <w:r w:rsidRPr="000402C4">
        <w:rPr>
          <w:rFonts w:ascii="Times New Roman" w:hAnsi="Times New Roman"/>
          <w:szCs w:val="24"/>
        </w:rPr>
        <w:t xml:space="preserve">, </w:t>
      </w:r>
      <w:r w:rsidRPr="000402C4">
        <w:rPr>
          <w:rFonts w:ascii="Times New Roman" w:hAnsi="Times New Roman"/>
          <w:i/>
          <w:szCs w:val="24"/>
        </w:rPr>
        <w:t xml:space="preserve">T </w:t>
      </w:r>
      <w:r w:rsidRPr="000402C4">
        <w:rPr>
          <w:rFonts w:ascii="Times New Roman" w:hAnsi="Times New Roman"/>
          <w:szCs w:val="24"/>
        </w:rPr>
        <w:t xml:space="preserve">and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of DCM close to saturation with CO</w:t>
      </w:r>
      <w:r w:rsidRPr="000402C4">
        <w:rPr>
          <w:rFonts w:ascii="Times New Roman" w:hAnsi="Times New Roman"/>
          <w:szCs w:val="24"/>
          <w:vertAlign w:val="subscript"/>
        </w:rPr>
        <w:t>2</w:t>
      </w:r>
      <w:r w:rsidRPr="000402C4">
        <w:rPr>
          <w:rFonts w:ascii="Times New Roman" w:hAnsi="Times New Roman"/>
          <w:szCs w:val="24"/>
        </w:rPr>
        <w:t xml:space="preserve"> as well as the information about the mass of injected solvent and solute as input quantities. The vapor pressure of DCM, used for the gas-phase calculations of the VLE, was obtained from literature data </w:t>
      </w:r>
      <w:r w:rsidRPr="000402C4">
        <w:rPr>
          <w:rFonts w:ascii="Times New Roman" w:hAnsi="Times New Roman"/>
          <w:noProof/>
          <w:szCs w:val="24"/>
        </w:rPr>
        <w:t>[11-13]</w:t>
      </w:r>
      <w:r w:rsidRPr="000402C4">
        <w:rPr>
          <w:rFonts w:ascii="Times New Roman" w:hAnsi="Times New Roman"/>
          <w:szCs w:val="24"/>
        </w:rPr>
        <w:t>. In total, the iteration loop was repeated 30 times. For all systems studied, the difference in the calculated mass of dissolved CO</w:t>
      </w:r>
      <w:r w:rsidRPr="000402C4">
        <w:rPr>
          <w:rFonts w:ascii="Times New Roman" w:hAnsi="Times New Roman"/>
          <w:szCs w:val="24"/>
          <w:vertAlign w:val="subscript"/>
        </w:rPr>
        <w:t>2</w:t>
      </w:r>
      <w:r w:rsidRPr="000402C4">
        <w:rPr>
          <w:rFonts w:ascii="Times New Roman" w:hAnsi="Times New Roman"/>
          <w:szCs w:val="24"/>
        </w:rPr>
        <w:t xml:space="preserve"> between the 15</w:t>
      </w:r>
      <w:r w:rsidRPr="000402C4">
        <w:rPr>
          <w:rFonts w:ascii="Times New Roman" w:hAnsi="Times New Roman"/>
          <w:szCs w:val="24"/>
          <w:vertAlign w:val="superscript"/>
        </w:rPr>
        <w:t>th</w:t>
      </w:r>
      <w:r w:rsidRPr="000402C4">
        <w:rPr>
          <w:rFonts w:ascii="Times New Roman" w:hAnsi="Times New Roman"/>
          <w:szCs w:val="24"/>
        </w:rPr>
        <w:t xml:space="preserve"> and the 16</w:t>
      </w:r>
      <w:r w:rsidRPr="000402C4">
        <w:rPr>
          <w:rFonts w:ascii="Times New Roman" w:hAnsi="Times New Roman"/>
          <w:szCs w:val="24"/>
          <w:vertAlign w:val="superscript"/>
        </w:rPr>
        <w:t>th</w:t>
      </w:r>
      <w:r w:rsidRPr="000402C4">
        <w:rPr>
          <w:rFonts w:ascii="Times New Roman" w:hAnsi="Times New Roman"/>
          <w:szCs w:val="24"/>
        </w:rPr>
        <w:t xml:space="preserve"> iteration step was always smaller than 10</w:t>
      </w:r>
      <w:r w:rsidRPr="000402C4">
        <w:rPr>
          <w:rFonts w:ascii="Times New Roman" w:hAnsi="Times New Roman"/>
          <w:szCs w:val="24"/>
          <w:vertAlign w:val="superscript"/>
        </w:rPr>
        <w:t>-14</w:t>
      </w:r>
      <w:r w:rsidRPr="000402C4">
        <w:rPr>
          <w:rFonts w:ascii="Times New Roman" w:hAnsi="Times New Roman"/>
          <w:szCs w:val="24"/>
        </w:rPr>
        <w:t xml:space="preserve"> g. </w:t>
      </w:r>
    </w:p>
    <w:p w:rsidR="000402C4" w:rsidRPr="000402C4" w:rsidRDefault="000402C4" w:rsidP="002D5083">
      <w:pPr>
        <w:pStyle w:val="TAMainText"/>
        <w:ind w:firstLine="284"/>
        <w:rPr>
          <w:rFonts w:ascii="Times New Roman" w:hAnsi="Times New Roman"/>
          <w:szCs w:val="24"/>
        </w:rPr>
      </w:pPr>
      <w:r w:rsidRPr="000402C4">
        <w:rPr>
          <w:rFonts w:ascii="Times New Roman" w:hAnsi="Times New Roman"/>
          <w:szCs w:val="24"/>
        </w:rPr>
        <w:t>The composition of the liquid phase for the investigated state points of the binary system DCM with CO</w:t>
      </w:r>
      <w:r w:rsidRPr="000402C4">
        <w:rPr>
          <w:rFonts w:ascii="Times New Roman" w:hAnsi="Times New Roman"/>
          <w:szCs w:val="24"/>
          <w:vertAlign w:val="subscript"/>
        </w:rPr>
        <w:t>2</w:t>
      </w:r>
      <w:r w:rsidRPr="000402C4">
        <w:rPr>
          <w:rFonts w:ascii="Times New Roman" w:hAnsi="Times New Roman"/>
          <w:szCs w:val="24"/>
        </w:rPr>
        <w:t xml:space="preserve"> is reported in Table S3</w:t>
      </w:r>
      <w:r w:rsidRPr="000402C4">
        <w:rPr>
          <w:rFonts w:ascii="Times New Roman" w:hAnsi="Times New Roman"/>
          <w:bCs/>
          <w:color w:val="000000"/>
          <w:szCs w:val="24"/>
        </w:rPr>
        <w:t xml:space="preserve"> in terms of </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w:t>
      </w:r>
      <w:r w:rsidRPr="000402C4">
        <w:rPr>
          <w:rFonts w:ascii="Times New Roman" w:hAnsi="Times New Roman"/>
          <w:bCs/>
          <w:color w:val="000000"/>
          <w:szCs w:val="24"/>
        </w:rPr>
        <w:t xml:space="preserve">. The corresponding uncertainty </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x</w:t>
      </w:r>
      <w:r w:rsidRPr="000402C4">
        <w:rPr>
          <w:rFonts w:ascii="Times New Roman" w:hAnsi="Times New Roman"/>
          <w:bCs/>
          <w:color w:val="000000"/>
          <w:szCs w:val="24"/>
          <w:vertAlign w:val="subscript"/>
        </w:rPr>
        <w:t>CO2</w:t>
      </w:r>
      <w:r w:rsidRPr="000402C4">
        <w:rPr>
          <w:rFonts w:ascii="Times New Roman" w:hAnsi="Times New Roman"/>
          <w:szCs w:val="24"/>
        </w:rPr>
        <w:t xml:space="preserve">) was determined by error propagation calculations in quadrature considering all input quantities. </w:t>
      </w:r>
    </w:p>
    <w:p w:rsidR="000402C4" w:rsidRPr="000402C4" w:rsidRDefault="000402C4" w:rsidP="002D5083">
      <w:pPr>
        <w:pStyle w:val="TAMainText"/>
        <w:spacing w:after="240"/>
        <w:ind w:firstLine="284"/>
        <w:rPr>
          <w:rFonts w:ascii="Times New Roman" w:hAnsi="Times New Roman"/>
          <w:bCs/>
          <w:color w:val="000000"/>
          <w:szCs w:val="24"/>
        </w:rPr>
      </w:pPr>
      <w:r w:rsidRPr="000402C4">
        <w:rPr>
          <w:rFonts w:ascii="Times New Roman" w:hAnsi="Times New Roman"/>
          <w:bCs/>
          <w:color w:val="000000"/>
          <w:szCs w:val="24"/>
        </w:rPr>
        <w:t xml:space="preserve">Figure S2 shows the measured system equilibrium </w:t>
      </w:r>
      <w:r w:rsidRPr="000402C4">
        <w:rPr>
          <w:rFonts w:ascii="Times New Roman" w:hAnsi="Times New Roman"/>
          <w:bCs/>
          <w:i/>
          <w:color w:val="000000"/>
          <w:szCs w:val="24"/>
        </w:rPr>
        <w:t>p</w:t>
      </w:r>
      <w:r w:rsidRPr="000402C4">
        <w:rPr>
          <w:rFonts w:ascii="Times New Roman" w:hAnsi="Times New Roman"/>
          <w:bCs/>
          <w:color w:val="000000"/>
          <w:szCs w:val="24"/>
        </w:rPr>
        <w:t xml:space="preserve"> as a function of </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w:t>
      </w:r>
      <w:r w:rsidRPr="000402C4">
        <w:rPr>
          <w:rFonts w:ascii="Times New Roman" w:hAnsi="Times New Roman"/>
          <w:bCs/>
          <w:color w:val="000000"/>
          <w:szCs w:val="24"/>
        </w:rPr>
        <w:t xml:space="preserve"> for different </w:t>
      </w:r>
      <w:r w:rsidRPr="000402C4">
        <w:rPr>
          <w:rFonts w:ascii="Times New Roman" w:hAnsi="Times New Roman"/>
          <w:bCs/>
          <w:i/>
          <w:color w:val="000000"/>
          <w:szCs w:val="24"/>
        </w:rPr>
        <w:t>T</w:t>
      </w:r>
      <w:r w:rsidRPr="000402C4">
        <w:rPr>
          <w:rFonts w:ascii="Times New Roman" w:hAnsi="Times New Roman"/>
          <w:bCs/>
          <w:color w:val="000000"/>
          <w:szCs w:val="24"/>
        </w:rPr>
        <w:t xml:space="preserve">, which are the average of similar </w:t>
      </w:r>
      <w:r w:rsidRPr="000402C4">
        <w:rPr>
          <w:rFonts w:ascii="Times New Roman" w:hAnsi="Times New Roman"/>
          <w:bCs/>
          <w:i/>
          <w:color w:val="000000"/>
          <w:szCs w:val="24"/>
        </w:rPr>
        <w:t xml:space="preserve">T </w:t>
      </w:r>
      <w:r w:rsidRPr="000402C4">
        <w:rPr>
          <w:rFonts w:ascii="Times New Roman" w:hAnsi="Times New Roman"/>
          <w:bCs/>
          <w:color w:val="000000"/>
          <w:szCs w:val="24"/>
        </w:rPr>
        <w:t xml:space="preserve">during the measurement series. The determination of the input </w:t>
      </w:r>
      <w:r w:rsidRPr="000402C4">
        <w:rPr>
          <w:rFonts w:ascii="Symbol" w:hAnsi="Symbol"/>
          <w:bCs/>
          <w:i/>
          <w:color w:val="000000"/>
          <w:szCs w:val="24"/>
        </w:rPr>
        <w:t></w:t>
      </w:r>
      <w:r w:rsidRPr="000402C4">
        <w:rPr>
          <w:rFonts w:ascii="Times New Roman" w:hAnsi="Times New Roman"/>
          <w:bCs/>
          <w:color w:val="000000"/>
          <w:szCs w:val="24"/>
          <w:vertAlign w:val="subscript"/>
        </w:rPr>
        <w:t>L</w:t>
      </w:r>
      <w:r w:rsidRPr="000402C4">
        <w:rPr>
          <w:rFonts w:ascii="Times New Roman" w:hAnsi="Times New Roman"/>
          <w:bCs/>
          <w:color w:val="000000"/>
          <w:szCs w:val="24"/>
        </w:rPr>
        <w:t xml:space="preserve"> at the state points of the solubility measurements and its expanded uncertainty of 0.2% are described in the previous section.</w:t>
      </w:r>
    </w:p>
    <w:p w:rsidR="000402C4" w:rsidRPr="000402C4" w:rsidRDefault="000402C4" w:rsidP="002D5083">
      <w:pPr>
        <w:pStyle w:val="TAMainText"/>
        <w:ind w:firstLine="0"/>
        <w:jc w:val="center"/>
        <w:rPr>
          <w:rFonts w:ascii="Times New Roman" w:hAnsi="Times New Roman"/>
          <w:b/>
          <w:szCs w:val="24"/>
        </w:rPr>
      </w:pPr>
      <w:r w:rsidRPr="000402C4">
        <w:rPr>
          <w:rFonts w:ascii="Times New Roman" w:hAnsi="Times New Roman"/>
          <w:b/>
          <w:noProof/>
          <w:szCs w:val="24"/>
        </w:rPr>
        <w:lastRenderedPageBreak/>
        <w:drawing>
          <wp:inline distT="0" distB="0" distL="0" distR="0" wp14:anchorId="69001C56" wp14:editId="7B3CCBD5">
            <wp:extent cx="3599688" cy="2798064"/>
            <wp:effectExtent l="0" t="0" r="127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9688" cy="2798064"/>
                    </a:xfrm>
                    <a:prstGeom prst="rect">
                      <a:avLst/>
                    </a:prstGeom>
                  </pic:spPr>
                </pic:pic>
              </a:graphicData>
            </a:graphic>
          </wp:inline>
        </w:drawing>
      </w:r>
    </w:p>
    <w:p w:rsidR="000402C4" w:rsidRDefault="000402C4" w:rsidP="002D5083">
      <w:pPr>
        <w:pStyle w:val="TAMainText"/>
        <w:spacing w:after="240" w:line="360" w:lineRule="auto"/>
        <w:ind w:firstLine="0"/>
        <w:rPr>
          <w:rFonts w:ascii="Times New Roman" w:hAnsi="Times New Roman"/>
          <w:bCs/>
          <w:color w:val="000000"/>
          <w:szCs w:val="24"/>
        </w:rPr>
      </w:pPr>
      <w:r w:rsidRPr="000402C4">
        <w:rPr>
          <w:rFonts w:ascii="Times New Roman" w:hAnsi="Times New Roman"/>
          <w:b/>
          <w:bCs/>
          <w:color w:val="000000"/>
          <w:szCs w:val="24"/>
        </w:rPr>
        <w:t xml:space="preserve">Figure S2. </w:t>
      </w:r>
      <w:r w:rsidRPr="000402C4">
        <w:rPr>
          <w:rFonts w:ascii="Times New Roman" w:hAnsi="Times New Roman"/>
          <w:bCs/>
          <w:color w:val="000000"/>
          <w:szCs w:val="24"/>
        </w:rPr>
        <w:t xml:space="preserve">Total pressure </w:t>
      </w:r>
      <w:proofErr w:type="spellStart"/>
      <w:r w:rsidRPr="000402C4">
        <w:rPr>
          <w:rFonts w:ascii="Times New Roman" w:hAnsi="Times New Roman"/>
          <w:bCs/>
          <w:i/>
          <w:color w:val="000000"/>
          <w:szCs w:val="24"/>
        </w:rPr>
        <w:t>p</w:t>
      </w:r>
      <w:r w:rsidRPr="000402C4">
        <w:rPr>
          <w:rFonts w:ascii="Times New Roman" w:hAnsi="Times New Roman"/>
          <w:bCs/>
          <w:color w:val="000000"/>
          <w:szCs w:val="24"/>
        </w:rPr>
        <w:t xml:space="preserve"> at</w:t>
      </w:r>
      <w:proofErr w:type="spellEnd"/>
      <w:r w:rsidRPr="000402C4">
        <w:rPr>
          <w:rFonts w:ascii="Times New Roman" w:hAnsi="Times New Roman"/>
          <w:bCs/>
          <w:color w:val="000000"/>
          <w:szCs w:val="24"/>
        </w:rPr>
        <w:t xml:space="preserve"> VLE of CO</w:t>
      </w:r>
      <w:r w:rsidRPr="000402C4">
        <w:rPr>
          <w:rFonts w:ascii="Times New Roman" w:hAnsi="Times New Roman"/>
          <w:bCs/>
          <w:color w:val="000000"/>
          <w:szCs w:val="24"/>
          <w:vertAlign w:val="subscript"/>
        </w:rPr>
        <w:t>2</w:t>
      </w:r>
      <w:r w:rsidRPr="000402C4">
        <w:rPr>
          <w:rFonts w:ascii="Times New Roman" w:hAnsi="Times New Roman"/>
          <w:bCs/>
          <w:color w:val="000000"/>
          <w:szCs w:val="24"/>
        </w:rPr>
        <w:t xml:space="preserve"> with DCM as a function of the mole fraction of dissolved CO</w:t>
      </w:r>
      <w:r w:rsidRPr="000402C4">
        <w:rPr>
          <w:rFonts w:ascii="Times New Roman" w:hAnsi="Times New Roman"/>
          <w:bCs/>
          <w:color w:val="000000"/>
          <w:szCs w:val="24"/>
          <w:vertAlign w:val="subscript"/>
        </w:rPr>
        <w:t>2</w:t>
      </w:r>
      <w:r w:rsidRPr="000402C4">
        <w:rPr>
          <w:rFonts w:ascii="Times New Roman" w:hAnsi="Times New Roman"/>
          <w:bCs/>
          <w:color w:val="000000"/>
          <w:szCs w:val="24"/>
        </w:rPr>
        <w:t xml:space="preserve"> </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w:t>
      </w:r>
      <w:r w:rsidRPr="000402C4">
        <w:rPr>
          <w:rFonts w:ascii="Times New Roman" w:hAnsi="Times New Roman"/>
          <w:bCs/>
          <w:color w:val="000000"/>
          <w:szCs w:val="24"/>
        </w:rPr>
        <w:t xml:space="preserve"> at different averaged temperatures </w:t>
      </w:r>
      <w:r w:rsidRPr="000402C4">
        <w:rPr>
          <w:rFonts w:ascii="Times New Roman" w:hAnsi="Times New Roman"/>
          <w:bCs/>
          <w:i/>
          <w:color w:val="000000"/>
          <w:szCs w:val="24"/>
        </w:rPr>
        <w:t>T</w:t>
      </w:r>
      <w:r w:rsidRPr="000402C4">
        <w:rPr>
          <w:rFonts w:ascii="Times New Roman" w:hAnsi="Times New Roman"/>
          <w:bCs/>
          <w:color w:val="000000"/>
          <w:szCs w:val="24"/>
        </w:rPr>
        <w:t xml:space="preserve">. The lines represent linear fits of the data as a function of </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w:t>
      </w:r>
      <w:r w:rsidRPr="000402C4">
        <w:rPr>
          <w:rFonts w:ascii="Times New Roman" w:hAnsi="Times New Roman"/>
          <w:bCs/>
          <w:color w:val="000000"/>
          <w:szCs w:val="24"/>
        </w:rPr>
        <w:t xml:space="preserve"> intercepting the vertical axis at the vapor pressures of DCM.</w:t>
      </w:r>
    </w:p>
    <w:p w:rsidR="00443E0A" w:rsidRPr="000402C4" w:rsidRDefault="00443E0A" w:rsidP="002D5083">
      <w:pPr>
        <w:pStyle w:val="TAMainText"/>
        <w:spacing w:after="240" w:line="360" w:lineRule="auto"/>
        <w:ind w:firstLine="0"/>
        <w:rPr>
          <w:rFonts w:ascii="Times New Roman" w:hAnsi="Times New Roman"/>
          <w:bCs/>
          <w:color w:val="000000"/>
          <w:szCs w:val="24"/>
        </w:rPr>
      </w:pPr>
    </w:p>
    <w:p w:rsidR="000402C4" w:rsidRPr="000402C4" w:rsidRDefault="000402C4" w:rsidP="002D5083">
      <w:pPr>
        <w:pStyle w:val="TFReferencesSection"/>
        <w:spacing w:before="240" w:after="0"/>
        <w:ind w:firstLine="284"/>
        <w:rPr>
          <w:rFonts w:ascii="Times New Roman" w:hAnsi="Times New Roman"/>
          <w:bCs/>
          <w:color w:val="000000"/>
          <w:szCs w:val="24"/>
        </w:rPr>
      </w:pPr>
      <w:r w:rsidRPr="000402C4">
        <w:rPr>
          <w:rFonts w:ascii="Times New Roman" w:hAnsi="Times New Roman"/>
          <w:bCs/>
          <w:color w:val="000000"/>
          <w:szCs w:val="24"/>
        </w:rPr>
        <w:t xml:space="preserve">Figure S2 shows that </w:t>
      </w:r>
      <w:r w:rsidRPr="000402C4">
        <w:rPr>
          <w:rFonts w:ascii="Times New Roman" w:hAnsi="Times New Roman"/>
          <w:i/>
          <w:szCs w:val="24"/>
        </w:rPr>
        <w:t>x</w:t>
      </w:r>
      <w:r w:rsidRPr="000402C4">
        <w:rPr>
          <w:rFonts w:ascii="Times New Roman" w:hAnsi="Times New Roman"/>
          <w:bCs/>
          <w:color w:val="000000"/>
          <w:szCs w:val="24"/>
          <w:vertAlign w:val="subscript"/>
        </w:rPr>
        <w:t>CO2</w:t>
      </w:r>
      <w:r w:rsidRPr="000402C4">
        <w:rPr>
          <w:rFonts w:ascii="Times New Roman" w:hAnsi="Times New Roman"/>
          <w:szCs w:val="24"/>
          <w:vertAlign w:val="subscript"/>
        </w:rPr>
        <w:t xml:space="preserve"> </w:t>
      </w:r>
      <w:r w:rsidRPr="000402C4">
        <w:rPr>
          <w:rFonts w:ascii="Times New Roman" w:hAnsi="Times New Roman"/>
          <w:szCs w:val="24"/>
        </w:rPr>
        <w:t xml:space="preserve">exhibits a linear dependency on </w:t>
      </w:r>
      <w:r w:rsidRPr="000402C4">
        <w:rPr>
          <w:rFonts w:ascii="Times New Roman" w:hAnsi="Times New Roman"/>
          <w:i/>
          <w:szCs w:val="24"/>
        </w:rPr>
        <w:t>p</w:t>
      </w:r>
      <w:r w:rsidRPr="000402C4">
        <w:rPr>
          <w:rFonts w:ascii="Times New Roman" w:hAnsi="Times New Roman"/>
          <w:szCs w:val="24"/>
        </w:rPr>
        <w:t xml:space="preserve"> for each averaged </w:t>
      </w:r>
      <w:r w:rsidRPr="000402C4">
        <w:rPr>
          <w:rFonts w:ascii="Times New Roman" w:hAnsi="Times New Roman"/>
          <w:i/>
          <w:szCs w:val="24"/>
        </w:rPr>
        <w:t xml:space="preserve">T </w:t>
      </w:r>
      <w:r w:rsidRPr="000402C4">
        <w:rPr>
          <w:rFonts w:ascii="Times New Roman" w:hAnsi="Times New Roman"/>
          <w:szCs w:val="24"/>
        </w:rPr>
        <w:t xml:space="preserve">in the </w:t>
      </w:r>
      <w:r w:rsidRPr="000402C4">
        <w:rPr>
          <w:rFonts w:ascii="Times New Roman" w:hAnsi="Times New Roman"/>
          <w:i/>
          <w:szCs w:val="24"/>
        </w:rPr>
        <w:t xml:space="preserve">p </w:t>
      </w:r>
      <w:r w:rsidRPr="000402C4">
        <w:rPr>
          <w:rFonts w:ascii="Times New Roman" w:hAnsi="Times New Roman"/>
          <w:szCs w:val="24"/>
        </w:rPr>
        <w:t>range studied. Therefore, the corresponding slopes</w:t>
      </w:r>
      <w:r w:rsidRPr="000402C4">
        <w:rPr>
          <w:rFonts w:ascii="Times New Roman" w:hAnsi="Times New Roman"/>
          <w:i/>
          <w:szCs w:val="24"/>
        </w:rPr>
        <w:t xml:space="preserve"> </w:t>
      </w:r>
      <w:r w:rsidRPr="000402C4">
        <w:rPr>
          <w:rFonts w:ascii="Times New Roman" w:hAnsi="Times New Roman"/>
          <w:szCs w:val="24"/>
        </w:rPr>
        <w:t xml:space="preserve">for similar </w:t>
      </w:r>
      <w:r w:rsidRPr="000402C4">
        <w:rPr>
          <w:rFonts w:ascii="Times New Roman" w:hAnsi="Times New Roman"/>
          <w:i/>
          <w:szCs w:val="24"/>
        </w:rPr>
        <w:t xml:space="preserve">T </w:t>
      </w:r>
      <w:r w:rsidRPr="000402C4">
        <w:rPr>
          <w:rFonts w:ascii="Times New Roman" w:hAnsi="Times New Roman"/>
          <w:szCs w:val="24"/>
        </w:rPr>
        <w:t xml:space="preserve">are fitted by approximating Henry´s law with </w:t>
      </w:r>
    </w:p>
    <w:p w:rsidR="000402C4" w:rsidRPr="000402C4" w:rsidRDefault="000402C4" w:rsidP="002D5083">
      <w:pPr>
        <w:pStyle w:val="TFReferencesSection"/>
        <w:tabs>
          <w:tab w:val="center" w:pos="4678"/>
          <w:tab w:val="right" w:pos="9356"/>
        </w:tabs>
        <w:spacing w:after="0"/>
        <w:ind w:firstLine="0"/>
        <w:rPr>
          <w:rFonts w:ascii="Times New Roman" w:hAnsi="Times New Roman"/>
          <w:bCs/>
          <w:color w:val="000000"/>
          <w:szCs w:val="24"/>
        </w:rPr>
      </w:pPr>
      <w:r w:rsidRPr="000402C4">
        <w:rPr>
          <w:rFonts w:ascii="Times New Roman" w:hAnsi="Times New Roman"/>
          <w:bCs/>
          <w:color w:val="000000"/>
          <w:szCs w:val="24"/>
        </w:rPr>
        <w:tab/>
      </w:r>
      <w:r w:rsidRPr="000402C4">
        <w:rPr>
          <w:rFonts w:ascii="Times New Roman" w:hAnsi="Times New Roman"/>
          <w:bCs/>
          <w:color w:val="000000"/>
          <w:position w:val="-14"/>
          <w:szCs w:val="24"/>
        </w:rPr>
        <w:object w:dxaOrig="1740" w:dyaOrig="380">
          <v:shape id="_x0000_i1027" type="#_x0000_t75" style="width:86.25pt;height:18.75pt" o:ole="">
            <v:imagedata r:id="rId13" o:title=""/>
          </v:shape>
          <o:OLEObject Type="Embed" ProgID="Equation.DSMT4" ShapeID="_x0000_i1027" DrawAspect="Content" ObjectID="_1710667681" r:id="rId14"/>
        </w:object>
      </w:r>
      <w:r w:rsidRPr="000402C4">
        <w:rPr>
          <w:rFonts w:ascii="Times New Roman" w:hAnsi="Times New Roman"/>
          <w:bCs/>
          <w:color w:val="000000"/>
          <w:szCs w:val="24"/>
        </w:rPr>
        <w:tab/>
        <w:t>(S3)</w:t>
      </w:r>
    </w:p>
    <w:p w:rsidR="000402C4" w:rsidRPr="000402C4" w:rsidRDefault="000402C4" w:rsidP="002D5083">
      <w:pPr>
        <w:pStyle w:val="TFReferencesSection"/>
        <w:spacing w:before="120" w:after="0"/>
        <w:ind w:firstLine="0"/>
        <w:rPr>
          <w:rFonts w:ascii="Times New Roman" w:hAnsi="Times New Roman"/>
          <w:bCs/>
          <w:color w:val="000000"/>
          <w:szCs w:val="24"/>
        </w:rPr>
      </w:pPr>
      <w:r w:rsidRPr="000402C4">
        <w:rPr>
          <w:rFonts w:ascii="Times New Roman" w:hAnsi="Times New Roman"/>
          <w:bCs/>
          <w:color w:val="000000"/>
          <w:szCs w:val="24"/>
        </w:rPr>
        <w:t xml:space="preserve">Here, </w:t>
      </w:r>
      <w:proofErr w:type="spellStart"/>
      <w:r w:rsidRPr="000402C4">
        <w:rPr>
          <w:rFonts w:ascii="Times New Roman" w:hAnsi="Times New Roman"/>
          <w:bCs/>
          <w:i/>
          <w:color w:val="000000"/>
          <w:szCs w:val="24"/>
        </w:rPr>
        <w:t>p</w:t>
      </w:r>
      <w:r w:rsidRPr="000402C4">
        <w:rPr>
          <w:rFonts w:ascii="Times New Roman" w:hAnsi="Times New Roman"/>
          <w:bCs/>
          <w:color w:val="000000"/>
          <w:szCs w:val="24"/>
          <w:vertAlign w:val="subscript"/>
        </w:rPr>
        <w:t>vap</w:t>
      </w:r>
      <w:proofErr w:type="spellEnd"/>
      <w:r w:rsidRPr="000402C4">
        <w:rPr>
          <w:rFonts w:ascii="Times New Roman" w:hAnsi="Times New Roman"/>
          <w:bCs/>
          <w:color w:val="000000"/>
          <w:szCs w:val="24"/>
          <w:vertAlign w:val="subscript"/>
        </w:rPr>
        <w:t xml:space="preserve"> </w:t>
      </w:r>
      <w:r w:rsidRPr="000402C4">
        <w:rPr>
          <w:rFonts w:ascii="Times New Roman" w:hAnsi="Times New Roman"/>
          <w:bCs/>
          <w:color w:val="000000"/>
          <w:szCs w:val="24"/>
        </w:rPr>
        <w:t xml:space="preserve">is the vapor pressure of DCM </w:t>
      </w:r>
      <w:r w:rsidRPr="000402C4">
        <w:rPr>
          <w:rFonts w:ascii="Times New Roman" w:hAnsi="Times New Roman"/>
          <w:bCs/>
          <w:noProof/>
          <w:color w:val="000000"/>
          <w:szCs w:val="24"/>
        </w:rPr>
        <w:t>[11-13]</w:t>
      </w:r>
      <w:r w:rsidRPr="000402C4">
        <w:rPr>
          <w:rFonts w:ascii="Times New Roman" w:hAnsi="Times New Roman"/>
          <w:bCs/>
          <w:i/>
          <w:color w:val="000000"/>
          <w:szCs w:val="24"/>
        </w:rPr>
        <w:t xml:space="preserve"> </w:t>
      </w:r>
      <w:r w:rsidRPr="000402C4">
        <w:rPr>
          <w:rFonts w:ascii="Times New Roman" w:hAnsi="Times New Roman"/>
          <w:bCs/>
          <w:color w:val="000000"/>
          <w:szCs w:val="24"/>
        </w:rPr>
        <w:t xml:space="preserve">and corresponds to </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w:t>
      </w:r>
      <w:r w:rsidRPr="000402C4">
        <w:rPr>
          <w:rFonts w:ascii="Times New Roman" w:hAnsi="Times New Roman"/>
          <w:bCs/>
          <w:color w:val="000000"/>
          <w:szCs w:val="24"/>
        </w:rPr>
        <w:t xml:space="preserve"> = 0. The results for </w:t>
      </w:r>
      <w:r w:rsidRPr="000402C4">
        <w:rPr>
          <w:rFonts w:ascii="Times New Roman" w:hAnsi="Times New Roman"/>
          <w:bCs/>
          <w:i/>
          <w:color w:val="000000"/>
          <w:szCs w:val="24"/>
        </w:rPr>
        <w:t>H</w:t>
      </w:r>
      <w:r w:rsidRPr="000402C4">
        <w:rPr>
          <w:rFonts w:ascii="Times New Roman" w:hAnsi="Times New Roman"/>
          <w:bCs/>
          <w:i/>
          <w:color w:val="000000"/>
          <w:szCs w:val="24"/>
          <w:vertAlign w:val="superscript"/>
        </w:rPr>
        <w:t xml:space="preserve"> </w:t>
      </w:r>
      <w:r w:rsidRPr="000402C4">
        <w:rPr>
          <w:rFonts w:ascii="Times New Roman" w:hAnsi="Times New Roman"/>
          <w:bCs/>
          <w:color w:val="000000"/>
          <w:szCs w:val="24"/>
        </w:rPr>
        <w:t>are summarized in Table S3 together with the expanded absolute uncertainty (</w:t>
      </w:r>
      <w:r w:rsidRPr="000402C4">
        <w:rPr>
          <w:rFonts w:ascii="Times New Roman" w:hAnsi="Times New Roman"/>
          <w:bCs/>
          <w:i/>
          <w:color w:val="000000"/>
          <w:szCs w:val="24"/>
        </w:rPr>
        <w:t xml:space="preserve">k </w:t>
      </w:r>
      <w:r w:rsidRPr="000402C4">
        <w:rPr>
          <w:rFonts w:ascii="Times New Roman" w:hAnsi="Times New Roman"/>
          <w:bCs/>
          <w:color w:val="000000"/>
          <w:szCs w:val="24"/>
        </w:rPr>
        <w:t>= 2) obtained from the fitting procedure.</w:t>
      </w:r>
    </w:p>
    <w:p w:rsidR="000402C4" w:rsidRDefault="000402C4" w:rsidP="002D5083">
      <w:pPr>
        <w:pStyle w:val="TFReferencesSection"/>
        <w:spacing w:before="120" w:after="0"/>
        <w:ind w:firstLine="0"/>
        <w:rPr>
          <w:rFonts w:ascii="Times New Roman" w:hAnsi="Times New Roman"/>
          <w:bCs/>
          <w:color w:val="000000"/>
          <w:szCs w:val="24"/>
        </w:rPr>
      </w:pPr>
    </w:p>
    <w:p w:rsidR="00443E0A" w:rsidRDefault="00443E0A" w:rsidP="002D5083">
      <w:pPr>
        <w:pStyle w:val="TFReferencesSection"/>
        <w:spacing w:before="120" w:after="0"/>
        <w:ind w:firstLine="0"/>
        <w:rPr>
          <w:rFonts w:ascii="Times New Roman" w:hAnsi="Times New Roman"/>
          <w:bCs/>
          <w:color w:val="000000"/>
          <w:szCs w:val="24"/>
        </w:rPr>
      </w:pPr>
    </w:p>
    <w:p w:rsidR="00443E0A" w:rsidRPr="000402C4" w:rsidRDefault="00443E0A" w:rsidP="002D5083">
      <w:pPr>
        <w:pStyle w:val="TFReferencesSection"/>
        <w:spacing w:before="120" w:after="0"/>
        <w:ind w:firstLine="0"/>
        <w:rPr>
          <w:rFonts w:ascii="Times New Roman" w:hAnsi="Times New Roman"/>
          <w:bCs/>
          <w:color w:val="000000"/>
          <w:szCs w:val="24"/>
        </w:rPr>
      </w:pPr>
    </w:p>
    <w:p w:rsidR="000402C4" w:rsidRPr="000402C4" w:rsidRDefault="000402C4" w:rsidP="002D5083">
      <w:pPr>
        <w:pStyle w:val="Caption"/>
        <w:spacing w:after="0" w:line="360" w:lineRule="auto"/>
        <w:rPr>
          <w:szCs w:val="24"/>
          <w:lang w:val="en-US"/>
        </w:rPr>
      </w:pPr>
      <w:bookmarkStart w:id="3" w:name="_Ref54800591"/>
      <w:r w:rsidRPr="000402C4">
        <w:rPr>
          <w:szCs w:val="24"/>
          <w:lang w:val="en-US"/>
        </w:rPr>
        <w:lastRenderedPageBreak/>
        <w:t xml:space="preserve">Table </w:t>
      </w:r>
      <w:bookmarkEnd w:id="3"/>
      <w:r w:rsidRPr="000402C4">
        <w:rPr>
          <w:szCs w:val="24"/>
          <w:lang w:val="en-US"/>
        </w:rPr>
        <w:t>S3. Experimental CO</w:t>
      </w:r>
      <w:r w:rsidRPr="000402C4">
        <w:rPr>
          <w:szCs w:val="24"/>
          <w:vertAlign w:val="subscript"/>
          <w:lang w:val="en-US"/>
        </w:rPr>
        <w:t>2</w:t>
      </w:r>
      <w:r w:rsidRPr="000402C4">
        <w:rPr>
          <w:szCs w:val="24"/>
          <w:lang w:val="en-US"/>
        </w:rPr>
        <w:t xml:space="preserve"> Solubility Expressed as Mole Fraction </w:t>
      </w:r>
      <w:r w:rsidRPr="000402C4">
        <w:rPr>
          <w:i/>
          <w:szCs w:val="24"/>
          <w:lang w:val="en-US"/>
        </w:rPr>
        <w:t>x</w:t>
      </w:r>
      <w:r w:rsidRPr="000402C4">
        <w:rPr>
          <w:szCs w:val="24"/>
          <w:vertAlign w:val="subscript"/>
          <w:lang w:val="en-US"/>
        </w:rPr>
        <w:t xml:space="preserve">CO2 </w:t>
      </w:r>
      <w:r w:rsidRPr="000402C4">
        <w:rPr>
          <w:szCs w:val="24"/>
          <w:lang w:val="en-US"/>
        </w:rPr>
        <w:t>of CO</w:t>
      </w:r>
      <w:r w:rsidRPr="000402C4">
        <w:rPr>
          <w:szCs w:val="24"/>
          <w:vertAlign w:val="subscript"/>
          <w:lang w:val="en-US"/>
        </w:rPr>
        <w:t>2</w:t>
      </w:r>
      <w:r w:rsidRPr="000402C4">
        <w:rPr>
          <w:szCs w:val="24"/>
          <w:lang w:val="en-US"/>
        </w:rPr>
        <w:t xml:space="preserve"> Dissolved in DCM as a Function of Temperature </w:t>
      </w:r>
      <w:r w:rsidRPr="000402C4">
        <w:rPr>
          <w:i/>
          <w:szCs w:val="24"/>
          <w:lang w:val="en-US"/>
        </w:rPr>
        <w:t>T</w:t>
      </w:r>
      <w:r w:rsidRPr="000402C4">
        <w:rPr>
          <w:szCs w:val="24"/>
          <w:lang w:val="en-US"/>
        </w:rPr>
        <w:t xml:space="preserve"> and Pressure </w:t>
      </w:r>
      <w:proofErr w:type="spellStart"/>
      <w:r w:rsidRPr="000402C4">
        <w:rPr>
          <w:i/>
          <w:szCs w:val="24"/>
          <w:lang w:val="en-US"/>
        </w:rPr>
        <w:t>p</w:t>
      </w:r>
      <w:r w:rsidRPr="000402C4">
        <w:rPr>
          <w:szCs w:val="24"/>
          <w:lang w:val="en-US"/>
        </w:rPr>
        <w:t>.</w:t>
      </w:r>
      <w:r w:rsidRPr="000402C4">
        <w:rPr>
          <w:i/>
          <w:szCs w:val="24"/>
          <w:vertAlign w:val="superscript"/>
          <w:lang w:val="en-US"/>
        </w:rPr>
        <w:t>a</w:t>
      </w:r>
      <w:proofErr w:type="spellEnd"/>
    </w:p>
    <w:tbl>
      <w:tblPr>
        <w:tblW w:w="5000" w:type="pct"/>
        <w:jc w:val="center"/>
        <w:tblLook w:val="04A0" w:firstRow="1" w:lastRow="0" w:firstColumn="1" w:lastColumn="0" w:noHBand="0" w:noVBand="1"/>
      </w:tblPr>
      <w:tblGrid>
        <w:gridCol w:w="1560"/>
        <w:gridCol w:w="1560"/>
        <w:gridCol w:w="1560"/>
        <w:gridCol w:w="1560"/>
        <w:gridCol w:w="1560"/>
        <w:gridCol w:w="1560"/>
      </w:tblGrid>
      <w:tr w:rsidR="000402C4" w:rsidRPr="000402C4" w:rsidTr="002D5083">
        <w:trPr>
          <w:trHeight w:val="624"/>
          <w:jc w:val="center"/>
        </w:trPr>
        <w:tc>
          <w:tcPr>
            <w:tcW w:w="833"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i/>
                <w:szCs w:val="24"/>
              </w:rPr>
            </w:pPr>
            <w:r w:rsidRPr="000402C4">
              <w:rPr>
                <w:rFonts w:ascii="Times New Roman" w:hAnsi="Times New Roman"/>
                <w:i/>
                <w:szCs w:val="24"/>
              </w:rPr>
              <w:t>T</w:t>
            </w:r>
            <w:r w:rsidRPr="000402C4">
              <w:rPr>
                <w:rFonts w:ascii="Times New Roman" w:hAnsi="Times New Roman"/>
                <w:szCs w:val="24"/>
              </w:rPr>
              <w:t xml:space="preserve"> / K</w:t>
            </w:r>
          </w:p>
        </w:tc>
        <w:tc>
          <w:tcPr>
            <w:tcW w:w="833" w:type="pct"/>
            <w:tcBorders>
              <w:top w:val="single" w:sz="4" w:space="0" w:color="auto"/>
              <w:left w:val="nil"/>
              <w:bottom w:val="single" w:sz="4" w:space="0" w:color="auto"/>
              <w:right w:val="nil"/>
            </w:tcBorders>
            <w:shd w:val="clear" w:color="auto" w:fill="D9D9D9"/>
            <w:vAlign w:val="center"/>
          </w:tcPr>
          <w:p w:rsidR="000402C4" w:rsidRPr="000402C4" w:rsidRDefault="000402C4" w:rsidP="002D5083">
            <w:pPr>
              <w:spacing w:after="0"/>
              <w:jc w:val="center"/>
              <w:rPr>
                <w:rFonts w:ascii="Times New Roman" w:hAnsi="Times New Roman"/>
                <w:i/>
                <w:iCs/>
              </w:rPr>
            </w:pPr>
            <w:r w:rsidRPr="000402C4">
              <w:rPr>
                <w:rFonts w:ascii="Calibri" w:hAnsi="Calibri"/>
              </w:rPr>
              <w:t>±</w:t>
            </w:r>
            <w:r w:rsidRPr="000402C4">
              <w:rPr>
                <w:i/>
                <w:iCs/>
                <w:sz w:val="28"/>
                <w:szCs w:val="28"/>
              </w:rPr>
              <w:t xml:space="preserve"> </w:t>
            </w:r>
            <w:r w:rsidRPr="000402C4">
              <w:rPr>
                <w:i/>
                <w:iCs/>
              </w:rPr>
              <w:t>T</w:t>
            </w:r>
            <w:r w:rsidRPr="000402C4">
              <w:t xml:space="preserve"> / K</w:t>
            </w:r>
          </w:p>
        </w:tc>
        <w:tc>
          <w:tcPr>
            <w:tcW w:w="833"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szCs w:val="24"/>
              </w:rPr>
            </w:pPr>
            <w:r w:rsidRPr="000402C4">
              <w:rPr>
                <w:rFonts w:ascii="Times New Roman" w:hAnsi="Times New Roman"/>
                <w:i/>
                <w:szCs w:val="24"/>
              </w:rPr>
              <w:t>p</w:t>
            </w:r>
            <w:r w:rsidRPr="000402C4">
              <w:rPr>
                <w:rFonts w:ascii="Times New Roman" w:hAnsi="Times New Roman"/>
                <w:i/>
                <w:szCs w:val="24"/>
                <w:vertAlign w:val="superscript"/>
              </w:rPr>
              <w:t>b</w:t>
            </w:r>
            <w:r w:rsidRPr="000402C4">
              <w:rPr>
                <w:rFonts w:ascii="Times New Roman" w:hAnsi="Times New Roman"/>
                <w:szCs w:val="24"/>
              </w:rPr>
              <w:t xml:space="preserve"> / MPa</w:t>
            </w:r>
          </w:p>
        </w:tc>
        <w:tc>
          <w:tcPr>
            <w:tcW w:w="833"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szCs w:val="24"/>
              </w:rPr>
            </w:pP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 (kg∙m</w:t>
            </w:r>
            <w:r w:rsidRPr="000402C4">
              <w:rPr>
                <w:rFonts w:ascii="Times New Roman" w:hAnsi="Times New Roman"/>
                <w:szCs w:val="24"/>
                <w:vertAlign w:val="superscript"/>
              </w:rPr>
              <w:t>-3</w:t>
            </w:r>
            <w:r w:rsidRPr="000402C4">
              <w:rPr>
                <w:rFonts w:ascii="Times New Roman" w:hAnsi="Times New Roman"/>
                <w:szCs w:val="24"/>
              </w:rPr>
              <w:t>)</w:t>
            </w:r>
          </w:p>
        </w:tc>
        <w:tc>
          <w:tcPr>
            <w:tcW w:w="833"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szCs w:val="24"/>
              </w:rPr>
            </w:pPr>
            <w:r w:rsidRPr="000402C4">
              <w:rPr>
                <w:rFonts w:ascii="Times New Roman" w:hAnsi="Times New Roman"/>
                <w:szCs w:val="24"/>
              </w:rPr>
              <w:t>100</w:t>
            </w:r>
            <w:r w:rsidRPr="000402C4">
              <w:rPr>
                <w:rFonts w:ascii="Symbol" w:hAnsi="Symbol"/>
                <w:szCs w:val="24"/>
              </w:rPr>
              <w:t></w:t>
            </w:r>
            <w:r w:rsidRPr="000402C4">
              <w:rPr>
                <w:rFonts w:ascii="Times New Roman" w:hAnsi="Times New Roman"/>
                <w:i/>
                <w:szCs w:val="24"/>
              </w:rPr>
              <w:t>x</w:t>
            </w:r>
            <w:r w:rsidRPr="000402C4">
              <w:rPr>
                <w:rFonts w:ascii="Times New Roman" w:hAnsi="Times New Roman"/>
                <w:szCs w:val="24"/>
                <w:vertAlign w:val="subscript"/>
              </w:rPr>
              <w:t>CO2</w:t>
            </w:r>
          </w:p>
        </w:tc>
        <w:tc>
          <w:tcPr>
            <w:tcW w:w="833"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TFReferencesSection"/>
              <w:spacing w:after="0" w:line="240" w:lineRule="auto"/>
              <w:ind w:firstLine="0"/>
              <w:jc w:val="center"/>
              <w:rPr>
                <w:rFonts w:ascii="Times New Roman" w:hAnsi="Times New Roman"/>
                <w:szCs w:val="24"/>
              </w:rPr>
            </w:pPr>
            <w:r w:rsidRPr="000402C4">
              <w:rPr>
                <w:rFonts w:ascii="Times New Roman" w:hAnsi="Times New Roman"/>
                <w:szCs w:val="24"/>
              </w:rPr>
              <w:t>100</w:t>
            </w:r>
            <w:r w:rsidRPr="000402C4">
              <w:rPr>
                <w:rFonts w:ascii="Symbol" w:hAnsi="Symbol"/>
                <w:szCs w:val="24"/>
              </w:rPr>
              <w:t></w:t>
            </w:r>
            <w:r w:rsidRPr="000402C4">
              <w:rPr>
                <w:rFonts w:ascii="Times New Roman" w:hAnsi="Times New Roman"/>
                <w:i/>
                <w:szCs w:val="24"/>
              </w:rPr>
              <w:t>U</w:t>
            </w:r>
            <w:r w:rsidRPr="000402C4">
              <w:rPr>
                <w:rFonts w:ascii="Times New Roman" w:hAnsi="Times New Roman"/>
                <w:szCs w:val="24"/>
              </w:rPr>
              <w:t>(</w:t>
            </w:r>
            <w:r w:rsidRPr="000402C4">
              <w:rPr>
                <w:rFonts w:ascii="Times New Roman" w:hAnsi="Times New Roman"/>
                <w:i/>
                <w:szCs w:val="24"/>
              </w:rPr>
              <w:t>x</w:t>
            </w:r>
            <w:r w:rsidRPr="000402C4">
              <w:rPr>
                <w:rFonts w:ascii="Times New Roman" w:hAnsi="Times New Roman"/>
                <w:szCs w:val="24"/>
                <w:vertAlign w:val="subscript"/>
              </w:rPr>
              <w:t>CO2</w:t>
            </w:r>
            <w:r w:rsidRPr="000402C4">
              <w:rPr>
                <w:rFonts w:ascii="Times New Roman" w:hAnsi="Times New Roman"/>
                <w:szCs w:val="24"/>
              </w:rPr>
              <w:t>)</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323.46</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0.05</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0.429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855.2</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2.82</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0.21</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323.44</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0.03</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1.104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855.9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7.63</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0.37</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323.41</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0.03</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1.504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856.4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10.28</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0.39</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323.32</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0.05</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3.969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859.1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26.82</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0.41</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323.34</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0.06</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5.594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860.8</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36.73</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0.39</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374.06</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0.11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0.537</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818.9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2.61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0.21</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374.09</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0.11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1.124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819.2</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5.81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0.34</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374.05</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0.11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1.897</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819.6</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9.67</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0.39</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374.01</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0.19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3.990</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820.6</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20.14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0.42</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373.76</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7.141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821.6</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37.97</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0.38</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424.76</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0.639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782.5</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2.59</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0.20</w:t>
            </w:r>
          </w:p>
        </w:tc>
      </w:tr>
      <w:tr w:rsidR="000402C4" w:rsidRPr="000402C4" w:rsidTr="002D5083">
        <w:trPr>
          <w:trHeight w:val="397"/>
          <w:jc w:val="center"/>
        </w:trPr>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424.79</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0.33</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1.132</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782.4</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4.81</w:t>
            </w:r>
          </w:p>
        </w:tc>
        <w:tc>
          <w:tcPr>
            <w:tcW w:w="833" w:type="pct"/>
            <w:shd w:val="clear" w:color="auto" w:fill="auto"/>
            <w:vAlign w:val="bottom"/>
            <w:hideMark/>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0.31</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424.66</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0.29</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2.256</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782.4</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9.68</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0.39</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424.61</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0.35</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4.002</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782.3</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17.17</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0.42</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424.37</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0.53</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8.701</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781.6</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38.91</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0.38</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472.87</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0.56</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0.736</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747.8</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2.71</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0.20</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472.89</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0.60</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1.123</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747.8</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4.18</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0.26</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472.75</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0.60</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2.564</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746.7</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10.13</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0.39</w:t>
            </w:r>
          </w:p>
        </w:tc>
      </w:tr>
      <w:tr w:rsidR="000402C4" w:rsidRPr="000402C4" w:rsidTr="002D5083">
        <w:trPr>
          <w:trHeight w:val="397"/>
          <w:jc w:val="center"/>
        </w:trPr>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472.81</w:t>
            </w:r>
          </w:p>
        </w:tc>
        <w:tc>
          <w:tcPr>
            <w:tcW w:w="833" w:type="pct"/>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0.68</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4.020</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745.7</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15.63</w:t>
            </w:r>
          </w:p>
        </w:tc>
        <w:tc>
          <w:tcPr>
            <w:tcW w:w="833" w:type="pct"/>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0.40</w:t>
            </w:r>
          </w:p>
        </w:tc>
      </w:tr>
      <w:tr w:rsidR="000402C4" w:rsidRPr="000402C4" w:rsidTr="002D5083">
        <w:trPr>
          <w:trHeight w:val="397"/>
          <w:jc w:val="center"/>
        </w:trPr>
        <w:tc>
          <w:tcPr>
            <w:tcW w:w="833" w:type="pct"/>
            <w:tcBorders>
              <w:bottom w:val="single" w:sz="4" w:space="0" w:color="auto"/>
            </w:tcBorders>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472.45</w:t>
            </w:r>
          </w:p>
        </w:tc>
        <w:tc>
          <w:tcPr>
            <w:tcW w:w="833" w:type="pct"/>
            <w:tcBorders>
              <w:bottom w:val="single" w:sz="4" w:space="0" w:color="auto"/>
            </w:tcBorders>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1.00</w:t>
            </w:r>
          </w:p>
        </w:tc>
        <w:tc>
          <w:tcPr>
            <w:tcW w:w="833" w:type="pct"/>
            <w:tcBorders>
              <w:bottom w:val="single" w:sz="4" w:space="0" w:color="auto"/>
            </w:tcBorders>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10.065</w:t>
            </w:r>
          </w:p>
        </w:tc>
        <w:tc>
          <w:tcPr>
            <w:tcW w:w="833" w:type="pct"/>
            <w:tcBorders>
              <w:bottom w:val="single" w:sz="4" w:space="0" w:color="auto"/>
            </w:tcBorders>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741.0</w:t>
            </w:r>
          </w:p>
        </w:tc>
        <w:tc>
          <w:tcPr>
            <w:tcW w:w="833" w:type="pct"/>
            <w:tcBorders>
              <w:bottom w:val="single" w:sz="4" w:space="0" w:color="auto"/>
            </w:tcBorders>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40.78</w:t>
            </w:r>
          </w:p>
        </w:tc>
        <w:tc>
          <w:tcPr>
            <w:tcW w:w="833" w:type="pct"/>
            <w:tcBorders>
              <w:bottom w:val="single" w:sz="4" w:space="0" w:color="auto"/>
            </w:tcBorders>
            <w:shd w:val="clear" w:color="auto" w:fill="auto"/>
            <w:vAlign w:val="bottom"/>
          </w:tcPr>
          <w:p w:rsidR="000402C4" w:rsidRPr="000402C4" w:rsidRDefault="000402C4" w:rsidP="002D5083">
            <w:pPr>
              <w:pStyle w:val="TFReferencesSection"/>
              <w:spacing w:after="0" w:line="240" w:lineRule="auto"/>
              <w:ind w:firstLine="0"/>
              <w:jc w:val="center"/>
              <w:rPr>
                <w:rFonts w:ascii="Times New Roman" w:hAnsi="Times New Roman"/>
                <w:color w:val="FF0000"/>
                <w:szCs w:val="24"/>
              </w:rPr>
            </w:pPr>
            <w:r w:rsidRPr="000402C4">
              <w:rPr>
                <w:color w:val="000000"/>
                <w:sz w:val="22"/>
                <w:szCs w:val="22"/>
              </w:rPr>
              <w:t>0.37</w:t>
            </w:r>
          </w:p>
        </w:tc>
      </w:tr>
    </w:tbl>
    <w:p w:rsidR="000402C4" w:rsidRPr="000402C4" w:rsidRDefault="000402C4" w:rsidP="002D5083">
      <w:pPr>
        <w:pStyle w:val="TFReferencesSection"/>
        <w:spacing w:after="0" w:line="240" w:lineRule="auto"/>
        <w:ind w:firstLine="0"/>
        <w:rPr>
          <w:rFonts w:ascii="Times New Roman" w:hAnsi="Times New Roman"/>
          <w:color w:val="000000"/>
          <w:szCs w:val="24"/>
        </w:rPr>
      </w:pPr>
      <w:proofErr w:type="spellStart"/>
      <w:r w:rsidRPr="000402C4">
        <w:rPr>
          <w:rFonts w:ascii="Times New Roman" w:hAnsi="Times New Roman"/>
          <w:b/>
          <w:i/>
          <w:szCs w:val="24"/>
          <w:vertAlign w:val="superscript"/>
        </w:rPr>
        <w:t>a</w:t>
      </w:r>
      <w:r w:rsidRPr="000402C4">
        <w:rPr>
          <w:rFonts w:ascii="Times New Roman" w:hAnsi="Times New Roman"/>
          <w:color w:val="000000"/>
          <w:szCs w:val="24"/>
        </w:rPr>
        <w:t>The</w:t>
      </w:r>
      <w:proofErr w:type="spellEnd"/>
      <w:r w:rsidRPr="000402C4">
        <w:rPr>
          <w:rFonts w:ascii="Times New Roman" w:hAnsi="Times New Roman"/>
          <w:color w:val="000000"/>
          <w:szCs w:val="24"/>
        </w:rPr>
        <w:t xml:space="preserve"> uncertainty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p</w:t>
      </w:r>
      <w:r w:rsidRPr="000402C4">
        <w:rPr>
          <w:rFonts w:ascii="Times New Roman" w:hAnsi="Times New Roman"/>
          <w:color w:val="000000"/>
          <w:szCs w:val="24"/>
        </w:rPr>
        <w:t xml:space="preserve">) is 15 kPa. The relative uncertainty </w:t>
      </w:r>
      <w:r w:rsidRPr="000402C4">
        <w:rPr>
          <w:rFonts w:ascii="Times New Roman" w:hAnsi="Times New Roman"/>
          <w:i/>
          <w:color w:val="000000"/>
          <w:szCs w:val="24"/>
        </w:rPr>
        <w:t>U</w:t>
      </w:r>
      <w:r w:rsidRPr="000402C4">
        <w:rPr>
          <w:rFonts w:ascii="Times New Roman" w:hAnsi="Times New Roman"/>
          <w:color w:val="000000"/>
          <w:szCs w:val="24"/>
          <w:vertAlign w:val="subscript"/>
        </w:rPr>
        <w:t>r</w:t>
      </w:r>
      <w:r w:rsidRPr="000402C4">
        <w:rPr>
          <w:rFonts w:ascii="Times New Roman" w:hAnsi="Times New Roman"/>
          <w:color w:val="000000"/>
          <w:szCs w:val="24"/>
        </w:rPr>
        <w:t>(</w:t>
      </w:r>
      <w:r w:rsidRPr="000402C4">
        <w:rPr>
          <w:rFonts w:ascii="Symbol" w:hAnsi="Symbol"/>
          <w:i/>
          <w:color w:val="000000"/>
          <w:szCs w:val="24"/>
        </w:rPr>
        <w:t></w:t>
      </w:r>
      <w:r w:rsidRPr="000402C4">
        <w:rPr>
          <w:rFonts w:ascii="Times New Roman" w:hAnsi="Times New Roman"/>
          <w:color w:val="000000"/>
          <w:szCs w:val="24"/>
          <w:vertAlign w:val="subscript"/>
        </w:rPr>
        <w:t>L</w:t>
      </w:r>
      <w:r w:rsidRPr="000402C4">
        <w:rPr>
          <w:rFonts w:ascii="Times New Roman" w:hAnsi="Times New Roman"/>
          <w:color w:val="000000"/>
          <w:szCs w:val="24"/>
        </w:rPr>
        <w:t xml:space="preserve">) is 0.2%. The absolute uncertainties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x</w:t>
      </w:r>
      <w:r w:rsidRPr="000402C4">
        <w:rPr>
          <w:rFonts w:ascii="Times New Roman" w:hAnsi="Times New Roman"/>
          <w:color w:val="000000"/>
          <w:szCs w:val="24"/>
          <w:vertAlign w:val="subscript"/>
        </w:rPr>
        <w:t>CO2</w:t>
      </w:r>
      <w:r w:rsidRPr="000402C4">
        <w:rPr>
          <w:rFonts w:ascii="Times New Roman" w:hAnsi="Times New Roman"/>
          <w:color w:val="000000"/>
          <w:szCs w:val="24"/>
        </w:rPr>
        <w:t xml:space="preserve">) are calculated by error propagation in quadrature and are given in the table. All uncertainties are specified on a confidence level of 95% (coverage factor </w:t>
      </w:r>
      <w:r w:rsidRPr="000402C4">
        <w:rPr>
          <w:rFonts w:ascii="Times New Roman" w:hAnsi="Times New Roman"/>
          <w:i/>
          <w:color w:val="000000"/>
          <w:szCs w:val="24"/>
        </w:rPr>
        <w:t xml:space="preserve">k </w:t>
      </w:r>
      <w:r w:rsidRPr="000402C4">
        <w:rPr>
          <w:rFonts w:ascii="Times New Roman" w:hAnsi="Times New Roman"/>
          <w:color w:val="000000"/>
          <w:szCs w:val="24"/>
        </w:rPr>
        <w:t>= 2).</w:t>
      </w:r>
    </w:p>
    <w:p w:rsidR="000402C4" w:rsidRPr="000402C4" w:rsidRDefault="000402C4" w:rsidP="002D5083">
      <w:pPr>
        <w:pStyle w:val="TFReferencesSection"/>
        <w:spacing w:after="0" w:line="240" w:lineRule="auto"/>
        <w:ind w:firstLine="0"/>
        <w:rPr>
          <w:rFonts w:ascii="Times New Roman" w:hAnsi="Times New Roman"/>
          <w:color w:val="000000"/>
          <w:szCs w:val="24"/>
        </w:rPr>
      </w:pPr>
      <w:r w:rsidRPr="000402C4">
        <w:rPr>
          <w:rFonts w:ascii="Times New Roman" w:hAnsi="Times New Roman"/>
          <w:i/>
          <w:color w:val="000000"/>
          <w:szCs w:val="24"/>
          <w:vertAlign w:val="superscript"/>
        </w:rPr>
        <w:t>b</w:t>
      </w:r>
      <w:r w:rsidRPr="000402C4">
        <w:rPr>
          <w:rFonts w:ascii="Times New Roman" w:hAnsi="Times New Roman"/>
          <w:i/>
          <w:color w:val="000000"/>
          <w:szCs w:val="24"/>
        </w:rPr>
        <w:t xml:space="preserve">p </w:t>
      </w:r>
      <w:r w:rsidRPr="000402C4">
        <w:rPr>
          <w:rFonts w:ascii="Times New Roman" w:hAnsi="Times New Roman"/>
          <w:color w:val="000000"/>
          <w:szCs w:val="24"/>
        </w:rPr>
        <w:t xml:space="preserve">is the averaged pressure measured with the transducers in the VLE cell and the circulation loop. The deviation of the individual pressures from the reported mean values is smaller than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p</w:t>
      </w:r>
      <w:r w:rsidRPr="000402C4">
        <w:rPr>
          <w:rFonts w:ascii="Times New Roman" w:hAnsi="Times New Roman"/>
          <w:color w:val="000000"/>
          <w:szCs w:val="24"/>
        </w:rPr>
        <w:t>).</w:t>
      </w:r>
    </w:p>
    <w:p w:rsidR="000402C4" w:rsidRPr="000402C4" w:rsidRDefault="000402C4" w:rsidP="002D5083">
      <w:pPr>
        <w:rPr>
          <w:rFonts w:ascii="Times New Roman" w:hAnsi="Times New Roman"/>
          <w:szCs w:val="24"/>
        </w:rPr>
      </w:pPr>
    </w:p>
    <w:p w:rsidR="000402C4" w:rsidRPr="000402C4" w:rsidRDefault="000402C4" w:rsidP="002D5083">
      <w:pPr>
        <w:rPr>
          <w:rFonts w:ascii="Times New Roman" w:hAnsi="Times New Roman"/>
          <w:szCs w:val="24"/>
        </w:rPr>
      </w:pPr>
    </w:p>
    <w:p w:rsidR="000402C4" w:rsidRPr="000402C4" w:rsidRDefault="000402C4" w:rsidP="002D5083">
      <w:pPr>
        <w:rPr>
          <w:rFonts w:ascii="Times New Roman" w:hAnsi="Times New Roman"/>
          <w:szCs w:val="24"/>
        </w:rPr>
      </w:pPr>
    </w:p>
    <w:p w:rsidR="000402C4" w:rsidRPr="000402C4" w:rsidRDefault="000402C4" w:rsidP="002D5083">
      <w:pPr>
        <w:rPr>
          <w:rFonts w:ascii="Times New Roman" w:hAnsi="Times New Roman"/>
          <w:szCs w:val="24"/>
        </w:rPr>
      </w:pPr>
    </w:p>
    <w:p w:rsidR="000402C4" w:rsidRPr="000402C4" w:rsidRDefault="000402C4" w:rsidP="002D5083">
      <w:pPr>
        <w:pStyle w:val="TFReferencesSection"/>
        <w:spacing w:before="120" w:after="120" w:line="360" w:lineRule="auto"/>
        <w:ind w:firstLine="0"/>
        <w:rPr>
          <w:rFonts w:ascii="Times New Roman" w:hAnsi="Times New Roman"/>
          <w:b/>
          <w:bCs/>
          <w:szCs w:val="24"/>
        </w:rPr>
      </w:pPr>
      <w:r w:rsidRPr="000402C4">
        <w:rPr>
          <w:rFonts w:ascii="Times New Roman" w:hAnsi="Times New Roman"/>
          <w:b/>
          <w:bCs/>
          <w:szCs w:val="24"/>
        </w:rPr>
        <w:lastRenderedPageBreak/>
        <w:t>Table S4.</w:t>
      </w:r>
      <w:r w:rsidRPr="000402C4">
        <w:rPr>
          <w:rFonts w:ascii="Times New Roman" w:hAnsi="Times New Roman"/>
          <w:b/>
          <w:szCs w:val="24"/>
        </w:rPr>
        <w:t xml:space="preserve"> Fitted Constants </w:t>
      </w:r>
      <w:r w:rsidRPr="000402C4">
        <w:rPr>
          <w:rFonts w:ascii="Times New Roman" w:hAnsi="Times New Roman"/>
          <w:b/>
          <w:i/>
          <w:szCs w:val="24"/>
        </w:rPr>
        <w:t>H</w:t>
      </w:r>
      <w:r w:rsidRPr="000402C4">
        <w:rPr>
          <w:rFonts w:ascii="Times New Roman" w:hAnsi="Times New Roman"/>
          <w:b/>
          <w:szCs w:val="24"/>
        </w:rPr>
        <w:t xml:space="preserve"> According to Eq S3 with Their Expanded Uncertainties (</w:t>
      </w:r>
      <w:r w:rsidRPr="000402C4">
        <w:rPr>
          <w:rFonts w:ascii="Times New Roman" w:hAnsi="Times New Roman"/>
          <w:b/>
          <w:i/>
          <w:szCs w:val="24"/>
        </w:rPr>
        <w:t>k</w:t>
      </w:r>
      <w:r w:rsidRPr="000402C4">
        <w:rPr>
          <w:rFonts w:ascii="Times New Roman" w:hAnsi="Times New Roman"/>
          <w:b/>
          <w:szCs w:val="24"/>
        </w:rPr>
        <w:t xml:space="preserve"> = 2) as a Function of Temperature </w:t>
      </w:r>
      <w:proofErr w:type="spellStart"/>
      <w:r w:rsidRPr="000402C4">
        <w:rPr>
          <w:rFonts w:ascii="Times New Roman" w:hAnsi="Times New Roman"/>
          <w:b/>
          <w:i/>
          <w:szCs w:val="24"/>
        </w:rPr>
        <w:t>T.</w:t>
      </w:r>
      <w:r w:rsidRPr="000402C4">
        <w:rPr>
          <w:rFonts w:ascii="Times New Roman" w:hAnsi="Times New Roman"/>
          <w:b/>
          <w:i/>
          <w:szCs w:val="24"/>
          <w:vertAlign w:val="superscript"/>
        </w:rPr>
        <w:t>a</w:t>
      </w:r>
      <w:proofErr w:type="spellEnd"/>
    </w:p>
    <w:tbl>
      <w:tblPr>
        <w:tblW w:w="5000" w:type="pct"/>
        <w:jc w:val="center"/>
        <w:tblBorders>
          <w:insideH w:val="single" w:sz="4" w:space="0" w:color="auto"/>
        </w:tblBorders>
        <w:tblLook w:val="04A0" w:firstRow="1" w:lastRow="0" w:firstColumn="1" w:lastColumn="0" w:noHBand="0" w:noVBand="1"/>
      </w:tblPr>
      <w:tblGrid>
        <w:gridCol w:w="3056"/>
        <w:gridCol w:w="2102"/>
        <w:gridCol w:w="2102"/>
        <w:gridCol w:w="2100"/>
      </w:tblGrid>
      <w:tr w:rsidR="000402C4" w:rsidRPr="000402C4" w:rsidTr="002D5083">
        <w:trPr>
          <w:trHeight w:hRule="exact" w:val="454"/>
          <w:jc w:val="center"/>
        </w:trPr>
        <w:tc>
          <w:tcPr>
            <w:tcW w:w="1632"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BodyText2"/>
              <w:jc w:val="center"/>
              <w:rPr>
                <w:rFonts w:ascii="Times New Roman" w:hAnsi="Times New Roman"/>
                <w:szCs w:val="24"/>
              </w:rPr>
            </w:pPr>
            <w:r w:rsidRPr="000402C4">
              <w:rPr>
                <w:i/>
                <w:iCs/>
              </w:rPr>
              <w:t xml:space="preserve">T </w:t>
            </w:r>
            <w:r w:rsidRPr="000402C4">
              <w:t>/ K</w:t>
            </w:r>
          </w:p>
        </w:tc>
        <w:tc>
          <w:tcPr>
            <w:tcW w:w="1123" w:type="pct"/>
            <w:tcBorders>
              <w:top w:val="single" w:sz="4" w:space="0" w:color="auto"/>
              <w:left w:val="nil"/>
              <w:bottom w:val="single" w:sz="4" w:space="0" w:color="auto"/>
              <w:right w:val="nil"/>
            </w:tcBorders>
            <w:shd w:val="clear" w:color="auto" w:fill="D9D9D9"/>
            <w:vAlign w:val="center"/>
          </w:tcPr>
          <w:p w:rsidR="000402C4" w:rsidRPr="000402C4" w:rsidRDefault="000402C4" w:rsidP="002D5083">
            <w:pPr>
              <w:pStyle w:val="BodyText2"/>
              <w:jc w:val="center"/>
              <w:rPr>
                <w:rFonts w:ascii="Times New Roman" w:hAnsi="Times New Roman"/>
                <w:i/>
                <w:szCs w:val="24"/>
              </w:rPr>
            </w:pPr>
            <w:r w:rsidRPr="000402C4">
              <w:rPr>
                <w:rFonts w:ascii="Calibri" w:hAnsi="Calibri"/>
              </w:rPr>
              <w:t>±</w:t>
            </w:r>
            <w:r w:rsidRPr="000402C4">
              <w:rPr>
                <w:i/>
                <w:iCs/>
                <w:sz w:val="28"/>
                <w:szCs w:val="28"/>
              </w:rPr>
              <w:t xml:space="preserve"> </w:t>
            </w:r>
            <w:r w:rsidRPr="000402C4">
              <w:rPr>
                <w:i/>
                <w:iCs/>
              </w:rPr>
              <w:t xml:space="preserve">T </w:t>
            </w:r>
            <w:r w:rsidRPr="000402C4">
              <w:t>/ K</w:t>
            </w:r>
          </w:p>
        </w:tc>
        <w:tc>
          <w:tcPr>
            <w:tcW w:w="1123"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BodyText2"/>
              <w:jc w:val="center"/>
              <w:rPr>
                <w:rFonts w:ascii="Times New Roman" w:hAnsi="Times New Roman"/>
                <w:szCs w:val="24"/>
              </w:rPr>
            </w:pPr>
            <w:r w:rsidRPr="000402C4">
              <w:rPr>
                <w:i/>
                <w:iCs/>
              </w:rPr>
              <w:t xml:space="preserve">H / </w:t>
            </w:r>
            <w:r w:rsidRPr="000402C4">
              <w:t>MPa</w:t>
            </w:r>
          </w:p>
        </w:tc>
        <w:tc>
          <w:tcPr>
            <w:tcW w:w="1122" w:type="pct"/>
            <w:tcBorders>
              <w:top w:val="single" w:sz="4" w:space="0" w:color="auto"/>
              <w:left w:val="nil"/>
              <w:bottom w:val="single" w:sz="4" w:space="0" w:color="auto"/>
              <w:right w:val="nil"/>
            </w:tcBorders>
            <w:shd w:val="clear" w:color="auto" w:fill="D9D9D9"/>
            <w:vAlign w:val="center"/>
            <w:hideMark/>
          </w:tcPr>
          <w:p w:rsidR="000402C4" w:rsidRPr="000402C4" w:rsidRDefault="000402C4" w:rsidP="002D5083">
            <w:pPr>
              <w:pStyle w:val="BodyText2"/>
              <w:jc w:val="center"/>
              <w:rPr>
                <w:rFonts w:ascii="Times New Roman" w:hAnsi="Times New Roman"/>
                <w:szCs w:val="24"/>
              </w:rPr>
            </w:pPr>
            <w:r w:rsidRPr="000402C4">
              <w:rPr>
                <w:i/>
                <w:iCs/>
              </w:rPr>
              <w:t>U</w:t>
            </w:r>
            <w:r w:rsidRPr="000402C4">
              <w:t>(</w:t>
            </w:r>
            <w:r w:rsidRPr="000402C4">
              <w:rPr>
                <w:i/>
                <w:iCs/>
              </w:rPr>
              <w:t>H</w:t>
            </w:r>
            <w:r w:rsidRPr="000402C4">
              <w:t>)</w:t>
            </w:r>
            <w:r w:rsidRPr="000402C4">
              <w:rPr>
                <w:i/>
                <w:iCs/>
              </w:rPr>
              <w:t xml:space="preserve"> / </w:t>
            </w:r>
            <w:r w:rsidRPr="000402C4">
              <w:t>MPa</w:t>
            </w:r>
          </w:p>
        </w:tc>
      </w:tr>
      <w:tr w:rsidR="000402C4" w:rsidRPr="000402C4" w:rsidTr="002D5083">
        <w:trPr>
          <w:trHeight w:hRule="exact" w:val="397"/>
          <w:jc w:val="center"/>
        </w:trPr>
        <w:tc>
          <w:tcPr>
            <w:tcW w:w="1632" w:type="pct"/>
            <w:tcBorders>
              <w:top w:val="single" w:sz="4" w:space="0" w:color="auto"/>
              <w:left w:val="nil"/>
              <w:bottom w:val="nil"/>
              <w:right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323.40</w:t>
            </w:r>
          </w:p>
        </w:tc>
        <w:tc>
          <w:tcPr>
            <w:tcW w:w="1123" w:type="pct"/>
            <w:tcBorders>
              <w:top w:val="single" w:sz="4" w:space="0" w:color="auto"/>
              <w:left w:val="nil"/>
              <w:bottom w:val="nil"/>
              <w:right w:val="nil"/>
            </w:tcBorders>
            <w:vAlign w:val="center"/>
          </w:tcPr>
          <w:p w:rsidR="000402C4" w:rsidRPr="000402C4" w:rsidRDefault="000402C4" w:rsidP="002D5083">
            <w:pPr>
              <w:pStyle w:val="BodyText2"/>
              <w:jc w:val="center"/>
              <w:rPr>
                <w:rFonts w:ascii="Times New Roman" w:hAnsi="Times New Roman"/>
                <w:color w:val="FF0000"/>
                <w:szCs w:val="24"/>
              </w:rPr>
            </w:pPr>
            <w:r w:rsidRPr="000402C4">
              <w:rPr>
                <w:color w:val="000000"/>
              </w:rPr>
              <w:t>0.07</w:t>
            </w:r>
          </w:p>
        </w:tc>
        <w:tc>
          <w:tcPr>
            <w:tcW w:w="1123" w:type="pct"/>
            <w:tcBorders>
              <w:top w:val="single" w:sz="4" w:space="0" w:color="auto"/>
              <w:left w:val="nil"/>
              <w:bottom w:val="nil"/>
              <w:right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15.04</w:t>
            </w:r>
          </w:p>
        </w:tc>
        <w:tc>
          <w:tcPr>
            <w:tcW w:w="1122" w:type="pct"/>
            <w:tcBorders>
              <w:top w:val="single" w:sz="4" w:space="0" w:color="auto"/>
              <w:left w:val="nil"/>
              <w:bottom w:val="nil"/>
              <w:right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0.33</w:t>
            </w:r>
          </w:p>
        </w:tc>
      </w:tr>
      <w:tr w:rsidR="000402C4" w:rsidRPr="000402C4" w:rsidTr="002D5083">
        <w:trPr>
          <w:trHeight w:hRule="exact" w:val="397"/>
          <w:jc w:val="center"/>
        </w:trPr>
        <w:tc>
          <w:tcPr>
            <w:tcW w:w="1632" w:type="pct"/>
            <w:tcBorders>
              <w:top w:val="nil"/>
              <w:bottom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373.99</w:t>
            </w:r>
          </w:p>
        </w:tc>
        <w:tc>
          <w:tcPr>
            <w:tcW w:w="1123" w:type="pct"/>
            <w:tcBorders>
              <w:top w:val="nil"/>
              <w:bottom w:val="nil"/>
            </w:tcBorders>
            <w:vAlign w:val="center"/>
          </w:tcPr>
          <w:p w:rsidR="000402C4" w:rsidRPr="000402C4" w:rsidRDefault="000402C4" w:rsidP="002D5083">
            <w:pPr>
              <w:pStyle w:val="BodyText2"/>
              <w:jc w:val="center"/>
              <w:rPr>
                <w:rFonts w:ascii="Times New Roman" w:hAnsi="Times New Roman"/>
                <w:color w:val="FF0000"/>
                <w:szCs w:val="24"/>
              </w:rPr>
            </w:pPr>
            <w:r w:rsidRPr="000402C4">
              <w:rPr>
                <w:color w:val="000000"/>
              </w:rPr>
              <w:t>0.09</w:t>
            </w:r>
          </w:p>
        </w:tc>
        <w:tc>
          <w:tcPr>
            <w:tcW w:w="1123" w:type="pct"/>
            <w:tcBorders>
              <w:top w:val="nil"/>
              <w:bottom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19.06</w:t>
            </w:r>
          </w:p>
        </w:tc>
        <w:tc>
          <w:tcPr>
            <w:tcW w:w="1122" w:type="pct"/>
            <w:tcBorders>
              <w:top w:val="nil"/>
              <w:bottom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0.60</w:t>
            </w:r>
          </w:p>
        </w:tc>
      </w:tr>
      <w:tr w:rsidR="000402C4" w:rsidRPr="000402C4" w:rsidTr="002D5083">
        <w:trPr>
          <w:trHeight w:hRule="exact" w:val="397"/>
          <w:jc w:val="center"/>
        </w:trPr>
        <w:tc>
          <w:tcPr>
            <w:tcW w:w="1632" w:type="pct"/>
            <w:tcBorders>
              <w:top w:val="nil"/>
              <w:bottom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424.64</w:t>
            </w:r>
          </w:p>
        </w:tc>
        <w:tc>
          <w:tcPr>
            <w:tcW w:w="1123" w:type="pct"/>
            <w:tcBorders>
              <w:top w:val="nil"/>
              <w:bottom w:val="nil"/>
            </w:tcBorders>
            <w:vAlign w:val="center"/>
          </w:tcPr>
          <w:p w:rsidR="000402C4" w:rsidRPr="000402C4" w:rsidRDefault="000402C4" w:rsidP="002D5083">
            <w:pPr>
              <w:pStyle w:val="BodyText2"/>
              <w:jc w:val="center"/>
              <w:rPr>
                <w:rFonts w:ascii="Times New Roman" w:hAnsi="Times New Roman"/>
                <w:color w:val="FF0000"/>
                <w:szCs w:val="24"/>
              </w:rPr>
            </w:pPr>
            <w:r w:rsidRPr="000402C4">
              <w:rPr>
                <w:color w:val="000000"/>
              </w:rPr>
              <w:t>0.15</w:t>
            </w:r>
          </w:p>
        </w:tc>
        <w:tc>
          <w:tcPr>
            <w:tcW w:w="1123" w:type="pct"/>
            <w:tcBorders>
              <w:top w:val="nil"/>
              <w:bottom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22.55</w:t>
            </w:r>
          </w:p>
        </w:tc>
        <w:tc>
          <w:tcPr>
            <w:tcW w:w="1122" w:type="pct"/>
            <w:tcBorders>
              <w:top w:val="nil"/>
              <w:bottom w:val="nil"/>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0.55</w:t>
            </w:r>
          </w:p>
        </w:tc>
      </w:tr>
      <w:tr w:rsidR="000402C4" w:rsidRPr="000402C4" w:rsidTr="002D5083">
        <w:trPr>
          <w:trHeight w:hRule="exact" w:val="397"/>
          <w:jc w:val="center"/>
        </w:trPr>
        <w:tc>
          <w:tcPr>
            <w:tcW w:w="1632" w:type="pct"/>
            <w:tcBorders>
              <w:top w:val="nil"/>
              <w:bottom w:val="single" w:sz="4" w:space="0" w:color="auto"/>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472.75</w:t>
            </w:r>
          </w:p>
        </w:tc>
        <w:tc>
          <w:tcPr>
            <w:tcW w:w="1123" w:type="pct"/>
            <w:tcBorders>
              <w:top w:val="nil"/>
              <w:bottom w:val="single" w:sz="4" w:space="0" w:color="auto"/>
            </w:tcBorders>
            <w:vAlign w:val="center"/>
          </w:tcPr>
          <w:p w:rsidR="000402C4" w:rsidRPr="000402C4" w:rsidRDefault="000402C4" w:rsidP="002D5083">
            <w:pPr>
              <w:pStyle w:val="BodyText2"/>
              <w:jc w:val="center"/>
              <w:rPr>
                <w:rFonts w:ascii="Times New Roman" w:hAnsi="Times New Roman"/>
                <w:color w:val="FF0000"/>
                <w:szCs w:val="24"/>
              </w:rPr>
            </w:pPr>
            <w:r w:rsidRPr="000402C4">
              <w:rPr>
                <w:color w:val="000000"/>
              </w:rPr>
              <w:t>0.14</w:t>
            </w:r>
          </w:p>
        </w:tc>
        <w:tc>
          <w:tcPr>
            <w:tcW w:w="1123" w:type="pct"/>
            <w:tcBorders>
              <w:top w:val="nil"/>
              <w:bottom w:val="single" w:sz="4" w:space="0" w:color="auto"/>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24.76</w:t>
            </w:r>
          </w:p>
        </w:tc>
        <w:tc>
          <w:tcPr>
            <w:tcW w:w="1122" w:type="pct"/>
            <w:tcBorders>
              <w:top w:val="nil"/>
              <w:bottom w:val="single" w:sz="4" w:space="0" w:color="auto"/>
            </w:tcBorders>
            <w:vAlign w:val="center"/>
            <w:hideMark/>
          </w:tcPr>
          <w:p w:rsidR="000402C4" w:rsidRPr="000402C4" w:rsidRDefault="000402C4" w:rsidP="002D5083">
            <w:pPr>
              <w:pStyle w:val="BodyText2"/>
              <w:jc w:val="center"/>
              <w:rPr>
                <w:rFonts w:ascii="Times New Roman" w:hAnsi="Times New Roman"/>
                <w:color w:val="FF0000"/>
                <w:szCs w:val="24"/>
              </w:rPr>
            </w:pPr>
            <w:r w:rsidRPr="000402C4">
              <w:rPr>
                <w:color w:val="000000"/>
              </w:rPr>
              <w:t>0.46</w:t>
            </w:r>
          </w:p>
        </w:tc>
      </w:tr>
    </w:tbl>
    <w:p w:rsidR="000402C4" w:rsidRPr="000402C4" w:rsidRDefault="000402C4" w:rsidP="002D5083">
      <w:pPr>
        <w:pStyle w:val="TFReferencesSection"/>
        <w:spacing w:after="0" w:line="240" w:lineRule="auto"/>
        <w:ind w:firstLine="0"/>
        <w:rPr>
          <w:rFonts w:ascii="Times New Roman" w:hAnsi="Times New Roman"/>
          <w:i/>
          <w:color w:val="000000"/>
          <w:szCs w:val="24"/>
        </w:rPr>
      </w:pPr>
      <w:proofErr w:type="spellStart"/>
      <w:r w:rsidRPr="000402C4">
        <w:rPr>
          <w:rFonts w:ascii="Times New Roman" w:hAnsi="Times New Roman"/>
          <w:i/>
          <w:color w:val="000000"/>
          <w:szCs w:val="24"/>
          <w:vertAlign w:val="superscript"/>
        </w:rPr>
        <w:t>a</w:t>
      </w:r>
      <w:r w:rsidRPr="000402C4">
        <w:rPr>
          <w:rFonts w:ascii="Times New Roman" w:hAnsi="Times New Roman"/>
          <w:color w:val="000000"/>
          <w:szCs w:val="24"/>
        </w:rPr>
        <w:t>The</w:t>
      </w:r>
      <w:proofErr w:type="spellEnd"/>
      <w:r w:rsidRPr="000402C4">
        <w:rPr>
          <w:rFonts w:ascii="Times New Roman" w:hAnsi="Times New Roman"/>
          <w:color w:val="000000"/>
          <w:szCs w:val="24"/>
        </w:rPr>
        <w:t xml:space="preserve"> reported </w:t>
      </w:r>
      <w:r w:rsidRPr="000402C4">
        <w:rPr>
          <w:rFonts w:ascii="Times New Roman" w:hAnsi="Times New Roman"/>
          <w:i/>
          <w:color w:val="000000"/>
          <w:szCs w:val="24"/>
        </w:rPr>
        <w:t>T</w:t>
      </w:r>
      <w:r w:rsidRPr="000402C4">
        <w:rPr>
          <w:rFonts w:ascii="Times New Roman" w:hAnsi="Times New Roman"/>
          <w:color w:val="000000"/>
          <w:szCs w:val="24"/>
        </w:rPr>
        <w:t xml:space="preserve"> values are the averages of the individual values given in Table S3. The given </w:t>
      </w:r>
      <w:r w:rsidRPr="000402C4">
        <w:rPr>
          <w:rFonts w:ascii="Times New Roman" w:hAnsi="Times New Roman"/>
          <w:i/>
          <w:color w:val="000000"/>
          <w:szCs w:val="24"/>
        </w:rPr>
        <w:t>T</w:t>
      </w:r>
      <w:r w:rsidRPr="000402C4">
        <w:rPr>
          <w:rFonts w:ascii="Times New Roman" w:hAnsi="Times New Roman"/>
          <w:color w:val="000000"/>
          <w:szCs w:val="24"/>
        </w:rPr>
        <w:t xml:space="preserve"> intervals correspond to the maximum differences between the individual </w:t>
      </w:r>
      <w:r w:rsidRPr="000402C4">
        <w:rPr>
          <w:rFonts w:ascii="Times New Roman" w:hAnsi="Times New Roman"/>
          <w:i/>
          <w:color w:val="000000"/>
          <w:szCs w:val="24"/>
        </w:rPr>
        <w:t>T</w:t>
      </w:r>
      <w:r w:rsidRPr="000402C4">
        <w:rPr>
          <w:rFonts w:ascii="Times New Roman" w:hAnsi="Times New Roman"/>
          <w:color w:val="000000"/>
          <w:szCs w:val="24"/>
        </w:rPr>
        <w:t xml:space="preserve"> values and their average. </w:t>
      </w:r>
      <w:r w:rsidRPr="000402C4">
        <w:rPr>
          <w:rFonts w:ascii="Times New Roman" w:hAnsi="Times New Roman"/>
          <w:i/>
          <w:color w:val="000000"/>
          <w:szCs w:val="24"/>
        </w:rPr>
        <w:t>U</w:t>
      </w:r>
      <w:r w:rsidRPr="000402C4">
        <w:rPr>
          <w:rFonts w:ascii="Times New Roman" w:hAnsi="Times New Roman"/>
          <w:color w:val="000000"/>
          <w:szCs w:val="24"/>
        </w:rPr>
        <w:t>(</w:t>
      </w:r>
      <w:r w:rsidRPr="000402C4">
        <w:rPr>
          <w:rFonts w:ascii="Times New Roman" w:hAnsi="Times New Roman"/>
          <w:i/>
          <w:color w:val="000000"/>
          <w:szCs w:val="24"/>
        </w:rPr>
        <w:t>H</w:t>
      </w:r>
      <w:r w:rsidRPr="000402C4">
        <w:rPr>
          <w:rFonts w:ascii="Times New Roman" w:hAnsi="Times New Roman"/>
          <w:color w:val="000000"/>
          <w:szCs w:val="24"/>
        </w:rPr>
        <w:t xml:space="preserve">) represents the estimated worst-case limit of </w:t>
      </w:r>
      <w:r w:rsidRPr="000402C4">
        <w:rPr>
          <w:rFonts w:ascii="Times New Roman" w:hAnsi="Times New Roman"/>
          <w:i/>
          <w:color w:val="000000"/>
          <w:szCs w:val="24"/>
        </w:rPr>
        <w:t>H</w:t>
      </w:r>
      <w:r w:rsidRPr="000402C4">
        <w:rPr>
          <w:rFonts w:ascii="Times New Roman" w:hAnsi="Times New Roman"/>
          <w:color w:val="000000"/>
          <w:szCs w:val="24"/>
        </w:rPr>
        <w:t>.</w:t>
      </w:r>
    </w:p>
    <w:p w:rsidR="000402C4" w:rsidRPr="000402C4" w:rsidRDefault="000402C4" w:rsidP="002D5083">
      <w:pPr>
        <w:pStyle w:val="TFReferencesSection"/>
        <w:spacing w:before="240" w:after="0"/>
        <w:ind w:firstLine="0"/>
        <w:rPr>
          <w:rFonts w:ascii="Times New Roman" w:hAnsi="Times New Roman"/>
          <w:bCs/>
          <w:color w:val="000000"/>
          <w:szCs w:val="24"/>
        </w:rPr>
      </w:pPr>
      <w:r w:rsidRPr="000402C4">
        <w:rPr>
          <w:rFonts w:ascii="Times New Roman" w:hAnsi="Times New Roman"/>
          <w:bCs/>
          <w:color w:val="000000"/>
          <w:szCs w:val="24"/>
        </w:rPr>
        <w:t xml:space="preserve">For the required inter- and extrapolation to different </w:t>
      </w:r>
      <w:r w:rsidRPr="000402C4">
        <w:rPr>
          <w:rFonts w:ascii="Times New Roman" w:hAnsi="Times New Roman"/>
          <w:bCs/>
          <w:i/>
          <w:color w:val="000000"/>
          <w:szCs w:val="24"/>
        </w:rPr>
        <w:t>T</w:t>
      </w:r>
      <w:r w:rsidRPr="000402C4">
        <w:rPr>
          <w:rFonts w:ascii="Times New Roman" w:hAnsi="Times New Roman"/>
          <w:bCs/>
          <w:color w:val="000000"/>
          <w:szCs w:val="24"/>
        </w:rPr>
        <w:t xml:space="preserve">, the </w:t>
      </w:r>
      <w:r w:rsidRPr="000402C4">
        <w:rPr>
          <w:rFonts w:ascii="Times New Roman" w:hAnsi="Times New Roman"/>
          <w:bCs/>
          <w:i/>
          <w:color w:val="000000"/>
          <w:szCs w:val="24"/>
        </w:rPr>
        <w:t xml:space="preserve">H </w:t>
      </w:r>
      <w:r w:rsidRPr="000402C4">
        <w:rPr>
          <w:rFonts w:ascii="Times New Roman" w:hAnsi="Times New Roman"/>
          <w:bCs/>
          <w:color w:val="000000"/>
          <w:szCs w:val="24"/>
        </w:rPr>
        <w:t>values obtained were correlated with a second-order polynomial function according to</w:t>
      </w:r>
    </w:p>
    <w:p w:rsidR="000402C4" w:rsidRPr="000402C4" w:rsidRDefault="000402C4" w:rsidP="002D5083">
      <w:pPr>
        <w:pStyle w:val="TFReferencesSection"/>
        <w:tabs>
          <w:tab w:val="center" w:pos="4678"/>
          <w:tab w:val="right" w:pos="9356"/>
        </w:tabs>
        <w:spacing w:after="0"/>
        <w:ind w:firstLine="0"/>
        <w:rPr>
          <w:rFonts w:ascii="Times New Roman" w:hAnsi="Times New Roman"/>
          <w:bCs/>
          <w:color w:val="000000"/>
          <w:szCs w:val="24"/>
        </w:rPr>
      </w:pPr>
      <w:r w:rsidRPr="000402C4">
        <w:rPr>
          <w:rFonts w:ascii="Times New Roman" w:hAnsi="Times New Roman"/>
          <w:bCs/>
          <w:color w:val="000000"/>
          <w:szCs w:val="24"/>
        </w:rPr>
        <w:tab/>
      </w:r>
      <w:r w:rsidRPr="000402C4">
        <w:rPr>
          <w:rFonts w:ascii="Times New Roman" w:hAnsi="Times New Roman"/>
          <w:bCs/>
          <w:color w:val="000000"/>
          <w:position w:val="-14"/>
          <w:szCs w:val="24"/>
        </w:rPr>
        <w:object w:dxaOrig="6000" w:dyaOrig="460">
          <v:shape id="_x0000_i1028" type="#_x0000_t75" style="width:300.75pt;height:22.5pt" o:ole="">
            <v:imagedata r:id="rId15" o:title=""/>
          </v:shape>
          <o:OLEObject Type="Embed" ProgID="Equation.DSMT4" ShapeID="_x0000_i1028" DrawAspect="Content" ObjectID="_1710667682" r:id="rId16"/>
        </w:object>
      </w:r>
      <w:r w:rsidRPr="000402C4">
        <w:rPr>
          <w:rFonts w:ascii="Times New Roman" w:hAnsi="Times New Roman"/>
          <w:bCs/>
          <w:color w:val="000000"/>
          <w:szCs w:val="24"/>
        </w:rPr>
        <w:t>.</w:t>
      </w:r>
      <w:r w:rsidRPr="000402C4">
        <w:rPr>
          <w:rFonts w:ascii="Times New Roman" w:hAnsi="Times New Roman"/>
          <w:bCs/>
          <w:color w:val="000000"/>
          <w:szCs w:val="24"/>
        </w:rPr>
        <w:tab/>
        <w:t>(S4)</w:t>
      </w:r>
    </w:p>
    <w:p w:rsidR="000402C4" w:rsidRPr="000402C4" w:rsidRDefault="000402C4" w:rsidP="002D5083">
      <w:pPr>
        <w:pStyle w:val="TFReferencesSection"/>
        <w:tabs>
          <w:tab w:val="center" w:pos="4678"/>
        </w:tabs>
        <w:spacing w:after="240"/>
        <w:ind w:firstLine="0"/>
        <w:rPr>
          <w:rFonts w:ascii="Times New Roman" w:hAnsi="Times New Roman"/>
          <w:bCs/>
          <w:color w:val="000000"/>
          <w:szCs w:val="24"/>
        </w:rPr>
      </w:pPr>
      <w:r w:rsidRPr="000402C4">
        <w:rPr>
          <w:rFonts w:ascii="Times New Roman" w:hAnsi="Times New Roman"/>
          <w:bCs/>
          <w:color w:val="000000"/>
          <w:szCs w:val="24"/>
        </w:rPr>
        <w:t xml:space="preserve">The quality of the fit expressed by the AARD is 3.1%. By using </w:t>
      </w:r>
      <w:r w:rsidRPr="000402C4">
        <w:rPr>
          <w:rFonts w:ascii="Times New Roman" w:hAnsi="Times New Roman"/>
          <w:bCs/>
          <w:i/>
          <w:color w:val="000000"/>
          <w:szCs w:val="24"/>
        </w:rPr>
        <w:t>H</w:t>
      </w:r>
      <w:r w:rsidRPr="000402C4">
        <w:rPr>
          <w:rFonts w:ascii="Times New Roman" w:hAnsi="Times New Roman"/>
          <w:bCs/>
          <w:color w:val="000000"/>
          <w:szCs w:val="24"/>
        </w:rPr>
        <w:t>(</w:t>
      </w:r>
      <w:r w:rsidRPr="000402C4">
        <w:rPr>
          <w:rFonts w:ascii="Times New Roman" w:hAnsi="Times New Roman"/>
          <w:bCs/>
          <w:i/>
          <w:color w:val="000000"/>
          <w:szCs w:val="24"/>
        </w:rPr>
        <w:t>T</w:t>
      </w:r>
      <w:r w:rsidRPr="000402C4">
        <w:rPr>
          <w:rFonts w:ascii="Times New Roman" w:hAnsi="Times New Roman"/>
          <w:bCs/>
          <w:color w:val="000000"/>
          <w:szCs w:val="24"/>
        </w:rPr>
        <w:t>) obtained from Eq</w:t>
      </w:r>
      <w:r w:rsidRPr="000402C4">
        <w:rPr>
          <w:rFonts w:ascii="Times New Roman" w:hAnsi="Times New Roman"/>
          <w:szCs w:val="24"/>
        </w:rPr>
        <w:t> </w:t>
      </w:r>
      <w:r w:rsidRPr="000402C4">
        <w:rPr>
          <w:rFonts w:ascii="Times New Roman" w:hAnsi="Times New Roman"/>
          <w:bCs/>
          <w:color w:val="000000"/>
          <w:szCs w:val="24"/>
        </w:rPr>
        <w:t>S4, the CO</w:t>
      </w:r>
      <w:r w:rsidRPr="000402C4">
        <w:rPr>
          <w:rFonts w:ascii="Times New Roman" w:hAnsi="Times New Roman"/>
          <w:bCs/>
          <w:color w:val="000000"/>
          <w:szCs w:val="24"/>
          <w:vertAlign w:val="subscript"/>
        </w:rPr>
        <w:t>2</w:t>
      </w:r>
      <w:r w:rsidRPr="000402C4">
        <w:rPr>
          <w:rFonts w:ascii="Times New Roman" w:hAnsi="Times New Roman"/>
          <w:bCs/>
          <w:color w:val="000000"/>
          <w:szCs w:val="24"/>
        </w:rPr>
        <w:t xml:space="preserve"> solubility </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CO2,calc</w:t>
      </w:r>
      <w:r w:rsidRPr="000402C4">
        <w:rPr>
          <w:rFonts w:ascii="Times New Roman" w:hAnsi="Times New Roman"/>
          <w:bCs/>
          <w:color w:val="000000"/>
          <w:szCs w:val="24"/>
        </w:rPr>
        <w:t>(</w:t>
      </w:r>
      <w:r w:rsidRPr="000402C4">
        <w:rPr>
          <w:rFonts w:ascii="Times New Roman" w:hAnsi="Times New Roman"/>
          <w:bCs/>
          <w:i/>
          <w:color w:val="000000"/>
          <w:szCs w:val="24"/>
        </w:rPr>
        <w:t>T</w:t>
      </w:r>
      <w:r w:rsidRPr="000402C4">
        <w:rPr>
          <w:rFonts w:ascii="Times New Roman" w:hAnsi="Times New Roman"/>
          <w:bCs/>
          <w:color w:val="000000"/>
          <w:szCs w:val="24"/>
        </w:rPr>
        <w:t xml:space="preserve">, </w:t>
      </w:r>
      <w:r w:rsidRPr="000402C4">
        <w:rPr>
          <w:rFonts w:ascii="Times New Roman" w:hAnsi="Times New Roman"/>
          <w:bCs/>
          <w:i/>
          <w:color w:val="000000"/>
          <w:szCs w:val="24"/>
        </w:rPr>
        <w:t>p</w:t>
      </w:r>
      <w:r w:rsidRPr="000402C4">
        <w:rPr>
          <w:rFonts w:ascii="Times New Roman" w:hAnsi="Times New Roman"/>
          <w:bCs/>
          <w:color w:val="000000"/>
          <w:szCs w:val="24"/>
        </w:rPr>
        <w:t xml:space="preserve">) was calculated from Eq S3 for the corresponding state points investigated by SLS and is given in </w:t>
      </w:r>
      <w:r w:rsidRPr="000402C4">
        <w:rPr>
          <w:rFonts w:ascii="Times New Roman" w:hAnsi="Times New Roman"/>
          <w:szCs w:val="24"/>
        </w:rPr>
        <w:t>Table 2 of the main text.</w:t>
      </w:r>
      <w:r w:rsidRPr="000402C4">
        <w:rPr>
          <w:rFonts w:ascii="Times New Roman" w:hAnsi="Times New Roman"/>
          <w:bCs/>
          <w:color w:val="000000"/>
          <w:szCs w:val="24"/>
        </w:rPr>
        <w:t xml:space="preserve"> The associated relative uncertainties </w:t>
      </w:r>
      <w:r w:rsidRPr="000402C4">
        <w:rPr>
          <w:rFonts w:ascii="Times New Roman" w:hAnsi="Times New Roman"/>
          <w:bCs/>
          <w:i/>
          <w:color w:val="000000"/>
          <w:szCs w:val="24"/>
        </w:rPr>
        <w:t>U</w:t>
      </w:r>
      <w:r w:rsidRPr="000402C4">
        <w:rPr>
          <w:rFonts w:ascii="Times New Roman" w:hAnsi="Times New Roman"/>
          <w:bCs/>
          <w:color w:val="000000"/>
          <w:szCs w:val="24"/>
          <w:vertAlign w:val="subscript"/>
        </w:rPr>
        <w:t>r</w:t>
      </w:r>
      <w:r w:rsidRPr="000402C4">
        <w:rPr>
          <w:rFonts w:ascii="Times New Roman" w:hAnsi="Times New Roman"/>
          <w:bCs/>
          <w:color w:val="000000"/>
          <w:szCs w:val="24"/>
        </w:rPr>
        <w:t>(</w:t>
      </w:r>
      <w:r w:rsidRPr="000402C4">
        <w:rPr>
          <w:rFonts w:ascii="Times New Roman" w:hAnsi="Times New Roman"/>
          <w:bCs/>
          <w:i/>
          <w:color w:val="000000"/>
          <w:szCs w:val="24"/>
        </w:rPr>
        <w:t>x</w:t>
      </w:r>
      <w:r w:rsidRPr="000402C4">
        <w:rPr>
          <w:rFonts w:ascii="Times New Roman" w:hAnsi="Times New Roman"/>
          <w:bCs/>
          <w:color w:val="000000"/>
          <w:szCs w:val="24"/>
          <w:vertAlign w:val="subscript"/>
        </w:rPr>
        <w:t>CO2</w:t>
      </w:r>
      <w:r w:rsidRPr="000402C4">
        <w:rPr>
          <w:rFonts w:ascii="Times New Roman" w:hAnsi="Times New Roman"/>
          <w:bCs/>
          <w:color w:val="000000"/>
          <w:szCs w:val="24"/>
        </w:rPr>
        <w:t>) for interpolation and extrapolation was were estimated to be 0.05 and 0.1.</w:t>
      </w:r>
    </w:p>
    <w:p w:rsidR="000402C4" w:rsidRPr="000402C4" w:rsidRDefault="000402C4" w:rsidP="002D5083">
      <w:pPr>
        <w:pStyle w:val="TFReferencesSection"/>
        <w:tabs>
          <w:tab w:val="center" w:pos="4678"/>
        </w:tabs>
        <w:spacing w:after="0"/>
        <w:ind w:firstLine="0"/>
        <w:rPr>
          <w:rFonts w:ascii="Times New Roman" w:hAnsi="Times New Roman"/>
          <w:szCs w:val="24"/>
        </w:rPr>
      </w:pPr>
      <w:r w:rsidRPr="000402C4">
        <w:rPr>
          <w:rFonts w:ascii="Times New Roman" w:hAnsi="Times New Roman"/>
          <w:b/>
          <w:i/>
          <w:szCs w:val="24"/>
        </w:rPr>
        <w:t xml:space="preserve">Temperature-Dependent Correlations for the Liquid Dynamic Viscosity and Interfacial Tension of the Pure Solvents Investigated by Equilibrium Molecular Dynamics (EMD) Simulations. </w:t>
      </w:r>
      <w:r w:rsidRPr="000402C4">
        <w:rPr>
          <w:rFonts w:ascii="Times New Roman" w:hAnsi="Times New Roman"/>
          <w:szCs w:val="24"/>
        </w:rPr>
        <w:t xml:space="preserve">The </w:t>
      </w:r>
      <w:r w:rsidRPr="000402C4">
        <w:rPr>
          <w:rFonts w:ascii="Times New Roman" w:hAnsi="Times New Roman"/>
          <w:i/>
          <w:szCs w:val="24"/>
        </w:rPr>
        <w:t>T</w:t>
      </w:r>
      <w:r w:rsidRPr="000402C4">
        <w:rPr>
          <w:rFonts w:ascii="Times New Roman" w:hAnsi="Times New Roman"/>
          <w:szCs w:val="24"/>
        </w:rPr>
        <w:t>-dependent correlations for the</w:t>
      </w:r>
      <w:r w:rsidRPr="000402C4">
        <w:rPr>
          <w:rFonts w:ascii="Times New Roman" w:hAnsi="Times New Roman"/>
          <w:i/>
          <w:szCs w:val="24"/>
        </w:rPr>
        <w:t xml:space="preserve"> </w:t>
      </w:r>
      <w:r w:rsidRPr="000402C4">
        <w:rPr>
          <w:rFonts w:ascii="Times New Roman" w:hAnsi="Times New Roman"/>
          <w:szCs w:val="24"/>
        </w:rPr>
        <w:t xml:space="preserve">liquid dynamic viscosity </w:t>
      </w:r>
      <w:r w:rsidRPr="000402C4">
        <w:rPr>
          <w:rFonts w:ascii="Symbol" w:hAnsi="Symbol"/>
          <w:i/>
          <w:szCs w:val="24"/>
        </w:rPr>
        <w:t></w:t>
      </w:r>
      <w:r w:rsidRPr="000402C4">
        <w:rPr>
          <w:rFonts w:ascii="Times New Roman" w:hAnsi="Times New Roman"/>
          <w:szCs w:val="24"/>
          <w:vertAlign w:val="subscript"/>
        </w:rPr>
        <w:t xml:space="preserve">L </w:t>
      </w:r>
      <w:r w:rsidRPr="000402C4">
        <w:rPr>
          <w:rFonts w:ascii="Times New Roman" w:hAnsi="Times New Roman"/>
          <w:szCs w:val="24"/>
        </w:rPr>
        <w:t xml:space="preserve">and interfacial tension </w:t>
      </w:r>
      <w:r w:rsidRPr="000402C4">
        <w:rPr>
          <w:rFonts w:ascii="Symbol" w:hAnsi="Symbol"/>
          <w:i/>
          <w:szCs w:val="24"/>
        </w:rPr>
        <w:t></w:t>
      </w:r>
      <w:r w:rsidRPr="000402C4">
        <w:rPr>
          <w:rFonts w:ascii="Symbol" w:hAnsi="Symbol"/>
          <w:i/>
          <w:szCs w:val="24"/>
        </w:rPr>
        <w:t></w:t>
      </w:r>
      <w:r w:rsidRPr="000402C4">
        <w:rPr>
          <w:rFonts w:ascii="Times New Roman" w:hAnsi="Times New Roman"/>
          <w:szCs w:val="24"/>
        </w:rPr>
        <w:t xml:space="preserve">of the pure solvents from EMD simulations were calculated on the basis of the simulated data from Klein et al. </w:t>
      </w:r>
      <w:r w:rsidRPr="000402C4">
        <w:rPr>
          <w:rFonts w:ascii="Times New Roman" w:hAnsi="Times New Roman"/>
          <w:noProof/>
          <w:szCs w:val="24"/>
        </w:rPr>
        <w:t>[14]</w:t>
      </w:r>
      <w:r w:rsidRPr="000402C4">
        <w:rPr>
          <w:rFonts w:ascii="Times New Roman" w:hAnsi="Times New Roman"/>
          <w:szCs w:val="24"/>
        </w:rPr>
        <w:t xml:space="preserve">, in the case of the linear and branched alkanes and alcohols, and </w:t>
      </w:r>
      <w:proofErr w:type="spellStart"/>
      <w:r w:rsidRPr="000402C4">
        <w:rPr>
          <w:rFonts w:ascii="Times New Roman" w:hAnsi="Times New Roman"/>
          <w:szCs w:val="24"/>
        </w:rPr>
        <w:t>Kerscher</w:t>
      </w:r>
      <w:proofErr w:type="spellEnd"/>
      <w:r w:rsidRPr="000402C4">
        <w:rPr>
          <w:rFonts w:ascii="Times New Roman" w:hAnsi="Times New Roman"/>
          <w:szCs w:val="24"/>
        </w:rPr>
        <w:t xml:space="preserve"> et al. </w:t>
      </w:r>
      <w:r w:rsidRPr="000402C4">
        <w:rPr>
          <w:rFonts w:ascii="Times New Roman" w:hAnsi="Times New Roman"/>
          <w:noProof/>
          <w:szCs w:val="24"/>
        </w:rPr>
        <w:t>[7]</w:t>
      </w:r>
      <w:r w:rsidRPr="000402C4">
        <w:rPr>
          <w:rFonts w:ascii="Times New Roman" w:hAnsi="Times New Roman"/>
          <w:szCs w:val="24"/>
        </w:rPr>
        <w:t xml:space="preserve">, for the two cyclic components. For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a Vogel-type equation according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158"/>
        <w:gridCol w:w="630"/>
      </w:tblGrid>
      <w:tr w:rsidR="000402C4" w:rsidRPr="000402C4" w:rsidTr="002D5083">
        <w:tc>
          <w:tcPr>
            <w:tcW w:w="562" w:type="dxa"/>
          </w:tcPr>
          <w:p w:rsidR="000402C4" w:rsidRPr="000402C4" w:rsidRDefault="000402C4" w:rsidP="002D5083">
            <w:pPr>
              <w:pStyle w:val="TFReferencesSection"/>
              <w:tabs>
                <w:tab w:val="center" w:pos="4678"/>
              </w:tabs>
              <w:spacing w:after="0"/>
              <w:ind w:firstLine="0"/>
              <w:rPr>
                <w:rFonts w:ascii="Times New Roman" w:hAnsi="Times New Roman"/>
                <w:szCs w:val="24"/>
              </w:rPr>
            </w:pPr>
          </w:p>
        </w:tc>
        <w:tc>
          <w:tcPr>
            <w:tcW w:w="8158" w:type="dxa"/>
            <w:vAlign w:val="center"/>
          </w:tcPr>
          <w:p w:rsidR="000402C4" w:rsidRPr="000402C4" w:rsidRDefault="000402C4" w:rsidP="002D5083">
            <w:pPr>
              <w:pStyle w:val="TFReferencesSection"/>
              <w:tabs>
                <w:tab w:val="center" w:pos="4678"/>
              </w:tabs>
              <w:spacing w:after="0"/>
              <w:ind w:firstLine="0"/>
              <w:jc w:val="center"/>
              <w:rPr>
                <w:rFonts w:ascii="Times New Roman" w:hAnsi="Times New Roman"/>
                <w:szCs w:val="24"/>
              </w:rPr>
            </w:pPr>
            <w:r w:rsidRPr="000402C4">
              <w:rPr>
                <w:rFonts w:ascii="Times New Roman" w:hAnsi="Times New Roman"/>
                <w:bCs/>
                <w:color w:val="000000"/>
                <w:position w:val="-30"/>
                <w:szCs w:val="24"/>
              </w:rPr>
              <w:object w:dxaOrig="3220" w:dyaOrig="720">
                <v:shape id="_x0000_i1029" type="#_x0000_t75" style="width:162pt;height:36pt" o:ole="">
                  <v:imagedata r:id="rId17" o:title=""/>
                </v:shape>
                <o:OLEObject Type="Embed" ProgID="Equation.DSMT4" ShapeID="_x0000_i1029" DrawAspect="Content" ObjectID="_1710667683" r:id="rId18"/>
              </w:object>
            </w:r>
          </w:p>
        </w:tc>
        <w:tc>
          <w:tcPr>
            <w:tcW w:w="630" w:type="dxa"/>
            <w:vAlign w:val="center"/>
          </w:tcPr>
          <w:p w:rsidR="000402C4" w:rsidRPr="000402C4" w:rsidRDefault="000402C4" w:rsidP="002D5083">
            <w:pPr>
              <w:pStyle w:val="TFReferencesSection"/>
              <w:tabs>
                <w:tab w:val="center" w:pos="4678"/>
              </w:tabs>
              <w:spacing w:after="0"/>
              <w:ind w:firstLine="0"/>
              <w:jc w:val="right"/>
              <w:rPr>
                <w:rFonts w:ascii="Times New Roman" w:hAnsi="Times New Roman"/>
                <w:szCs w:val="24"/>
              </w:rPr>
            </w:pPr>
            <w:r w:rsidRPr="000402C4">
              <w:rPr>
                <w:rFonts w:ascii="Times New Roman" w:hAnsi="Times New Roman"/>
                <w:szCs w:val="24"/>
              </w:rPr>
              <w:t>(S5)</w:t>
            </w:r>
          </w:p>
        </w:tc>
      </w:tr>
    </w:tbl>
    <w:p w:rsidR="000402C4" w:rsidRPr="000402C4" w:rsidRDefault="000402C4" w:rsidP="002D5083">
      <w:pPr>
        <w:pStyle w:val="TFReferencesSection"/>
        <w:tabs>
          <w:tab w:val="center" w:pos="4678"/>
        </w:tabs>
        <w:spacing w:after="240"/>
        <w:ind w:firstLine="0"/>
      </w:pPr>
      <w:r w:rsidRPr="000402C4">
        <w:rPr>
          <w:rFonts w:ascii="Times New Roman" w:hAnsi="Times New Roman"/>
          <w:szCs w:val="24"/>
        </w:rPr>
        <w:lastRenderedPageBreak/>
        <w:t xml:space="preserve">was used, where all simulated data have the same statistical weight in the fitting. The substance-specific fit coefficients </w:t>
      </w:r>
      <w:r w:rsidRPr="000402C4">
        <w:rPr>
          <w:rFonts w:ascii="Symbol" w:hAnsi="Symbol"/>
          <w:i/>
          <w:szCs w:val="24"/>
        </w:rPr>
        <w:t></w:t>
      </w:r>
      <w:proofErr w:type="spellStart"/>
      <w:proofErr w:type="gramStart"/>
      <w:r w:rsidRPr="000402C4">
        <w:rPr>
          <w:rFonts w:ascii="Times New Roman" w:hAnsi="Times New Roman"/>
          <w:szCs w:val="24"/>
          <w:vertAlign w:val="subscript"/>
        </w:rPr>
        <w:t>L,</w:t>
      </w:r>
      <w:r w:rsidRPr="000402C4">
        <w:rPr>
          <w:rFonts w:ascii="Times New Roman" w:hAnsi="Times New Roman"/>
          <w:i/>
          <w:szCs w:val="24"/>
          <w:vertAlign w:val="subscript"/>
        </w:rPr>
        <w:t>i</w:t>
      </w:r>
      <w:proofErr w:type="spellEnd"/>
      <w:proofErr w:type="gramEnd"/>
      <w:r w:rsidRPr="000402C4">
        <w:t xml:space="preserve"> for the eight solvents investigated in this work are listed in Table S5.</w:t>
      </w:r>
    </w:p>
    <w:p w:rsidR="000402C4" w:rsidRPr="000402C4" w:rsidRDefault="000402C4" w:rsidP="002D5083">
      <w:pPr>
        <w:pStyle w:val="TFReferencesSection"/>
        <w:tabs>
          <w:tab w:val="center" w:pos="4678"/>
        </w:tabs>
        <w:spacing w:after="0" w:line="360" w:lineRule="auto"/>
        <w:ind w:firstLine="0"/>
      </w:pPr>
      <w:r w:rsidRPr="000402C4">
        <w:rPr>
          <w:rFonts w:ascii="Times New Roman" w:hAnsi="Times New Roman"/>
          <w:b/>
          <w:szCs w:val="24"/>
        </w:rPr>
        <w:t xml:space="preserve">Table S5. Coefficients for Eq S3 for the Liquid Dynamic Viscosity </w:t>
      </w:r>
      <w:r w:rsidRPr="000402C4">
        <w:rPr>
          <w:rFonts w:ascii="Symbol" w:hAnsi="Symbol"/>
          <w:b/>
          <w:i/>
          <w:szCs w:val="24"/>
        </w:rPr>
        <w:t></w:t>
      </w:r>
      <w:proofErr w:type="spellStart"/>
      <w:proofErr w:type="gramStart"/>
      <w:r w:rsidRPr="000402C4">
        <w:rPr>
          <w:rFonts w:ascii="Times New Roman" w:hAnsi="Times New Roman"/>
          <w:b/>
          <w:szCs w:val="24"/>
          <w:vertAlign w:val="subscript"/>
        </w:rPr>
        <w:t>L,calc</w:t>
      </w:r>
      <w:proofErr w:type="spellEnd"/>
      <w:proofErr w:type="gramEnd"/>
      <w:r w:rsidRPr="000402C4">
        <w:rPr>
          <w:rFonts w:ascii="Times New Roman" w:hAnsi="Times New Roman"/>
          <w:b/>
          <w:szCs w:val="24"/>
          <w:vertAlign w:val="subscript"/>
        </w:rPr>
        <w:t xml:space="preserve"> </w:t>
      </w:r>
      <w:r w:rsidRPr="000402C4">
        <w:rPr>
          <w:rFonts w:ascii="Times New Roman" w:hAnsi="Times New Roman"/>
          <w:b/>
          <w:szCs w:val="24"/>
        </w:rPr>
        <w:t>of the Eight Investigated Solvents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7"/>
        <w:gridCol w:w="1464"/>
        <w:gridCol w:w="1529"/>
        <w:gridCol w:w="1529"/>
        <w:gridCol w:w="1529"/>
        <w:gridCol w:w="1462"/>
      </w:tblGrid>
      <w:tr w:rsidR="000402C4" w:rsidRPr="000402C4" w:rsidTr="002D5083">
        <w:trPr>
          <w:trHeight w:val="285"/>
        </w:trPr>
        <w:tc>
          <w:tcPr>
            <w:tcW w:w="986"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substance</w:t>
            </w:r>
          </w:p>
        </w:tc>
        <w:tc>
          <w:tcPr>
            <w:tcW w:w="782"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L,0</w:t>
            </w:r>
          </w:p>
        </w:tc>
        <w:tc>
          <w:tcPr>
            <w:tcW w:w="817"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 xml:space="preserve">L,1 </w:t>
            </w:r>
            <w:r w:rsidRPr="000402C4">
              <w:rPr>
                <w:rFonts w:ascii="Times New Roman" w:hAnsi="Times New Roman"/>
                <w:sz w:val="20"/>
              </w:rPr>
              <w:t>/ (K)</w:t>
            </w:r>
          </w:p>
        </w:tc>
        <w:tc>
          <w:tcPr>
            <w:tcW w:w="817"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L,2</w:t>
            </w:r>
            <w:r w:rsidRPr="000402C4">
              <w:rPr>
                <w:rFonts w:ascii="Times New Roman" w:hAnsi="Times New Roman"/>
                <w:sz w:val="20"/>
              </w:rPr>
              <w:t>/ (K</w:t>
            </w:r>
            <w:r w:rsidRPr="000402C4">
              <w:rPr>
                <w:rFonts w:ascii="Times New Roman" w:hAnsi="Times New Roman"/>
                <w:sz w:val="20"/>
                <w:vertAlign w:val="superscript"/>
              </w:rPr>
              <w:t>2</w:t>
            </w:r>
            <w:r w:rsidRPr="000402C4">
              <w:rPr>
                <w:rFonts w:ascii="Times New Roman" w:hAnsi="Times New Roman"/>
                <w:sz w:val="20"/>
              </w:rPr>
              <w:t>)</w:t>
            </w:r>
          </w:p>
        </w:tc>
        <w:tc>
          <w:tcPr>
            <w:tcW w:w="817" w:type="pct"/>
            <w:tcBorders>
              <w:bottom w:val="single" w:sz="4" w:space="0" w:color="auto"/>
            </w:tcBorders>
            <w:shd w:val="clear" w:color="auto" w:fill="D9D9D9" w:themeFill="background1" w:themeFillShade="D9"/>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L,3</w:t>
            </w:r>
            <w:r w:rsidRPr="000402C4">
              <w:rPr>
                <w:rFonts w:ascii="Times New Roman" w:hAnsi="Times New Roman"/>
                <w:sz w:val="20"/>
              </w:rPr>
              <w:t>/ (K</w:t>
            </w:r>
            <w:r w:rsidRPr="000402C4">
              <w:rPr>
                <w:rFonts w:ascii="Times New Roman" w:hAnsi="Times New Roman"/>
                <w:sz w:val="20"/>
                <w:vertAlign w:val="superscript"/>
              </w:rPr>
              <w:t>3</w:t>
            </w:r>
            <w:r w:rsidRPr="000402C4">
              <w:rPr>
                <w:rFonts w:ascii="Times New Roman" w:hAnsi="Times New Roman"/>
                <w:sz w:val="20"/>
              </w:rPr>
              <w:t>)</w:t>
            </w:r>
          </w:p>
        </w:tc>
        <w:tc>
          <w:tcPr>
            <w:tcW w:w="782"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L,4</w:t>
            </w:r>
            <w:r w:rsidRPr="000402C4">
              <w:rPr>
                <w:rFonts w:ascii="Times New Roman" w:hAnsi="Times New Roman"/>
                <w:sz w:val="20"/>
              </w:rPr>
              <w:t>/ (K</w:t>
            </w:r>
            <w:r w:rsidRPr="000402C4">
              <w:rPr>
                <w:rFonts w:ascii="Times New Roman" w:hAnsi="Times New Roman"/>
                <w:sz w:val="20"/>
                <w:vertAlign w:val="superscript"/>
              </w:rPr>
              <w:t>4</w:t>
            </w:r>
            <w:r w:rsidRPr="000402C4">
              <w:rPr>
                <w:rFonts w:ascii="Times New Roman" w:hAnsi="Times New Roman"/>
                <w:sz w:val="20"/>
              </w:rPr>
              <w:t>)</w:t>
            </w:r>
          </w:p>
        </w:tc>
      </w:tr>
      <w:tr w:rsidR="000402C4" w:rsidRPr="000402C4" w:rsidTr="002D5083">
        <w:trPr>
          <w:trHeight w:val="285"/>
        </w:trPr>
        <w:tc>
          <w:tcPr>
            <w:tcW w:w="986" w:type="pct"/>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i/>
                <w:sz w:val="20"/>
              </w:rPr>
              <w:t>n</w:t>
            </w:r>
            <w:r w:rsidRPr="000402C4">
              <w:rPr>
                <w:rFonts w:ascii="Times New Roman" w:hAnsi="Times New Roman"/>
                <w:sz w:val="20"/>
              </w:rPr>
              <w:t>-octacosane</w:t>
            </w:r>
          </w:p>
        </w:tc>
        <w:tc>
          <w:tcPr>
            <w:tcW w:w="782"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−5.58496</w:t>
            </w:r>
          </w:p>
        </w:tc>
        <w:tc>
          <w:tcPr>
            <w:tcW w:w="817"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2.89221∙10</w:t>
            </w:r>
            <w:r w:rsidRPr="000402C4">
              <w:rPr>
                <w:rFonts w:ascii="Times New Roman" w:hAnsi="Times New Roman"/>
                <w:color w:val="000000"/>
                <w:sz w:val="20"/>
                <w:vertAlign w:val="superscript"/>
              </w:rPr>
              <w:t>3</w:t>
            </w:r>
          </w:p>
        </w:tc>
        <w:tc>
          <w:tcPr>
            <w:tcW w:w="817"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2.19933∙10</w:t>
            </w:r>
            <w:r w:rsidRPr="000402C4">
              <w:rPr>
                <w:rFonts w:ascii="Times New Roman" w:hAnsi="Times New Roman"/>
                <w:color w:val="000000"/>
                <w:sz w:val="20"/>
                <w:vertAlign w:val="superscript"/>
              </w:rPr>
              <w:t>5</w:t>
            </w:r>
          </w:p>
        </w:tc>
        <w:tc>
          <w:tcPr>
            <w:tcW w:w="817"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−1.37174∙10</w:t>
            </w:r>
            <w:r w:rsidRPr="000402C4">
              <w:rPr>
                <w:rFonts w:ascii="Times New Roman" w:hAnsi="Times New Roman"/>
                <w:color w:val="000000"/>
                <w:sz w:val="20"/>
                <w:vertAlign w:val="superscript"/>
              </w:rPr>
              <w:t>8</w:t>
            </w:r>
          </w:p>
        </w:tc>
        <w:tc>
          <w:tcPr>
            <w:tcW w:w="782" w:type="pct"/>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p>
        </w:tc>
      </w:tr>
      <w:tr w:rsidR="000402C4" w:rsidRPr="000402C4" w:rsidTr="002D5083">
        <w:trPr>
          <w:trHeight w:val="285"/>
        </w:trPr>
        <w:tc>
          <w:tcPr>
            <w:tcW w:w="986" w:type="pct"/>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1-hexadecanol</w:t>
            </w:r>
          </w:p>
        </w:tc>
        <w:tc>
          <w:tcPr>
            <w:tcW w:w="782"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−1.73631∙10</w:t>
            </w:r>
            <w:r w:rsidRPr="000402C4">
              <w:rPr>
                <w:rFonts w:ascii="Times New Roman" w:hAnsi="Times New Roman"/>
                <w:color w:val="000000"/>
                <w:sz w:val="20"/>
                <w:vertAlign w:val="superscript"/>
              </w:rPr>
              <w:t>1</w:t>
            </w:r>
          </w:p>
        </w:tc>
        <w:tc>
          <w:tcPr>
            <w:tcW w:w="817"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2.82717∙10</w:t>
            </w:r>
            <w:r w:rsidRPr="000402C4">
              <w:rPr>
                <w:rFonts w:ascii="Times New Roman" w:hAnsi="Times New Roman"/>
                <w:color w:val="000000"/>
                <w:sz w:val="20"/>
                <w:vertAlign w:val="superscript"/>
              </w:rPr>
              <w:t>4</w:t>
            </w:r>
          </w:p>
        </w:tc>
        <w:tc>
          <w:tcPr>
            <w:tcW w:w="817"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−2.00757∙10</w:t>
            </w:r>
            <w:r w:rsidRPr="000402C4">
              <w:rPr>
                <w:rFonts w:ascii="Times New Roman" w:hAnsi="Times New Roman"/>
                <w:color w:val="000000"/>
                <w:sz w:val="20"/>
                <w:vertAlign w:val="superscript"/>
              </w:rPr>
              <w:t>7</w:t>
            </w:r>
          </w:p>
        </w:tc>
        <w:tc>
          <w:tcPr>
            <w:tcW w:w="817"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6.64351∙10</w:t>
            </w:r>
            <w:r w:rsidRPr="000402C4">
              <w:rPr>
                <w:rFonts w:ascii="Times New Roman" w:hAnsi="Times New Roman"/>
                <w:color w:val="000000"/>
                <w:sz w:val="20"/>
                <w:vertAlign w:val="superscript"/>
              </w:rPr>
              <w:t>9</w:t>
            </w:r>
          </w:p>
        </w:tc>
        <w:tc>
          <w:tcPr>
            <w:tcW w:w="782"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−7.92067∙10</w:t>
            </w:r>
            <w:r w:rsidRPr="000402C4">
              <w:rPr>
                <w:rFonts w:ascii="Times New Roman" w:hAnsi="Times New Roman"/>
                <w:color w:val="000000"/>
                <w:sz w:val="20"/>
                <w:vertAlign w:val="superscript"/>
              </w:rPr>
              <w:t>11</w:t>
            </w:r>
          </w:p>
        </w:tc>
      </w:tr>
      <w:tr w:rsidR="000402C4" w:rsidRPr="000402C4" w:rsidTr="002D5083">
        <w:trPr>
          <w:trHeight w:val="285"/>
        </w:trPr>
        <w:tc>
          <w:tcPr>
            <w:tcW w:w="986" w:type="pct"/>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HMN</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1.19302∙10</w:t>
            </w:r>
            <w:r w:rsidRPr="000402C4">
              <w:rPr>
                <w:rFonts w:ascii="Times New Roman" w:hAnsi="Times New Roman"/>
                <w:color w:val="000000"/>
                <w:sz w:val="20"/>
                <w:vertAlign w:val="superscript"/>
              </w:rPr>
              <w:t>1</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−2.81441∙10</w:t>
            </w:r>
            <w:r w:rsidRPr="000402C4">
              <w:rPr>
                <w:rFonts w:ascii="Times New Roman" w:hAnsi="Times New Roman"/>
                <w:color w:val="000000"/>
                <w:sz w:val="20"/>
                <w:vertAlign w:val="superscript"/>
              </w:rPr>
              <w:t>4</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1.96747∙10</w:t>
            </w:r>
            <w:r w:rsidRPr="000402C4">
              <w:rPr>
                <w:rFonts w:ascii="Times New Roman" w:hAnsi="Times New Roman"/>
                <w:color w:val="000000"/>
                <w:sz w:val="20"/>
                <w:vertAlign w:val="superscript"/>
              </w:rPr>
              <w:t>7</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−5.59668∙10</w:t>
            </w:r>
            <w:r w:rsidRPr="000402C4">
              <w:rPr>
                <w:rFonts w:ascii="Times New Roman" w:hAnsi="Times New Roman"/>
                <w:color w:val="000000"/>
                <w:sz w:val="20"/>
                <w:vertAlign w:val="superscript"/>
              </w:rPr>
              <w:t>9</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5.82628∙10</w:t>
            </w:r>
            <w:r w:rsidRPr="000402C4">
              <w:rPr>
                <w:rFonts w:ascii="Times New Roman" w:hAnsi="Times New Roman"/>
                <w:color w:val="000000"/>
                <w:sz w:val="20"/>
                <w:vertAlign w:val="superscript"/>
              </w:rPr>
              <w:t>11</w:t>
            </w:r>
          </w:p>
        </w:tc>
      </w:tr>
      <w:tr w:rsidR="000402C4" w:rsidRPr="000402C4" w:rsidTr="002D5083">
        <w:trPr>
          <w:trHeight w:val="285"/>
        </w:trPr>
        <w:tc>
          <w:tcPr>
            <w:tcW w:w="986" w:type="pct"/>
            <w:noWrap/>
            <w:vAlign w:val="center"/>
          </w:tcPr>
          <w:p w:rsidR="000402C4" w:rsidRPr="000402C4" w:rsidRDefault="002D5083" w:rsidP="002D5083">
            <w:pPr>
              <w:pStyle w:val="TAMainText"/>
              <w:spacing w:line="240" w:lineRule="auto"/>
              <w:jc w:val="center"/>
              <w:rPr>
                <w:rFonts w:ascii="Times New Roman" w:hAnsi="Times New Roman"/>
                <w:sz w:val="20"/>
              </w:rPr>
            </w:pPr>
            <w:proofErr w:type="spellStart"/>
            <w:r>
              <w:rPr>
                <w:rFonts w:ascii="Times New Roman" w:hAnsi="Times New Roman"/>
                <w:sz w:val="20"/>
              </w:rPr>
              <w:t>squalane</w:t>
            </w:r>
            <w:proofErr w:type="spellEnd"/>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2.03043∙10</w:t>
            </w:r>
            <w:r w:rsidR="0039057B" w:rsidRPr="0039057B">
              <w:rPr>
                <w:rFonts w:ascii="Times New Roman" w:hAnsi="Times New Roman"/>
                <w:color w:val="000000"/>
                <w:sz w:val="20"/>
                <w:vertAlign w:val="superscript"/>
              </w:rPr>
              <w:t>−</w:t>
            </w:r>
            <w:r w:rsidRPr="000402C4">
              <w:rPr>
                <w:rFonts w:ascii="Times New Roman" w:hAnsi="Times New Roman"/>
                <w:color w:val="000000"/>
                <w:sz w:val="20"/>
                <w:vertAlign w:val="superscript"/>
              </w:rPr>
              <w:t>1</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−1.01934∙10</w:t>
            </w:r>
            <w:r w:rsidRPr="000402C4">
              <w:rPr>
                <w:rFonts w:ascii="Times New Roman" w:hAnsi="Times New Roman"/>
                <w:color w:val="000000"/>
                <w:sz w:val="20"/>
                <w:vertAlign w:val="superscript"/>
              </w:rPr>
              <w:t>4</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1.05328∙10</w:t>
            </w:r>
            <w:r w:rsidRPr="000402C4">
              <w:rPr>
                <w:rFonts w:ascii="Times New Roman" w:hAnsi="Times New Roman"/>
                <w:color w:val="000000"/>
                <w:sz w:val="20"/>
                <w:vertAlign w:val="superscript"/>
              </w:rPr>
              <w:t>7</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−3.69563∙10</w:t>
            </w:r>
            <w:r w:rsidRPr="000402C4">
              <w:rPr>
                <w:rFonts w:ascii="Times New Roman" w:hAnsi="Times New Roman"/>
                <w:color w:val="000000"/>
                <w:sz w:val="20"/>
                <w:vertAlign w:val="superscript"/>
              </w:rPr>
              <w:t>9</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4.59423∙10</w:t>
            </w:r>
            <w:r w:rsidRPr="000402C4">
              <w:rPr>
                <w:rFonts w:ascii="Times New Roman" w:hAnsi="Times New Roman"/>
                <w:color w:val="000000"/>
                <w:sz w:val="20"/>
                <w:vertAlign w:val="superscript"/>
              </w:rPr>
              <w:t>11</w:t>
            </w:r>
          </w:p>
        </w:tc>
      </w:tr>
      <w:tr w:rsidR="000402C4" w:rsidRPr="000402C4" w:rsidTr="002D5083">
        <w:trPr>
          <w:trHeight w:val="285"/>
        </w:trPr>
        <w:tc>
          <w:tcPr>
            <w:tcW w:w="986" w:type="pct"/>
            <w:noWrap/>
            <w:vAlign w:val="center"/>
          </w:tcPr>
          <w:p w:rsidR="000402C4" w:rsidRPr="000402C4" w:rsidRDefault="00122719" w:rsidP="002D5083">
            <w:pPr>
              <w:pStyle w:val="TAMainText"/>
              <w:spacing w:line="240" w:lineRule="auto"/>
              <w:jc w:val="center"/>
              <w:rPr>
                <w:rFonts w:ascii="Times New Roman" w:hAnsi="Times New Roman"/>
                <w:sz w:val="20"/>
              </w:rPr>
            </w:pPr>
            <w:r w:rsidRPr="000402C4">
              <w:rPr>
                <w:rFonts w:ascii="Times New Roman" w:hAnsi="Times New Roman"/>
                <w:i/>
                <w:sz w:val="20"/>
              </w:rPr>
              <w:t>n</w:t>
            </w:r>
            <w:r w:rsidRPr="000402C4">
              <w:rPr>
                <w:rFonts w:ascii="Times New Roman" w:hAnsi="Times New Roman"/>
                <w:sz w:val="20"/>
              </w:rPr>
              <w:t>-triacontane</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−1.30139∙10</w:t>
            </w:r>
            <w:r w:rsidRPr="000402C4">
              <w:rPr>
                <w:rFonts w:ascii="Times New Roman" w:hAnsi="Times New Roman"/>
                <w:color w:val="000000"/>
                <w:sz w:val="20"/>
                <w:vertAlign w:val="superscript"/>
              </w:rPr>
              <w:t>1</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1.44061∙10</w:t>
            </w:r>
            <w:r w:rsidRPr="000402C4">
              <w:rPr>
                <w:rFonts w:ascii="Times New Roman" w:hAnsi="Times New Roman"/>
                <w:color w:val="000000"/>
                <w:sz w:val="20"/>
                <w:vertAlign w:val="superscript"/>
              </w:rPr>
              <w:t>4</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−5.52136∙10</w:t>
            </w:r>
            <w:r w:rsidRPr="000402C4">
              <w:rPr>
                <w:rFonts w:ascii="Times New Roman" w:hAnsi="Times New Roman"/>
                <w:color w:val="000000"/>
                <w:sz w:val="20"/>
                <w:vertAlign w:val="superscript"/>
              </w:rPr>
              <w:t>6</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7.98391∙10</w:t>
            </w:r>
            <w:r w:rsidRPr="000402C4">
              <w:rPr>
                <w:rFonts w:ascii="Times New Roman" w:hAnsi="Times New Roman"/>
                <w:color w:val="000000"/>
                <w:sz w:val="20"/>
                <w:vertAlign w:val="superscript"/>
              </w:rPr>
              <w:t>8</w:t>
            </w:r>
          </w:p>
        </w:tc>
        <w:tc>
          <w:tcPr>
            <w:tcW w:w="782" w:type="pct"/>
            <w:noWrap/>
            <w:vAlign w:val="center"/>
          </w:tcPr>
          <w:p w:rsidR="000402C4" w:rsidRPr="000402C4" w:rsidRDefault="000402C4" w:rsidP="002D5083">
            <w:pPr>
              <w:pStyle w:val="TAMainText"/>
              <w:spacing w:line="240" w:lineRule="auto"/>
              <w:jc w:val="center"/>
              <w:rPr>
                <w:rFonts w:ascii="Times New Roman" w:hAnsi="Times New Roman"/>
                <w:sz w:val="20"/>
              </w:rPr>
            </w:pPr>
          </w:p>
        </w:tc>
      </w:tr>
      <w:tr w:rsidR="000402C4" w:rsidRPr="000402C4" w:rsidTr="002D5083">
        <w:trPr>
          <w:trHeight w:val="285"/>
        </w:trPr>
        <w:tc>
          <w:tcPr>
            <w:tcW w:w="986" w:type="pct"/>
            <w:noWrap/>
            <w:vAlign w:val="center"/>
          </w:tcPr>
          <w:p w:rsidR="000402C4" w:rsidRPr="000402C4" w:rsidRDefault="00122719" w:rsidP="002D5083">
            <w:pPr>
              <w:pStyle w:val="TAMainText"/>
              <w:spacing w:line="240" w:lineRule="auto"/>
              <w:jc w:val="center"/>
              <w:rPr>
                <w:rFonts w:ascii="Times New Roman" w:hAnsi="Times New Roman"/>
                <w:sz w:val="20"/>
              </w:rPr>
            </w:pPr>
            <w:r w:rsidRPr="000402C4">
              <w:rPr>
                <w:rFonts w:ascii="Times New Roman" w:hAnsi="Times New Roman"/>
                <w:sz w:val="20"/>
              </w:rPr>
              <w:t>2-butyl-1-octanol</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−2.64491∙10</w:t>
            </w:r>
            <w:r w:rsidRPr="000402C4">
              <w:rPr>
                <w:rFonts w:ascii="Times New Roman" w:hAnsi="Times New Roman"/>
                <w:color w:val="000000"/>
                <w:sz w:val="20"/>
                <w:vertAlign w:val="superscript"/>
              </w:rPr>
              <w:t>1</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3.51668∙10</w:t>
            </w:r>
            <w:r w:rsidRPr="000402C4">
              <w:rPr>
                <w:rFonts w:ascii="Times New Roman" w:hAnsi="Times New Roman"/>
                <w:color w:val="000000"/>
                <w:sz w:val="20"/>
                <w:vertAlign w:val="superscript"/>
              </w:rPr>
              <w:t>4</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−1.90469∙10</w:t>
            </w:r>
            <w:r w:rsidRPr="000402C4">
              <w:rPr>
                <w:rFonts w:ascii="Times New Roman" w:hAnsi="Times New Roman"/>
                <w:color w:val="000000"/>
                <w:sz w:val="20"/>
                <w:vertAlign w:val="superscript"/>
              </w:rPr>
              <w:t>7</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4.67427∙10</w:t>
            </w:r>
            <w:r w:rsidRPr="000402C4">
              <w:rPr>
                <w:rFonts w:ascii="Times New Roman" w:hAnsi="Times New Roman"/>
                <w:color w:val="000000"/>
                <w:sz w:val="20"/>
                <w:vertAlign w:val="superscript"/>
              </w:rPr>
              <w:t>9</w:t>
            </w:r>
          </w:p>
        </w:tc>
        <w:tc>
          <w:tcPr>
            <w:tcW w:w="782" w:type="pct"/>
            <w:noWrap/>
            <w:vAlign w:val="center"/>
          </w:tcPr>
          <w:p w:rsidR="000402C4" w:rsidRPr="000402C4" w:rsidRDefault="000402C4" w:rsidP="002D5083">
            <w:pPr>
              <w:spacing w:after="0"/>
              <w:jc w:val="center"/>
              <w:rPr>
                <w:rFonts w:ascii="Times New Roman" w:hAnsi="Times New Roman"/>
                <w:sz w:val="20"/>
                <w:u w:val="single"/>
              </w:rPr>
            </w:pPr>
            <w:r w:rsidRPr="000402C4">
              <w:rPr>
                <w:rFonts w:ascii="Times New Roman" w:hAnsi="Times New Roman"/>
                <w:color w:val="000000"/>
                <w:sz w:val="20"/>
              </w:rPr>
              <w:t>−4.01272∙10</w:t>
            </w:r>
            <w:r w:rsidRPr="000402C4">
              <w:rPr>
                <w:rFonts w:ascii="Times New Roman" w:hAnsi="Times New Roman"/>
                <w:color w:val="000000"/>
                <w:sz w:val="20"/>
                <w:vertAlign w:val="superscript"/>
              </w:rPr>
              <w:t>11</w:t>
            </w:r>
          </w:p>
        </w:tc>
      </w:tr>
      <w:tr w:rsidR="000402C4" w:rsidRPr="000402C4" w:rsidTr="002D5083">
        <w:trPr>
          <w:trHeight w:val="285"/>
        </w:trPr>
        <w:tc>
          <w:tcPr>
            <w:tcW w:w="986" w:type="pct"/>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DCM</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2.32057∙10</w:t>
            </w:r>
            <w:r w:rsidRPr="000402C4">
              <w:rPr>
                <w:rFonts w:ascii="Times New Roman" w:hAnsi="Times New Roman"/>
                <w:color w:val="000000"/>
                <w:sz w:val="20"/>
                <w:vertAlign w:val="superscript"/>
              </w:rPr>
              <w:t>1</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−4.47818∙10</w:t>
            </w:r>
            <w:r w:rsidRPr="000402C4">
              <w:rPr>
                <w:rFonts w:ascii="Times New Roman" w:hAnsi="Times New Roman"/>
                <w:color w:val="000000"/>
                <w:sz w:val="20"/>
                <w:vertAlign w:val="superscript"/>
              </w:rPr>
              <w:t>4</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2.84854∙10</w:t>
            </w:r>
            <w:r w:rsidRPr="000402C4">
              <w:rPr>
                <w:rFonts w:ascii="Times New Roman" w:hAnsi="Times New Roman"/>
                <w:color w:val="000000"/>
                <w:sz w:val="20"/>
                <w:vertAlign w:val="superscript"/>
              </w:rPr>
              <w:t>7</w:t>
            </w:r>
          </w:p>
        </w:tc>
        <w:tc>
          <w:tcPr>
            <w:tcW w:w="817"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−7.59236∙10</w:t>
            </w:r>
            <w:r w:rsidRPr="000402C4">
              <w:rPr>
                <w:rFonts w:ascii="Times New Roman" w:hAnsi="Times New Roman"/>
                <w:color w:val="000000"/>
                <w:sz w:val="20"/>
                <w:vertAlign w:val="superscript"/>
              </w:rPr>
              <w:t>9</w:t>
            </w:r>
          </w:p>
        </w:tc>
        <w:tc>
          <w:tcPr>
            <w:tcW w:w="782"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7.45340∙10</w:t>
            </w:r>
            <w:r w:rsidRPr="000402C4">
              <w:rPr>
                <w:rFonts w:ascii="Times New Roman" w:hAnsi="Times New Roman"/>
                <w:color w:val="000000"/>
                <w:sz w:val="20"/>
                <w:vertAlign w:val="superscript"/>
              </w:rPr>
              <w:t>11</w:t>
            </w:r>
          </w:p>
        </w:tc>
      </w:tr>
      <w:tr w:rsidR="000402C4" w:rsidRPr="000402C4" w:rsidTr="002D5083">
        <w:trPr>
          <w:trHeight w:val="285"/>
        </w:trPr>
        <w:tc>
          <w:tcPr>
            <w:tcW w:w="986" w:type="pct"/>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DPM</w:t>
            </w:r>
          </w:p>
        </w:tc>
        <w:tc>
          <w:tcPr>
            <w:tcW w:w="782"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1.72707∙10</w:t>
            </w:r>
            <w:r w:rsidRPr="000402C4">
              <w:rPr>
                <w:rFonts w:ascii="Times New Roman" w:hAnsi="Times New Roman"/>
                <w:color w:val="000000"/>
                <w:sz w:val="20"/>
                <w:vertAlign w:val="superscript"/>
              </w:rPr>
              <w:t>1</w:t>
            </w:r>
          </w:p>
        </w:tc>
        <w:tc>
          <w:tcPr>
            <w:tcW w:w="817"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−4.03294∙10</w:t>
            </w:r>
            <w:r w:rsidRPr="000402C4">
              <w:rPr>
                <w:rFonts w:ascii="Times New Roman" w:hAnsi="Times New Roman"/>
                <w:color w:val="000000"/>
                <w:sz w:val="20"/>
                <w:vertAlign w:val="superscript"/>
              </w:rPr>
              <w:t>4</w:t>
            </w:r>
          </w:p>
        </w:tc>
        <w:tc>
          <w:tcPr>
            <w:tcW w:w="817"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2.87809∙10</w:t>
            </w:r>
            <w:r w:rsidRPr="000402C4">
              <w:rPr>
                <w:rFonts w:ascii="Times New Roman" w:hAnsi="Times New Roman"/>
                <w:color w:val="000000"/>
                <w:sz w:val="20"/>
                <w:vertAlign w:val="superscript"/>
              </w:rPr>
              <w:t>7</w:t>
            </w:r>
          </w:p>
        </w:tc>
        <w:tc>
          <w:tcPr>
            <w:tcW w:w="817"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−8.42090∙10</w:t>
            </w:r>
            <w:r w:rsidRPr="000402C4">
              <w:rPr>
                <w:rFonts w:ascii="Times New Roman" w:hAnsi="Times New Roman"/>
                <w:color w:val="000000"/>
                <w:sz w:val="20"/>
                <w:vertAlign w:val="superscript"/>
              </w:rPr>
              <w:t>9</w:t>
            </w:r>
          </w:p>
        </w:tc>
        <w:tc>
          <w:tcPr>
            <w:tcW w:w="782"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9.03478∙10</w:t>
            </w:r>
            <w:r w:rsidRPr="000402C4">
              <w:rPr>
                <w:rFonts w:ascii="Times New Roman" w:hAnsi="Times New Roman"/>
                <w:color w:val="000000"/>
                <w:sz w:val="20"/>
                <w:vertAlign w:val="superscript"/>
              </w:rPr>
              <w:t>11</w:t>
            </w:r>
          </w:p>
        </w:tc>
      </w:tr>
    </w:tbl>
    <w:p w:rsidR="000402C4" w:rsidRPr="000402C4" w:rsidRDefault="000402C4" w:rsidP="002D5083">
      <w:pPr>
        <w:pStyle w:val="TFReferencesSection"/>
        <w:tabs>
          <w:tab w:val="center" w:pos="4678"/>
        </w:tabs>
        <w:spacing w:before="360" w:after="240"/>
        <w:ind w:firstLine="0"/>
      </w:pPr>
      <w:r w:rsidRPr="000402C4">
        <w:t xml:space="preserve">The simulated </w:t>
      </w:r>
      <w:r w:rsidRPr="000402C4">
        <w:rPr>
          <w:rFonts w:ascii="Symbol" w:hAnsi="Symbol"/>
          <w:i/>
        </w:rPr>
        <w:t></w:t>
      </w:r>
      <w:r w:rsidRPr="000402C4">
        <w:t xml:space="preserve"> of the eight pure solvents in this work, a second-order polynomial function with respect to </w:t>
      </w:r>
      <w:r w:rsidRPr="000402C4">
        <w:rPr>
          <w:i/>
        </w:rPr>
        <w:t>T</w:t>
      </w:r>
      <w:r w:rsidRPr="000402C4">
        <w:t xml:space="preserve"> according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158"/>
        <w:gridCol w:w="630"/>
      </w:tblGrid>
      <w:tr w:rsidR="000402C4" w:rsidRPr="000402C4" w:rsidTr="002D5083">
        <w:tc>
          <w:tcPr>
            <w:tcW w:w="562" w:type="dxa"/>
          </w:tcPr>
          <w:p w:rsidR="000402C4" w:rsidRPr="000402C4" w:rsidRDefault="000402C4" w:rsidP="002D5083">
            <w:pPr>
              <w:pStyle w:val="TFReferencesSection"/>
              <w:tabs>
                <w:tab w:val="center" w:pos="4678"/>
              </w:tabs>
              <w:spacing w:after="0"/>
              <w:ind w:firstLine="0"/>
              <w:rPr>
                <w:rFonts w:ascii="Times New Roman" w:hAnsi="Times New Roman"/>
                <w:szCs w:val="24"/>
              </w:rPr>
            </w:pPr>
          </w:p>
        </w:tc>
        <w:tc>
          <w:tcPr>
            <w:tcW w:w="8158" w:type="dxa"/>
            <w:vAlign w:val="center"/>
          </w:tcPr>
          <w:p w:rsidR="000402C4" w:rsidRPr="000402C4" w:rsidRDefault="000402C4" w:rsidP="002D5083">
            <w:pPr>
              <w:pStyle w:val="TFReferencesSection"/>
              <w:tabs>
                <w:tab w:val="center" w:pos="4678"/>
              </w:tabs>
              <w:spacing w:after="0"/>
              <w:ind w:firstLine="0"/>
              <w:jc w:val="center"/>
              <w:rPr>
                <w:rFonts w:ascii="Times New Roman" w:hAnsi="Times New Roman"/>
                <w:szCs w:val="24"/>
              </w:rPr>
            </w:pPr>
            <w:r w:rsidRPr="000402C4">
              <w:rPr>
                <w:rFonts w:ascii="Times New Roman" w:hAnsi="Times New Roman"/>
                <w:bCs/>
                <w:color w:val="000000"/>
                <w:position w:val="-14"/>
                <w:szCs w:val="24"/>
              </w:rPr>
              <w:object w:dxaOrig="2580" w:dyaOrig="400">
                <v:shape id="_x0000_i1030" type="#_x0000_t75" style="width:129pt;height:20.25pt" o:ole="">
                  <v:imagedata r:id="rId19" o:title=""/>
                </v:shape>
                <o:OLEObject Type="Embed" ProgID="Equation.DSMT4" ShapeID="_x0000_i1030" DrawAspect="Content" ObjectID="_1710667684" r:id="rId20"/>
              </w:object>
            </w:r>
          </w:p>
        </w:tc>
        <w:tc>
          <w:tcPr>
            <w:tcW w:w="630" w:type="dxa"/>
            <w:vAlign w:val="center"/>
          </w:tcPr>
          <w:p w:rsidR="000402C4" w:rsidRPr="000402C4" w:rsidRDefault="000402C4" w:rsidP="002D5083">
            <w:pPr>
              <w:pStyle w:val="TFReferencesSection"/>
              <w:tabs>
                <w:tab w:val="center" w:pos="4678"/>
              </w:tabs>
              <w:spacing w:after="0"/>
              <w:ind w:firstLine="0"/>
              <w:jc w:val="right"/>
              <w:rPr>
                <w:rFonts w:ascii="Times New Roman" w:hAnsi="Times New Roman"/>
                <w:szCs w:val="24"/>
              </w:rPr>
            </w:pPr>
            <w:r w:rsidRPr="000402C4">
              <w:rPr>
                <w:rFonts w:ascii="Times New Roman" w:hAnsi="Times New Roman"/>
                <w:szCs w:val="24"/>
              </w:rPr>
              <w:t>(S6)</w:t>
            </w:r>
          </w:p>
        </w:tc>
      </w:tr>
    </w:tbl>
    <w:p w:rsidR="000402C4" w:rsidRPr="000402C4" w:rsidRDefault="000402C4" w:rsidP="002D5083">
      <w:pPr>
        <w:pStyle w:val="TFReferencesSection"/>
        <w:tabs>
          <w:tab w:val="center" w:pos="4678"/>
        </w:tabs>
        <w:spacing w:after="240"/>
        <w:ind w:firstLine="0"/>
        <w:jc w:val="left"/>
        <w:rPr>
          <w:rFonts w:ascii="Times New Roman" w:hAnsi="Times New Roman"/>
          <w:bCs/>
          <w:color w:val="000000"/>
          <w:szCs w:val="24"/>
        </w:rPr>
      </w:pPr>
      <w:r w:rsidRPr="000402C4">
        <w:rPr>
          <w:rFonts w:ascii="Times New Roman" w:hAnsi="Times New Roman"/>
          <w:bCs/>
          <w:color w:val="000000"/>
          <w:szCs w:val="24"/>
        </w:rPr>
        <w:t xml:space="preserve">was used. All simulated data points were given the same statistical weight for the fitting procedure. The fit coefficients </w:t>
      </w:r>
      <w:r w:rsidRPr="000402C4">
        <w:rPr>
          <w:rFonts w:ascii="Symbol" w:hAnsi="Symbol"/>
          <w:bCs/>
          <w:i/>
          <w:color w:val="000000"/>
          <w:szCs w:val="24"/>
        </w:rPr>
        <w:t></w:t>
      </w:r>
      <w:proofErr w:type="spellStart"/>
      <w:r w:rsidRPr="000402C4">
        <w:rPr>
          <w:rFonts w:ascii="Times New Roman" w:hAnsi="Times New Roman"/>
          <w:bCs/>
          <w:i/>
          <w:color w:val="000000"/>
          <w:szCs w:val="24"/>
          <w:vertAlign w:val="subscript"/>
        </w:rPr>
        <w:t>i</w:t>
      </w:r>
      <w:proofErr w:type="spellEnd"/>
      <w:r w:rsidRPr="000402C4">
        <w:rPr>
          <w:rFonts w:ascii="Times New Roman" w:hAnsi="Times New Roman"/>
          <w:bCs/>
          <w:i/>
          <w:color w:val="000000"/>
          <w:szCs w:val="24"/>
        </w:rPr>
        <w:t xml:space="preserve"> </w:t>
      </w:r>
      <w:r w:rsidRPr="000402C4">
        <w:rPr>
          <w:rFonts w:ascii="Times New Roman" w:hAnsi="Times New Roman"/>
          <w:bCs/>
          <w:color w:val="000000"/>
          <w:szCs w:val="24"/>
        </w:rPr>
        <w:t>for the different solvents are summarized in Table S6.</w:t>
      </w:r>
    </w:p>
    <w:p w:rsidR="000402C4" w:rsidRPr="000402C4" w:rsidRDefault="000402C4" w:rsidP="002D5083">
      <w:pPr>
        <w:pStyle w:val="TFReferencesSection"/>
        <w:tabs>
          <w:tab w:val="center" w:pos="4678"/>
        </w:tabs>
        <w:spacing w:after="0" w:line="360" w:lineRule="auto"/>
        <w:ind w:firstLine="0"/>
      </w:pPr>
      <w:r w:rsidRPr="000402C4">
        <w:rPr>
          <w:rFonts w:ascii="Times New Roman" w:hAnsi="Times New Roman"/>
          <w:b/>
          <w:szCs w:val="24"/>
        </w:rPr>
        <w:t xml:space="preserve">Table S6. Coefficients for Eq S4 for the Interfacial Tension </w:t>
      </w:r>
      <w:r w:rsidRPr="000402C4">
        <w:rPr>
          <w:rFonts w:ascii="Symbol" w:hAnsi="Symbol"/>
          <w:b/>
          <w:i/>
          <w:szCs w:val="24"/>
        </w:rPr>
        <w:t></w:t>
      </w:r>
      <w:r w:rsidRPr="000402C4">
        <w:rPr>
          <w:rFonts w:ascii="Times New Roman" w:hAnsi="Times New Roman"/>
          <w:b/>
          <w:szCs w:val="24"/>
          <w:vertAlign w:val="subscript"/>
        </w:rPr>
        <w:t xml:space="preserve">calc </w:t>
      </w:r>
      <w:r w:rsidRPr="000402C4">
        <w:rPr>
          <w:rFonts w:ascii="Times New Roman" w:hAnsi="Times New Roman"/>
          <w:b/>
          <w:szCs w:val="24"/>
        </w:rPr>
        <w:t>of the Eight Investigated Solvents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2153"/>
        <w:gridCol w:w="2246"/>
        <w:gridCol w:w="2246"/>
      </w:tblGrid>
      <w:tr w:rsidR="000402C4" w:rsidRPr="000402C4" w:rsidTr="002D5083">
        <w:trPr>
          <w:trHeight w:val="285"/>
        </w:trPr>
        <w:tc>
          <w:tcPr>
            <w:tcW w:w="1450"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substance</w:t>
            </w:r>
          </w:p>
        </w:tc>
        <w:tc>
          <w:tcPr>
            <w:tcW w:w="1150"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0</w:t>
            </w:r>
            <w:r w:rsidRPr="000402C4">
              <w:rPr>
                <w:rFonts w:ascii="Times New Roman" w:hAnsi="Times New Roman"/>
                <w:sz w:val="20"/>
              </w:rPr>
              <w:t xml:space="preserve"> / (mN</w:t>
            </w:r>
            <w:r w:rsidRPr="000402C4">
              <w:rPr>
                <w:rFonts w:ascii="Times New Roman" w:hAnsi="Times New Roman"/>
                <w:color w:val="000000"/>
                <w:sz w:val="20"/>
              </w:rPr>
              <w:t>∙m</w:t>
            </w:r>
            <w:r w:rsidRPr="000402C4">
              <w:rPr>
                <w:rFonts w:ascii="Times New Roman" w:hAnsi="Times New Roman"/>
                <w:color w:val="000000"/>
                <w:sz w:val="20"/>
                <w:vertAlign w:val="superscript"/>
              </w:rPr>
              <w:t>−1</w:t>
            </w:r>
            <w:r w:rsidRPr="000402C4">
              <w:rPr>
                <w:rFonts w:ascii="Times New Roman" w:hAnsi="Times New Roman"/>
                <w:color w:val="000000"/>
                <w:sz w:val="20"/>
              </w:rPr>
              <w:t>)</w:t>
            </w:r>
          </w:p>
        </w:tc>
        <w:tc>
          <w:tcPr>
            <w:tcW w:w="1200"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1</w:t>
            </w:r>
            <w:r w:rsidRPr="000402C4">
              <w:rPr>
                <w:rFonts w:ascii="Times New Roman" w:hAnsi="Times New Roman"/>
                <w:sz w:val="20"/>
              </w:rPr>
              <w:t xml:space="preserve"> / (mN</w:t>
            </w:r>
            <w:r w:rsidRPr="000402C4">
              <w:rPr>
                <w:rFonts w:ascii="Times New Roman" w:hAnsi="Times New Roman"/>
                <w:color w:val="000000"/>
                <w:sz w:val="20"/>
              </w:rPr>
              <w:t>∙m</w:t>
            </w:r>
            <w:r w:rsidRPr="000402C4">
              <w:rPr>
                <w:rFonts w:ascii="Times New Roman" w:hAnsi="Times New Roman"/>
                <w:color w:val="000000"/>
                <w:sz w:val="20"/>
                <w:vertAlign w:val="superscript"/>
              </w:rPr>
              <w:t>−1</w:t>
            </w:r>
            <w:r w:rsidRPr="000402C4">
              <w:rPr>
                <w:rFonts w:ascii="Times New Roman" w:hAnsi="Times New Roman"/>
                <w:color w:val="000000"/>
                <w:sz w:val="20"/>
              </w:rPr>
              <w:t>∙K</w:t>
            </w:r>
            <w:r w:rsidRPr="000402C4">
              <w:rPr>
                <w:rFonts w:ascii="Times New Roman" w:hAnsi="Times New Roman"/>
                <w:color w:val="000000"/>
                <w:sz w:val="20"/>
                <w:vertAlign w:val="superscript"/>
              </w:rPr>
              <w:t>−1</w:t>
            </w:r>
            <w:r w:rsidRPr="000402C4">
              <w:rPr>
                <w:rFonts w:ascii="Times New Roman" w:hAnsi="Times New Roman"/>
                <w:color w:val="000000"/>
                <w:sz w:val="20"/>
              </w:rPr>
              <w:t>)</w:t>
            </w:r>
          </w:p>
        </w:tc>
        <w:tc>
          <w:tcPr>
            <w:tcW w:w="1200" w:type="pct"/>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1</w:t>
            </w:r>
            <w:r w:rsidRPr="000402C4">
              <w:rPr>
                <w:rFonts w:ascii="Times New Roman" w:hAnsi="Times New Roman"/>
                <w:sz w:val="20"/>
              </w:rPr>
              <w:t xml:space="preserve"> / (mN</w:t>
            </w:r>
            <w:r w:rsidRPr="000402C4">
              <w:rPr>
                <w:rFonts w:ascii="Times New Roman" w:hAnsi="Times New Roman"/>
                <w:color w:val="000000"/>
                <w:sz w:val="20"/>
              </w:rPr>
              <w:t>∙m</w:t>
            </w:r>
            <w:r w:rsidRPr="000402C4">
              <w:rPr>
                <w:rFonts w:ascii="Times New Roman" w:hAnsi="Times New Roman"/>
                <w:color w:val="000000"/>
                <w:sz w:val="20"/>
                <w:vertAlign w:val="superscript"/>
              </w:rPr>
              <w:t>−1</w:t>
            </w:r>
            <w:r w:rsidRPr="000402C4">
              <w:rPr>
                <w:rFonts w:ascii="Times New Roman" w:hAnsi="Times New Roman"/>
                <w:color w:val="000000"/>
                <w:sz w:val="20"/>
              </w:rPr>
              <w:t>∙K</w:t>
            </w:r>
            <w:r w:rsidRPr="000402C4">
              <w:rPr>
                <w:rFonts w:ascii="Times New Roman" w:hAnsi="Times New Roman"/>
                <w:color w:val="000000"/>
                <w:sz w:val="20"/>
                <w:vertAlign w:val="superscript"/>
              </w:rPr>
              <w:t>−2</w:t>
            </w:r>
            <w:r w:rsidRPr="000402C4">
              <w:rPr>
                <w:rFonts w:ascii="Times New Roman" w:hAnsi="Times New Roman"/>
                <w:color w:val="000000"/>
                <w:sz w:val="20"/>
              </w:rPr>
              <w:t>)</w:t>
            </w:r>
          </w:p>
        </w:tc>
      </w:tr>
      <w:tr w:rsidR="000402C4" w:rsidRPr="000402C4" w:rsidTr="002D5083">
        <w:trPr>
          <w:trHeight w:val="285"/>
        </w:trPr>
        <w:tc>
          <w:tcPr>
            <w:tcW w:w="1450" w:type="pct"/>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i/>
                <w:sz w:val="20"/>
              </w:rPr>
              <w:t>n</w:t>
            </w:r>
            <w:r w:rsidRPr="000402C4">
              <w:rPr>
                <w:rFonts w:ascii="Times New Roman" w:hAnsi="Times New Roman"/>
                <w:sz w:val="20"/>
              </w:rPr>
              <w:t>-octacosane</w:t>
            </w:r>
          </w:p>
        </w:tc>
        <w:tc>
          <w:tcPr>
            <w:tcW w:w="1150"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47.63</w:t>
            </w:r>
          </w:p>
        </w:tc>
        <w:tc>
          <w:tcPr>
            <w:tcW w:w="1200"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−5.508∙10</w:t>
            </w:r>
            <w:r w:rsidRPr="000402C4">
              <w:rPr>
                <w:rFonts w:ascii="Times New Roman" w:hAnsi="Times New Roman"/>
                <w:color w:val="000000"/>
                <w:sz w:val="20"/>
                <w:vertAlign w:val="superscript"/>
              </w:rPr>
              <w:t>−2</w:t>
            </w:r>
          </w:p>
        </w:tc>
        <w:tc>
          <w:tcPr>
            <w:tcW w:w="1200" w:type="pct"/>
            <w:tcBorders>
              <w:top w:val="single" w:sz="4" w:space="0" w:color="auto"/>
            </w:tcBorders>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−8.188∙10</w:t>
            </w:r>
            <w:r w:rsidRPr="000402C4">
              <w:rPr>
                <w:rFonts w:ascii="Times New Roman" w:hAnsi="Times New Roman"/>
                <w:color w:val="000000"/>
                <w:sz w:val="20"/>
                <w:vertAlign w:val="superscript"/>
              </w:rPr>
              <w:t>−6</w:t>
            </w:r>
          </w:p>
        </w:tc>
      </w:tr>
      <w:tr w:rsidR="000402C4" w:rsidRPr="000402C4" w:rsidTr="002D5083">
        <w:trPr>
          <w:trHeight w:val="285"/>
        </w:trPr>
        <w:tc>
          <w:tcPr>
            <w:tcW w:w="1450" w:type="pct"/>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1-hexadecanol</w:t>
            </w:r>
          </w:p>
        </w:tc>
        <w:tc>
          <w:tcPr>
            <w:tcW w:w="1150"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56.73</w:t>
            </w:r>
          </w:p>
        </w:tc>
        <w:tc>
          <w:tcPr>
            <w:tcW w:w="1200"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−8.709∙10</w:t>
            </w:r>
            <w:r w:rsidRPr="000402C4">
              <w:rPr>
                <w:rFonts w:ascii="Times New Roman" w:hAnsi="Times New Roman"/>
                <w:color w:val="000000"/>
                <w:sz w:val="20"/>
                <w:vertAlign w:val="superscript"/>
              </w:rPr>
              <w:t>−2</w:t>
            </w:r>
          </w:p>
        </w:tc>
        <w:tc>
          <w:tcPr>
            <w:tcW w:w="1200" w:type="pct"/>
            <w:noWrap/>
            <w:vAlign w:val="center"/>
          </w:tcPr>
          <w:p w:rsidR="000402C4" w:rsidRPr="000402C4" w:rsidRDefault="000402C4" w:rsidP="002D5083">
            <w:pPr>
              <w:spacing w:after="0"/>
              <w:jc w:val="center"/>
              <w:rPr>
                <w:rFonts w:ascii="Times New Roman" w:hAnsi="Times New Roman"/>
                <w:color w:val="000000"/>
                <w:sz w:val="20"/>
                <w:lang w:val="en-DE"/>
              </w:rPr>
            </w:pPr>
            <w:r w:rsidRPr="000402C4">
              <w:rPr>
                <w:rFonts w:ascii="Times New Roman" w:hAnsi="Times New Roman"/>
                <w:color w:val="000000"/>
                <w:sz w:val="20"/>
              </w:rPr>
              <w:t>1.340∙10</w:t>
            </w:r>
            <w:r w:rsidRPr="000402C4">
              <w:rPr>
                <w:rFonts w:ascii="Times New Roman" w:hAnsi="Times New Roman"/>
                <w:color w:val="000000"/>
                <w:sz w:val="20"/>
                <w:vertAlign w:val="superscript"/>
              </w:rPr>
              <w:t>−5</w:t>
            </w:r>
          </w:p>
        </w:tc>
      </w:tr>
      <w:tr w:rsidR="00122719" w:rsidRPr="000402C4" w:rsidTr="002D5083">
        <w:trPr>
          <w:trHeight w:val="285"/>
        </w:trPr>
        <w:tc>
          <w:tcPr>
            <w:tcW w:w="1450" w:type="pct"/>
            <w:noWrap/>
            <w:vAlign w:val="center"/>
          </w:tcPr>
          <w:p w:rsidR="00122719" w:rsidRPr="000402C4" w:rsidRDefault="00122719" w:rsidP="00122719">
            <w:pPr>
              <w:pStyle w:val="TAMainText"/>
              <w:spacing w:line="240" w:lineRule="auto"/>
              <w:jc w:val="center"/>
              <w:rPr>
                <w:rFonts w:ascii="Times New Roman" w:hAnsi="Times New Roman"/>
                <w:sz w:val="20"/>
              </w:rPr>
            </w:pPr>
            <w:bookmarkStart w:id="4" w:name="_GoBack" w:colFirst="0" w:colLast="0"/>
            <w:r w:rsidRPr="000402C4">
              <w:rPr>
                <w:rFonts w:ascii="Times New Roman" w:hAnsi="Times New Roman"/>
                <w:sz w:val="20"/>
              </w:rPr>
              <w:t>HMN</w:t>
            </w:r>
          </w:p>
        </w:tc>
        <w:tc>
          <w:tcPr>
            <w:tcW w:w="115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47.88</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−8.248∙10</w:t>
            </w:r>
            <w:r w:rsidRPr="000402C4">
              <w:rPr>
                <w:rFonts w:ascii="Times New Roman" w:hAnsi="Times New Roman"/>
                <w:color w:val="000000"/>
                <w:sz w:val="20"/>
                <w:vertAlign w:val="superscript"/>
              </w:rPr>
              <w:t>−2</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2.142∙10</w:t>
            </w:r>
            <w:r w:rsidRPr="000402C4">
              <w:rPr>
                <w:rFonts w:ascii="Times New Roman" w:hAnsi="Times New Roman"/>
                <w:color w:val="000000"/>
                <w:sz w:val="20"/>
                <w:vertAlign w:val="superscript"/>
              </w:rPr>
              <w:t>−5</w:t>
            </w:r>
          </w:p>
        </w:tc>
      </w:tr>
      <w:tr w:rsidR="00122719" w:rsidRPr="000402C4" w:rsidTr="002D5083">
        <w:trPr>
          <w:trHeight w:val="285"/>
        </w:trPr>
        <w:tc>
          <w:tcPr>
            <w:tcW w:w="1450" w:type="pct"/>
            <w:noWrap/>
            <w:vAlign w:val="center"/>
          </w:tcPr>
          <w:p w:rsidR="00122719" w:rsidRPr="000402C4" w:rsidRDefault="00122719" w:rsidP="00122719">
            <w:pPr>
              <w:pStyle w:val="TAMainText"/>
              <w:spacing w:line="240" w:lineRule="auto"/>
              <w:jc w:val="center"/>
              <w:rPr>
                <w:rFonts w:ascii="Times New Roman" w:hAnsi="Times New Roman"/>
                <w:sz w:val="20"/>
              </w:rPr>
            </w:pPr>
            <w:proofErr w:type="spellStart"/>
            <w:r>
              <w:rPr>
                <w:rFonts w:ascii="Times New Roman" w:hAnsi="Times New Roman"/>
                <w:sz w:val="20"/>
              </w:rPr>
              <w:t>squalane</w:t>
            </w:r>
            <w:proofErr w:type="spellEnd"/>
          </w:p>
        </w:tc>
        <w:tc>
          <w:tcPr>
            <w:tcW w:w="115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48.38</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−7.368∙10</w:t>
            </w:r>
            <w:r w:rsidRPr="000402C4">
              <w:rPr>
                <w:rFonts w:ascii="Times New Roman" w:hAnsi="Times New Roman"/>
                <w:color w:val="000000"/>
                <w:sz w:val="20"/>
                <w:vertAlign w:val="superscript"/>
              </w:rPr>
              <w:t>−2</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1.427∙10</w:t>
            </w:r>
            <w:r w:rsidRPr="000402C4">
              <w:rPr>
                <w:rFonts w:ascii="Times New Roman" w:hAnsi="Times New Roman"/>
                <w:color w:val="000000"/>
                <w:sz w:val="20"/>
                <w:vertAlign w:val="superscript"/>
              </w:rPr>
              <w:t>−5</w:t>
            </w:r>
          </w:p>
        </w:tc>
      </w:tr>
      <w:tr w:rsidR="00122719" w:rsidRPr="000402C4" w:rsidTr="002D5083">
        <w:trPr>
          <w:trHeight w:val="285"/>
        </w:trPr>
        <w:tc>
          <w:tcPr>
            <w:tcW w:w="1450" w:type="pct"/>
            <w:noWrap/>
            <w:vAlign w:val="center"/>
          </w:tcPr>
          <w:p w:rsidR="00122719" w:rsidRPr="000402C4" w:rsidRDefault="00122719" w:rsidP="00122719">
            <w:pPr>
              <w:pStyle w:val="TAMainText"/>
              <w:spacing w:line="240" w:lineRule="auto"/>
              <w:jc w:val="center"/>
              <w:rPr>
                <w:rFonts w:ascii="Times New Roman" w:hAnsi="Times New Roman"/>
                <w:sz w:val="20"/>
              </w:rPr>
            </w:pPr>
            <w:r w:rsidRPr="000402C4">
              <w:rPr>
                <w:rFonts w:ascii="Times New Roman" w:hAnsi="Times New Roman"/>
                <w:i/>
                <w:sz w:val="20"/>
              </w:rPr>
              <w:t>n</w:t>
            </w:r>
            <w:r w:rsidRPr="000402C4">
              <w:rPr>
                <w:rFonts w:ascii="Times New Roman" w:hAnsi="Times New Roman"/>
                <w:sz w:val="20"/>
              </w:rPr>
              <w:t>-triacontane</w:t>
            </w:r>
          </w:p>
        </w:tc>
        <w:tc>
          <w:tcPr>
            <w:tcW w:w="115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53.29</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−7.669∙10</w:t>
            </w:r>
            <w:r w:rsidRPr="000402C4">
              <w:rPr>
                <w:rFonts w:ascii="Times New Roman" w:hAnsi="Times New Roman"/>
                <w:color w:val="000000"/>
                <w:sz w:val="20"/>
                <w:vertAlign w:val="superscript"/>
              </w:rPr>
              <w:t>−2</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1.327∙10</w:t>
            </w:r>
            <w:r w:rsidRPr="000402C4">
              <w:rPr>
                <w:rFonts w:ascii="Times New Roman" w:hAnsi="Times New Roman"/>
                <w:color w:val="000000"/>
                <w:sz w:val="20"/>
                <w:vertAlign w:val="superscript"/>
              </w:rPr>
              <w:t>−5</w:t>
            </w:r>
          </w:p>
        </w:tc>
      </w:tr>
      <w:tr w:rsidR="00122719" w:rsidRPr="000402C4" w:rsidTr="002D5083">
        <w:trPr>
          <w:trHeight w:val="285"/>
        </w:trPr>
        <w:tc>
          <w:tcPr>
            <w:tcW w:w="1450" w:type="pct"/>
            <w:noWrap/>
            <w:vAlign w:val="center"/>
          </w:tcPr>
          <w:p w:rsidR="00122719" w:rsidRPr="000402C4" w:rsidRDefault="00122719" w:rsidP="00122719">
            <w:pPr>
              <w:pStyle w:val="TAMainText"/>
              <w:spacing w:line="240" w:lineRule="auto"/>
              <w:jc w:val="center"/>
              <w:rPr>
                <w:rFonts w:ascii="Times New Roman" w:hAnsi="Times New Roman"/>
                <w:sz w:val="20"/>
              </w:rPr>
            </w:pPr>
            <w:r w:rsidRPr="000402C4">
              <w:rPr>
                <w:rFonts w:ascii="Times New Roman" w:hAnsi="Times New Roman"/>
                <w:sz w:val="20"/>
              </w:rPr>
              <w:t>2-butyl-1-octanol</w:t>
            </w:r>
          </w:p>
        </w:tc>
        <w:tc>
          <w:tcPr>
            <w:tcW w:w="115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48.68</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−6.937∙10</w:t>
            </w:r>
            <w:r w:rsidRPr="000402C4">
              <w:rPr>
                <w:rFonts w:ascii="Times New Roman" w:hAnsi="Times New Roman"/>
                <w:color w:val="000000"/>
                <w:sz w:val="20"/>
                <w:vertAlign w:val="superscript"/>
              </w:rPr>
              <w:t>−2</w:t>
            </w:r>
          </w:p>
        </w:tc>
        <w:tc>
          <w:tcPr>
            <w:tcW w:w="1200" w:type="pct"/>
            <w:noWrap/>
            <w:vAlign w:val="center"/>
          </w:tcPr>
          <w:p w:rsidR="00122719" w:rsidRPr="000402C4" w:rsidRDefault="00122719" w:rsidP="00122719">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−6.431∙10</w:t>
            </w:r>
            <w:r w:rsidRPr="000402C4">
              <w:rPr>
                <w:rFonts w:ascii="Times New Roman" w:hAnsi="Times New Roman"/>
                <w:color w:val="000000"/>
                <w:sz w:val="20"/>
                <w:vertAlign w:val="superscript"/>
              </w:rPr>
              <w:t>−6</w:t>
            </w:r>
          </w:p>
        </w:tc>
      </w:tr>
      <w:bookmarkEnd w:id="4"/>
      <w:tr w:rsidR="000402C4" w:rsidRPr="000402C4" w:rsidTr="002D5083">
        <w:trPr>
          <w:trHeight w:val="285"/>
        </w:trPr>
        <w:tc>
          <w:tcPr>
            <w:tcW w:w="1450" w:type="pct"/>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DCM</w:t>
            </w:r>
          </w:p>
        </w:tc>
        <w:tc>
          <w:tcPr>
            <w:tcW w:w="1150"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53.36</w:t>
            </w:r>
          </w:p>
        </w:tc>
        <w:tc>
          <w:tcPr>
            <w:tcW w:w="1200"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−7.291∙10</w:t>
            </w:r>
            <w:r w:rsidRPr="000402C4">
              <w:rPr>
                <w:rFonts w:ascii="Times New Roman" w:hAnsi="Times New Roman"/>
                <w:color w:val="000000"/>
                <w:sz w:val="20"/>
                <w:vertAlign w:val="superscript"/>
              </w:rPr>
              <w:t>−2</w:t>
            </w:r>
          </w:p>
        </w:tc>
        <w:tc>
          <w:tcPr>
            <w:tcW w:w="1200" w:type="pct"/>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−2.109∙10</w:t>
            </w:r>
            <w:r w:rsidRPr="000402C4">
              <w:rPr>
                <w:rFonts w:ascii="Times New Roman" w:hAnsi="Times New Roman"/>
                <w:color w:val="000000"/>
                <w:sz w:val="20"/>
                <w:vertAlign w:val="superscript"/>
              </w:rPr>
              <w:t>−6</w:t>
            </w:r>
          </w:p>
        </w:tc>
      </w:tr>
      <w:tr w:rsidR="000402C4" w:rsidRPr="000402C4" w:rsidTr="002D5083">
        <w:trPr>
          <w:trHeight w:val="285"/>
        </w:trPr>
        <w:tc>
          <w:tcPr>
            <w:tcW w:w="1450" w:type="pct"/>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DPM</w:t>
            </w:r>
          </w:p>
        </w:tc>
        <w:tc>
          <w:tcPr>
            <w:tcW w:w="1150"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63.80</w:t>
            </w:r>
          </w:p>
        </w:tc>
        <w:tc>
          <w:tcPr>
            <w:tcW w:w="1200"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−8.820∙10</w:t>
            </w:r>
            <w:r w:rsidRPr="000402C4">
              <w:rPr>
                <w:rFonts w:ascii="Times New Roman" w:hAnsi="Times New Roman"/>
                <w:color w:val="000000"/>
                <w:sz w:val="20"/>
                <w:vertAlign w:val="superscript"/>
              </w:rPr>
              <w:t>−2</w:t>
            </w:r>
          </w:p>
        </w:tc>
        <w:tc>
          <w:tcPr>
            <w:tcW w:w="1200" w:type="pct"/>
            <w:tcBorders>
              <w:bottom w:val="single" w:sz="4" w:space="0" w:color="auto"/>
            </w:tcBorders>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color w:val="000000"/>
                <w:sz w:val="20"/>
              </w:rPr>
              <w:t>9.850∙10</w:t>
            </w:r>
            <w:r w:rsidRPr="000402C4">
              <w:rPr>
                <w:rFonts w:ascii="Times New Roman" w:hAnsi="Times New Roman"/>
                <w:color w:val="000000"/>
                <w:sz w:val="20"/>
                <w:vertAlign w:val="superscript"/>
              </w:rPr>
              <w:t>−6</w:t>
            </w:r>
          </w:p>
        </w:tc>
      </w:tr>
    </w:tbl>
    <w:p w:rsidR="000402C4" w:rsidRPr="000402C4" w:rsidRDefault="000402C4" w:rsidP="002D5083">
      <w:pPr>
        <w:pStyle w:val="TFReferencesSection"/>
        <w:tabs>
          <w:tab w:val="center" w:pos="4678"/>
        </w:tabs>
        <w:spacing w:after="240"/>
        <w:ind w:firstLine="0"/>
        <w:jc w:val="left"/>
        <w:rPr>
          <w:rFonts w:ascii="Times New Roman" w:hAnsi="Times New Roman"/>
          <w:bCs/>
          <w:color w:val="000000"/>
          <w:szCs w:val="24"/>
        </w:rPr>
      </w:pPr>
    </w:p>
    <w:p w:rsidR="000402C4" w:rsidRPr="000402C4" w:rsidRDefault="000402C4" w:rsidP="002D5083">
      <w:pPr>
        <w:pStyle w:val="TAMainText"/>
        <w:spacing w:after="240"/>
        <w:ind w:firstLine="0"/>
        <w:rPr>
          <w:rFonts w:ascii="Times New Roman" w:hAnsi="Times New Roman"/>
          <w:szCs w:val="24"/>
        </w:rPr>
      </w:pPr>
      <w:r w:rsidRPr="000402C4">
        <w:rPr>
          <w:rFonts w:ascii="Times New Roman" w:hAnsi="Times New Roman"/>
          <w:b/>
          <w:i/>
          <w:szCs w:val="24"/>
        </w:rPr>
        <w:lastRenderedPageBreak/>
        <w:t>Results from EMD Simulations.</w:t>
      </w:r>
      <w:r w:rsidRPr="000402C4">
        <w:rPr>
          <w:rFonts w:ascii="Times New Roman" w:hAnsi="Times New Roman"/>
          <w:szCs w:val="24"/>
        </w:rPr>
        <w:t xml:space="preserve"> Table S7 summarizes the EMD simulation results and expanded statistical uncertainties (</w:t>
      </w:r>
      <w:r w:rsidRPr="000402C4">
        <w:rPr>
          <w:rFonts w:ascii="Times New Roman" w:hAnsi="Times New Roman"/>
          <w:i/>
          <w:szCs w:val="24"/>
        </w:rPr>
        <w:t>k</w:t>
      </w:r>
      <w:r w:rsidRPr="000402C4">
        <w:rPr>
          <w:rFonts w:ascii="Times New Roman" w:hAnsi="Times New Roman"/>
          <w:szCs w:val="24"/>
        </w:rPr>
        <w:t xml:space="preserve"> = 2) for the liquid densities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and liquid dynamic viscosities </w:t>
      </w:r>
      <w:r w:rsidRPr="000402C4">
        <w:rPr>
          <w:rFonts w:ascii="Symbol" w:hAnsi="Symbol"/>
          <w:i/>
          <w:szCs w:val="24"/>
        </w:rPr>
        <w:t></w:t>
      </w:r>
      <w:r w:rsidRPr="000402C4">
        <w:rPr>
          <w:rFonts w:ascii="Times New Roman" w:hAnsi="Times New Roman"/>
          <w:szCs w:val="24"/>
          <w:vertAlign w:val="subscript"/>
        </w:rPr>
        <w:t>L</w:t>
      </w:r>
      <w:r w:rsidRPr="000402C4">
        <w:rPr>
          <w:rFonts w:ascii="Times New Roman" w:hAnsi="Times New Roman"/>
          <w:szCs w:val="24"/>
        </w:rPr>
        <w:t xml:space="preserve"> in the compressed liquid phase close to saturation conditions as well as for the interfacial tensions </w:t>
      </w:r>
      <w:r w:rsidRPr="000402C4">
        <w:rPr>
          <w:rFonts w:ascii="Symbol" w:hAnsi="Symbol"/>
          <w:i/>
          <w:szCs w:val="24"/>
        </w:rPr>
        <w:t></w:t>
      </w:r>
      <w:r w:rsidRPr="000402C4">
        <w:rPr>
          <w:rFonts w:ascii="Times New Roman" w:hAnsi="Times New Roman"/>
          <w:szCs w:val="24"/>
        </w:rPr>
        <w:t xml:space="preserve"> at VLE conditions of the investigated binary mixtures for </w:t>
      </w:r>
      <w:r w:rsidRPr="000402C4">
        <w:rPr>
          <w:rFonts w:ascii="Times New Roman" w:hAnsi="Times New Roman"/>
          <w:i/>
          <w:szCs w:val="24"/>
        </w:rPr>
        <w:t>T</w:t>
      </w:r>
      <w:r w:rsidRPr="000402C4">
        <w:rPr>
          <w:rFonts w:ascii="Times New Roman" w:hAnsi="Times New Roman"/>
          <w:szCs w:val="24"/>
        </w:rPr>
        <w:t xml:space="preserve"> between (298.15 and 573.15) K.</w:t>
      </w:r>
    </w:p>
    <w:p w:rsidR="000402C4" w:rsidRPr="000402C4" w:rsidRDefault="000402C4" w:rsidP="002D5083">
      <w:pPr>
        <w:pStyle w:val="TAMainText"/>
        <w:spacing w:line="360" w:lineRule="auto"/>
        <w:ind w:firstLine="0"/>
        <w:rPr>
          <w:rFonts w:ascii="Times New Roman" w:hAnsi="Times New Roman"/>
          <w:b/>
          <w:szCs w:val="24"/>
        </w:rPr>
      </w:pPr>
      <w:r w:rsidRPr="000402C4">
        <w:rPr>
          <w:rFonts w:ascii="Times New Roman" w:hAnsi="Times New Roman"/>
          <w:b/>
          <w:szCs w:val="24"/>
        </w:rPr>
        <w:t xml:space="preserve">Table S7. Densities </w:t>
      </w:r>
      <w:r w:rsidRPr="000402C4">
        <w:rPr>
          <w:rFonts w:ascii="Symbol" w:hAnsi="Symbol"/>
          <w:b/>
          <w:i/>
          <w:szCs w:val="24"/>
        </w:rPr>
        <w:t></w:t>
      </w:r>
      <w:r w:rsidRPr="000402C4">
        <w:rPr>
          <w:rFonts w:ascii="Times New Roman" w:hAnsi="Times New Roman"/>
          <w:b/>
          <w:szCs w:val="24"/>
          <w:vertAlign w:val="subscript"/>
        </w:rPr>
        <w:t>L</w:t>
      </w:r>
      <w:r w:rsidRPr="000402C4">
        <w:rPr>
          <w:rFonts w:ascii="Times New Roman" w:hAnsi="Times New Roman"/>
          <w:b/>
          <w:szCs w:val="24"/>
        </w:rPr>
        <w:t xml:space="preserve"> and Dynamic Viscosities </w:t>
      </w:r>
      <w:r w:rsidRPr="000402C4">
        <w:rPr>
          <w:rFonts w:ascii="Symbol" w:hAnsi="Symbol"/>
          <w:b/>
          <w:i/>
          <w:szCs w:val="24"/>
        </w:rPr>
        <w:t></w:t>
      </w:r>
      <w:r w:rsidRPr="000402C4">
        <w:rPr>
          <w:rFonts w:ascii="Times New Roman" w:hAnsi="Times New Roman"/>
          <w:b/>
          <w:szCs w:val="24"/>
          <w:vertAlign w:val="subscript"/>
        </w:rPr>
        <w:t>L</w:t>
      </w:r>
      <w:r w:rsidRPr="000402C4">
        <w:rPr>
          <w:rFonts w:ascii="Times New Roman" w:hAnsi="Times New Roman"/>
          <w:b/>
          <w:szCs w:val="24"/>
        </w:rPr>
        <w:t xml:space="preserve"> in the Compressed Liquid Phase Close to Saturation Conditions as Well as Interfacial Tensions </w:t>
      </w:r>
      <w:r w:rsidRPr="000402C4">
        <w:rPr>
          <w:rFonts w:ascii="Symbol" w:hAnsi="Symbol"/>
          <w:b/>
          <w:i/>
          <w:szCs w:val="24"/>
        </w:rPr>
        <w:t></w:t>
      </w:r>
      <w:r w:rsidRPr="000402C4">
        <w:rPr>
          <w:rFonts w:ascii="Times New Roman" w:hAnsi="Times New Roman"/>
          <w:b/>
          <w:szCs w:val="24"/>
        </w:rPr>
        <w:t xml:space="preserve"> at VLE Conditions of the </w:t>
      </w:r>
      <w:r w:rsidRPr="000402C4">
        <w:rPr>
          <w:rFonts w:ascii="Times New Roman" w:hAnsi="Times New Roman"/>
          <w:szCs w:val="24"/>
        </w:rPr>
        <w:t>I</w:t>
      </w:r>
      <w:r w:rsidRPr="000402C4">
        <w:rPr>
          <w:rFonts w:ascii="Times New Roman" w:hAnsi="Times New Roman"/>
          <w:b/>
          <w:szCs w:val="24"/>
        </w:rPr>
        <w:t>nvestigated Binary Mixtures. Expanded Statistical Relative or Absolute Uncertainties (</w:t>
      </w:r>
      <w:r w:rsidRPr="000402C4">
        <w:rPr>
          <w:rFonts w:ascii="Times New Roman" w:hAnsi="Times New Roman"/>
          <w:b/>
          <w:i/>
          <w:szCs w:val="24"/>
        </w:rPr>
        <w:t>k</w:t>
      </w:r>
      <w:r w:rsidRPr="000402C4">
        <w:rPr>
          <w:rFonts w:ascii="Times New Roman" w:hAnsi="Times New Roman"/>
          <w:b/>
          <w:szCs w:val="24"/>
        </w:rPr>
        <w:t> = 2) are Included for All Simulated Thermophysical Properties.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992"/>
        <w:gridCol w:w="1087"/>
        <w:gridCol w:w="1088"/>
        <w:gridCol w:w="1087"/>
        <w:gridCol w:w="1088"/>
        <w:gridCol w:w="1087"/>
        <w:gridCol w:w="1088"/>
      </w:tblGrid>
      <w:tr w:rsidR="000402C4" w:rsidRPr="000402C4" w:rsidTr="002D5083">
        <w:trPr>
          <w:trHeight w:val="285"/>
        </w:trPr>
        <w:tc>
          <w:tcPr>
            <w:tcW w:w="993"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bookmarkStart w:id="5" w:name="_Hlk69375217"/>
            <w:r w:rsidRPr="000402C4">
              <w:rPr>
                <w:rFonts w:ascii="Times New Roman" w:hAnsi="Times New Roman"/>
                <w:i/>
                <w:color w:val="000000"/>
                <w:sz w:val="20"/>
              </w:rPr>
              <w:t xml:space="preserve">T </w:t>
            </w:r>
            <w:r w:rsidRPr="000402C4">
              <w:rPr>
                <w:rFonts w:ascii="Times New Roman" w:hAnsi="Times New Roman"/>
                <w:color w:val="000000"/>
                <w:sz w:val="20"/>
              </w:rPr>
              <w:t>/ K</w:t>
            </w:r>
          </w:p>
        </w:tc>
        <w:tc>
          <w:tcPr>
            <w:tcW w:w="850"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i/>
                <w:sz w:val="20"/>
              </w:rPr>
              <w:t xml:space="preserve">p </w:t>
            </w:r>
            <w:r w:rsidRPr="000402C4">
              <w:rPr>
                <w:rFonts w:ascii="Times New Roman" w:hAnsi="Times New Roman"/>
                <w:sz w:val="20"/>
              </w:rPr>
              <w:t xml:space="preserve">/ </w:t>
            </w:r>
            <w:proofErr w:type="spellStart"/>
            <w:r w:rsidRPr="000402C4">
              <w:rPr>
                <w:rFonts w:ascii="Times New Roman" w:hAnsi="Times New Roman"/>
                <w:sz w:val="20"/>
              </w:rPr>
              <w:t>MPa</w:t>
            </w:r>
            <w:r w:rsidRPr="000402C4">
              <w:rPr>
                <w:rFonts w:ascii="Times New Roman" w:hAnsi="Times New Roman"/>
                <w:i/>
                <w:sz w:val="20"/>
                <w:vertAlign w:val="superscript"/>
              </w:rPr>
              <w:t>a</w:t>
            </w:r>
            <w:proofErr w:type="spellEnd"/>
          </w:p>
        </w:tc>
        <w:tc>
          <w:tcPr>
            <w:tcW w:w="992"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sz w:val="20"/>
              </w:rPr>
              <w:t>100∙</w:t>
            </w:r>
            <w:r w:rsidRPr="000402C4">
              <w:rPr>
                <w:rFonts w:ascii="Times New Roman" w:hAnsi="Times New Roman"/>
                <w:i/>
                <w:sz w:val="20"/>
              </w:rPr>
              <w:t>x</w:t>
            </w:r>
            <w:r w:rsidRPr="000402C4">
              <w:rPr>
                <w:rFonts w:ascii="Times New Roman" w:hAnsi="Times New Roman"/>
                <w:sz w:val="20"/>
                <w:vertAlign w:val="subscript"/>
              </w:rPr>
              <w:t>gas</w:t>
            </w:r>
            <w:r w:rsidRPr="000402C4">
              <w:rPr>
                <w:rFonts w:ascii="Times New Roman" w:hAnsi="Times New Roman"/>
                <w:i/>
                <w:sz w:val="20"/>
                <w:vertAlign w:val="superscript"/>
              </w:rPr>
              <w:t>b</w:t>
            </w:r>
          </w:p>
        </w:tc>
        <w:tc>
          <w:tcPr>
            <w:tcW w:w="1087"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 xml:space="preserve">L </w:t>
            </w:r>
            <w:r w:rsidRPr="000402C4">
              <w:rPr>
                <w:rFonts w:ascii="Times New Roman" w:hAnsi="Times New Roman"/>
                <w:sz w:val="20"/>
              </w:rPr>
              <w:t>/</w:t>
            </w:r>
            <w:r w:rsidRPr="000402C4">
              <w:rPr>
                <w:rFonts w:ascii="Times New Roman" w:hAnsi="Times New Roman"/>
                <w:sz w:val="20"/>
              </w:rPr>
              <w:br/>
              <w:t>(kgꞏm</w:t>
            </w:r>
            <w:r w:rsidRPr="000402C4">
              <w:rPr>
                <w:rFonts w:ascii="Times New Roman" w:hAnsi="Times New Roman"/>
                <w:sz w:val="20"/>
                <w:vertAlign w:val="superscript"/>
              </w:rPr>
              <w:t>−3</w:t>
            </w:r>
            <w:r w:rsidRPr="000402C4">
              <w:rPr>
                <w:rFonts w:ascii="Times New Roman" w:hAnsi="Times New Roman"/>
                <w:sz w:val="20"/>
              </w:rPr>
              <w:t>)</w:t>
            </w:r>
          </w:p>
        </w:tc>
        <w:tc>
          <w:tcPr>
            <w:tcW w:w="1088" w:type="dxa"/>
            <w:tcBorders>
              <w:bottom w:val="single" w:sz="4" w:space="0" w:color="auto"/>
            </w:tcBorders>
            <w:shd w:val="clear" w:color="auto" w:fill="D9D9D9" w:themeFill="background1" w:themeFillShade="D9"/>
            <w:noWrap/>
            <w:vAlign w:val="center"/>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sz w:val="20"/>
              </w:rPr>
              <w:t>10</w:t>
            </w:r>
            <w:r w:rsidRPr="000402C4">
              <w:rPr>
                <w:rFonts w:ascii="Times New Roman" w:hAnsi="Times New Roman"/>
                <w:sz w:val="20"/>
                <w:vertAlign w:val="superscript"/>
              </w:rPr>
              <w:t>3</w:t>
            </w:r>
            <w:r w:rsidRPr="000402C4">
              <w:rPr>
                <w:rFonts w:ascii="Times New Roman" w:hAnsi="Times New Roman"/>
                <w:i/>
                <w:sz w:val="20"/>
              </w:rPr>
              <w:t>∙U</w:t>
            </w:r>
            <w:r w:rsidRPr="000402C4">
              <w:rPr>
                <w:rFonts w:ascii="Times New Roman" w:hAnsi="Times New Roman"/>
                <w:sz w:val="20"/>
                <w:vertAlign w:val="subscript"/>
              </w:rPr>
              <w:t>r</w:t>
            </w:r>
            <w:r w:rsidRPr="000402C4">
              <w:rPr>
                <w:rFonts w:ascii="Times New Roman" w:hAnsi="Times New Roman"/>
                <w:sz w:val="20"/>
              </w:rPr>
              <w:t>(</w:t>
            </w:r>
            <w:r w:rsidRPr="000402C4">
              <w:rPr>
                <w:rFonts w:ascii="Symbol" w:hAnsi="Symbol"/>
                <w:i/>
                <w:sz w:val="20"/>
              </w:rPr>
              <w:t></w:t>
            </w:r>
            <w:r w:rsidRPr="000402C4">
              <w:rPr>
                <w:rFonts w:ascii="Times New Roman" w:hAnsi="Times New Roman"/>
                <w:sz w:val="20"/>
                <w:vertAlign w:val="subscript"/>
              </w:rPr>
              <w:t>L</w:t>
            </w:r>
            <w:r w:rsidRPr="000402C4">
              <w:rPr>
                <w:rFonts w:ascii="Times New Roman" w:hAnsi="Times New Roman"/>
                <w:sz w:val="20"/>
              </w:rPr>
              <w:t>)</w:t>
            </w:r>
          </w:p>
        </w:tc>
        <w:tc>
          <w:tcPr>
            <w:tcW w:w="1087"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Symbol" w:hAnsi="Symbol"/>
                <w:i/>
                <w:sz w:val="20"/>
              </w:rPr>
              <w:t></w:t>
            </w:r>
            <w:r w:rsidRPr="000402C4">
              <w:rPr>
                <w:rFonts w:ascii="Times New Roman" w:hAnsi="Times New Roman"/>
                <w:sz w:val="20"/>
                <w:vertAlign w:val="subscript"/>
              </w:rPr>
              <w:t xml:space="preserve">L </w:t>
            </w:r>
            <w:r w:rsidRPr="000402C4">
              <w:rPr>
                <w:rFonts w:ascii="Times New Roman" w:hAnsi="Times New Roman"/>
                <w:sz w:val="20"/>
              </w:rPr>
              <w:t>/</w:t>
            </w:r>
            <w:r w:rsidRPr="000402C4">
              <w:rPr>
                <w:rFonts w:ascii="Times New Roman" w:hAnsi="Times New Roman"/>
                <w:sz w:val="20"/>
              </w:rPr>
              <w:br/>
              <w:t>(</w:t>
            </w:r>
            <w:proofErr w:type="spellStart"/>
            <w:r w:rsidRPr="000402C4">
              <w:rPr>
                <w:rFonts w:ascii="Times New Roman" w:hAnsi="Times New Roman"/>
                <w:sz w:val="20"/>
              </w:rPr>
              <w:t>mPa∙s</w:t>
            </w:r>
            <w:proofErr w:type="spellEnd"/>
            <w:r w:rsidRPr="000402C4">
              <w:rPr>
                <w:rFonts w:ascii="Times New Roman" w:hAnsi="Times New Roman"/>
                <w:sz w:val="20"/>
              </w:rPr>
              <w:t>)</w:t>
            </w:r>
          </w:p>
        </w:tc>
        <w:tc>
          <w:tcPr>
            <w:tcW w:w="1088"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sz w:val="20"/>
              </w:rPr>
              <w:t>100</w:t>
            </w:r>
            <w:r w:rsidRPr="000402C4">
              <w:rPr>
                <w:rFonts w:ascii="Times New Roman" w:hAnsi="Times New Roman"/>
                <w:i/>
                <w:sz w:val="20"/>
              </w:rPr>
              <w:t>∙U</w:t>
            </w:r>
            <w:r w:rsidRPr="000402C4">
              <w:rPr>
                <w:rFonts w:ascii="Times New Roman" w:hAnsi="Times New Roman"/>
                <w:sz w:val="20"/>
                <w:vertAlign w:val="subscript"/>
              </w:rPr>
              <w:t>r</w:t>
            </w:r>
            <w:r w:rsidRPr="000402C4">
              <w:rPr>
                <w:rFonts w:ascii="Times New Roman" w:hAnsi="Times New Roman"/>
                <w:sz w:val="20"/>
              </w:rPr>
              <w:t>(</w:t>
            </w:r>
            <w:r w:rsidRPr="000402C4">
              <w:rPr>
                <w:rFonts w:ascii="Symbol" w:hAnsi="Symbol"/>
                <w:i/>
                <w:sz w:val="20"/>
              </w:rPr>
              <w:t></w:t>
            </w:r>
            <w:r w:rsidRPr="000402C4">
              <w:rPr>
                <w:rFonts w:ascii="Times New Roman" w:hAnsi="Times New Roman"/>
                <w:sz w:val="20"/>
                <w:vertAlign w:val="subscript"/>
              </w:rPr>
              <w:t>L</w:t>
            </w:r>
            <w:r w:rsidRPr="000402C4">
              <w:rPr>
                <w:rFonts w:ascii="Times New Roman" w:hAnsi="Times New Roman"/>
                <w:sz w:val="20"/>
              </w:rPr>
              <w:t>)</w:t>
            </w:r>
          </w:p>
        </w:tc>
        <w:tc>
          <w:tcPr>
            <w:tcW w:w="1087"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i/>
                <w:sz w:val="20"/>
              </w:rPr>
            </w:pPr>
            <w:r w:rsidRPr="000402C4">
              <w:rPr>
                <w:rFonts w:ascii="Symbol" w:hAnsi="Symbol"/>
                <w:i/>
                <w:sz w:val="20"/>
              </w:rPr>
              <w:t></w:t>
            </w:r>
            <w:r w:rsidRPr="000402C4">
              <w:rPr>
                <w:rFonts w:ascii="Times New Roman" w:hAnsi="Times New Roman"/>
                <w:i/>
                <w:sz w:val="20"/>
              </w:rPr>
              <w:t xml:space="preserve"> </w:t>
            </w:r>
            <w:r w:rsidRPr="000402C4">
              <w:rPr>
                <w:rFonts w:ascii="Times New Roman" w:hAnsi="Times New Roman"/>
                <w:sz w:val="20"/>
              </w:rPr>
              <w:t>/</w:t>
            </w:r>
            <w:r w:rsidRPr="000402C4">
              <w:rPr>
                <w:rFonts w:ascii="Times New Roman" w:hAnsi="Times New Roman"/>
                <w:sz w:val="20"/>
              </w:rPr>
              <w:br/>
              <w:t>(mN∙m</w:t>
            </w:r>
            <w:r w:rsidRPr="000402C4">
              <w:rPr>
                <w:rFonts w:ascii="Times New Roman" w:hAnsi="Times New Roman"/>
                <w:sz w:val="20"/>
                <w:vertAlign w:val="superscript"/>
              </w:rPr>
              <w:t>-1</w:t>
            </w:r>
            <w:r w:rsidRPr="000402C4">
              <w:rPr>
                <w:rFonts w:ascii="Times New Roman" w:hAnsi="Times New Roman"/>
                <w:sz w:val="20"/>
              </w:rPr>
              <w:t>)</w:t>
            </w:r>
          </w:p>
        </w:tc>
        <w:tc>
          <w:tcPr>
            <w:tcW w:w="1088" w:type="dxa"/>
            <w:tcBorders>
              <w:bottom w:val="single" w:sz="4" w:space="0" w:color="auto"/>
            </w:tcBorders>
            <w:shd w:val="clear" w:color="auto" w:fill="D9D9D9" w:themeFill="background1" w:themeFillShade="D9"/>
            <w:noWrap/>
            <w:vAlign w:val="center"/>
            <w:hideMark/>
          </w:tcPr>
          <w:p w:rsidR="000402C4" w:rsidRPr="000402C4" w:rsidRDefault="000402C4" w:rsidP="002D5083">
            <w:pPr>
              <w:pStyle w:val="TAMainText"/>
              <w:spacing w:line="240" w:lineRule="auto"/>
              <w:ind w:firstLine="0"/>
              <w:jc w:val="center"/>
              <w:rPr>
                <w:rFonts w:ascii="Times New Roman" w:hAnsi="Times New Roman"/>
                <w:sz w:val="20"/>
              </w:rPr>
            </w:pPr>
            <w:r w:rsidRPr="000402C4">
              <w:rPr>
                <w:rFonts w:ascii="Times New Roman" w:hAnsi="Times New Roman"/>
                <w:sz w:val="20"/>
              </w:rPr>
              <w:t>100∙</w:t>
            </w:r>
            <w:r w:rsidRPr="000402C4">
              <w:rPr>
                <w:rFonts w:ascii="Times New Roman" w:hAnsi="Times New Roman"/>
                <w:i/>
                <w:sz w:val="20"/>
              </w:rPr>
              <w:t>U</w:t>
            </w:r>
            <w:r w:rsidRPr="000402C4">
              <w:rPr>
                <w:rFonts w:ascii="Times New Roman" w:hAnsi="Times New Roman"/>
                <w:sz w:val="20"/>
                <w:vertAlign w:val="subscript"/>
              </w:rPr>
              <w:t>r</w:t>
            </w:r>
            <w:r w:rsidRPr="000402C4">
              <w:rPr>
                <w:rFonts w:ascii="Times New Roman" w:hAnsi="Times New Roman"/>
                <w:sz w:val="20"/>
              </w:rPr>
              <w:t>(</w:t>
            </w:r>
            <w:r w:rsidRPr="000402C4">
              <w:rPr>
                <w:rFonts w:ascii="Symbol" w:hAnsi="Symbol"/>
                <w:i/>
                <w:sz w:val="20"/>
              </w:rPr>
              <w:t></w:t>
            </w:r>
            <w:r w:rsidRPr="000402C4">
              <w:rPr>
                <w:rFonts w:ascii="Times New Roman" w:hAnsi="Times New Roman"/>
                <w:sz w:val="20"/>
              </w:rPr>
              <w:t>)</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H</w:t>
            </w:r>
            <w:r w:rsidRPr="000402C4">
              <w:rPr>
                <w:rFonts w:ascii="Times New Roman" w:hAnsi="Times New Roman"/>
                <w:b/>
                <w:sz w:val="20"/>
                <w:vertAlign w:val="subscript"/>
              </w:rPr>
              <w:t xml:space="preserve">2 </w:t>
            </w:r>
            <w:r w:rsidRPr="000402C4">
              <w:rPr>
                <w:rFonts w:ascii="Times New Roman" w:hAnsi="Times New Roman"/>
                <w:b/>
                <w:sz w:val="20"/>
              </w:rPr>
              <w:t>(</w:t>
            </w:r>
            <w:r w:rsidRPr="000402C4">
              <w:rPr>
                <w:rFonts w:ascii="Times New Roman" w:hAnsi="Times New Roman"/>
                <w:b/>
                <w:i/>
                <w:sz w:val="20"/>
              </w:rPr>
              <w:t>p</w:t>
            </w:r>
            <w:r w:rsidRPr="000402C4">
              <w:rPr>
                <w:rFonts w:ascii="Times New Roman" w:hAnsi="Times New Roman"/>
                <w:b/>
                <w:sz w:val="20"/>
              </w:rPr>
              <w:t xml:space="preserve"> = 7.0 MPa)</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8.05</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19.82</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749.6</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0.20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2.87</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7.3</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25.32</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5.2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7.91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18.50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717.3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0.31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1.93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21.89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7.95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16.35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686.9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0.13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1.43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18.26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8.02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14.29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624.4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0.58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12.69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0.50</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CH</w:t>
            </w:r>
            <w:r w:rsidRPr="000402C4">
              <w:rPr>
                <w:rFonts w:ascii="Times New Roman" w:hAnsi="Times New Roman"/>
                <w:b/>
                <w:sz w:val="20"/>
                <w:vertAlign w:val="subscript"/>
              </w:rPr>
              <w:t xml:space="preserve">4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1.83</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751.6</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0.34</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3.09</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25.29</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717.3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21.16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683.9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18.31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614.4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12.29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CH</w:t>
            </w:r>
            <w:r w:rsidRPr="000402C4">
              <w:rPr>
                <w:rFonts w:ascii="Times New Roman" w:hAnsi="Times New Roman"/>
                <w:b/>
                <w:sz w:val="20"/>
                <w:vertAlign w:val="subscript"/>
              </w:rPr>
              <w:t xml:space="preserve">4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0.20)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1.89</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743.7</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0.97</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3.09</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23.43</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709.6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19.67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2.20</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675.7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17.21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603.2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11.90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5.8</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H</w:t>
            </w:r>
            <w:r w:rsidRPr="000402C4">
              <w:rPr>
                <w:rFonts w:ascii="Times New Roman" w:hAnsi="Times New Roman"/>
                <w:b/>
                <w:sz w:val="20"/>
                <w:vertAlign w:val="subscript"/>
              </w:rPr>
              <w:t>2</w:t>
            </w:r>
            <w:r w:rsidRPr="000402C4">
              <w:rPr>
                <w:rFonts w:ascii="Times New Roman" w:hAnsi="Times New Roman"/>
                <w:b/>
                <w:sz w:val="20"/>
              </w:rPr>
              <w:t>O (</w:t>
            </w:r>
            <w:proofErr w:type="spellStart"/>
            <w:r w:rsidRPr="000402C4">
              <w:rPr>
                <w:rFonts w:ascii="Times New Roman" w:hAnsi="Times New Roman"/>
                <w:b/>
                <w:i/>
                <w:sz w:val="20"/>
              </w:rPr>
              <w:t>x</w:t>
            </w:r>
            <w:r w:rsidRPr="000402C4">
              <w:rPr>
                <w:rFonts w:ascii="Times New Roman" w:hAnsi="Times New Roman"/>
                <w:b/>
                <w:sz w:val="20"/>
                <w:vertAlign w:val="subscript"/>
              </w:rPr>
              <w:t>water</w:t>
            </w:r>
            <w:proofErr w:type="spellEnd"/>
            <w:r w:rsidRPr="000402C4">
              <w:rPr>
                <w:rFonts w:ascii="Times New Roman" w:hAnsi="Times New Roman"/>
                <w:b/>
                <w:sz w:val="20"/>
              </w:rPr>
              <w:t xml:space="preserve"> ≈ 0.045)</w:t>
            </w:r>
          </w:p>
        </w:tc>
      </w:tr>
      <w:tr w:rsidR="000402C4" w:rsidRPr="000402C4" w:rsidTr="002D5083">
        <w:trPr>
          <w:trHeight w:val="285"/>
        </w:trPr>
        <w:tc>
          <w:tcPr>
            <w:tcW w:w="993"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0.17</w:t>
            </w:r>
          </w:p>
        </w:tc>
        <w:tc>
          <w:tcPr>
            <w:tcW w:w="992"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4.66</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720.5</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0.31</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1.87</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22.45</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0.19</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4.66</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686.8</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0.13</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1.32</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19.27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3.6</w:t>
            </w:r>
          </w:p>
        </w:tc>
      </w:tr>
      <w:tr w:rsidR="000402C4" w:rsidRPr="000402C4" w:rsidTr="002D5083">
        <w:trPr>
          <w:trHeight w:val="285"/>
        </w:trPr>
        <w:tc>
          <w:tcPr>
            <w:tcW w:w="993"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0.77</w:t>
            </w:r>
          </w:p>
        </w:tc>
        <w:tc>
          <w:tcPr>
            <w:tcW w:w="992"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4.66</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617.2</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0.21</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0.54</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13.18</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5.6</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H</w:t>
            </w:r>
            <w:r w:rsidRPr="000402C4">
              <w:rPr>
                <w:rFonts w:ascii="Times New Roman" w:hAnsi="Times New Roman"/>
                <w:b/>
                <w:sz w:val="20"/>
                <w:vertAlign w:val="subscript"/>
              </w:rPr>
              <w:t>2</w:t>
            </w:r>
            <w:r w:rsidRPr="000402C4">
              <w:rPr>
                <w:rFonts w:ascii="Times New Roman" w:hAnsi="Times New Roman"/>
                <w:b/>
                <w:sz w:val="20"/>
              </w:rPr>
              <w:t>O (</w:t>
            </w:r>
            <w:proofErr w:type="spellStart"/>
            <w:r w:rsidRPr="000402C4">
              <w:rPr>
                <w:rFonts w:ascii="Times New Roman" w:hAnsi="Times New Roman"/>
                <w:b/>
                <w:i/>
                <w:sz w:val="20"/>
              </w:rPr>
              <w:t>x</w:t>
            </w:r>
            <w:r w:rsidRPr="000402C4">
              <w:rPr>
                <w:rFonts w:ascii="Times New Roman" w:hAnsi="Times New Roman"/>
                <w:b/>
                <w:sz w:val="20"/>
                <w:vertAlign w:val="subscript"/>
              </w:rPr>
              <w:t>water</w:t>
            </w:r>
            <w:proofErr w:type="spellEnd"/>
            <w:r w:rsidRPr="000402C4">
              <w:rPr>
                <w:rFonts w:ascii="Times New Roman" w:hAnsi="Times New Roman"/>
                <w:b/>
                <w:sz w:val="20"/>
              </w:rPr>
              <w:t xml:space="preserve"> ≈ 0.09)</w:t>
            </w:r>
          </w:p>
        </w:tc>
      </w:tr>
      <w:tr w:rsidR="000402C4" w:rsidRPr="000402C4" w:rsidTr="002D5083">
        <w:trPr>
          <w:trHeight w:val="285"/>
        </w:trPr>
        <w:tc>
          <w:tcPr>
            <w:tcW w:w="993"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0.17</w:t>
            </w:r>
          </w:p>
        </w:tc>
        <w:tc>
          <w:tcPr>
            <w:tcW w:w="992"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8.90</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720.5</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0.74</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2.14</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22.45</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0.15</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8.90</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685.6</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19.27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3.6</w:t>
            </w:r>
          </w:p>
        </w:tc>
      </w:tr>
      <w:tr w:rsidR="000402C4" w:rsidRPr="000402C4" w:rsidTr="002D5083">
        <w:trPr>
          <w:trHeight w:val="285"/>
        </w:trPr>
        <w:tc>
          <w:tcPr>
            <w:tcW w:w="993"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0.60</w:t>
            </w:r>
          </w:p>
        </w:tc>
        <w:tc>
          <w:tcPr>
            <w:tcW w:w="992"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8.90</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614.6</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0.09</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0.42</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13.18</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5.6</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CO (</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2.93</w:t>
            </w:r>
          </w:p>
        </w:tc>
        <w:tc>
          <w:tcPr>
            <w:tcW w:w="992"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752.7</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0.52</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3.35</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24.52</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4.0</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3.20</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718.4</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0.90</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9.8</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20.97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6.3</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3.27</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685.7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0.39</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17.67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5.3</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3.51</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617.7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11.47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lastRenderedPageBreak/>
              <w:t>n</w:t>
            </w:r>
            <w:r w:rsidRPr="000402C4">
              <w:rPr>
                <w:rFonts w:ascii="Times New Roman" w:hAnsi="Times New Roman"/>
                <w:b/>
                <w:sz w:val="20"/>
              </w:rPr>
              <w:t>-octacosane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1.58</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757.6</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3.28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25.24</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722.9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21.89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6.4</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689.4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18.08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2.33</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621.1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12.47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-octacosane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vertAlign w:val="subscript"/>
              </w:rPr>
              <w:t xml:space="preserve"> </w:t>
            </w:r>
            <w:r w:rsidRPr="000402C4">
              <w:rPr>
                <w:rFonts w:ascii="Times New Roman" w:hAnsi="Times New Roman"/>
                <w:b/>
                <w:sz w:val="20"/>
              </w:rPr>
              <w:t>≈ 0.20)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2.78</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758.9</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2.59</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23.01</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3.32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724.3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20.13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3.69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690.6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17.58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5.14</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622.3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11.10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5.3</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1-hexadecanol + H</w:t>
            </w:r>
            <w:r w:rsidRPr="000402C4">
              <w:rPr>
                <w:rFonts w:ascii="Times New Roman" w:hAnsi="Times New Roman"/>
                <w:b/>
                <w:sz w:val="20"/>
                <w:vertAlign w:val="subscript"/>
              </w:rPr>
              <w:t xml:space="preserve">2 </w:t>
            </w:r>
            <w:r w:rsidRPr="000402C4">
              <w:rPr>
                <w:rFonts w:ascii="Times New Roman" w:hAnsi="Times New Roman"/>
                <w:b/>
                <w:sz w:val="20"/>
              </w:rPr>
              <w:t>(</w:t>
            </w:r>
            <w:r w:rsidRPr="000402C4">
              <w:rPr>
                <w:rFonts w:ascii="Times New Roman" w:hAnsi="Times New Roman"/>
                <w:b/>
                <w:i/>
                <w:sz w:val="20"/>
              </w:rPr>
              <w:t>p</w:t>
            </w:r>
            <w:r w:rsidRPr="000402C4">
              <w:rPr>
                <w:rFonts w:ascii="Times New Roman" w:hAnsi="Times New Roman"/>
                <w:b/>
                <w:sz w:val="20"/>
              </w:rPr>
              <w:t xml:space="preserve"> = 7.0 MPa)</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8.25</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792.0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4.30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27.70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9.95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772.5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24.47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9.82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734.3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20.57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7.86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696.2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17.20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12.63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613.8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9.93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0.69</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1-hexadecanol + CH</w:t>
            </w:r>
            <w:r w:rsidRPr="000402C4">
              <w:rPr>
                <w:rFonts w:ascii="Times New Roman" w:hAnsi="Times New Roman"/>
                <w:b/>
                <w:sz w:val="20"/>
                <w:vertAlign w:val="subscript"/>
              </w:rPr>
              <w:t xml:space="preserve">4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3.30</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789.8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0.75</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4.25</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24.90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769.6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23.93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730.1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20.40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7.6</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3.54</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691.3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16.80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607.4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9.47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9.8</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1-hexadecanol + CH</w:t>
            </w:r>
            <w:r w:rsidRPr="000402C4">
              <w:rPr>
                <w:rFonts w:ascii="Times New Roman" w:hAnsi="Times New Roman"/>
                <w:b/>
                <w:sz w:val="20"/>
                <w:vertAlign w:val="subscript"/>
              </w:rPr>
              <w:t xml:space="preserve">4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0.20)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6.24</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779.8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0.08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4.38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23.02</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6.5</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6.35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760.3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21.27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7.08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720.9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17.15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7.04</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681.8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14.55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9.7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5.96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595.9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8.82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1-hexadecanol + H</w:t>
            </w:r>
            <w:r w:rsidRPr="000402C4">
              <w:rPr>
                <w:rFonts w:ascii="Times New Roman" w:hAnsi="Times New Roman"/>
                <w:b/>
                <w:sz w:val="20"/>
                <w:vertAlign w:val="subscript"/>
              </w:rPr>
              <w:t>2</w:t>
            </w:r>
            <w:r w:rsidRPr="000402C4">
              <w:rPr>
                <w:rFonts w:ascii="Times New Roman" w:hAnsi="Times New Roman"/>
                <w:b/>
                <w:sz w:val="20"/>
              </w:rPr>
              <w:t>O (</w:t>
            </w:r>
            <w:proofErr w:type="spellStart"/>
            <w:r w:rsidRPr="000402C4">
              <w:rPr>
                <w:rFonts w:ascii="Times New Roman" w:hAnsi="Times New Roman"/>
                <w:b/>
                <w:i/>
                <w:sz w:val="20"/>
              </w:rPr>
              <w:t>x</w:t>
            </w:r>
            <w:r w:rsidRPr="000402C4">
              <w:rPr>
                <w:rFonts w:ascii="Times New Roman" w:hAnsi="Times New Roman"/>
                <w:b/>
                <w:sz w:val="20"/>
                <w:vertAlign w:val="subscript"/>
              </w:rPr>
              <w:t>water</w:t>
            </w:r>
            <w:proofErr w:type="spellEnd"/>
            <w:r w:rsidRPr="000402C4">
              <w:rPr>
                <w:rFonts w:ascii="Times New Roman" w:hAnsi="Times New Roman"/>
                <w:b/>
                <w:sz w:val="20"/>
              </w:rPr>
              <w:t xml:space="preserve"> ≈ 0.045)</w:t>
            </w:r>
          </w:p>
        </w:tc>
      </w:tr>
      <w:tr w:rsidR="000402C4" w:rsidRPr="000402C4" w:rsidTr="002D5083">
        <w:trPr>
          <w:trHeight w:val="285"/>
        </w:trPr>
        <w:tc>
          <w:tcPr>
            <w:tcW w:w="993"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0.32</w:t>
            </w:r>
          </w:p>
        </w:tc>
        <w:tc>
          <w:tcPr>
            <w:tcW w:w="992"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4.55</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798.0</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0.66</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5.54</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28.73</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0.30</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4.55</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777.1</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0.63</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2.82</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25.58</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0.24</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4.55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737.9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1.32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21.98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11</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4.55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698.5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17.68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4.5</w:t>
            </w:r>
          </w:p>
        </w:tc>
      </w:tr>
      <w:tr w:rsidR="000402C4" w:rsidRPr="000402C4" w:rsidTr="002D5083">
        <w:trPr>
          <w:trHeight w:val="285"/>
        </w:trPr>
        <w:tc>
          <w:tcPr>
            <w:tcW w:w="993"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w:t>
            </w:r>
          </w:p>
        </w:tc>
        <w:tc>
          <w:tcPr>
            <w:tcW w:w="992"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4.55</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614.4</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0.85</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0.28</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10.65</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5.2</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1-hexadecanol + H</w:t>
            </w:r>
            <w:r w:rsidRPr="000402C4">
              <w:rPr>
                <w:rFonts w:ascii="Times New Roman" w:hAnsi="Times New Roman"/>
                <w:b/>
                <w:sz w:val="20"/>
                <w:vertAlign w:val="subscript"/>
              </w:rPr>
              <w:t>2</w:t>
            </w:r>
            <w:r w:rsidRPr="000402C4">
              <w:rPr>
                <w:rFonts w:ascii="Times New Roman" w:hAnsi="Times New Roman"/>
                <w:b/>
                <w:sz w:val="20"/>
              </w:rPr>
              <w:t>O (</w:t>
            </w:r>
            <w:proofErr w:type="spellStart"/>
            <w:r w:rsidRPr="000402C4">
              <w:rPr>
                <w:rFonts w:ascii="Times New Roman" w:hAnsi="Times New Roman"/>
                <w:b/>
                <w:i/>
                <w:sz w:val="20"/>
              </w:rPr>
              <w:t>x</w:t>
            </w:r>
            <w:r w:rsidRPr="000402C4">
              <w:rPr>
                <w:rFonts w:ascii="Times New Roman" w:hAnsi="Times New Roman"/>
                <w:b/>
                <w:sz w:val="20"/>
                <w:vertAlign w:val="subscript"/>
              </w:rPr>
              <w:t>water</w:t>
            </w:r>
            <w:proofErr w:type="spellEnd"/>
            <w:r w:rsidRPr="000402C4">
              <w:rPr>
                <w:rFonts w:ascii="Times New Roman" w:hAnsi="Times New Roman"/>
                <w:b/>
                <w:sz w:val="20"/>
              </w:rPr>
              <w:t xml:space="preserve"> ≈ 0.09)</w:t>
            </w:r>
          </w:p>
        </w:tc>
      </w:tr>
      <w:tr w:rsidR="000402C4" w:rsidRPr="000402C4" w:rsidTr="002D5083">
        <w:trPr>
          <w:trHeight w:val="285"/>
        </w:trPr>
        <w:tc>
          <w:tcPr>
            <w:tcW w:w="993"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0.33</w:t>
            </w:r>
          </w:p>
        </w:tc>
        <w:tc>
          <w:tcPr>
            <w:tcW w:w="992"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8.98</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798.6</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0.70</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5.28</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31.12</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0.34</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8.98</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778.2</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0.47</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3.16</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3.0</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26.97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0.15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8.98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738.1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1.47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22.57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8.98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698.1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0.12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0.73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17.68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7.1</w:t>
            </w:r>
          </w:p>
        </w:tc>
      </w:tr>
      <w:tr w:rsidR="000402C4" w:rsidRPr="000402C4" w:rsidTr="002D5083">
        <w:trPr>
          <w:trHeight w:val="285"/>
        </w:trPr>
        <w:tc>
          <w:tcPr>
            <w:tcW w:w="993"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0.61</w:t>
            </w:r>
          </w:p>
        </w:tc>
        <w:tc>
          <w:tcPr>
            <w:tcW w:w="992"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8.98</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612.0</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0.85</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0.28</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w:t>
            </w:r>
          </w:p>
        </w:tc>
        <w:tc>
          <w:tcPr>
            <w:tcW w:w="1087"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10.87</w:t>
            </w:r>
          </w:p>
        </w:tc>
        <w:tc>
          <w:tcPr>
            <w:tcW w:w="1088" w:type="dxa"/>
            <w:tcBorders>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8.6</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1-hexadecanol + CO (</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5.96</w:t>
            </w:r>
          </w:p>
        </w:tc>
        <w:tc>
          <w:tcPr>
            <w:tcW w:w="992"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10.09</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792.0</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4.81</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w:t>
            </w:r>
          </w:p>
        </w:tc>
        <w:tc>
          <w:tcPr>
            <w:tcW w:w="1087"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24.05</w:t>
            </w:r>
          </w:p>
        </w:tc>
        <w:tc>
          <w:tcPr>
            <w:tcW w:w="1088" w:type="dxa"/>
            <w:tcBorders>
              <w:top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4.3</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5.98</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10.09</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771.8</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0.71</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4.9</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22.17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6.29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732.8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1.30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18.52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lastRenderedPageBreak/>
              <w:t>473.15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5.67</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10.09</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694.4</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0.37</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0.71</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15.67</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5.8</w:t>
            </w:r>
          </w:p>
        </w:tc>
      </w:tr>
      <w:tr w:rsidR="000402C4" w:rsidRPr="000402C4" w:rsidTr="002D5083">
        <w:trPr>
          <w:trHeight w:val="285"/>
        </w:trPr>
        <w:tc>
          <w:tcPr>
            <w:tcW w:w="993"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4.14</w:t>
            </w:r>
          </w:p>
        </w:tc>
        <w:tc>
          <w:tcPr>
            <w:tcW w:w="992"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10.09</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609.5</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0.57</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0.29</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9.22</w:t>
            </w:r>
          </w:p>
        </w:tc>
        <w:tc>
          <w:tcPr>
            <w:tcW w:w="1088" w:type="dxa"/>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0.63</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2,2,4,4,6,8,8-heptamethylnonane (HMN) + He (</w:t>
            </w:r>
            <w:r w:rsidRPr="000402C4">
              <w:rPr>
                <w:rFonts w:ascii="Times New Roman" w:hAnsi="Times New Roman"/>
                <w:b/>
                <w:i/>
                <w:sz w:val="20"/>
              </w:rPr>
              <w:t>p</w:t>
            </w:r>
            <w:r w:rsidRPr="000402C4">
              <w:rPr>
                <w:rFonts w:ascii="Times New Roman" w:hAnsi="Times New Roman"/>
                <w:b/>
                <w:sz w:val="20"/>
              </w:rPr>
              <w:t xml:space="preserve"> = 7.0 MPa)</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298.15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7.95</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791.4</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0.19</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5.06</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25.28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774.8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23.08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0.31</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758.3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21.97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4.46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741.4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0.25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20.18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9.5</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7.82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707.0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17.10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7.74</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9.64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670.2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14.26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15.25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584.6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0.89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2,6,10,15,19,23-hexamethyltetracosane (</w:t>
            </w:r>
            <w:proofErr w:type="spellStart"/>
            <w:r w:rsidRPr="000402C4">
              <w:rPr>
                <w:rFonts w:ascii="Times New Roman" w:hAnsi="Times New Roman"/>
                <w:b/>
                <w:sz w:val="20"/>
              </w:rPr>
              <w:t>squalane</w:t>
            </w:r>
            <w:proofErr w:type="spellEnd"/>
            <w:r w:rsidRPr="000402C4">
              <w:rPr>
                <w:rFonts w:ascii="Times New Roman" w:hAnsi="Times New Roman"/>
                <w:b/>
                <w:sz w:val="20"/>
              </w:rPr>
              <w:t>) + He (</w:t>
            </w:r>
            <w:r w:rsidRPr="000402C4">
              <w:rPr>
                <w:rFonts w:ascii="Times New Roman" w:hAnsi="Times New Roman"/>
                <w:b/>
                <w:i/>
                <w:sz w:val="20"/>
              </w:rPr>
              <w:t>p</w:t>
            </w:r>
            <w:r w:rsidRPr="000402C4">
              <w:rPr>
                <w:rFonts w:ascii="Times New Roman" w:hAnsi="Times New Roman"/>
                <w:b/>
                <w:sz w:val="20"/>
              </w:rPr>
              <w:t xml:space="preserve"> = 7.0 MPa)</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298.15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8.00</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805.4</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0.95</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27.54</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28.78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788.5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0.38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10.67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26.34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348.15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7.80</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771.8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5.87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24.22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7.97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4.46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755.7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0.43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3.27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23.45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3.6</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7.95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722.6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0.08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1.62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19.15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3.5</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7.97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9.64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689.3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0.97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16.08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4.9</w:t>
            </w:r>
          </w:p>
        </w:tc>
      </w:tr>
      <w:tr w:rsidR="000402C4" w:rsidRPr="000402C4" w:rsidTr="002D5083">
        <w:trPr>
          <w:trHeight w:val="285"/>
        </w:trPr>
        <w:tc>
          <w:tcPr>
            <w:tcW w:w="993"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573.15</w:t>
            </w:r>
          </w:p>
        </w:tc>
        <w:tc>
          <w:tcPr>
            <w:tcW w:w="850"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8.05</w:t>
            </w:r>
          </w:p>
        </w:tc>
        <w:tc>
          <w:tcPr>
            <w:tcW w:w="992"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15.25</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617.9</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0.45</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0.48</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6.4</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10.35</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4.8</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-triacontane + He (</w:t>
            </w:r>
            <w:r w:rsidRPr="000402C4">
              <w:rPr>
                <w:rFonts w:ascii="Times New Roman" w:hAnsi="Times New Roman"/>
                <w:b/>
                <w:i/>
                <w:sz w:val="20"/>
              </w:rPr>
              <w:t>p</w:t>
            </w:r>
            <w:r w:rsidRPr="000402C4">
              <w:rPr>
                <w:rFonts w:ascii="Times New Roman" w:hAnsi="Times New Roman"/>
                <w:b/>
                <w:sz w:val="20"/>
              </w:rPr>
              <w:t xml:space="preserve"> = 7.0 MPa)</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8.00</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4.40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763.0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0.56</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4.13</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5.4</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26.12</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7.92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6.86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729.4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2.33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22.38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11</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7.98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9.70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696.4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1.50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20.08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8.1</w:t>
            </w:r>
          </w:p>
        </w:tc>
      </w:tr>
      <w:tr w:rsidR="000402C4" w:rsidRPr="000402C4" w:rsidTr="002D5083">
        <w:trPr>
          <w:trHeight w:val="285"/>
        </w:trPr>
        <w:tc>
          <w:tcPr>
            <w:tcW w:w="993"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573.15</w:t>
            </w:r>
          </w:p>
        </w:tc>
        <w:tc>
          <w:tcPr>
            <w:tcW w:w="850"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8.12</w:t>
            </w:r>
          </w:p>
        </w:tc>
        <w:tc>
          <w:tcPr>
            <w:tcW w:w="992"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15.32</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628.0</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0.42</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0.70</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25</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13.48</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7.2</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2-butyl-1-octanol + He (</w:t>
            </w:r>
            <w:r w:rsidRPr="000402C4">
              <w:rPr>
                <w:rFonts w:ascii="Times New Roman" w:hAnsi="Times New Roman"/>
                <w:b/>
                <w:i/>
                <w:sz w:val="20"/>
              </w:rPr>
              <w:t>p</w:t>
            </w:r>
            <w:r w:rsidRPr="000402C4">
              <w:rPr>
                <w:rFonts w:ascii="Times New Roman" w:hAnsi="Times New Roman"/>
                <w:b/>
                <w:sz w:val="20"/>
              </w:rPr>
              <w:t xml:space="preserve"> = 7.0 MPa)</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298.15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8.16</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1.03</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826.3</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0.63</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17.31</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7.1</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27.79</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7.87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807.0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6.15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9.8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26.10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348.15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7.89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1.41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787.2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2.80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23.33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9.7</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7.87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767.2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0.01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1.50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21.15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7.5</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8.11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726.0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19.01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14</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8.25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3.63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684.1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13.86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7.0</w:t>
            </w:r>
          </w:p>
        </w:tc>
      </w:tr>
      <w:tr w:rsidR="000402C4" w:rsidRPr="000402C4" w:rsidTr="002D5083">
        <w:trPr>
          <w:trHeight w:val="285"/>
        </w:trPr>
        <w:tc>
          <w:tcPr>
            <w:tcW w:w="993"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573.15</w:t>
            </w:r>
          </w:p>
        </w:tc>
        <w:tc>
          <w:tcPr>
            <w:tcW w:w="850"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8.04</w:t>
            </w:r>
          </w:p>
        </w:tc>
        <w:tc>
          <w:tcPr>
            <w:tcW w:w="992"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7.24</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588.9</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0.94</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0.17</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18</w:t>
            </w:r>
          </w:p>
        </w:tc>
        <w:tc>
          <w:tcPr>
            <w:tcW w:w="1087"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6.50</w:t>
            </w:r>
          </w:p>
        </w:tc>
        <w:tc>
          <w:tcPr>
            <w:tcW w:w="1088"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6.6</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-triacontane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1.36</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10.19</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761.0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0.88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3.55</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27</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26.02</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726.6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0.89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22.27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0.93</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2.23</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693.7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0.16</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18.25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626.1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0.72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12.17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2.4</w:t>
            </w:r>
          </w:p>
        </w:tc>
      </w:tr>
      <w:tr w:rsidR="000402C4" w:rsidRPr="000402C4" w:rsidTr="002D5083">
        <w:trPr>
          <w:trHeight w:val="285"/>
        </w:trPr>
        <w:tc>
          <w:tcPr>
            <w:tcW w:w="9360" w:type="dxa"/>
            <w:gridSpan w:val="9"/>
            <w:tcBorders>
              <w:top w:val="single" w:sz="4" w:space="0" w:color="auto"/>
              <w:bottom w:val="single" w:sz="4" w:space="0" w:color="auto"/>
            </w:tcBorders>
            <w:noWrap/>
            <w:vAlign w:val="center"/>
            <w:hideMark/>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i/>
                <w:sz w:val="20"/>
              </w:rPr>
              <w:t>n</w:t>
            </w:r>
            <w:r w:rsidRPr="000402C4">
              <w:rPr>
                <w:rFonts w:ascii="Times New Roman" w:hAnsi="Times New Roman"/>
                <w:b/>
                <w:sz w:val="20"/>
              </w:rPr>
              <w:t>-triacontane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vertAlign w:val="subscript"/>
              </w:rPr>
              <w:t xml:space="preserve"> </w:t>
            </w:r>
            <w:r w:rsidRPr="000402C4">
              <w:rPr>
                <w:rFonts w:ascii="Times New Roman" w:hAnsi="Times New Roman"/>
                <w:b/>
                <w:sz w:val="20"/>
              </w:rPr>
              <w:t>≈ 0.20)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373.15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2.55</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19.90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762.4</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1.2</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3.53</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22</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23.25</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9.9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3.36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19.90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728.4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0.87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8.0</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4.01</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19.90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695.1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0.02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1.33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3.5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16.97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5.9</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4.99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19.90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627.7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0.54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0.60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11.55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4.3</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dicyclohexylmethane (DCM)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323.15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1.81</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849.8</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0.32</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3.55</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19</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28.12</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1.6</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2.56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812.3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1.25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24.20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lastRenderedPageBreak/>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2.48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775.2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0.23</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19.98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2.0</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473.14</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2.52</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736.8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17.05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4.4</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3.15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696.5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15</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12.82</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1.2</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573.16</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4.03</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10.18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651.8</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0.09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5.4</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9.45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2.3</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dicyclohexylmethane (DCM)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0.20)</w:t>
            </w:r>
          </w:p>
        </w:tc>
      </w:tr>
      <w:tr w:rsidR="000402C4" w:rsidRPr="000402C4" w:rsidTr="002D5083">
        <w:trPr>
          <w:trHeight w:val="285"/>
        </w:trPr>
        <w:tc>
          <w:tcPr>
            <w:tcW w:w="993"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323.15</w:t>
            </w:r>
          </w:p>
        </w:tc>
        <w:tc>
          <w:tcPr>
            <w:tcW w:w="850"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2.20</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849.7</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0.38</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2.40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1.4</w:t>
            </w:r>
          </w:p>
        </w:tc>
        <w:tc>
          <w:tcPr>
            <w:tcW w:w="1087"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25.50</w:t>
            </w:r>
          </w:p>
        </w:tc>
        <w:tc>
          <w:tcPr>
            <w:tcW w:w="1088"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0.40</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2.66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812.1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1.07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21.95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0.38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2.38</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775.3</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0.17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0.56</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17.20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0.51</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2.44</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737.1</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0.29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41</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14.35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0.48</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523.15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2.87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696.4</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0.42</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0.17</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18</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11.40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1.0</w:t>
            </w:r>
          </w:p>
        </w:tc>
      </w:tr>
      <w:tr w:rsidR="000402C4" w:rsidRPr="000402C4" w:rsidTr="002D5083">
        <w:trPr>
          <w:trHeight w:val="285"/>
        </w:trPr>
        <w:tc>
          <w:tcPr>
            <w:tcW w:w="993"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573.15</w:t>
            </w:r>
          </w:p>
        </w:tc>
        <w:tc>
          <w:tcPr>
            <w:tcW w:w="850"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3.49</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652.5</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0.67</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0.09</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29</w:t>
            </w:r>
          </w:p>
        </w:tc>
        <w:tc>
          <w:tcPr>
            <w:tcW w:w="1087"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8.20</w:t>
            </w:r>
          </w:p>
        </w:tc>
        <w:tc>
          <w:tcPr>
            <w:tcW w:w="1088" w:type="dxa"/>
            <w:noWrap/>
            <w:vAlign w:val="center"/>
          </w:tcPr>
          <w:p w:rsidR="000402C4" w:rsidRPr="000402C4" w:rsidRDefault="000402C4" w:rsidP="002D5083">
            <w:pPr>
              <w:pStyle w:val="TAMainText"/>
              <w:spacing w:line="240" w:lineRule="auto"/>
              <w:jc w:val="center"/>
              <w:rPr>
                <w:rFonts w:ascii="Times New Roman" w:hAnsi="Times New Roman"/>
                <w:color w:val="000000"/>
                <w:sz w:val="20"/>
              </w:rPr>
            </w:pPr>
            <w:r w:rsidRPr="000402C4">
              <w:rPr>
                <w:rFonts w:ascii="Times New Roman" w:hAnsi="Times New Roman"/>
                <w:color w:val="000000"/>
                <w:sz w:val="20"/>
              </w:rPr>
              <w:t>1.3</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diphenylmethane (DPM)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0.10)</w:t>
            </w:r>
          </w:p>
        </w:tc>
      </w:tr>
      <w:tr w:rsidR="000402C4" w:rsidRPr="000402C4" w:rsidTr="002D5083">
        <w:trPr>
          <w:trHeight w:val="285"/>
        </w:trPr>
        <w:tc>
          <w:tcPr>
            <w:tcW w:w="993"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323.15</w:t>
            </w:r>
          </w:p>
        </w:tc>
        <w:tc>
          <w:tcPr>
            <w:tcW w:w="850"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2.16</w:t>
            </w:r>
          </w:p>
        </w:tc>
        <w:tc>
          <w:tcPr>
            <w:tcW w:w="992"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10.07</w:t>
            </w:r>
          </w:p>
        </w:tc>
        <w:tc>
          <w:tcPr>
            <w:tcW w:w="1087"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960.6</w:t>
            </w:r>
          </w:p>
        </w:tc>
        <w:tc>
          <w:tcPr>
            <w:tcW w:w="1088"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0.24</w:t>
            </w:r>
          </w:p>
        </w:tc>
        <w:tc>
          <w:tcPr>
            <w:tcW w:w="1087"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2.46</w:t>
            </w:r>
          </w:p>
        </w:tc>
        <w:tc>
          <w:tcPr>
            <w:tcW w:w="1088"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18</w:t>
            </w:r>
          </w:p>
        </w:tc>
        <w:tc>
          <w:tcPr>
            <w:tcW w:w="1087"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31.84</w:t>
            </w:r>
          </w:p>
        </w:tc>
        <w:tc>
          <w:tcPr>
            <w:tcW w:w="1088"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2.8</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348.15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2.44</w:t>
            </w:r>
          </w:p>
        </w:tc>
        <w:tc>
          <w:tcPr>
            <w:tcW w:w="992" w:type="dxa"/>
            <w:noWrap/>
            <w:vAlign w:val="bottom"/>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10.07</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942.4</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0.30</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1.59</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31</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30.37</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1.6</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373.15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2.70</w:t>
            </w:r>
          </w:p>
        </w:tc>
        <w:tc>
          <w:tcPr>
            <w:tcW w:w="992" w:type="dxa"/>
            <w:noWrap/>
            <w:vAlign w:val="bottom"/>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10.07</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923.9</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0.53</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1.10</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14</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28.19</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2.3</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423.15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3.15</w:t>
            </w:r>
          </w:p>
        </w:tc>
        <w:tc>
          <w:tcPr>
            <w:tcW w:w="992" w:type="dxa"/>
            <w:noWrap/>
            <w:vAlign w:val="bottom"/>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10.07</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886.8</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0.46</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0.64</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1.6</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24.80</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0.93</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473.15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3.53</w:t>
            </w:r>
          </w:p>
        </w:tc>
        <w:tc>
          <w:tcPr>
            <w:tcW w:w="992" w:type="dxa"/>
            <w:noWrap/>
            <w:vAlign w:val="bottom"/>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10.07</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849.0</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0.25</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0.46</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9.6</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20.91</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2.1</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573.15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4.12</w:t>
            </w:r>
          </w:p>
        </w:tc>
        <w:tc>
          <w:tcPr>
            <w:tcW w:w="992" w:type="dxa"/>
            <w:noWrap/>
            <w:vAlign w:val="bottom"/>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sz w:val="20"/>
              </w:rPr>
              <w:t>10.07</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765.9</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0.33</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0.23</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5.9</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13.65</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3.7</w:t>
            </w:r>
          </w:p>
        </w:tc>
      </w:tr>
      <w:tr w:rsidR="000402C4" w:rsidRPr="000402C4" w:rsidTr="002D5083">
        <w:trPr>
          <w:trHeight w:val="285"/>
        </w:trPr>
        <w:tc>
          <w:tcPr>
            <w:tcW w:w="9360" w:type="dxa"/>
            <w:gridSpan w:val="9"/>
            <w:tcBorders>
              <w:top w:val="single" w:sz="4" w:space="0" w:color="auto"/>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b/>
                <w:sz w:val="20"/>
              </w:rPr>
              <w:t>diphenylmethane (DPM) + CO</w:t>
            </w:r>
            <w:r w:rsidRPr="000402C4">
              <w:rPr>
                <w:rFonts w:ascii="Times New Roman" w:hAnsi="Times New Roman"/>
                <w:b/>
                <w:sz w:val="20"/>
                <w:vertAlign w:val="subscript"/>
              </w:rPr>
              <w:t xml:space="preserve">2 </w:t>
            </w:r>
            <w:r w:rsidRPr="000402C4">
              <w:rPr>
                <w:rFonts w:ascii="Times New Roman" w:hAnsi="Times New Roman"/>
                <w:b/>
                <w:sz w:val="20"/>
              </w:rPr>
              <w:t>(</w:t>
            </w:r>
            <w:proofErr w:type="spellStart"/>
            <w:r w:rsidRPr="000402C4">
              <w:rPr>
                <w:rFonts w:ascii="Times New Roman" w:hAnsi="Times New Roman"/>
                <w:b/>
                <w:i/>
                <w:sz w:val="20"/>
              </w:rPr>
              <w:t>x</w:t>
            </w:r>
            <w:r w:rsidRPr="000402C4">
              <w:rPr>
                <w:rFonts w:ascii="Times New Roman" w:hAnsi="Times New Roman"/>
                <w:b/>
                <w:sz w:val="20"/>
                <w:vertAlign w:val="subscript"/>
              </w:rPr>
              <w:t>gas</w:t>
            </w:r>
            <w:proofErr w:type="spellEnd"/>
            <w:r w:rsidRPr="000402C4">
              <w:rPr>
                <w:rFonts w:ascii="Times New Roman" w:hAnsi="Times New Roman"/>
                <w:b/>
                <w:sz w:val="20"/>
              </w:rPr>
              <w:t xml:space="preserve"> ≈ 0.20)</w:t>
            </w:r>
          </w:p>
        </w:tc>
      </w:tr>
      <w:tr w:rsidR="000402C4" w:rsidRPr="000402C4" w:rsidTr="002D5083">
        <w:trPr>
          <w:trHeight w:val="285"/>
        </w:trPr>
        <w:tc>
          <w:tcPr>
            <w:tcW w:w="993"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323.15</w:t>
            </w:r>
          </w:p>
        </w:tc>
        <w:tc>
          <w:tcPr>
            <w:tcW w:w="850"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4.17</w:t>
            </w:r>
          </w:p>
        </w:tc>
        <w:tc>
          <w:tcPr>
            <w:tcW w:w="992" w:type="dxa"/>
            <w:tcBorders>
              <w:top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962.7</w:t>
            </w:r>
          </w:p>
        </w:tc>
        <w:tc>
          <w:tcPr>
            <w:tcW w:w="1088"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0.37</w:t>
            </w:r>
          </w:p>
        </w:tc>
        <w:tc>
          <w:tcPr>
            <w:tcW w:w="1087"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1.64</w:t>
            </w:r>
          </w:p>
        </w:tc>
        <w:tc>
          <w:tcPr>
            <w:tcW w:w="1088"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11</w:t>
            </w:r>
          </w:p>
        </w:tc>
        <w:tc>
          <w:tcPr>
            <w:tcW w:w="1087"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26.77</w:t>
            </w:r>
          </w:p>
        </w:tc>
        <w:tc>
          <w:tcPr>
            <w:tcW w:w="1088" w:type="dxa"/>
            <w:tcBorders>
              <w:top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5.6</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348.15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4.85</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943.7</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0.36</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1.18</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5.5</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25.03</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1.0</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373.15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5.46</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924.4</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0.50</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0.97</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27</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23.22</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1.4</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423.15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6.47</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886.2</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0.39</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0.58</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11</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20.21</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5.0</w:t>
            </w:r>
          </w:p>
        </w:tc>
      </w:tr>
      <w:tr w:rsidR="000402C4" w:rsidRPr="000402C4" w:rsidTr="002D5083">
        <w:trPr>
          <w:trHeight w:val="285"/>
        </w:trPr>
        <w:tc>
          <w:tcPr>
            <w:tcW w:w="993"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473.15</w:t>
            </w:r>
          </w:p>
        </w:tc>
        <w:tc>
          <w:tcPr>
            <w:tcW w:w="850"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7.23</w:t>
            </w:r>
          </w:p>
        </w:tc>
        <w:tc>
          <w:tcPr>
            <w:tcW w:w="992" w:type="dxa"/>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846.2</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0.58</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0.40</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5.3</w:t>
            </w:r>
          </w:p>
        </w:tc>
        <w:tc>
          <w:tcPr>
            <w:tcW w:w="1087"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17.36</w:t>
            </w:r>
          </w:p>
        </w:tc>
        <w:tc>
          <w:tcPr>
            <w:tcW w:w="1088" w:type="dxa"/>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2.1</w:t>
            </w:r>
          </w:p>
        </w:tc>
      </w:tr>
      <w:tr w:rsidR="000402C4" w:rsidRPr="000402C4" w:rsidTr="002D5083">
        <w:trPr>
          <w:trHeight w:val="285"/>
        </w:trPr>
        <w:tc>
          <w:tcPr>
            <w:tcW w:w="993"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573.15</w:t>
            </w:r>
          </w:p>
        </w:tc>
        <w:tc>
          <w:tcPr>
            <w:tcW w:w="850"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8.20</w:t>
            </w:r>
          </w:p>
        </w:tc>
        <w:tc>
          <w:tcPr>
            <w:tcW w:w="992" w:type="dxa"/>
            <w:tcBorders>
              <w:bottom w:val="single" w:sz="4" w:space="0" w:color="auto"/>
            </w:tcBorders>
            <w:noWrap/>
            <w:vAlign w:val="center"/>
          </w:tcPr>
          <w:p w:rsidR="000402C4" w:rsidRPr="000402C4" w:rsidRDefault="000402C4" w:rsidP="002D5083">
            <w:pPr>
              <w:pStyle w:val="TAMainText"/>
              <w:spacing w:line="240" w:lineRule="auto"/>
              <w:jc w:val="center"/>
              <w:rPr>
                <w:rFonts w:ascii="Times New Roman" w:hAnsi="Times New Roman"/>
                <w:sz w:val="20"/>
              </w:rPr>
            </w:pPr>
            <w:r w:rsidRPr="000402C4">
              <w:rPr>
                <w:rFonts w:ascii="Times New Roman" w:hAnsi="Times New Roman"/>
                <w:color w:val="000000"/>
                <w:sz w:val="20"/>
              </w:rPr>
              <w:t>20.00</w:t>
            </w:r>
          </w:p>
        </w:tc>
        <w:tc>
          <w:tcPr>
            <w:tcW w:w="1087"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759.1</w:t>
            </w:r>
          </w:p>
        </w:tc>
        <w:tc>
          <w:tcPr>
            <w:tcW w:w="1088"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0.08</w:t>
            </w:r>
          </w:p>
        </w:tc>
        <w:tc>
          <w:tcPr>
            <w:tcW w:w="1087"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0.22</w:t>
            </w:r>
          </w:p>
        </w:tc>
        <w:tc>
          <w:tcPr>
            <w:tcW w:w="1088"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6.3</w:t>
            </w:r>
          </w:p>
        </w:tc>
        <w:tc>
          <w:tcPr>
            <w:tcW w:w="1087"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11.33</w:t>
            </w:r>
          </w:p>
        </w:tc>
        <w:tc>
          <w:tcPr>
            <w:tcW w:w="1088" w:type="dxa"/>
            <w:tcBorders>
              <w:bottom w:val="single" w:sz="4" w:space="0" w:color="auto"/>
            </w:tcBorders>
            <w:noWrap/>
            <w:vAlign w:val="bottom"/>
          </w:tcPr>
          <w:p w:rsidR="000402C4" w:rsidRPr="000402C4" w:rsidRDefault="000402C4" w:rsidP="002D5083">
            <w:pPr>
              <w:pStyle w:val="TAMainText"/>
              <w:spacing w:line="240" w:lineRule="auto"/>
              <w:jc w:val="center"/>
              <w:rPr>
                <w:rFonts w:ascii="Times New Roman" w:hAnsi="Times New Roman"/>
                <w:color w:val="000000"/>
                <w:sz w:val="20"/>
                <w:szCs w:val="22"/>
              </w:rPr>
            </w:pPr>
            <w:r w:rsidRPr="000402C4">
              <w:rPr>
                <w:rFonts w:ascii="Times New Roman" w:hAnsi="Times New Roman"/>
                <w:color w:val="000000"/>
                <w:sz w:val="20"/>
                <w:szCs w:val="22"/>
              </w:rPr>
              <w:t>2.9</w:t>
            </w:r>
          </w:p>
        </w:tc>
      </w:tr>
    </w:tbl>
    <w:bookmarkEnd w:id="5"/>
    <w:p w:rsidR="000402C4" w:rsidRPr="000402C4" w:rsidRDefault="000402C4" w:rsidP="002D5083">
      <w:pPr>
        <w:pStyle w:val="TAMainText"/>
        <w:spacing w:line="276" w:lineRule="auto"/>
        <w:ind w:firstLine="0"/>
        <w:rPr>
          <w:rFonts w:ascii="Times New Roman" w:hAnsi="Times New Roman"/>
          <w:sz w:val="20"/>
          <w:szCs w:val="24"/>
        </w:rPr>
      </w:pPr>
      <w:proofErr w:type="spellStart"/>
      <w:r w:rsidRPr="000402C4">
        <w:rPr>
          <w:rFonts w:ascii="Times New Roman" w:hAnsi="Times New Roman"/>
          <w:i/>
          <w:sz w:val="20"/>
          <w:szCs w:val="24"/>
          <w:vertAlign w:val="superscript"/>
        </w:rPr>
        <w:t>a</w:t>
      </w:r>
      <w:r w:rsidRPr="000402C4">
        <w:rPr>
          <w:rFonts w:ascii="Times New Roman" w:hAnsi="Times New Roman"/>
          <w:sz w:val="20"/>
          <w:szCs w:val="24"/>
        </w:rPr>
        <w:t>The</w:t>
      </w:r>
      <w:proofErr w:type="spellEnd"/>
      <w:r w:rsidRPr="000402C4">
        <w:rPr>
          <w:rFonts w:ascii="Times New Roman" w:hAnsi="Times New Roman"/>
          <w:sz w:val="20"/>
          <w:szCs w:val="24"/>
        </w:rPr>
        <w:t xml:space="preserve"> specified pressures are obtained from the simulation in the compressed liquid phase in a canonical ensemble. </w:t>
      </w:r>
      <w:proofErr w:type="spellStart"/>
      <w:r w:rsidRPr="000402C4">
        <w:rPr>
          <w:rFonts w:ascii="Times New Roman" w:hAnsi="Times New Roman"/>
          <w:i/>
          <w:sz w:val="20"/>
          <w:szCs w:val="24"/>
          <w:vertAlign w:val="superscript"/>
        </w:rPr>
        <w:t>b</w:t>
      </w:r>
      <w:r w:rsidRPr="000402C4">
        <w:rPr>
          <w:rFonts w:ascii="Times New Roman" w:hAnsi="Times New Roman"/>
          <w:i/>
          <w:sz w:val="20"/>
          <w:szCs w:val="24"/>
        </w:rPr>
        <w:t>x</w:t>
      </w:r>
      <w:r w:rsidRPr="000402C4">
        <w:rPr>
          <w:rFonts w:ascii="Times New Roman" w:hAnsi="Times New Roman"/>
          <w:sz w:val="20"/>
          <w:szCs w:val="24"/>
          <w:vertAlign w:val="subscript"/>
        </w:rPr>
        <w:t>gas</w:t>
      </w:r>
      <w:proofErr w:type="spellEnd"/>
      <w:r w:rsidRPr="000402C4">
        <w:rPr>
          <w:rFonts w:ascii="Times New Roman" w:hAnsi="Times New Roman"/>
          <w:sz w:val="20"/>
          <w:szCs w:val="24"/>
        </w:rPr>
        <w:t xml:space="preserve"> refers to the gas mole fraction in simulations in the compressed liquid phase. In the simulations in VLE </w:t>
      </w:r>
      <w:proofErr w:type="spellStart"/>
      <w:r w:rsidRPr="000402C4">
        <w:rPr>
          <w:rFonts w:ascii="Times New Roman" w:hAnsi="Times New Roman"/>
          <w:i/>
          <w:sz w:val="20"/>
          <w:szCs w:val="24"/>
        </w:rPr>
        <w:t>x</w:t>
      </w:r>
      <w:r w:rsidRPr="000402C4">
        <w:rPr>
          <w:rFonts w:ascii="Times New Roman" w:hAnsi="Times New Roman"/>
          <w:sz w:val="20"/>
          <w:szCs w:val="24"/>
          <w:vertAlign w:val="subscript"/>
        </w:rPr>
        <w:t>gas</w:t>
      </w:r>
      <w:proofErr w:type="spellEnd"/>
      <w:r w:rsidRPr="000402C4">
        <w:rPr>
          <w:rFonts w:ascii="Times New Roman" w:hAnsi="Times New Roman"/>
          <w:sz w:val="20"/>
          <w:szCs w:val="24"/>
        </w:rPr>
        <w:t xml:space="preserve"> can vary slightly due to surface enrichment.</w:t>
      </w:r>
    </w:p>
    <w:p w:rsidR="000402C4" w:rsidRPr="000402C4" w:rsidRDefault="000402C4" w:rsidP="002D5083">
      <w:pPr>
        <w:pStyle w:val="TAMainText"/>
        <w:spacing w:line="276" w:lineRule="auto"/>
        <w:ind w:firstLine="0"/>
        <w:rPr>
          <w:rFonts w:ascii="Times New Roman" w:hAnsi="Times New Roman"/>
          <w:i/>
          <w:sz w:val="20"/>
          <w:szCs w:val="24"/>
        </w:rPr>
      </w:pPr>
    </w:p>
    <w:p w:rsidR="000402C4" w:rsidRPr="000402C4" w:rsidRDefault="000402C4" w:rsidP="002D5083">
      <w:pPr>
        <w:pStyle w:val="TFReferencesSection"/>
        <w:spacing w:after="0"/>
        <w:ind w:firstLine="0"/>
        <w:rPr>
          <w:rFonts w:ascii="Times New Roman" w:hAnsi="Times New Roman"/>
          <w:b/>
          <w:szCs w:val="24"/>
        </w:rPr>
      </w:pPr>
      <w:r w:rsidRPr="000402C4">
        <w:rPr>
          <w:rFonts w:ascii="Times New Roman" w:hAnsi="Times New Roman"/>
          <w:b/>
          <w:szCs w:val="24"/>
        </w:rPr>
        <w:t>REFERENCES</w:t>
      </w:r>
    </w:p>
    <w:p w:rsidR="000402C4" w:rsidRPr="000402C4" w:rsidRDefault="000402C4" w:rsidP="002D5083">
      <w:pPr>
        <w:pStyle w:val="EndNoteBibliography"/>
        <w:spacing w:after="240"/>
        <w:rPr>
          <w:lang w:val="de-DE"/>
        </w:rPr>
      </w:pPr>
      <w:r w:rsidRPr="000402C4">
        <w:t xml:space="preserve">1.  E.F. May, W.J. Tay, M. Nania, A. Aleji, S. Al-Ghafri, J.P. Martin Trusler, Rev. Sci. </w:t>
      </w:r>
      <w:r w:rsidRPr="000402C4">
        <w:rPr>
          <w:lang w:val="de-DE"/>
        </w:rPr>
        <w:t>Instrum.</w:t>
      </w:r>
      <w:r w:rsidRPr="000402C4">
        <w:rPr>
          <w:i/>
          <w:lang w:val="de-DE"/>
        </w:rPr>
        <w:t xml:space="preserve"> </w:t>
      </w:r>
      <w:r w:rsidRPr="000402C4">
        <w:rPr>
          <w:b/>
          <w:lang w:val="de-DE"/>
        </w:rPr>
        <w:t>85</w:t>
      </w:r>
      <w:r w:rsidRPr="000402C4">
        <w:rPr>
          <w:lang w:val="de-DE"/>
        </w:rPr>
        <w:t>, 095111 (2014) doi:10.1063/1.4894469</w:t>
      </w:r>
    </w:p>
    <w:p w:rsidR="000402C4" w:rsidRPr="000402C4" w:rsidRDefault="000402C4" w:rsidP="002D5083">
      <w:pPr>
        <w:pStyle w:val="EndNoteBibliography"/>
        <w:spacing w:after="240"/>
      </w:pPr>
      <w:r w:rsidRPr="000402C4">
        <w:rPr>
          <w:lang w:val="de-DE"/>
        </w:rPr>
        <w:t xml:space="preserve">2.  W. Wagner, A. Pruß, J. Phys. Chem. Ref. </w:t>
      </w:r>
      <w:r w:rsidRPr="000402C4">
        <w:t>Data</w:t>
      </w:r>
      <w:r w:rsidRPr="000402C4">
        <w:rPr>
          <w:i/>
        </w:rPr>
        <w:t xml:space="preserve"> </w:t>
      </w:r>
      <w:r w:rsidRPr="000402C4">
        <w:rPr>
          <w:b/>
        </w:rPr>
        <w:t>31</w:t>
      </w:r>
      <w:r w:rsidRPr="000402C4">
        <w:t>, 387 (2002) doi:10.1063/1.1461829</w:t>
      </w:r>
    </w:p>
    <w:p w:rsidR="000402C4" w:rsidRPr="000402C4" w:rsidRDefault="000402C4" w:rsidP="002D5083">
      <w:pPr>
        <w:pStyle w:val="EndNoteBibliography"/>
        <w:spacing w:after="240"/>
      </w:pPr>
      <w:r w:rsidRPr="000402C4">
        <w:t>3.  E.W. Lemmon, R. Span, Journal of Chemical &amp; Engineering Data</w:t>
      </w:r>
      <w:r w:rsidRPr="000402C4">
        <w:rPr>
          <w:i/>
        </w:rPr>
        <w:t xml:space="preserve"> </w:t>
      </w:r>
      <w:r w:rsidRPr="000402C4">
        <w:rPr>
          <w:b/>
        </w:rPr>
        <w:t>51</w:t>
      </w:r>
      <w:r w:rsidRPr="000402C4">
        <w:t>, 785 (2006) doi:10.1021/je050186n</w:t>
      </w:r>
    </w:p>
    <w:p w:rsidR="000402C4" w:rsidRPr="000402C4" w:rsidRDefault="000402C4" w:rsidP="002D5083">
      <w:pPr>
        <w:pStyle w:val="EndNoteBibliography"/>
        <w:spacing w:after="240"/>
      </w:pPr>
      <w:r w:rsidRPr="000402C4">
        <w:t>4.  E.W. Lemmon, I.H. Bell, M.L. Huber, M.O. McLinden, REFPROP, Standard Reference Data Program. Version 10.0. (National Institute of Standards and Technology, Gaithersburg, MD, USA, 2018)</w:t>
      </w:r>
    </w:p>
    <w:p w:rsidR="000402C4" w:rsidRPr="000402C4" w:rsidRDefault="000402C4" w:rsidP="002D5083">
      <w:pPr>
        <w:pStyle w:val="EndNoteBibliography"/>
        <w:spacing w:after="240"/>
        <w:rPr>
          <w:lang w:val="de-DE"/>
        </w:rPr>
      </w:pPr>
      <w:r w:rsidRPr="000402C4">
        <w:rPr>
          <w:lang w:val="de-DE"/>
        </w:rPr>
        <w:t>5.  T. Klein, F.D. Lenahan, M. Kerscher, J.H. Jander, M.H. Rausch, T.M. Koller, A.P. Fröba, J. Chem. Eng. Data</w:t>
      </w:r>
      <w:r w:rsidRPr="000402C4">
        <w:rPr>
          <w:i/>
          <w:lang w:val="de-DE"/>
        </w:rPr>
        <w:t xml:space="preserve"> </w:t>
      </w:r>
      <w:r w:rsidRPr="000402C4">
        <w:rPr>
          <w:b/>
          <w:lang w:val="de-DE"/>
        </w:rPr>
        <w:t>66</w:t>
      </w:r>
      <w:r w:rsidRPr="000402C4">
        <w:rPr>
          <w:lang w:val="de-DE"/>
        </w:rPr>
        <w:t>, 3205 (2021) doi:10.1021/acs.jced.1c00289</w:t>
      </w:r>
    </w:p>
    <w:p w:rsidR="000402C4" w:rsidRPr="000402C4" w:rsidRDefault="000402C4" w:rsidP="002D5083">
      <w:pPr>
        <w:pStyle w:val="EndNoteBibliography"/>
        <w:spacing w:after="240"/>
        <w:rPr>
          <w:lang w:val="de-DE"/>
        </w:rPr>
      </w:pPr>
      <w:r w:rsidRPr="000402C4">
        <w:rPr>
          <w:lang w:val="de-DE"/>
        </w:rPr>
        <w:lastRenderedPageBreak/>
        <w:t>6.  J.H. Jander, P.S. Schmidt, C. Giraudet, P. Wasserscheid, M.H. Rausch, A.P. Fröba, Int. J. Hydrog. Energy</w:t>
      </w:r>
      <w:r w:rsidRPr="000402C4">
        <w:rPr>
          <w:i/>
          <w:lang w:val="de-DE"/>
        </w:rPr>
        <w:t xml:space="preserve"> </w:t>
      </w:r>
      <w:r w:rsidRPr="000402C4">
        <w:rPr>
          <w:b/>
          <w:lang w:val="de-DE"/>
        </w:rPr>
        <w:t>46</w:t>
      </w:r>
      <w:r w:rsidRPr="000402C4">
        <w:rPr>
          <w:lang w:val="de-DE"/>
        </w:rPr>
        <w:t>, 19446 (2021) doi:https://doi.org/10.1016/j.ijhydene.2021.03.093</w:t>
      </w:r>
    </w:p>
    <w:p w:rsidR="000402C4" w:rsidRPr="000402C4" w:rsidRDefault="000402C4" w:rsidP="002D5083">
      <w:pPr>
        <w:pStyle w:val="EndNoteBibliography"/>
        <w:spacing w:after="240"/>
      </w:pPr>
      <w:r w:rsidRPr="000402C4">
        <w:rPr>
          <w:lang w:val="de-DE"/>
        </w:rPr>
        <w:t xml:space="preserve">7.  M. Kerscher, T. Klein, P.S. Schulz, E. Veroutis, S. Dürr, P. Preuster, T.M. Koller, M.H. Rausch, I.G. Economou, P. Wasserscheid, A.P. Fröba, Int. J. Hydrog. </w:t>
      </w:r>
      <w:r w:rsidRPr="000402C4">
        <w:t>Energy</w:t>
      </w:r>
      <w:r w:rsidRPr="000402C4">
        <w:rPr>
          <w:i/>
        </w:rPr>
        <w:t xml:space="preserve"> </w:t>
      </w:r>
      <w:r w:rsidRPr="000402C4">
        <w:rPr>
          <w:b/>
        </w:rPr>
        <w:t>45</w:t>
      </w:r>
      <w:r w:rsidRPr="000402C4">
        <w:t>, 28903 (2020) doi:https://doi.org/10.1016/j.ijhydene.2020.07.261</w:t>
      </w:r>
    </w:p>
    <w:p w:rsidR="000402C4" w:rsidRPr="000402C4" w:rsidRDefault="000402C4" w:rsidP="002D5083">
      <w:pPr>
        <w:pStyle w:val="EndNoteBibliography"/>
        <w:spacing w:after="240"/>
      </w:pPr>
      <w:r w:rsidRPr="000402C4">
        <w:t>8.  M. Mohammed, F. Ciotta, J.P.M. Trusler, J. Chem. Eng. Data</w:t>
      </w:r>
      <w:r w:rsidRPr="000402C4">
        <w:rPr>
          <w:i/>
        </w:rPr>
        <w:t xml:space="preserve"> </w:t>
      </w:r>
      <w:r w:rsidRPr="000402C4">
        <w:rPr>
          <w:b/>
        </w:rPr>
        <w:t>62</w:t>
      </w:r>
      <w:r w:rsidRPr="000402C4">
        <w:t>, 422 (2017) doi:10.1021/acs.jced.6b00750</w:t>
      </w:r>
    </w:p>
    <w:p w:rsidR="000402C4" w:rsidRPr="000402C4" w:rsidRDefault="000402C4" w:rsidP="002D5083">
      <w:pPr>
        <w:pStyle w:val="EndNoteBibliography"/>
        <w:spacing w:after="240"/>
      </w:pPr>
      <w:r w:rsidRPr="000402C4">
        <w:t xml:space="preserve">9.  </w:t>
      </w:r>
      <w:r w:rsidRPr="000402C4">
        <w:rPr>
          <w:lang w:val="de-DE"/>
        </w:rPr>
        <w:t xml:space="preserve">Z. Lei, C. Dai, B. Chen, Chem. </w:t>
      </w:r>
      <w:r w:rsidRPr="000402C4">
        <w:t>Rev.</w:t>
      </w:r>
      <w:r w:rsidRPr="000402C4">
        <w:rPr>
          <w:i/>
        </w:rPr>
        <w:t xml:space="preserve"> </w:t>
      </w:r>
      <w:r w:rsidRPr="000402C4">
        <w:rPr>
          <w:b/>
        </w:rPr>
        <w:t>114</w:t>
      </w:r>
      <w:r w:rsidRPr="000402C4">
        <w:t>, 1289 (2014) doi:https://doi.org/10.1021/cr300497a</w:t>
      </w:r>
    </w:p>
    <w:p w:rsidR="000402C4" w:rsidRPr="000402C4" w:rsidRDefault="000402C4" w:rsidP="002D5083">
      <w:pPr>
        <w:pStyle w:val="EndNoteBibliography"/>
        <w:spacing w:after="240"/>
      </w:pPr>
      <w:r w:rsidRPr="000402C4">
        <w:t>10.  R. Span, W. Wagner, J. Phys. Chem. Ref. Data</w:t>
      </w:r>
      <w:r w:rsidRPr="000402C4">
        <w:rPr>
          <w:i/>
        </w:rPr>
        <w:t xml:space="preserve"> </w:t>
      </w:r>
      <w:r w:rsidRPr="000402C4">
        <w:rPr>
          <w:b/>
        </w:rPr>
        <w:t>25</w:t>
      </w:r>
      <w:r w:rsidRPr="000402C4">
        <w:t>, 1509 (1996) doi:10.1063/1.555991</w:t>
      </w:r>
    </w:p>
    <w:p w:rsidR="000402C4" w:rsidRPr="000402C4" w:rsidRDefault="000402C4" w:rsidP="002D5083">
      <w:pPr>
        <w:pStyle w:val="EndNoteBibliography"/>
        <w:spacing w:after="240"/>
      </w:pPr>
      <w:r w:rsidRPr="000402C4">
        <w:t>11.  A.V. Grosse, J.M. Mavity, W.J. Mattox, Ind. Eng. Chem.</w:t>
      </w:r>
      <w:r w:rsidRPr="000402C4">
        <w:rPr>
          <w:i/>
        </w:rPr>
        <w:t xml:space="preserve"> </w:t>
      </w:r>
      <w:r w:rsidRPr="000402C4">
        <w:rPr>
          <w:b/>
        </w:rPr>
        <w:t>38</w:t>
      </w:r>
      <w:r w:rsidRPr="000402C4">
        <w:t>, 1041 (1946) doi:10.1021/ie50442a019</w:t>
      </w:r>
    </w:p>
    <w:p w:rsidR="000402C4" w:rsidRPr="000402C4" w:rsidRDefault="000402C4" w:rsidP="002D5083">
      <w:pPr>
        <w:pStyle w:val="EndNoteBibliography"/>
        <w:spacing w:after="240"/>
      </w:pPr>
      <w:r w:rsidRPr="000402C4">
        <w:t>12.  H.A. Smith, D.M. Alderman, C.D. Shacklett, C.M. Welch, J. Am. Chem. Soc.</w:t>
      </w:r>
      <w:r w:rsidRPr="000402C4">
        <w:rPr>
          <w:i/>
        </w:rPr>
        <w:t xml:space="preserve"> </w:t>
      </w:r>
      <w:r w:rsidRPr="000402C4">
        <w:rPr>
          <w:b/>
        </w:rPr>
        <w:t>71</w:t>
      </w:r>
      <w:r w:rsidRPr="000402C4">
        <w:t>, 3772 (1949) doi:10.1021/ja01179a056</w:t>
      </w:r>
    </w:p>
    <w:p w:rsidR="000402C4" w:rsidRPr="000402C4" w:rsidRDefault="000402C4" w:rsidP="002D5083">
      <w:pPr>
        <w:pStyle w:val="EndNoteBibliography"/>
        <w:spacing w:after="240"/>
      </w:pPr>
      <w:r w:rsidRPr="000402C4">
        <w:t>13.  K.T. Serijan, P.H. Wise, J. Am. Chem. Soc.</w:t>
      </w:r>
      <w:r w:rsidRPr="000402C4">
        <w:rPr>
          <w:i/>
        </w:rPr>
        <w:t xml:space="preserve"> </w:t>
      </w:r>
      <w:r w:rsidRPr="000402C4">
        <w:rPr>
          <w:b/>
        </w:rPr>
        <w:t>73</w:t>
      </w:r>
      <w:r w:rsidRPr="000402C4">
        <w:t>, 4766 (1951) doi:10.1021/ja01154a086</w:t>
      </w:r>
    </w:p>
    <w:p w:rsidR="000402C4" w:rsidRPr="00F76900" w:rsidRDefault="000402C4" w:rsidP="002D5083">
      <w:pPr>
        <w:pStyle w:val="EndNoteBibliography"/>
      </w:pPr>
      <w:r w:rsidRPr="000402C4">
        <w:t>14.  T. Klein, F.D. Lenahan, M. Kerscher, M.H. Rausch, I.G. Economou, T.M. Koller, A.P. Fröba, J. Phys. Chem. B</w:t>
      </w:r>
      <w:r w:rsidRPr="000402C4">
        <w:rPr>
          <w:i/>
        </w:rPr>
        <w:t xml:space="preserve"> </w:t>
      </w:r>
      <w:r w:rsidRPr="000402C4">
        <w:rPr>
          <w:b/>
        </w:rPr>
        <w:t>124</w:t>
      </w:r>
      <w:r w:rsidRPr="000402C4">
        <w:t>, 4146 (2020) doi:https://doi.org/10.1021/acs.jpcb.0c01740</w:t>
      </w:r>
    </w:p>
    <w:p w:rsidR="000402C4" w:rsidRDefault="000402C4"/>
    <w:p w:rsidR="00E9523E" w:rsidRDefault="00E9523E"/>
    <w:sectPr w:rsidR="00E9523E" w:rsidSect="002D5083">
      <w:footerReference w:type="even"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074" w:rsidRDefault="00450074">
      <w:pPr>
        <w:spacing w:after="0"/>
      </w:pPr>
      <w:r>
        <w:separator/>
      </w:r>
    </w:p>
  </w:endnote>
  <w:endnote w:type="continuationSeparator" w:id="0">
    <w:p w:rsidR="00450074" w:rsidRDefault="004500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083" w:rsidRDefault="002D50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D5083" w:rsidRDefault="002D50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083" w:rsidRDefault="002D50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2D5083" w:rsidRDefault="002D50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074" w:rsidRDefault="00450074">
      <w:pPr>
        <w:spacing w:after="0"/>
      </w:pPr>
      <w:r>
        <w:separator/>
      </w:r>
    </w:p>
  </w:footnote>
  <w:footnote w:type="continuationSeparator" w:id="0">
    <w:p w:rsidR="00450074" w:rsidRDefault="0045007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10FE8"/>
    <w:multiLevelType w:val="hybridMultilevel"/>
    <w:tmpl w:val="C8D048CA"/>
    <w:lvl w:ilvl="0" w:tplc="3564AA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E1624"/>
    <w:multiLevelType w:val="hybridMultilevel"/>
    <w:tmpl w:val="4594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97AF6"/>
    <w:multiLevelType w:val="hybridMultilevel"/>
    <w:tmpl w:val="42AAC202"/>
    <w:lvl w:ilvl="0" w:tplc="417480A2">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7D945CC"/>
    <w:multiLevelType w:val="hybridMultilevel"/>
    <w:tmpl w:val="D3D2CF04"/>
    <w:lvl w:ilvl="0" w:tplc="6D5491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2" w15:restartNumberingAfterBreak="0">
    <w:nsid w:val="39AA7EAC"/>
    <w:multiLevelType w:val="hybridMultilevel"/>
    <w:tmpl w:val="E168D328"/>
    <w:lvl w:ilvl="0" w:tplc="2592AFB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D52820"/>
    <w:multiLevelType w:val="hybridMultilevel"/>
    <w:tmpl w:val="B01A7558"/>
    <w:lvl w:ilvl="0" w:tplc="F8A466BC">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D3E7A50"/>
    <w:multiLevelType w:val="hybridMultilevel"/>
    <w:tmpl w:val="DF905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01770"/>
    <w:multiLevelType w:val="hybridMultilevel"/>
    <w:tmpl w:val="822400C8"/>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5"/>
  </w:num>
  <w:num w:numId="4">
    <w:abstractNumId w:val="11"/>
  </w:num>
  <w:num w:numId="5">
    <w:abstractNumId w:val="8"/>
  </w:num>
  <w:num w:numId="6">
    <w:abstractNumId w:val="7"/>
  </w:num>
  <w:num w:numId="7">
    <w:abstractNumId w:val="6"/>
  </w:num>
  <w:num w:numId="8">
    <w:abstractNumId w:val="4"/>
  </w:num>
  <w:num w:numId="9">
    <w:abstractNumId w:val="3"/>
  </w:num>
  <w:num w:numId="10">
    <w:abstractNumId w:val="5"/>
  </w:num>
  <w:num w:numId="11">
    <w:abstractNumId w:val="1"/>
  </w:num>
  <w:num w:numId="12">
    <w:abstractNumId w:val="10"/>
  </w:num>
  <w:num w:numId="13">
    <w:abstractNumId w:val="13"/>
  </w:num>
  <w:num w:numId="14">
    <w:abstractNumId w:val="0"/>
  </w:num>
  <w:num w:numId="15">
    <w:abstractNumId w:val="16"/>
  </w:num>
  <w:num w:numId="16">
    <w:abstractNumId w:val="12"/>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402C4"/>
    <w:rsid w:val="000402C4"/>
    <w:rsid w:val="00122719"/>
    <w:rsid w:val="002D5083"/>
    <w:rsid w:val="0039057B"/>
    <w:rsid w:val="00443E0A"/>
    <w:rsid w:val="00450074"/>
    <w:rsid w:val="00A5366A"/>
    <w:rsid w:val="00BB40FB"/>
    <w:rsid w:val="00E9523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2259"/>
  <w15:chartTrackingRefBased/>
  <w15:docId w15:val="{F06A605D-DEE2-4404-B7B4-EF868120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02C4"/>
    <w:pPr>
      <w:spacing w:after="200" w:line="240" w:lineRule="auto"/>
      <w:jc w:val="both"/>
    </w:pPr>
    <w:rPr>
      <w:rFonts w:ascii="Times" w:eastAsia="Times New Roman" w:hAnsi="Times" w:cs="Times New Roman"/>
      <w:sz w:val="24"/>
      <w:szCs w:val="20"/>
      <w:lang w:val="en-US"/>
    </w:rPr>
  </w:style>
  <w:style w:type="paragraph" w:styleId="Heading1">
    <w:name w:val="heading 1"/>
    <w:basedOn w:val="Normal"/>
    <w:next w:val="Normal"/>
    <w:link w:val="Heading1Char"/>
    <w:uiPriority w:val="9"/>
    <w:qFormat/>
    <w:rsid w:val="000402C4"/>
    <w:pPr>
      <w:keepNext/>
      <w:keepLines/>
      <w:spacing w:before="240" w:after="0" w:line="259" w:lineRule="auto"/>
      <w:jc w:val="left"/>
      <w:outlineLvl w:val="0"/>
    </w:pPr>
    <w:rPr>
      <w:rFonts w:ascii="Calibri Light" w:hAnsi="Calibri Light"/>
      <w:color w:val="2E74B5"/>
      <w:sz w:val="32"/>
      <w:szCs w:val="32"/>
    </w:rPr>
  </w:style>
  <w:style w:type="paragraph" w:styleId="Heading3">
    <w:name w:val="heading 3"/>
    <w:basedOn w:val="Normal"/>
    <w:next w:val="Normal"/>
    <w:link w:val="Heading3Char"/>
    <w:uiPriority w:val="9"/>
    <w:unhideWhenUsed/>
    <w:qFormat/>
    <w:rsid w:val="000402C4"/>
    <w:pPr>
      <w:keepNext/>
      <w:keepLines/>
      <w:spacing w:before="40" w:after="0" w:line="259" w:lineRule="auto"/>
      <w:jc w:val="left"/>
      <w:outlineLvl w:val="2"/>
    </w:pPr>
    <w:rPr>
      <w:rFonts w:ascii="Calibri Light" w:hAnsi="Calibri Light"/>
      <w:color w:val="1F4D7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C4"/>
    <w:rPr>
      <w:rFonts w:ascii="Calibri Light" w:eastAsia="Times New Roman" w:hAnsi="Calibri Light" w:cs="Times New Roman"/>
      <w:color w:val="2E74B5"/>
      <w:sz w:val="32"/>
      <w:szCs w:val="32"/>
      <w:lang w:val="en-US"/>
    </w:rPr>
  </w:style>
  <w:style w:type="character" w:customStyle="1" w:styleId="Heading3Char">
    <w:name w:val="Heading 3 Char"/>
    <w:basedOn w:val="DefaultParagraphFont"/>
    <w:link w:val="Heading3"/>
    <w:uiPriority w:val="9"/>
    <w:rsid w:val="000402C4"/>
    <w:rPr>
      <w:rFonts w:ascii="Calibri Light" w:eastAsia="Times New Roman" w:hAnsi="Calibri Light" w:cs="Times New Roman"/>
      <w:color w:val="1F4D78"/>
      <w:sz w:val="24"/>
      <w:szCs w:val="24"/>
      <w:lang w:val="en-US"/>
    </w:rPr>
  </w:style>
  <w:style w:type="character" w:styleId="FollowedHyperlink">
    <w:name w:val="FollowedHyperlink"/>
    <w:uiPriority w:val="99"/>
    <w:rsid w:val="000402C4"/>
    <w:rPr>
      <w:color w:val="800080"/>
      <w:u w:val="single"/>
    </w:rPr>
  </w:style>
  <w:style w:type="paragraph" w:styleId="BodyText">
    <w:name w:val="Body Text"/>
    <w:basedOn w:val="Normal"/>
    <w:link w:val="BodyTextChar"/>
    <w:rsid w:val="000402C4"/>
    <w:pPr>
      <w:jc w:val="center"/>
    </w:pPr>
    <w:rPr>
      <w:b/>
      <w:sz w:val="40"/>
    </w:rPr>
  </w:style>
  <w:style w:type="character" w:customStyle="1" w:styleId="BodyTextChar">
    <w:name w:val="Body Text Char"/>
    <w:basedOn w:val="DefaultParagraphFont"/>
    <w:link w:val="BodyText"/>
    <w:rsid w:val="000402C4"/>
    <w:rPr>
      <w:rFonts w:ascii="Times" w:eastAsia="Times New Roman" w:hAnsi="Times" w:cs="Times New Roman"/>
      <w:b/>
      <w:sz w:val="40"/>
      <w:szCs w:val="20"/>
      <w:lang w:val="en-US"/>
    </w:rPr>
  </w:style>
  <w:style w:type="paragraph" w:styleId="FootnoteText">
    <w:name w:val="footnote text"/>
    <w:basedOn w:val="Normal"/>
    <w:next w:val="TFReferencesSection"/>
    <w:link w:val="FootnoteTextChar"/>
    <w:uiPriority w:val="99"/>
    <w:semiHidden/>
    <w:rsid w:val="000402C4"/>
  </w:style>
  <w:style w:type="character" w:customStyle="1" w:styleId="FootnoteTextChar">
    <w:name w:val="Footnote Text Char"/>
    <w:basedOn w:val="DefaultParagraphFont"/>
    <w:link w:val="FootnoteText"/>
    <w:uiPriority w:val="99"/>
    <w:semiHidden/>
    <w:rsid w:val="000402C4"/>
    <w:rPr>
      <w:rFonts w:ascii="Times" w:eastAsia="Times New Roman" w:hAnsi="Times" w:cs="Times New Roman"/>
      <w:sz w:val="24"/>
      <w:szCs w:val="20"/>
      <w:lang w:val="en-US"/>
    </w:rPr>
  </w:style>
  <w:style w:type="paragraph" w:customStyle="1" w:styleId="TFReferencesSection">
    <w:name w:val="TF_References_Section"/>
    <w:basedOn w:val="Normal"/>
    <w:link w:val="TFReferencesSectionChar"/>
    <w:rsid w:val="000402C4"/>
    <w:pPr>
      <w:spacing w:line="480" w:lineRule="auto"/>
      <w:ind w:firstLine="187"/>
    </w:pPr>
  </w:style>
  <w:style w:type="paragraph" w:customStyle="1" w:styleId="TAMainText">
    <w:name w:val="TA_Main_Text"/>
    <w:basedOn w:val="Normal"/>
    <w:link w:val="TAMainTextChar"/>
    <w:rsid w:val="000402C4"/>
    <w:pPr>
      <w:spacing w:after="0" w:line="480" w:lineRule="auto"/>
      <w:ind w:firstLine="202"/>
    </w:pPr>
  </w:style>
  <w:style w:type="paragraph" w:customStyle="1" w:styleId="BATitle">
    <w:name w:val="BA_Title"/>
    <w:basedOn w:val="Normal"/>
    <w:next w:val="BBAuthorName"/>
    <w:rsid w:val="000402C4"/>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0402C4"/>
    <w:pPr>
      <w:spacing w:after="240" w:line="480" w:lineRule="auto"/>
      <w:jc w:val="center"/>
    </w:pPr>
    <w:rPr>
      <w:i/>
    </w:rPr>
  </w:style>
  <w:style w:type="paragraph" w:customStyle="1" w:styleId="BCAuthorAddress">
    <w:name w:val="BC_Author_Address"/>
    <w:basedOn w:val="Normal"/>
    <w:next w:val="BIEmailAddress"/>
    <w:rsid w:val="000402C4"/>
    <w:pPr>
      <w:spacing w:after="240" w:line="480" w:lineRule="auto"/>
      <w:jc w:val="center"/>
    </w:pPr>
  </w:style>
  <w:style w:type="paragraph" w:customStyle="1" w:styleId="BIEmailAddress">
    <w:name w:val="BI_Email_Address"/>
    <w:basedOn w:val="Normal"/>
    <w:next w:val="AIReceivedDate"/>
    <w:rsid w:val="000402C4"/>
    <w:pPr>
      <w:spacing w:line="480" w:lineRule="auto"/>
    </w:pPr>
  </w:style>
  <w:style w:type="paragraph" w:customStyle="1" w:styleId="AIReceivedDate">
    <w:name w:val="AI_Received_Date"/>
    <w:basedOn w:val="Normal"/>
    <w:next w:val="BDAbstract"/>
    <w:rsid w:val="000402C4"/>
    <w:pPr>
      <w:spacing w:after="240" w:line="480" w:lineRule="auto"/>
    </w:pPr>
    <w:rPr>
      <w:b/>
    </w:rPr>
  </w:style>
  <w:style w:type="paragraph" w:customStyle="1" w:styleId="BDAbstract">
    <w:name w:val="BD_Abstract"/>
    <w:basedOn w:val="Normal"/>
    <w:next w:val="TAMainText"/>
    <w:rsid w:val="000402C4"/>
    <w:pPr>
      <w:spacing w:before="360" w:after="360" w:line="480" w:lineRule="auto"/>
    </w:pPr>
  </w:style>
  <w:style w:type="paragraph" w:customStyle="1" w:styleId="TDAcknowledgments">
    <w:name w:val="TD_Acknowledgments"/>
    <w:basedOn w:val="Normal"/>
    <w:next w:val="Normal"/>
    <w:rsid w:val="000402C4"/>
    <w:pPr>
      <w:spacing w:before="200" w:line="480" w:lineRule="auto"/>
      <w:ind w:firstLine="202"/>
    </w:pPr>
  </w:style>
  <w:style w:type="paragraph" w:customStyle="1" w:styleId="TESupportingInformation">
    <w:name w:val="TE_Supporting_Information"/>
    <w:basedOn w:val="Normal"/>
    <w:next w:val="Normal"/>
    <w:rsid w:val="000402C4"/>
    <w:pPr>
      <w:spacing w:line="480" w:lineRule="auto"/>
      <w:ind w:firstLine="187"/>
    </w:pPr>
  </w:style>
  <w:style w:type="paragraph" w:customStyle="1" w:styleId="VCSchemeTitle">
    <w:name w:val="VC_Scheme_Title"/>
    <w:basedOn w:val="Normal"/>
    <w:next w:val="Normal"/>
    <w:rsid w:val="000402C4"/>
    <w:pPr>
      <w:spacing w:line="480" w:lineRule="auto"/>
    </w:pPr>
  </w:style>
  <w:style w:type="paragraph" w:customStyle="1" w:styleId="VDTableTitle">
    <w:name w:val="VD_Table_Title"/>
    <w:basedOn w:val="Normal"/>
    <w:next w:val="Normal"/>
    <w:rsid w:val="000402C4"/>
    <w:pPr>
      <w:spacing w:line="480" w:lineRule="auto"/>
    </w:pPr>
  </w:style>
  <w:style w:type="paragraph" w:customStyle="1" w:styleId="VAFigureCaption">
    <w:name w:val="VA_Figure_Caption"/>
    <w:basedOn w:val="Normal"/>
    <w:next w:val="Normal"/>
    <w:rsid w:val="000402C4"/>
    <w:pPr>
      <w:spacing w:line="480" w:lineRule="auto"/>
    </w:pPr>
  </w:style>
  <w:style w:type="paragraph" w:customStyle="1" w:styleId="VBChartTitle">
    <w:name w:val="VB_Chart_Title"/>
    <w:basedOn w:val="Normal"/>
    <w:next w:val="Normal"/>
    <w:rsid w:val="000402C4"/>
    <w:pPr>
      <w:spacing w:line="480" w:lineRule="auto"/>
    </w:pPr>
  </w:style>
  <w:style w:type="paragraph" w:customStyle="1" w:styleId="FETableFootnote">
    <w:name w:val="FE_Table_Footnote"/>
    <w:basedOn w:val="Normal"/>
    <w:next w:val="Normal"/>
    <w:rsid w:val="000402C4"/>
    <w:pPr>
      <w:ind w:firstLine="187"/>
    </w:pPr>
  </w:style>
  <w:style w:type="paragraph" w:customStyle="1" w:styleId="FCChartFootnote">
    <w:name w:val="FC_Chart_Footnote"/>
    <w:basedOn w:val="Normal"/>
    <w:next w:val="Normal"/>
    <w:rsid w:val="000402C4"/>
    <w:pPr>
      <w:ind w:firstLine="187"/>
    </w:pPr>
  </w:style>
  <w:style w:type="paragraph" w:customStyle="1" w:styleId="FDSchemeFootnote">
    <w:name w:val="FD_Scheme_Footnote"/>
    <w:basedOn w:val="Normal"/>
    <w:next w:val="Normal"/>
    <w:rsid w:val="000402C4"/>
    <w:pPr>
      <w:ind w:firstLine="187"/>
    </w:pPr>
  </w:style>
  <w:style w:type="paragraph" w:customStyle="1" w:styleId="TCTableBody">
    <w:name w:val="TC_Table_Body"/>
    <w:basedOn w:val="Normal"/>
    <w:rsid w:val="000402C4"/>
  </w:style>
  <w:style w:type="paragraph" w:customStyle="1" w:styleId="AFTitleRunningHead">
    <w:name w:val="AF_Title_Running_Head"/>
    <w:basedOn w:val="Normal"/>
    <w:next w:val="TAMainText"/>
    <w:rsid w:val="000402C4"/>
    <w:pPr>
      <w:spacing w:line="480" w:lineRule="auto"/>
    </w:pPr>
  </w:style>
  <w:style w:type="paragraph" w:customStyle="1" w:styleId="BEAuthorBiography">
    <w:name w:val="BE_Author_Biography"/>
    <w:basedOn w:val="Normal"/>
    <w:rsid w:val="000402C4"/>
    <w:pPr>
      <w:spacing w:line="480" w:lineRule="auto"/>
    </w:pPr>
  </w:style>
  <w:style w:type="paragraph" w:customStyle="1" w:styleId="FACorrespondingAuthorFootnote">
    <w:name w:val="FA_Corresponding_Author_Footnote"/>
    <w:basedOn w:val="Normal"/>
    <w:next w:val="TAMainText"/>
    <w:rsid w:val="000402C4"/>
    <w:pPr>
      <w:spacing w:line="480" w:lineRule="auto"/>
    </w:pPr>
  </w:style>
  <w:style w:type="paragraph" w:customStyle="1" w:styleId="SNSynopsisTOC">
    <w:name w:val="SN_Synopsis_TOC"/>
    <w:basedOn w:val="Normal"/>
    <w:rsid w:val="000402C4"/>
    <w:pPr>
      <w:spacing w:line="480" w:lineRule="auto"/>
    </w:pPr>
  </w:style>
  <w:style w:type="character" w:styleId="Hyperlink">
    <w:name w:val="Hyperlink"/>
    <w:uiPriority w:val="99"/>
    <w:rsid w:val="000402C4"/>
    <w:rPr>
      <w:color w:val="0000FF"/>
      <w:u w:val="single"/>
    </w:rPr>
  </w:style>
  <w:style w:type="paragraph" w:styleId="Footer">
    <w:name w:val="footer"/>
    <w:basedOn w:val="Normal"/>
    <w:link w:val="FooterChar"/>
    <w:uiPriority w:val="99"/>
    <w:rsid w:val="000402C4"/>
    <w:pPr>
      <w:tabs>
        <w:tab w:val="center" w:pos="4320"/>
        <w:tab w:val="right" w:pos="8640"/>
      </w:tabs>
    </w:pPr>
  </w:style>
  <w:style w:type="character" w:customStyle="1" w:styleId="FooterChar">
    <w:name w:val="Footer Char"/>
    <w:link w:val="Footer"/>
    <w:uiPriority w:val="99"/>
    <w:rsid w:val="000402C4"/>
    <w:rPr>
      <w:rFonts w:ascii="Times" w:eastAsia="Times New Roman" w:hAnsi="Times" w:cs="Times New Roman"/>
      <w:sz w:val="24"/>
      <w:szCs w:val="20"/>
      <w:lang w:val="en-US"/>
    </w:rPr>
  </w:style>
  <w:style w:type="paragraph" w:customStyle="1" w:styleId="BGKeywords">
    <w:name w:val="BG_Keywords"/>
    <w:basedOn w:val="Normal"/>
    <w:rsid w:val="000402C4"/>
    <w:pPr>
      <w:spacing w:line="480" w:lineRule="auto"/>
    </w:pPr>
  </w:style>
  <w:style w:type="paragraph" w:customStyle="1" w:styleId="BHBriefs">
    <w:name w:val="BH_Briefs"/>
    <w:basedOn w:val="Normal"/>
    <w:rsid w:val="000402C4"/>
    <w:pPr>
      <w:spacing w:line="480" w:lineRule="auto"/>
    </w:pPr>
  </w:style>
  <w:style w:type="character" w:styleId="PageNumber">
    <w:name w:val="page number"/>
    <w:basedOn w:val="DefaultParagraphFont"/>
    <w:rsid w:val="000402C4"/>
  </w:style>
  <w:style w:type="paragraph" w:styleId="BalloonText">
    <w:name w:val="Balloon Text"/>
    <w:basedOn w:val="Normal"/>
    <w:link w:val="BalloonTextChar"/>
    <w:uiPriority w:val="99"/>
    <w:semiHidden/>
    <w:rsid w:val="000402C4"/>
    <w:rPr>
      <w:rFonts w:ascii="Tahoma" w:hAnsi="Tahoma" w:cs="Tahoma"/>
      <w:sz w:val="16"/>
      <w:szCs w:val="16"/>
    </w:rPr>
  </w:style>
  <w:style w:type="character" w:customStyle="1" w:styleId="BalloonTextChar">
    <w:name w:val="Balloon Text Char"/>
    <w:link w:val="BalloonText"/>
    <w:uiPriority w:val="99"/>
    <w:semiHidden/>
    <w:rsid w:val="000402C4"/>
    <w:rPr>
      <w:rFonts w:ascii="Tahoma" w:eastAsia="Times New Roman" w:hAnsi="Tahoma" w:cs="Tahoma"/>
      <w:sz w:val="16"/>
      <w:szCs w:val="16"/>
      <w:lang w:val="en-US"/>
    </w:rPr>
  </w:style>
  <w:style w:type="paragraph" w:customStyle="1" w:styleId="StyleFACorrespondingAuthorFootnote7pt">
    <w:name w:val="Style FA_Corresponding_Author_Footnote + 7 pt"/>
    <w:basedOn w:val="Normal"/>
    <w:next w:val="BGKeywords"/>
    <w:link w:val="StyleFACorrespondingAuthorFootnote7ptChar"/>
    <w:autoRedefine/>
    <w:rsid w:val="000402C4"/>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0402C4"/>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0402C4"/>
    <w:pPr>
      <w:spacing w:before="120" w:after="60" w:line="480" w:lineRule="auto"/>
      <w:jc w:val="left"/>
    </w:pPr>
    <w:rPr>
      <w:b/>
    </w:rPr>
  </w:style>
  <w:style w:type="character" w:customStyle="1" w:styleId="FAAuthorInfoSubtitleChar">
    <w:name w:val="FA_Author_Info_Subtitle Char"/>
    <w:link w:val="FAAuthorInfoSubtitle"/>
    <w:rsid w:val="000402C4"/>
    <w:rPr>
      <w:rFonts w:ascii="Times" w:eastAsia="Times New Roman" w:hAnsi="Times" w:cs="Times New Roman"/>
      <w:b/>
      <w:sz w:val="24"/>
      <w:szCs w:val="20"/>
      <w:lang w:val="en-US"/>
    </w:rPr>
  </w:style>
  <w:style w:type="paragraph" w:customStyle="1" w:styleId="Default">
    <w:name w:val="Default"/>
    <w:rsid w:val="000402C4"/>
    <w:pPr>
      <w:autoSpaceDE w:val="0"/>
      <w:autoSpaceDN w:val="0"/>
      <w:adjustRightInd w:val="0"/>
      <w:spacing w:after="0" w:line="240" w:lineRule="auto"/>
    </w:pPr>
    <w:rPr>
      <w:rFonts w:ascii="Symbol" w:eastAsia="Times New Roman" w:hAnsi="Symbol" w:cs="Symbol"/>
      <w:color w:val="000000"/>
      <w:sz w:val="24"/>
      <w:szCs w:val="24"/>
      <w:lang w:val="en-US"/>
    </w:rPr>
  </w:style>
  <w:style w:type="character" w:customStyle="1" w:styleId="orcid-id-https">
    <w:name w:val="orcid-id-https"/>
    <w:basedOn w:val="DefaultParagraphFont"/>
    <w:rsid w:val="000402C4"/>
  </w:style>
  <w:style w:type="character" w:customStyle="1" w:styleId="TAMainTextChar">
    <w:name w:val="TA_Main_Text Char"/>
    <w:basedOn w:val="DefaultParagraphFont"/>
    <w:link w:val="TAMainText"/>
    <w:rsid w:val="000402C4"/>
    <w:rPr>
      <w:rFonts w:ascii="Times" w:eastAsia="Times New Roman" w:hAnsi="Times" w:cs="Times New Roman"/>
      <w:sz w:val="24"/>
      <w:szCs w:val="20"/>
      <w:lang w:val="en-US"/>
    </w:rPr>
  </w:style>
  <w:style w:type="table" w:styleId="TableGrid">
    <w:name w:val="Table Grid"/>
    <w:basedOn w:val="TableNormal"/>
    <w:uiPriority w:val="39"/>
    <w:rsid w:val="000402C4"/>
    <w:pPr>
      <w:spacing w:after="0" w:line="240" w:lineRule="auto"/>
    </w:pPr>
    <w:rPr>
      <w:rFonts w:eastAsiaTheme="minorEastAsia"/>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0402C4"/>
  </w:style>
  <w:style w:type="paragraph" w:customStyle="1" w:styleId="EndNoteBibliographyTitle">
    <w:name w:val="EndNote Bibliography Title"/>
    <w:basedOn w:val="Normal"/>
    <w:link w:val="EndNoteBibliographyTitleChar"/>
    <w:rsid w:val="000402C4"/>
    <w:pPr>
      <w:spacing w:after="0"/>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0402C4"/>
    <w:rPr>
      <w:rFonts w:ascii="Times New Roman" w:eastAsia="Times New Roman" w:hAnsi="Times New Roman" w:cs="Times New Roman"/>
      <w:noProof/>
      <w:sz w:val="24"/>
      <w:szCs w:val="20"/>
      <w:lang w:val="en-US"/>
    </w:rPr>
  </w:style>
  <w:style w:type="paragraph" w:customStyle="1" w:styleId="EndNoteBibliography">
    <w:name w:val="EndNote Bibliography"/>
    <w:basedOn w:val="Normal"/>
    <w:link w:val="EndNoteBibliographyChar"/>
    <w:rsid w:val="000402C4"/>
    <w:pPr>
      <w:jc w:val="left"/>
    </w:pPr>
    <w:rPr>
      <w:rFonts w:ascii="Times New Roman" w:hAnsi="Times New Roman"/>
      <w:noProof/>
    </w:rPr>
  </w:style>
  <w:style w:type="character" w:customStyle="1" w:styleId="EndNoteBibliographyChar">
    <w:name w:val="EndNote Bibliography Char"/>
    <w:basedOn w:val="DefaultParagraphFont"/>
    <w:link w:val="EndNoteBibliography"/>
    <w:rsid w:val="000402C4"/>
    <w:rPr>
      <w:rFonts w:ascii="Times New Roman" w:eastAsia="Times New Roman" w:hAnsi="Times New Roman" w:cs="Times New Roman"/>
      <w:noProof/>
      <w:sz w:val="24"/>
      <w:szCs w:val="20"/>
      <w:lang w:val="en-US"/>
    </w:rPr>
  </w:style>
  <w:style w:type="character" w:customStyle="1" w:styleId="TFReferencesSectionChar">
    <w:name w:val="TF_References_Section Char"/>
    <w:basedOn w:val="DefaultParagraphFont"/>
    <w:link w:val="TFReferencesSection"/>
    <w:rsid w:val="000402C4"/>
    <w:rPr>
      <w:rFonts w:ascii="Times" w:eastAsia="Times New Roman" w:hAnsi="Times" w:cs="Times New Roman"/>
      <w:sz w:val="24"/>
      <w:szCs w:val="20"/>
      <w:lang w:val="en-US"/>
    </w:rPr>
  </w:style>
  <w:style w:type="character" w:styleId="CommentReference">
    <w:name w:val="annotation reference"/>
    <w:basedOn w:val="DefaultParagraphFont"/>
    <w:uiPriority w:val="99"/>
    <w:semiHidden/>
    <w:unhideWhenUsed/>
    <w:rsid w:val="000402C4"/>
    <w:rPr>
      <w:sz w:val="16"/>
      <w:szCs w:val="16"/>
    </w:rPr>
  </w:style>
  <w:style w:type="paragraph" w:styleId="CommentText">
    <w:name w:val="annotation text"/>
    <w:basedOn w:val="Normal"/>
    <w:link w:val="CommentTextChar"/>
    <w:uiPriority w:val="99"/>
    <w:unhideWhenUsed/>
    <w:rsid w:val="000402C4"/>
    <w:pPr>
      <w:spacing w:after="16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0402C4"/>
    <w:rPr>
      <w:sz w:val="20"/>
      <w:szCs w:val="20"/>
      <w:lang w:val="en-US"/>
    </w:rPr>
  </w:style>
  <w:style w:type="paragraph" w:styleId="BodyText2">
    <w:name w:val="Body Text 2"/>
    <w:basedOn w:val="Normal"/>
    <w:link w:val="BodyText2Char"/>
    <w:unhideWhenUsed/>
    <w:rsid w:val="000402C4"/>
    <w:pPr>
      <w:spacing w:after="120" w:line="480" w:lineRule="auto"/>
    </w:pPr>
  </w:style>
  <w:style w:type="character" w:customStyle="1" w:styleId="BodyText2Char">
    <w:name w:val="Body Text 2 Char"/>
    <w:basedOn w:val="DefaultParagraphFont"/>
    <w:link w:val="BodyText2"/>
    <w:rsid w:val="000402C4"/>
    <w:rPr>
      <w:rFonts w:ascii="Times" w:eastAsia="Times New Roman" w:hAnsi="Times" w:cs="Times New Roman"/>
      <w:sz w:val="24"/>
      <w:szCs w:val="20"/>
      <w:lang w:val="en-US"/>
    </w:rPr>
  </w:style>
  <w:style w:type="paragraph" w:styleId="NormalWeb">
    <w:name w:val="Normal (Web)"/>
    <w:basedOn w:val="Normal"/>
    <w:uiPriority w:val="99"/>
    <w:unhideWhenUsed/>
    <w:rsid w:val="000402C4"/>
    <w:pPr>
      <w:spacing w:before="100" w:beforeAutospacing="1" w:after="100" w:afterAutospacing="1"/>
      <w:jc w:val="left"/>
    </w:pPr>
    <w:rPr>
      <w:rFonts w:ascii="Times New Roman" w:hAnsi="Times New Roman"/>
      <w:szCs w:val="24"/>
    </w:rPr>
  </w:style>
  <w:style w:type="character" w:styleId="Emphasis">
    <w:name w:val="Emphasis"/>
    <w:uiPriority w:val="20"/>
    <w:qFormat/>
    <w:rsid w:val="000402C4"/>
    <w:rPr>
      <w:i/>
      <w:iCs/>
    </w:rPr>
  </w:style>
  <w:style w:type="character" w:styleId="Strong">
    <w:name w:val="Strong"/>
    <w:uiPriority w:val="22"/>
    <w:qFormat/>
    <w:rsid w:val="000402C4"/>
    <w:rPr>
      <w:b/>
      <w:bCs/>
    </w:rPr>
  </w:style>
  <w:style w:type="character" w:customStyle="1" w:styleId="value">
    <w:name w:val="value"/>
    <w:basedOn w:val="DefaultParagraphFont"/>
    <w:rsid w:val="000402C4"/>
  </w:style>
  <w:style w:type="paragraph" w:styleId="Caption">
    <w:name w:val="caption"/>
    <w:basedOn w:val="Normal"/>
    <w:next w:val="Normal"/>
    <w:qFormat/>
    <w:rsid w:val="000402C4"/>
    <w:pPr>
      <w:spacing w:before="120" w:after="120" w:line="360" w:lineRule="atLeast"/>
    </w:pPr>
    <w:rPr>
      <w:rFonts w:ascii="Times New Roman" w:hAnsi="Times New Roman"/>
      <w:b/>
      <w:lang w:val="de-DE" w:eastAsia="de-DE"/>
    </w:rPr>
  </w:style>
  <w:style w:type="paragraph" w:styleId="Header">
    <w:name w:val="header"/>
    <w:basedOn w:val="Normal"/>
    <w:link w:val="HeaderChar"/>
    <w:uiPriority w:val="99"/>
    <w:unhideWhenUsed/>
    <w:rsid w:val="000402C4"/>
    <w:pPr>
      <w:tabs>
        <w:tab w:val="center" w:pos="4680"/>
        <w:tab w:val="right" w:pos="9360"/>
      </w:tabs>
      <w:spacing w:after="0"/>
      <w:jc w:val="left"/>
    </w:pPr>
    <w:rPr>
      <w:rFonts w:ascii="Calibri" w:eastAsia="Calibri" w:hAnsi="Calibri"/>
      <w:sz w:val="22"/>
      <w:szCs w:val="22"/>
    </w:rPr>
  </w:style>
  <w:style w:type="character" w:customStyle="1" w:styleId="HeaderChar">
    <w:name w:val="Header Char"/>
    <w:basedOn w:val="DefaultParagraphFont"/>
    <w:link w:val="Header"/>
    <w:uiPriority w:val="99"/>
    <w:rsid w:val="000402C4"/>
    <w:rPr>
      <w:rFonts w:ascii="Calibri" w:eastAsia="Calibri" w:hAnsi="Calibri" w:cs="Times New Roman"/>
      <w:lang w:val="en-US"/>
    </w:rPr>
  </w:style>
  <w:style w:type="character" w:customStyle="1" w:styleId="st">
    <w:name w:val="st"/>
    <w:basedOn w:val="DefaultParagraphFont"/>
    <w:rsid w:val="000402C4"/>
  </w:style>
  <w:style w:type="paragraph" w:styleId="CommentSubject">
    <w:name w:val="annotation subject"/>
    <w:basedOn w:val="CommentText"/>
    <w:next w:val="CommentText"/>
    <w:link w:val="CommentSubjectChar"/>
    <w:uiPriority w:val="99"/>
    <w:semiHidden/>
    <w:unhideWhenUsed/>
    <w:rsid w:val="000402C4"/>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0402C4"/>
    <w:rPr>
      <w:rFonts w:ascii="Calibri" w:eastAsia="Calibri" w:hAnsi="Calibri" w:cs="Times New Roman"/>
      <w:b/>
      <w:bCs/>
      <w:sz w:val="20"/>
      <w:szCs w:val="20"/>
      <w:lang w:val="en-US"/>
    </w:rPr>
  </w:style>
  <w:style w:type="paragraph" w:styleId="Revision">
    <w:name w:val="Revision"/>
    <w:hidden/>
    <w:uiPriority w:val="99"/>
    <w:semiHidden/>
    <w:rsid w:val="000402C4"/>
    <w:pPr>
      <w:spacing w:after="0" w:line="240" w:lineRule="auto"/>
    </w:pPr>
    <w:rPr>
      <w:rFonts w:ascii="Calibri" w:eastAsia="Calibri" w:hAnsi="Calibri" w:cs="Times New Roman"/>
      <w:lang w:val="en-US"/>
    </w:rPr>
  </w:style>
  <w:style w:type="character" w:customStyle="1" w:styleId="NichtaufgelsteErwhnung1">
    <w:name w:val="Nicht aufgelöste Erwähnung1"/>
    <w:uiPriority w:val="99"/>
    <w:semiHidden/>
    <w:unhideWhenUsed/>
    <w:rsid w:val="000402C4"/>
    <w:rPr>
      <w:color w:val="605E5C"/>
      <w:shd w:val="clear" w:color="auto" w:fill="E1DFDD"/>
    </w:rPr>
  </w:style>
  <w:style w:type="paragraph" w:styleId="EndnoteText">
    <w:name w:val="endnote text"/>
    <w:basedOn w:val="Normal"/>
    <w:link w:val="EndnoteTextChar"/>
    <w:uiPriority w:val="99"/>
    <w:semiHidden/>
    <w:unhideWhenUsed/>
    <w:rsid w:val="000402C4"/>
    <w:pPr>
      <w:spacing w:after="0"/>
      <w:jc w:val="left"/>
    </w:pPr>
    <w:rPr>
      <w:rFonts w:ascii="Calibri" w:eastAsia="Calibri" w:hAnsi="Calibri"/>
      <w:sz w:val="20"/>
    </w:rPr>
  </w:style>
  <w:style w:type="character" w:customStyle="1" w:styleId="EndnoteTextChar">
    <w:name w:val="Endnote Text Char"/>
    <w:basedOn w:val="DefaultParagraphFont"/>
    <w:link w:val="EndnoteText"/>
    <w:uiPriority w:val="99"/>
    <w:semiHidden/>
    <w:rsid w:val="000402C4"/>
    <w:rPr>
      <w:rFonts w:ascii="Calibri" w:eastAsia="Calibri" w:hAnsi="Calibri" w:cs="Times New Roman"/>
      <w:sz w:val="20"/>
      <w:szCs w:val="20"/>
      <w:lang w:val="en-US"/>
    </w:rPr>
  </w:style>
  <w:style w:type="character" w:styleId="EndnoteReference">
    <w:name w:val="endnote reference"/>
    <w:uiPriority w:val="99"/>
    <w:semiHidden/>
    <w:unhideWhenUsed/>
    <w:rsid w:val="000402C4"/>
    <w:rPr>
      <w:vertAlign w:val="superscript"/>
    </w:rPr>
  </w:style>
  <w:style w:type="character" w:styleId="FootnoteReference">
    <w:name w:val="footnote reference"/>
    <w:uiPriority w:val="99"/>
    <w:semiHidden/>
    <w:unhideWhenUsed/>
    <w:rsid w:val="000402C4"/>
    <w:rPr>
      <w:vertAlign w:val="superscript"/>
    </w:rPr>
  </w:style>
  <w:style w:type="paragraph" w:styleId="ListParagraph">
    <w:name w:val="List Paragraph"/>
    <w:basedOn w:val="Normal"/>
    <w:uiPriority w:val="34"/>
    <w:qFormat/>
    <w:rsid w:val="000402C4"/>
    <w:pPr>
      <w:spacing w:after="160" w:line="259" w:lineRule="auto"/>
      <w:ind w:left="720"/>
      <w:contextualSpacing/>
      <w:jc w:val="left"/>
    </w:pPr>
    <w:rPr>
      <w:rFonts w:ascii="Calibri" w:eastAsia="Calibri" w:hAnsi="Calibri"/>
      <w:sz w:val="22"/>
      <w:szCs w:val="22"/>
    </w:rPr>
  </w:style>
  <w:style w:type="table" w:customStyle="1" w:styleId="TableGrid1">
    <w:name w:val="Table Grid1"/>
    <w:basedOn w:val="TableNormal"/>
    <w:next w:val="TableGrid"/>
    <w:uiPriority w:val="39"/>
    <w:rsid w:val="000402C4"/>
    <w:pPr>
      <w:spacing w:after="0" w:line="240" w:lineRule="auto"/>
    </w:pPr>
    <w:rPr>
      <w:rFonts w:ascii="Calibri" w:eastAsia="Calibri" w:hAnsi="Calibri" w:cs="Times New Roman"/>
      <w:sz w:val="20"/>
      <w:szCs w:val="20"/>
      <w:lang w:eastAsia="en-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402C4"/>
    <w:rPr>
      <w:color w:val="808080"/>
    </w:rPr>
  </w:style>
  <w:style w:type="character" w:styleId="UnresolvedMention">
    <w:name w:val="Unresolved Mention"/>
    <w:uiPriority w:val="99"/>
    <w:semiHidden/>
    <w:unhideWhenUsed/>
    <w:rsid w:val="00040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tiff"/><Relationship Id="rId12" Type="http://schemas.openxmlformats.org/officeDocument/2006/relationships/image" Target="media/image4.tiff"/><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4520</Words>
  <Characters>25767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RRZE</Company>
  <LinksUpToDate>false</LinksUpToDate>
  <CharactersWithSpaces>30227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Dell_TobiasKlein</dc:creator>
  <cp:keywords/>
  <dc:description/>
  <cp:lastModifiedBy>Dell_TobiasKlein</cp:lastModifiedBy>
  <cp:revision>4</cp:revision>
  <dcterms:created xsi:type="dcterms:W3CDTF">2022-03-04T10:46:00Z</dcterms:created>
  <dcterms:modified xsi:type="dcterms:W3CDTF">2022-04-05T10:41:00Z</dcterms:modified>
</cp:coreProperties>
</file>