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D4C58B" w14:textId="77777777" w:rsidR="007074A2" w:rsidRPr="001C0B01" w:rsidRDefault="001C0B01">
      <w:pPr>
        <w:ind w:firstLine="0"/>
        <w:jc w:val="both"/>
        <w:rPr>
          <w:b/>
        </w:rPr>
      </w:pPr>
      <w:bookmarkStart w:id="0" w:name="_GoBack"/>
      <w:r w:rsidRPr="001C0B01">
        <w:rPr>
          <w:b/>
        </w:rPr>
        <w:t xml:space="preserve">Supplementary material </w:t>
      </w:r>
    </w:p>
    <w:p w14:paraId="0BAB4555" w14:textId="77777777" w:rsidR="007074A2" w:rsidRPr="001C0B01" w:rsidRDefault="007074A2">
      <w:pPr>
        <w:ind w:left="566" w:hanging="555"/>
        <w:jc w:val="both"/>
      </w:pPr>
    </w:p>
    <w:p w14:paraId="448F8D91" w14:textId="77777777" w:rsidR="007074A2" w:rsidRPr="001C0B01" w:rsidRDefault="001C0B01">
      <w:pPr>
        <w:ind w:left="566" w:hanging="555"/>
        <w:jc w:val="both"/>
        <w:rPr>
          <w:b/>
        </w:rPr>
      </w:pPr>
      <w:r w:rsidRPr="001C0B01">
        <w:t>Intervention Design</w:t>
      </w:r>
    </w:p>
    <w:p w14:paraId="5236DCA6" w14:textId="77777777" w:rsidR="007074A2" w:rsidRPr="001C0B01" w:rsidRDefault="001C0B01">
      <w:pPr>
        <w:keepNext/>
        <w:keepLines/>
        <w:ind w:firstLine="0"/>
        <w:rPr>
          <w:b/>
          <w:i/>
        </w:rPr>
      </w:pPr>
      <w:bookmarkStart w:id="1" w:name="_heading=h.aq2ore55x7f3" w:colFirst="0" w:colLast="0"/>
      <w:bookmarkEnd w:id="1"/>
      <w:r w:rsidRPr="001C0B01">
        <w:rPr>
          <w:b/>
          <w:i/>
        </w:rPr>
        <w:t>Intervention Goals</w:t>
      </w:r>
    </w:p>
    <w:p w14:paraId="1DBBB881" w14:textId="1687F948" w:rsidR="007074A2" w:rsidRPr="001C0B01" w:rsidRDefault="001C0B01">
      <w:r w:rsidRPr="001C0B01">
        <w:t xml:space="preserve"> The goal of the Employability and Career Self-Management intervention is to promote reflection and decision-making among unemployed adults regarding their educational, professional, and life paths. This career group intervention uses a sociocognitive appr</w:t>
      </w:r>
      <w:r w:rsidRPr="001C0B01">
        <w:t>oach and is designed to support participants in: (1) exploring their employability resources and self-career management skills through the identification, recognition, and refle</w:t>
      </w:r>
      <w:r w:rsidR="00AB16E6" w:rsidRPr="001C0B01">
        <w:t>ct</w:t>
      </w:r>
      <w:r w:rsidRPr="001C0B01">
        <w:t>ion of their strengths, personal resources and experiences; (2) exploring, ac</w:t>
      </w:r>
      <w:r w:rsidRPr="001C0B01">
        <w:t>cessing, and organising structured and reliable information about their context; and (3) developing an individual career action plan.</w:t>
      </w:r>
    </w:p>
    <w:p w14:paraId="45A1EB6E" w14:textId="77777777" w:rsidR="007074A2" w:rsidRPr="001C0B01" w:rsidRDefault="001C0B01">
      <w:pPr>
        <w:keepNext/>
        <w:keepLines/>
        <w:ind w:firstLine="0"/>
        <w:rPr>
          <w:b/>
          <w:i/>
        </w:rPr>
      </w:pPr>
      <w:r w:rsidRPr="001C0B01">
        <w:rPr>
          <w:b/>
          <w:i/>
        </w:rPr>
        <w:t>Logistics, process and structure</w:t>
      </w:r>
    </w:p>
    <w:p w14:paraId="6FD1A822" w14:textId="5523E63C" w:rsidR="007074A2" w:rsidRPr="001C0B01" w:rsidRDefault="001C0B01">
      <w:r w:rsidRPr="001C0B01">
        <w:t>The face-to-face intervention consists of a set of six face-to-face sessions, with each s</w:t>
      </w:r>
      <w:r w:rsidRPr="001C0B01">
        <w:t xml:space="preserve">ession lasting approximately two hours. These sessions will take place biweekly, </w:t>
      </w:r>
      <w:r w:rsidR="00AB16E6" w:rsidRPr="001C0B01">
        <w:t>totalling</w:t>
      </w:r>
      <w:r w:rsidRPr="001C0B01">
        <w:t xml:space="preserve"> 12 hours of intervention. It is important to choose a suitable venue for the group, ensuring that it is accessible to the participants. Community centres or public l</w:t>
      </w:r>
      <w:r w:rsidRPr="001C0B01">
        <w:t xml:space="preserve">ocations with good public transportation connections may be ideal options (Murphey &amp; Shillingford, 2012). </w:t>
      </w:r>
    </w:p>
    <w:p w14:paraId="592C2400" w14:textId="77777777" w:rsidR="007074A2" w:rsidRPr="001C0B01" w:rsidRDefault="001C0B01">
      <w:r w:rsidRPr="001C0B01">
        <w:t>The online intervention consists of three synchronous sessions, each lasting two hours, within a one-week timeframe, resulting in a total of six hour</w:t>
      </w:r>
      <w:r w:rsidRPr="001C0B01">
        <w:t>s of intervention. The distance modality was designed to accommodate the growing trend and benefits associated with online interventions, which can facilitate broader access and participation in career interventions (Pordelan &amp; Hosseinian, 2020). For examp</w:t>
      </w:r>
      <w:r w:rsidRPr="001C0B01">
        <w:t xml:space="preserve">le, online interventions offer increased accessibility, celerity of some processes, fostering communication and career exploration, overcoming barriers such as geographical distance or scheduling conflicts (Sampson et al., 2019). However, adaptations were </w:t>
      </w:r>
      <w:r w:rsidRPr="001C0B01">
        <w:t xml:space="preserve">made to the structure of the face-to-face intervention to ensure quality parameters in the online setting, such as reducing session duration and number (Pordelan et al., 2018). Implementation of group career psychological intervention in an online setting </w:t>
      </w:r>
      <w:r w:rsidRPr="001C0B01">
        <w:t>requires additional considerations. It is essential to select appropriate applications or platforms that support secure and confidential communication, ensuring data privacy and protection (OPP, 2020). The use of video conferencing software with end-to-end</w:t>
      </w:r>
      <w:r w:rsidRPr="001C0B01">
        <w:t xml:space="preserve"> encryption, adequate internet connection, and suitable technical setup by both psychologists and participants is crucial to ensure a smooth and uninterrupted session (APA, 2013). Additionally, psychologists must establish guidelines </w:t>
      </w:r>
      <w:r w:rsidRPr="001C0B01">
        <w:lastRenderedPageBreak/>
        <w:t>for maintaining a priv</w:t>
      </w:r>
      <w:r w:rsidRPr="001C0B01">
        <w:t>ate and distraction-free environment during sessions to ensure confidentiality and optimise the therapeutic process (APA, 2013; OPP, 2020).</w:t>
      </w:r>
    </w:p>
    <w:p w14:paraId="0D6DF363" w14:textId="77777777" w:rsidR="007074A2" w:rsidRPr="001C0B01" w:rsidRDefault="001C0B01">
      <w:r w:rsidRPr="001C0B01">
        <w:t>While the face-to-face modality fosters direct interaction, personalised support, and the cultivation of a strong th</w:t>
      </w:r>
      <w:r w:rsidRPr="001C0B01">
        <w:t>erapeutic alliance between participants and psychologists (Herman, 2010), the online modality provides enhanced accessibility and flexibility (Pordelan &amp; Hosseinian, 2020). By offering both modalities, the intervention aims to address the diverse needs and</w:t>
      </w:r>
      <w:r w:rsidRPr="001C0B01">
        <w:t xml:space="preserve"> preferences of unemployed individuals, thereby ensuring the desired broader access to effective career interventions (e.g., Blustein et al., 2020; Carvalho et al., 2024). Additionally, presenting a comprehensive intervention plan in both modalities enable</w:t>
      </w:r>
      <w:r w:rsidRPr="001C0B01">
        <w:t xml:space="preserve">s future research to explore their </w:t>
      </w:r>
      <w:r w:rsidRPr="001C0B01">
        <w:t>differential efficacy, thereby informing academic and professional perspectives on career intervention research and practice (e.g., Santilli et al., 2022).</w:t>
      </w:r>
    </w:p>
    <w:p w14:paraId="4E1ED935" w14:textId="77777777" w:rsidR="007074A2" w:rsidRPr="001C0B01" w:rsidRDefault="001C0B01">
      <w:r w:rsidRPr="001C0B01">
        <w:t>Both modalities are conducted in group settings, with a maximum o</w:t>
      </w:r>
      <w:r w:rsidRPr="001C0B01">
        <w:t xml:space="preserve">f 10 participants per group (Corey, 2010). The intervention should ideally be facilitated by two Psychologists, once for a group of 10 clients, co-leadership is recommended as it enables professionals to adequately serve the diverse needs of group members </w:t>
      </w:r>
      <w:r w:rsidRPr="001C0B01">
        <w:t>and permits provision of one-on-one assistance as needed (Bhat, 2010). To address potential issues related to group dynamics and participant comparisons, the intervention will include structured facilitation techniques and regular monitoring by the psychol</w:t>
      </w:r>
      <w:r w:rsidRPr="001C0B01">
        <w:t xml:space="preserve">ogists. These strategies will help manage group interactions and ensure that individual needs are met while minimising negative effects from group comparisons. Participants should be given the flexibility to choose their preferred session schedule, and it </w:t>
      </w:r>
      <w:r w:rsidRPr="001C0B01">
        <w:t>is recommended to offer three different time slots: morning, afternoon, and evening. Evening sessions are particularly suggested to accommodate participants who may have commitments during the day, such as job searching or providing childcare for young chi</w:t>
      </w:r>
      <w:r w:rsidRPr="001C0B01">
        <w:t xml:space="preserve">ldren (Murphey &amp; Shillingford, 2012). Every session should happen in the same schedule and location to prompt participant’s commitment. </w:t>
      </w:r>
    </w:p>
    <w:p w14:paraId="107FA198" w14:textId="77777777" w:rsidR="007074A2" w:rsidRPr="001C0B01" w:rsidRDefault="001C0B01">
      <w:r w:rsidRPr="001C0B01">
        <w:t>The intervention sessions should follow a fixed structure, with participants required to attend all sessions. The pre-t</w:t>
      </w:r>
      <w:r w:rsidRPr="001C0B01">
        <w:t>est is conducted in the first session, and the post-test is administered in the last session. The process evaluation should be done every session and six-months after the intervention and follow-up assessments should be conducted two and six months after t</w:t>
      </w:r>
      <w:r w:rsidRPr="001C0B01">
        <w:t>he intervention's completion.</w:t>
      </w:r>
    </w:p>
    <w:p w14:paraId="0B6707CF" w14:textId="77777777" w:rsidR="007074A2" w:rsidRPr="001C0B01" w:rsidRDefault="001C0B01">
      <w:r w:rsidRPr="001C0B01">
        <w:t>The structure of the intervention sessions includes three stages, named (i) Being ME+: Self-reflection and Personal Values, that incorporates principles from self-affirmation theory, which emphasises the importance of self-ref</w:t>
      </w:r>
      <w:r w:rsidRPr="001C0B01">
        <w:t xml:space="preserve">lection and personal values in enhancing self-concept and optimism (Cohen &amp; Sherman, 2014; Pfrombeck et al., 2023); (ii) Me and the World: Communication, Exploration, and Personal Accountability, that </w:t>
      </w:r>
      <w:r w:rsidRPr="001C0B01">
        <w:lastRenderedPageBreak/>
        <w:t>is informed by career theories, such as Happenstance Le</w:t>
      </w:r>
      <w:r w:rsidRPr="001C0B01">
        <w:t>arning Theory, which highlight the role of adaptability, proactive exploration, and skill development in career planning (Krumboltz, 2008); and (iii) Taking Action and Moving Forward: Alternatives and Decision Criteria, that is guided by implementation int</w:t>
      </w:r>
      <w:r w:rsidRPr="001C0B01">
        <w:t>entions theory and goal-setting strategies, which focus on effective planning, goal achievement, and overcoming barriers (e.g., van Hooft &amp; Noordzij, 2009). Each stage covers the following themes and activities:</w:t>
      </w:r>
    </w:p>
    <w:p w14:paraId="0AA33D89" w14:textId="77777777" w:rsidR="007074A2" w:rsidRPr="001C0B01" w:rsidRDefault="001C0B01">
      <w:pPr>
        <w:numPr>
          <w:ilvl w:val="0"/>
          <w:numId w:val="1"/>
        </w:numPr>
        <w:ind w:hanging="299"/>
      </w:pPr>
      <w:r w:rsidRPr="001C0B01">
        <w:t>Being ME+: Self-reflection and Personal Valu</w:t>
      </w:r>
      <w:r w:rsidRPr="001C0B01">
        <w:t xml:space="preserve">es </w:t>
      </w:r>
    </w:p>
    <w:p w14:paraId="337C6020" w14:textId="77777777" w:rsidR="007074A2" w:rsidRPr="001C0B01" w:rsidRDefault="001C0B01">
      <w:pPr>
        <w:numPr>
          <w:ilvl w:val="1"/>
          <w:numId w:val="1"/>
        </w:numPr>
      </w:pPr>
      <w:r w:rsidRPr="001C0B01">
        <w:t>Pre-test and introduction to the intervention sessions</w:t>
      </w:r>
      <w:r w:rsidRPr="001C0B01">
        <w:t>.</w:t>
      </w:r>
    </w:p>
    <w:p w14:paraId="45807DAC" w14:textId="77777777" w:rsidR="007074A2" w:rsidRPr="001C0B01" w:rsidRDefault="001C0B01">
      <w:pPr>
        <w:numPr>
          <w:ilvl w:val="1"/>
          <w:numId w:val="1"/>
        </w:numPr>
      </w:pPr>
      <w:r w:rsidRPr="001C0B01">
        <w:t>Life balance - reflecting on one's history in different roles, life stages, and contexts.</w:t>
      </w:r>
    </w:p>
    <w:p w14:paraId="6D62055A" w14:textId="77777777" w:rsidR="007074A2" w:rsidRPr="001C0B01" w:rsidRDefault="001C0B01">
      <w:pPr>
        <w:numPr>
          <w:ilvl w:val="1"/>
          <w:numId w:val="1"/>
        </w:numPr>
      </w:pPr>
      <w:r w:rsidRPr="001C0B01">
        <w:t>Recognizing personal attributes that support personal clarity and the construction and maintenance of a po</w:t>
      </w:r>
      <w:r w:rsidRPr="001C0B01">
        <w:t>sitive self-concept.</w:t>
      </w:r>
    </w:p>
    <w:p w14:paraId="64742DAD" w14:textId="77777777" w:rsidR="007074A2" w:rsidRPr="001C0B01" w:rsidRDefault="001C0B01">
      <w:pPr>
        <w:numPr>
          <w:ilvl w:val="1"/>
          <w:numId w:val="1"/>
        </w:numPr>
      </w:pPr>
      <w:r w:rsidRPr="001C0B01">
        <w:t>Personal appreciation (uniqueness and personal brand) and optimism and confidence towards the future.</w:t>
      </w:r>
    </w:p>
    <w:p w14:paraId="580939E9" w14:textId="77777777" w:rsidR="007074A2" w:rsidRPr="001C0B01" w:rsidRDefault="001C0B01">
      <w:pPr>
        <w:numPr>
          <w:ilvl w:val="0"/>
          <w:numId w:val="1"/>
        </w:numPr>
        <w:ind w:hanging="299"/>
      </w:pPr>
      <w:r w:rsidRPr="001C0B01">
        <w:t>Me and the World: Communication, Exploration, and Personal Accountability</w:t>
      </w:r>
    </w:p>
    <w:p w14:paraId="74FF8758" w14:textId="77777777" w:rsidR="007074A2" w:rsidRPr="001C0B01" w:rsidRDefault="001C0B01">
      <w:pPr>
        <w:numPr>
          <w:ilvl w:val="1"/>
          <w:numId w:val="1"/>
        </w:numPr>
      </w:pPr>
      <w:r w:rsidRPr="001C0B01">
        <w:t xml:space="preserve">Reflection and information - the world of education, work, </w:t>
      </w:r>
      <w:r w:rsidRPr="001C0B01">
        <w:t>and employment.</w:t>
      </w:r>
    </w:p>
    <w:p w14:paraId="09F823CC" w14:textId="77777777" w:rsidR="007074A2" w:rsidRPr="001C0B01" w:rsidRDefault="001C0B01">
      <w:pPr>
        <w:numPr>
          <w:ilvl w:val="1"/>
          <w:numId w:val="1"/>
        </w:numPr>
      </w:pPr>
      <w:r w:rsidRPr="001C0B01">
        <w:t>Promoting skills - assertiveness and effective communication regarding beliefs, feelings, aspirations, and career goals in face-to-face, group, or networked interpersonal contexts.</w:t>
      </w:r>
    </w:p>
    <w:p w14:paraId="0F820116" w14:textId="77777777" w:rsidR="007074A2" w:rsidRPr="001C0B01" w:rsidRDefault="001C0B01">
      <w:pPr>
        <w:numPr>
          <w:ilvl w:val="1"/>
          <w:numId w:val="1"/>
        </w:numPr>
      </w:pPr>
      <w:r w:rsidRPr="001C0B01">
        <w:t xml:space="preserve">Fostering a favourable attitude towards lifelong learning, </w:t>
      </w:r>
      <w:r w:rsidRPr="001C0B01">
        <w:t>recognizing various roles, life stages, and contexts that enhance the learning and development process.</w:t>
      </w:r>
    </w:p>
    <w:p w14:paraId="09705068" w14:textId="77777777" w:rsidR="007074A2" w:rsidRPr="001C0B01" w:rsidRDefault="001C0B01">
      <w:pPr>
        <w:numPr>
          <w:ilvl w:val="1"/>
          <w:numId w:val="1"/>
        </w:numPr>
      </w:pPr>
      <w:r w:rsidRPr="001C0B01">
        <w:t>Empowering personal agency in information exploration, alternative selection, and opportunity optimization: Building the capacity to explore available r</w:t>
      </w:r>
      <w:r w:rsidRPr="001C0B01">
        <w:t>esources and opportunities; gathering, analysing, and organising relevant information for future career planning; and building the capacity to efficiently use new technologies in career information exploration.</w:t>
      </w:r>
    </w:p>
    <w:p w14:paraId="34C96E17" w14:textId="77777777" w:rsidR="007074A2" w:rsidRPr="001C0B01" w:rsidRDefault="001C0B01">
      <w:pPr>
        <w:numPr>
          <w:ilvl w:val="0"/>
          <w:numId w:val="1"/>
        </w:numPr>
        <w:ind w:hanging="299"/>
      </w:pPr>
      <w:r w:rsidRPr="001C0B01">
        <w:t>Taking Action and Moving Forward: Alternative</w:t>
      </w:r>
      <w:r w:rsidRPr="001C0B01">
        <w:t>s and Decision Criteria</w:t>
      </w:r>
    </w:p>
    <w:p w14:paraId="2E9126B2" w14:textId="77777777" w:rsidR="007074A2" w:rsidRPr="001C0B01" w:rsidRDefault="001C0B01">
      <w:pPr>
        <w:numPr>
          <w:ilvl w:val="1"/>
          <w:numId w:val="1"/>
        </w:numPr>
      </w:pPr>
      <w:r w:rsidRPr="001C0B01">
        <w:t>Recognizing personal power and goals, as well as preferred decision criteria that facilitate opportunity optimization (integrating changing employment trends, social needs, and economic conditions into career plans).</w:t>
      </w:r>
    </w:p>
    <w:p w14:paraId="1186594D" w14:textId="77777777" w:rsidR="007074A2" w:rsidRPr="001C0B01" w:rsidRDefault="001C0B01">
      <w:pPr>
        <w:numPr>
          <w:ilvl w:val="1"/>
          <w:numId w:val="1"/>
        </w:numPr>
      </w:pPr>
      <w:r w:rsidRPr="001C0B01">
        <w:t xml:space="preserve">Encouraging </w:t>
      </w:r>
      <w:r w:rsidRPr="001C0B01">
        <w:t>consideration of a preferred action plan and alternative plans.</w:t>
      </w:r>
    </w:p>
    <w:p w14:paraId="6A1CA242" w14:textId="77777777" w:rsidR="007074A2" w:rsidRPr="001C0B01" w:rsidRDefault="001C0B01">
      <w:pPr>
        <w:numPr>
          <w:ilvl w:val="1"/>
          <w:numId w:val="1"/>
        </w:numPr>
      </w:pPr>
      <w:r w:rsidRPr="001C0B01">
        <w:t>Building the capacity to anticipate barriers and identify available supports in plan implementation.</w:t>
      </w:r>
    </w:p>
    <w:p w14:paraId="67899C29" w14:textId="77777777" w:rsidR="007074A2" w:rsidRPr="001C0B01" w:rsidRDefault="001C0B01">
      <w:pPr>
        <w:numPr>
          <w:ilvl w:val="1"/>
          <w:numId w:val="1"/>
        </w:numPr>
      </w:pPr>
      <w:r w:rsidRPr="001C0B01">
        <w:t>Reflecting on how the action plan aligns with personal concepts of work-related dignity; ex</w:t>
      </w:r>
      <w:r w:rsidRPr="001C0B01">
        <w:t>ploring its relationship with other life domains that contribute to personal well-being and life satisfaction.</w:t>
      </w:r>
    </w:p>
    <w:p w14:paraId="2538B719" w14:textId="77777777" w:rsidR="007074A2" w:rsidRPr="001C0B01" w:rsidRDefault="001C0B01">
      <w:pPr>
        <w:numPr>
          <w:ilvl w:val="1"/>
          <w:numId w:val="1"/>
        </w:numPr>
      </w:pPr>
      <w:r w:rsidRPr="001C0B01">
        <w:lastRenderedPageBreak/>
        <w:t>Wrapping up the intervention sessions and conducting the post-test.</w:t>
      </w:r>
    </w:p>
    <w:p w14:paraId="0BD50AA2" w14:textId="77777777" w:rsidR="007074A2" w:rsidRPr="001C0B01" w:rsidRDefault="001C0B01">
      <w:r w:rsidRPr="001C0B01">
        <w:t>Table SM1 presents a comprehensive overview of the intervention, outlining th</w:t>
      </w:r>
      <w:r w:rsidRPr="001C0B01">
        <w:t>e specific objectives and activities carried out in each session for both face-to-face and online modalities. The following objectives are consistent across all sessions: Stimulate participants' self-reflection; Promote and reinforce a collaborative relati</w:t>
      </w:r>
      <w:r w:rsidRPr="001C0B01">
        <w:t xml:space="preserve">onship among participants and the psychologist/group; Develop and reinforce </w:t>
      </w:r>
      <w:r w:rsidRPr="001C0B01">
        <w:rPr>
          <w:sz w:val="18"/>
          <w:szCs w:val="18"/>
        </w:rPr>
        <w:t>participants'</w:t>
      </w:r>
      <w:r w:rsidRPr="001C0B01">
        <w:t xml:space="preserve"> sense of community and belonging within the group; Enhance </w:t>
      </w:r>
      <w:r w:rsidRPr="001C0B01">
        <w:rPr>
          <w:sz w:val="18"/>
          <w:szCs w:val="18"/>
        </w:rPr>
        <w:t xml:space="preserve">participants' </w:t>
      </w:r>
      <w:r w:rsidRPr="001C0B01">
        <w:t xml:space="preserve">commitment and motivation for the intervention session; Reinforce </w:t>
      </w:r>
      <w:r w:rsidRPr="001C0B01">
        <w:rPr>
          <w:sz w:val="18"/>
          <w:szCs w:val="18"/>
        </w:rPr>
        <w:t>participants'</w:t>
      </w:r>
      <w:r w:rsidRPr="001C0B01">
        <w:t xml:space="preserve"> reflection on the acquired learning from previous activities; Support </w:t>
      </w:r>
      <w:r w:rsidRPr="001C0B01">
        <w:rPr>
          <w:sz w:val="18"/>
          <w:szCs w:val="18"/>
        </w:rPr>
        <w:t>participants'</w:t>
      </w:r>
      <w:r w:rsidRPr="001C0B01">
        <w:t xml:space="preserve"> consolidation of session learnings; and Evaluate the intervention processes. The following activities should be implemented in all sessions: Introduction to the interventi</w:t>
      </w:r>
      <w:r w:rsidRPr="001C0B01">
        <w:t>on session; Brief contextualization/summary of the previous session; Identity narrative; Session summary; Process evaluation; and Instructions for reflection at home.</w:t>
      </w:r>
    </w:p>
    <w:p w14:paraId="0705A672" w14:textId="77777777" w:rsidR="007074A2" w:rsidRPr="001C0B01" w:rsidRDefault="001C0B01">
      <w:pPr>
        <w:ind w:firstLine="0"/>
        <w:jc w:val="center"/>
        <w:rPr>
          <w:b/>
          <w:i/>
        </w:rPr>
      </w:pPr>
      <w:r w:rsidRPr="001C0B01">
        <w:t>[Insert Table SM1]</w:t>
      </w:r>
    </w:p>
    <w:p w14:paraId="7ECF22BA" w14:textId="77777777" w:rsidR="007074A2" w:rsidRPr="001C0B01" w:rsidRDefault="001C0B01">
      <w:pPr>
        <w:ind w:firstLine="0"/>
        <w:rPr>
          <w:b/>
          <w:i/>
        </w:rPr>
      </w:pPr>
      <w:r w:rsidRPr="001C0B01">
        <w:rPr>
          <w:b/>
          <w:i/>
        </w:rPr>
        <w:t>Intervention Activities</w:t>
      </w:r>
    </w:p>
    <w:p w14:paraId="6B742610" w14:textId="77777777" w:rsidR="007074A2" w:rsidRPr="001C0B01" w:rsidRDefault="001C0B01">
      <w:r w:rsidRPr="001C0B01">
        <w:rPr>
          <w:b/>
        </w:rPr>
        <w:t xml:space="preserve">Life Values and My Career - Part A. </w:t>
      </w:r>
      <w:r w:rsidRPr="001C0B01">
        <w:t>The activi</w:t>
      </w:r>
      <w:r w:rsidRPr="001C0B01">
        <w:t>ty aims to introduce participants to the concept of values and their relevance in career development. Participants will explore how values influence behaviour, choices, emotions, habits, lifestyle, and social experiences. Participants will access a list of</w:t>
      </w:r>
      <w:r w:rsidRPr="001C0B01">
        <w:t xml:space="preserve"> values and their meanings and select a minimum of two and a maximum of five values that are most important to them (e.g., Utilisation of skills; Achievement; Advancement; Aesthetics; Altruism; Authority; Creativity; Autonomy; Economic; Lifestyle; Personal</w:t>
      </w:r>
      <w:r w:rsidRPr="001C0B01">
        <w:t xml:space="preserve"> development; Physical activity; Prestige; Risk-taking; Social interaction; Social relationships; Variety; Working conditions) (Super &amp; Šverko, 1995). Participants will assign a number from 1 to 5 to each value, indicating their level of importance, with 1</w:t>
      </w:r>
      <w:r w:rsidRPr="001C0B01">
        <w:t xml:space="preserve"> being the most important and 5 being the least important. Group discussions will allow participants to share their insights and discuss the significance of their chosen values.</w:t>
      </w:r>
    </w:p>
    <w:p w14:paraId="61E5349D" w14:textId="0E419B67" w:rsidR="007074A2" w:rsidRPr="001C0B01" w:rsidRDefault="001C0B01">
      <w:r w:rsidRPr="001C0B01">
        <w:rPr>
          <w:b/>
        </w:rPr>
        <w:t>Life Values and My Career - Part B.</w:t>
      </w:r>
      <w:r w:rsidRPr="001C0B01">
        <w:t xml:space="preserve"> This activity aims to introduce participan</w:t>
      </w:r>
      <w:r w:rsidRPr="001C0B01">
        <w:t>ts to the concept of life roles and their impact on career development. Participants will explore how different life roles, such as family, education, leisure, citizenship, work, and household, can influence their career choices and priorities. The activit</w:t>
      </w:r>
      <w:r w:rsidRPr="001C0B01">
        <w:t xml:space="preserve">y involves reflecting on the time dedicated to each life role in a typical week and considering the importance assigned to each role. Participants will create a </w:t>
      </w:r>
      <w:r w:rsidR="009371CE" w:rsidRPr="001C0B01">
        <w:t>Real-Life</w:t>
      </w:r>
      <w:r w:rsidRPr="001C0B01">
        <w:t xml:space="preserve"> Clock and an Ideal Life Clock by allocating hours to each role based on their current</w:t>
      </w:r>
      <w:r w:rsidRPr="001C0B01">
        <w:t xml:space="preserve"> and desired priorities. Group discussions will allow participants to share their insights and discuss the significance of their chosen roles.</w:t>
      </w:r>
    </w:p>
    <w:p w14:paraId="31204E2B" w14:textId="77777777" w:rsidR="007074A2" w:rsidRPr="001C0B01" w:rsidRDefault="001C0B01">
      <w:r w:rsidRPr="001C0B01">
        <w:rPr>
          <w:b/>
        </w:rPr>
        <w:lastRenderedPageBreak/>
        <w:t xml:space="preserve">Competence +. </w:t>
      </w:r>
      <w:r w:rsidRPr="001C0B01">
        <w:t>The activity aims to introduce participants to the concept of life competencies and their importanc</w:t>
      </w:r>
      <w:r w:rsidRPr="001C0B01">
        <w:t>e in career self-management. Participants will explore the idea that competencies extend beyond professional roles and include transferable skills applicable to various life domains. The activity involves reviewing a list of competencies and selecting a mi</w:t>
      </w:r>
      <w:r w:rsidRPr="001C0B01">
        <w:t>nimum of two and a maximum of five competencies that participants believe they have acquired throughout their lives. The competencies encompassed can include the following: Openness to experience, Adaptability and flexibility, Assertiveness, Self-confidenc</w:t>
      </w:r>
      <w:r w:rsidRPr="001C0B01">
        <w:t>e and self-control, Autonomy, Oral and written communication, Creativity, Curiosity, Proficiency in a foreign language, Empathy, Initiative, Leadership, Organization and planning, Perseverance, Problem-solving, Responsibility, Decision-making, Working unde</w:t>
      </w:r>
      <w:r w:rsidRPr="001C0B01">
        <w:t>r pressure/stress, Teamwork, and Use of technology (adapted from Filipe &amp; Aleixo, 2017). Then, participants will reflect on each chosen competency by identifying a situation related to each life role in which they demonstrated it. Group discussions will al</w:t>
      </w:r>
      <w:r w:rsidRPr="001C0B01">
        <w:t xml:space="preserve">low participants to share examples and insights related to their chosen competencies. </w:t>
      </w:r>
    </w:p>
    <w:p w14:paraId="3F638703" w14:textId="77777777" w:rsidR="007074A2" w:rsidRPr="001C0B01" w:rsidRDefault="001C0B01">
      <w:r w:rsidRPr="001C0B01">
        <w:rPr>
          <w:b/>
        </w:rPr>
        <w:t xml:space="preserve">My Career Network. </w:t>
      </w:r>
      <w:r w:rsidRPr="001C0B01">
        <w:t>The activity aims to emphasise the importance of career self-management and the recognition of one's social support network (including personal and pr</w:t>
      </w:r>
      <w:r w:rsidRPr="001C0B01">
        <w:t>ofessional contacts and experiences). The activity involves reviewing a list of statements related to participants’ social support network and personal experiences (e.g., People with whom you have a true friendship; People with whom you have professional r</w:t>
      </w:r>
      <w:r w:rsidRPr="001C0B01">
        <w:t>elationships; People you know, for example, former colleagues, schoolmates, people who belong to the same association, neighbours, among others; People/entities that support you in achieving your goals; Person/entity you can rely on in a critical or emerge</w:t>
      </w:r>
      <w:r w:rsidRPr="001C0B01">
        <w:t>ncy situation; Person/entity with whom you share interests, preferences, and/or life values; Person/entity you can count on if you decide to make changes in your life; Person/entity with whom you can explore your career/life options). Participants will ide</w:t>
      </w:r>
      <w:r w:rsidRPr="001C0B01">
        <w:t>ntify the individuals or entities associated with each statement. After reflection, participants will select the person or entity they consider most important in their current situation. Group discussions will allow participants to share examples and insig</w:t>
      </w:r>
      <w:r w:rsidRPr="001C0B01">
        <w:t xml:space="preserve">hts related to the conclusions about their network that may have been overlooked. </w:t>
      </w:r>
    </w:p>
    <w:p w14:paraId="683F4B30" w14:textId="77777777" w:rsidR="007074A2" w:rsidRPr="001C0B01" w:rsidRDefault="001C0B01">
      <w:r w:rsidRPr="001C0B01">
        <w:rPr>
          <w:b/>
        </w:rPr>
        <w:t xml:space="preserve">Goals for Life Roles. </w:t>
      </w:r>
      <w:r w:rsidRPr="001C0B01">
        <w:t>The activity aims to consolidate the learnings from previous activities regarding life values, life roles, competencies, and social support network. Pa</w:t>
      </w:r>
      <w:r w:rsidRPr="001C0B01">
        <w:t>rticipants will be guided to define objectives for each life role, emphasising the holistic view of their career spectrum. Participants will define objectives for each life role, integrating information related to their values, competencies, and social sup</w:t>
      </w:r>
      <w:r w:rsidRPr="001C0B01">
        <w:t xml:space="preserve">port network. </w:t>
      </w:r>
    </w:p>
    <w:p w14:paraId="5F346D1E" w14:textId="77777777" w:rsidR="007074A2" w:rsidRPr="001C0B01" w:rsidRDefault="001C0B01">
      <w:r w:rsidRPr="001C0B01">
        <w:rPr>
          <w:b/>
        </w:rPr>
        <w:t>Exploration Planning.</w:t>
      </w:r>
      <w:r w:rsidRPr="001C0B01">
        <w:t xml:space="preserve"> The activity aims to outline what participants find important to explore. Participants will be informed about the options they may want to explore (e.g., Professions, Education and </w:t>
      </w:r>
      <w:r w:rsidRPr="001C0B01">
        <w:lastRenderedPageBreak/>
        <w:t>Training, Legislation for self-employm</w:t>
      </w:r>
      <w:r w:rsidRPr="001C0B01">
        <w:t>ent, Social Protection information, and Volunteer opportunities). To organise their exploration, participants will prioritise their options in order of preference. A list of verified websites and platforms for each option should be shared with the particip</w:t>
      </w:r>
      <w:r w:rsidRPr="001C0B01">
        <w:t>ants.</w:t>
      </w:r>
    </w:p>
    <w:p w14:paraId="794AFB53" w14:textId="77777777" w:rsidR="007074A2" w:rsidRPr="001C0B01" w:rsidRDefault="001C0B01">
      <w:r w:rsidRPr="001C0B01">
        <w:rPr>
          <w:b/>
        </w:rPr>
        <w:t xml:space="preserve">Exploring Online Platforms. </w:t>
      </w:r>
      <w:r w:rsidRPr="001C0B01">
        <w:t>Participants will have the opportunity to independently explore an online platform. It must be ensured that all participants have the necessary resources and receive immediate support during the activity.</w:t>
      </w:r>
    </w:p>
    <w:p w14:paraId="4C98A0C7" w14:textId="5D4460B0" w:rsidR="007074A2" w:rsidRPr="001C0B01" w:rsidRDefault="001C0B01">
      <w:r w:rsidRPr="001C0B01">
        <w:rPr>
          <w:b/>
        </w:rPr>
        <w:t>Exploration summa</w:t>
      </w:r>
      <w:r w:rsidRPr="001C0B01">
        <w:rPr>
          <w:b/>
        </w:rPr>
        <w:t xml:space="preserve">ry. </w:t>
      </w:r>
      <w:r w:rsidRPr="001C0B01">
        <w:t xml:space="preserve">During or at the end of the designated exploration period, participants will complete an Exploration Summary. Participants will record their findings and conclusions trough the report of the following information: Website Name; Research Date; Explored </w:t>
      </w:r>
      <w:r w:rsidRPr="001C0B01">
        <w:t xml:space="preserve">Domains; Identified Opportunities; Preferred Opportunities and Reasons for Preference; Information I Still Need to Know; Other Useful Information. </w:t>
      </w:r>
    </w:p>
    <w:p w14:paraId="165CD56D" w14:textId="77777777" w:rsidR="007074A2" w:rsidRPr="001C0B01" w:rsidRDefault="001C0B01">
      <w:r w:rsidRPr="001C0B01">
        <w:rPr>
          <w:b/>
        </w:rPr>
        <w:t xml:space="preserve">Alternative Selection. </w:t>
      </w:r>
      <w:r w:rsidRPr="001C0B01">
        <w:t xml:space="preserve">The activity aims to assist participants in considering alternative options to their </w:t>
      </w:r>
      <w:r w:rsidRPr="001C0B01">
        <w:t>selected goal, taking into account the adversities they may encounter and the corresponding strategies and/or social support networks that can help them persist in the face of obstacles. Participants will engage in reflection regarding the alternatives, su</w:t>
      </w:r>
      <w:r w:rsidRPr="001C0B01">
        <w:t>pport systems, and barriers they identify within themselves and their context to implement their preferred alternatives. Participants are required to prioritise their alternatives based on interest and importance. Subsequently, they should identify the adv</w:t>
      </w:r>
      <w:r w:rsidRPr="001C0B01">
        <w:t>antages and supports, as well as the disadvantages and barriers, associated with the top three selected alternatives.</w:t>
      </w:r>
    </w:p>
    <w:p w14:paraId="027475FE" w14:textId="77777777" w:rsidR="007074A2" w:rsidRPr="001C0B01" w:rsidRDefault="001C0B01">
      <w:r w:rsidRPr="001C0B01">
        <w:rPr>
          <w:b/>
        </w:rPr>
        <w:t xml:space="preserve">SMARTE Goals. </w:t>
      </w:r>
      <w:r w:rsidRPr="001C0B01">
        <w:t>The activity aims to guide participants in setting specific, measurable, achievable, realistic, time-bound, and with effect/</w:t>
      </w:r>
      <w:r w:rsidRPr="001C0B01">
        <w:t>impact goals. Participants will be invited to recall the life goals and alternatives they previously wrote during Stages 1 and 2. They will have the opportunity to reflect on their choices, but they should ultimately select one primary goal and consider th</w:t>
      </w:r>
      <w:r w:rsidRPr="001C0B01">
        <w:t>e others as alternative objectives. Once participants have made their selection, they will define their chosen goal using the SMARTE framework. The SMARTE framework means that participants should define their goal with clarity and precision, ensuring it is</w:t>
      </w:r>
      <w:r w:rsidRPr="001C0B01">
        <w:t xml:space="preserve"> measurable to track progress. They assess the feasibility and conditions required to achieve the goal, considering their skills and qualifications. The goal is grounded in reality, driven by personal motivations and facing potential barriers. A timeline i</w:t>
      </w:r>
      <w:r w:rsidRPr="001C0B01">
        <w:t>s established, providing a clear deadline for goal achievement. Finally, the anticipated value and impact of attaining the goal are identified, such as increased happiness, security, and the ability to make significant life changes.</w:t>
      </w:r>
    </w:p>
    <w:p w14:paraId="48DF3803" w14:textId="77777777" w:rsidR="007074A2" w:rsidRPr="001C0B01" w:rsidRDefault="001C0B01">
      <w:r w:rsidRPr="001C0B01">
        <w:rPr>
          <w:b/>
        </w:rPr>
        <w:lastRenderedPageBreak/>
        <w:t xml:space="preserve">Action Timeline. </w:t>
      </w:r>
      <w:r w:rsidRPr="001C0B01">
        <w:t>The ac</w:t>
      </w:r>
      <w:r w:rsidRPr="001C0B01">
        <w:t>tivity aims to guide participants to construct a personal career plan that encompasses the goals of various life roles and focuses on long-term career self-management. Participants should create a plan that incorporates all the learnings from the intervent</w:t>
      </w:r>
      <w:r w:rsidRPr="001C0B01">
        <w:t>ion; consider and be sensitive to the specific social, economic, political, and cultural context in which it will be implemented, as well as individual support networks; acknowledge limitations and anticipate potentially challenging situations. Participant</w:t>
      </w:r>
      <w:r w:rsidRPr="001C0B01">
        <w:t>s will create an action plan and timeline, defining time-bound goals for their action plan. They should consider the objective they have defined and reflect on all the steps required to achieve it. They will then determine the deadlines for each activity a</w:t>
      </w:r>
      <w:r w:rsidRPr="001C0B01">
        <w:t>nd note them on a calendar. Examples of action plan steps should be shared with the participants (e.g., Person X who previously worked as a front desk employee in a hotel, is currently facing unemployment. Due to the impact of the pandemic, their work hour</w:t>
      </w:r>
      <w:r w:rsidRPr="001C0B01">
        <w:t>s were reduced, ultimately leading to their layoff. Determined to secure new employment, person X is actively engaged in a job search. They recognize the importance of enhancing their CV and widening their scope of job applications, both within their previ</w:t>
      </w:r>
      <w:r w:rsidRPr="001C0B01">
        <w:t>ous field and beyond. Person X believes that these actions will significantly improve their chances of finding a suitable job. To achieve their objective, Person X has outlined a plan that includes revising and editing their CV, identifying potential emplo</w:t>
      </w:r>
      <w:r w:rsidRPr="001C0B01">
        <w:t>yers, and submitting their CV to a minimum of 15 entities. Person X defined dates to complete each activity. By pursuing these actions, Person X aims to increase their prospects of securing a new job opportunity).</w:t>
      </w:r>
    </w:p>
    <w:p w14:paraId="3674A169" w14:textId="77777777" w:rsidR="007074A2" w:rsidRPr="001C0B01" w:rsidRDefault="001C0B01">
      <w:pPr>
        <w:sectPr w:rsidR="007074A2" w:rsidRPr="001C0B01" w:rsidSect="001C0B01">
          <w:headerReference w:type="default" r:id="rId8"/>
          <w:footerReference w:type="default" r:id="rId9"/>
          <w:type w:val="continuous"/>
          <w:pgSz w:w="11909" w:h="16834"/>
          <w:pgMar w:top="1440" w:right="1440" w:bottom="1440" w:left="1440" w:header="720" w:footer="720" w:gutter="0"/>
          <w:cols w:space="720"/>
          <w:docGrid w:linePitch="272"/>
        </w:sectPr>
      </w:pPr>
      <w:r w:rsidRPr="001C0B01">
        <w:rPr>
          <w:b/>
        </w:rPr>
        <w:t xml:space="preserve">Identity narrative. </w:t>
      </w:r>
      <w:r w:rsidRPr="001C0B01">
        <w:t xml:space="preserve">This activity should be carried out at the end of all sessions and aims to support participants integrating the reflections from the session into their career identity. At the conclusion of </w:t>
      </w:r>
      <w:r w:rsidRPr="001C0B01">
        <w:t xml:space="preserve">each session, a text should be provided summarising the session's objectives, allowing the participant to complete it with their personal information. For example: "I, ____, have identified the roles of ____ and ____ as the most important life roles, even </w:t>
      </w:r>
      <w:r w:rsidRPr="001C0B01">
        <w:t>though I am currently highly focused on investing time and effort in the role of ____. I recognize that ____, ____ and ____ are the values that guide my actions. I acknowledge having acquired the competencies of ____, ____, and ____, which I have primarily</w:t>
      </w:r>
      <w:r w:rsidRPr="001C0B01">
        <w:t xml:space="preserve"> applied in my roles as ____ and ____. To achieve my goals up to this point, I have identified that ____, ____, and ____ have been or can be sources of individual support. My main career objective is ____."</w:t>
      </w:r>
    </w:p>
    <w:p w14:paraId="33610D37" w14:textId="77777777" w:rsidR="007074A2" w:rsidRPr="001C0B01" w:rsidRDefault="001C0B01">
      <w:pPr>
        <w:keepNext/>
        <w:keepLines/>
        <w:pBdr>
          <w:top w:val="nil"/>
          <w:left w:val="nil"/>
          <w:bottom w:val="nil"/>
          <w:right w:val="nil"/>
          <w:between w:val="nil"/>
        </w:pBdr>
        <w:spacing w:line="240" w:lineRule="auto"/>
        <w:jc w:val="both"/>
        <w:rPr>
          <w:b/>
        </w:rPr>
      </w:pPr>
      <w:bookmarkStart w:id="2" w:name="_heading=h.g75lo7lbglo" w:colFirst="0" w:colLast="0"/>
      <w:bookmarkEnd w:id="2"/>
      <w:r w:rsidRPr="001C0B01">
        <w:rPr>
          <w:b/>
        </w:rPr>
        <w:lastRenderedPageBreak/>
        <w:t xml:space="preserve">Table A1. </w:t>
      </w:r>
    </w:p>
    <w:p w14:paraId="2D44C92E" w14:textId="77777777" w:rsidR="007074A2" w:rsidRPr="001C0B01" w:rsidRDefault="001C0B01">
      <w:pPr>
        <w:keepNext/>
        <w:keepLines/>
        <w:pBdr>
          <w:top w:val="nil"/>
          <w:left w:val="nil"/>
          <w:bottom w:val="nil"/>
          <w:right w:val="nil"/>
          <w:between w:val="nil"/>
        </w:pBdr>
        <w:spacing w:line="240" w:lineRule="auto"/>
        <w:jc w:val="both"/>
      </w:pPr>
      <w:bookmarkStart w:id="3" w:name="_heading=h.x2jw56437hkg" w:colFirst="0" w:colLast="0"/>
      <w:bookmarkEnd w:id="3"/>
      <w:r w:rsidRPr="001C0B01">
        <w:t>Intervention overview</w:t>
      </w:r>
    </w:p>
    <w:tbl>
      <w:tblPr>
        <w:tblStyle w:val="af5"/>
        <w:tblW w:w="15750" w:type="dxa"/>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5"/>
        <w:gridCol w:w="915"/>
        <w:gridCol w:w="1140"/>
        <w:gridCol w:w="10624"/>
        <w:gridCol w:w="2126"/>
      </w:tblGrid>
      <w:tr w:rsidR="001C0B01" w:rsidRPr="001C0B01" w14:paraId="4C0B7D00" w14:textId="77777777">
        <w:trPr>
          <w:trHeight w:val="208"/>
        </w:trPr>
        <w:tc>
          <w:tcPr>
            <w:tcW w:w="945" w:type="dxa"/>
            <w:tcBorders>
              <w:left w:val="nil"/>
              <w:right w:val="nil"/>
            </w:tcBorders>
          </w:tcPr>
          <w:p w14:paraId="42E6A727" w14:textId="77777777" w:rsidR="007074A2" w:rsidRPr="001C0B01" w:rsidRDefault="001C0B01">
            <w:pPr>
              <w:spacing w:line="240" w:lineRule="auto"/>
              <w:ind w:right="15" w:firstLine="0"/>
              <w:rPr>
                <w:sz w:val="18"/>
                <w:szCs w:val="18"/>
              </w:rPr>
            </w:pPr>
            <w:r w:rsidRPr="001C0B01">
              <w:rPr>
                <w:sz w:val="18"/>
                <w:szCs w:val="18"/>
              </w:rPr>
              <w:t>Stages</w:t>
            </w:r>
          </w:p>
        </w:tc>
        <w:tc>
          <w:tcPr>
            <w:tcW w:w="915" w:type="dxa"/>
            <w:tcBorders>
              <w:left w:val="nil"/>
              <w:right w:val="nil"/>
            </w:tcBorders>
          </w:tcPr>
          <w:p w14:paraId="25A75AE9" w14:textId="77777777" w:rsidR="007074A2" w:rsidRPr="001C0B01" w:rsidRDefault="001C0B01">
            <w:pPr>
              <w:spacing w:line="240" w:lineRule="auto"/>
              <w:ind w:right="15" w:firstLine="0"/>
              <w:rPr>
                <w:sz w:val="18"/>
                <w:szCs w:val="18"/>
              </w:rPr>
            </w:pPr>
            <w:r w:rsidRPr="001C0B01">
              <w:rPr>
                <w:sz w:val="18"/>
                <w:szCs w:val="18"/>
              </w:rPr>
              <w:t>Online mo</w:t>
            </w:r>
            <w:r w:rsidRPr="001C0B01">
              <w:rPr>
                <w:sz w:val="18"/>
                <w:szCs w:val="18"/>
              </w:rPr>
              <w:t>dality</w:t>
            </w:r>
          </w:p>
        </w:tc>
        <w:tc>
          <w:tcPr>
            <w:tcW w:w="1140" w:type="dxa"/>
            <w:tcBorders>
              <w:left w:val="nil"/>
              <w:right w:val="nil"/>
            </w:tcBorders>
          </w:tcPr>
          <w:p w14:paraId="20576B06" w14:textId="77777777" w:rsidR="007074A2" w:rsidRPr="001C0B01" w:rsidRDefault="001C0B01">
            <w:pPr>
              <w:spacing w:line="240" w:lineRule="auto"/>
              <w:ind w:right="15" w:firstLine="0"/>
              <w:rPr>
                <w:sz w:val="18"/>
                <w:szCs w:val="18"/>
              </w:rPr>
            </w:pPr>
            <w:r w:rsidRPr="001C0B01">
              <w:rPr>
                <w:sz w:val="18"/>
                <w:szCs w:val="18"/>
              </w:rPr>
              <w:t>Face-to-face modality</w:t>
            </w:r>
          </w:p>
        </w:tc>
        <w:tc>
          <w:tcPr>
            <w:tcW w:w="10624" w:type="dxa"/>
            <w:tcBorders>
              <w:left w:val="nil"/>
              <w:right w:val="nil"/>
            </w:tcBorders>
          </w:tcPr>
          <w:p w14:paraId="54B17881" w14:textId="77777777" w:rsidR="007074A2" w:rsidRPr="001C0B01" w:rsidRDefault="001C0B01">
            <w:pPr>
              <w:spacing w:line="240" w:lineRule="auto"/>
              <w:ind w:right="15" w:firstLine="0"/>
              <w:rPr>
                <w:sz w:val="18"/>
                <w:szCs w:val="18"/>
              </w:rPr>
            </w:pPr>
            <w:r w:rsidRPr="001C0B01">
              <w:rPr>
                <w:sz w:val="18"/>
                <w:szCs w:val="18"/>
              </w:rPr>
              <w:t>Session goals</w:t>
            </w:r>
          </w:p>
        </w:tc>
        <w:tc>
          <w:tcPr>
            <w:tcW w:w="2126" w:type="dxa"/>
            <w:tcBorders>
              <w:left w:val="nil"/>
              <w:right w:val="nil"/>
            </w:tcBorders>
          </w:tcPr>
          <w:p w14:paraId="3768D6F6" w14:textId="77777777" w:rsidR="007074A2" w:rsidRPr="001C0B01" w:rsidRDefault="001C0B01">
            <w:pPr>
              <w:spacing w:line="240" w:lineRule="auto"/>
              <w:ind w:right="15" w:firstLine="0"/>
              <w:rPr>
                <w:sz w:val="18"/>
                <w:szCs w:val="18"/>
              </w:rPr>
            </w:pPr>
            <w:r w:rsidRPr="001C0B01">
              <w:rPr>
                <w:sz w:val="18"/>
                <w:szCs w:val="18"/>
              </w:rPr>
              <w:t>Session activities</w:t>
            </w:r>
          </w:p>
        </w:tc>
      </w:tr>
      <w:tr w:rsidR="001C0B01" w:rsidRPr="001C0B01" w14:paraId="6FE77D11" w14:textId="77777777">
        <w:trPr>
          <w:trHeight w:val="380"/>
        </w:trPr>
        <w:tc>
          <w:tcPr>
            <w:tcW w:w="945" w:type="dxa"/>
            <w:vMerge w:val="restart"/>
            <w:tcBorders>
              <w:left w:val="nil"/>
              <w:right w:val="nil"/>
            </w:tcBorders>
          </w:tcPr>
          <w:p w14:paraId="6FC73679" w14:textId="77777777" w:rsidR="007074A2" w:rsidRPr="001C0B01" w:rsidRDefault="001C0B01">
            <w:pPr>
              <w:spacing w:line="240" w:lineRule="auto"/>
              <w:ind w:right="15" w:firstLine="0"/>
              <w:rPr>
                <w:sz w:val="18"/>
                <w:szCs w:val="18"/>
              </w:rPr>
            </w:pPr>
            <w:r w:rsidRPr="001C0B01">
              <w:rPr>
                <w:sz w:val="18"/>
                <w:szCs w:val="18"/>
              </w:rPr>
              <w:t>Being ME+</w:t>
            </w:r>
          </w:p>
          <w:p w14:paraId="4881B91E" w14:textId="77777777" w:rsidR="007074A2" w:rsidRPr="001C0B01" w:rsidRDefault="007074A2">
            <w:pPr>
              <w:spacing w:line="240" w:lineRule="auto"/>
              <w:ind w:left="720" w:right="15"/>
              <w:rPr>
                <w:sz w:val="18"/>
                <w:szCs w:val="18"/>
              </w:rPr>
            </w:pPr>
          </w:p>
        </w:tc>
        <w:tc>
          <w:tcPr>
            <w:tcW w:w="915" w:type="dxa"/>
            <w:vMerge w:val="restart"/>
            <w:tcBorders>
              <w:left w:val="nil"/>
              <w:right w:val="nil"/>
            </w:tcBorders>
          </w:tcPr>
          <w:p w14:paraId="33A782CD" w14:textId="77777777" w:rsidR="007074A2" w:rsidRPr="001C0B01" w:rsidRDefault="001C0B01">
            <w:pPr>
              <w:spacing w:line="240" w:lineRule="auto"/>
              <w:ind w:right="15" w:firstLine="0"/>
              <w:rPr>
                <w:sz w:val="18"/>
                <w:szCs w:val="18"/>
              </w:rPr>
            </w:pPr>
            <w:r w:rsidRPr="001C0B01">
              <w:rPr>
                <w:sz w:val="18"/>
                <w:szCs w:val="18"/>
              </w:rPr>
              <w:t>Session 1</w:t>
            </w:r>
          </w:p>
        </w:tc>
        <w:tc>
          <w:tcPr>
            <w:tcW w:w="1140" w:type="dxa"/>
            <w:tcBorders>
              <w:left w:val="nil"/>
              <w:right w:val="nil"/>
            </w:tcBorders>
          </w:tcPr>
          <w:p w14:paraId="3C51B037" w14:textId="77777777" w:rsidR="007074A2" w:rsidRPr="001C0B01" w:rsidRDefault="001C0B01">
            <w:pPr>
              <w:spacing w:line="240" w:lineRule="auto"/>
              <w:ind w:right="15" w:firstLine="0"/>
              <w:rPr>
                <w:sz w:val="18"/>
                <w:szCs w:val="18"/>
              </w:rPr>
            </w:pPr>
            <w:r w:rsidRPr="001C0B01">
              <w:rPr>
                <w:sz w:val="18"/>
                <w:szCs w:val="18"/>
              </w:rPr>
              <w:t>Session 1</w:t>
            </w:r>
          </w:p>
        </w:tc>
        <w:tc>
          <w:tcPr>
            <w:tcW w:w="10624" w:type="dxa"/>
            <w:tcBorders>
              <w:left w:val="nil"/>
              <w:right w:val="nil"/>
            </w:tcBorders>
          </w:tcPr>
          <w:p w14:paraId="24E1FB3C" w14:textId="77777777" w:rsidR="007074A2" w:rsidRPr="001C0B01" w:rsidRDefault="001C0B01">
            <w:pPr>
              <w:spacing w:after="100" w:line="240" w:lineRule="auto"/>
              <w:ind w:right="15" w:firstLine="0"/>
              <w:rPr>
                <w:sz w:val="18"/>
                <w:szCs w:val="18"/>
              </w:rPr>
            </w:pPr>
            <w:r w:rsidRPr="001C0B01">
              <w:rPr>
                <w:sz w:val="18"/>
                <w:szCs w:val="18"/>
              </w:rPr>
              <w:t>Administer the pre-test.</w:t>
            </w:r>
          </w:p>
          <w:p w14:paraId="0C6FEAB1" w14:textId="77777777" w:rsidR="007074A2" w:rsidRPr="001C0B01" w:rsidRDefault="001C0B01">
            <w:pPr>
              <w:spacing w:after="100" w:line="240" w:lineRule="auto"/>
              <w:ind w:right="15" w:firstLine="0"/>
              <w:rPr>
                <w:sz w:val="18"/>
                <w:szCs w:val="18"/>
              </w:rPr>
            </w:pPr>
            <w:r w:rsidRPr="001C0B01">
              <w:rPr>
                <w:sz w:val="18"/>
                <w:szCs w:val="18"/>
              </w:rPr>
              <w:t>Facilitate participants' understanding of the general aspects of the intervention (e.g., structure, duration, goals).</w:t>
            </w:r>
          </w:p>
          <w:p w14:paraId="3C8B3D20" w14:textId="77777777" w:rsidR="007074A2" w:rsidRPr="001C0B01" w:rsidRDefault="001C0B01">
            <w:pPr>
              <w:spacing w:after="100" w:line="240" w:lineRule="auto"/>
              <w:ind w:right="15" w:firstLine="0"/>
              <w:rPr>
                <w:sz w:val="18"/>
                <w:szCs w:val="18"/>
              </w:rPr>
            </w:pPr>
            <w:r w:rsidRPr="001C0B01">
              <w:rPr>
                <w:sz w:val="18"/>
                <w:szCs w:val="18"/>
              </w:rPr>
              <w:t xml:space="preserve">Establish a group </w:t>
            </w:r>
            <w:r w:rsidRPr="001C0B01">
              <w:rPr>
                <w:sz w:val="18"/>
                <w:szCs w:val="18"/>
              </w:rPr>
              <w:t>contract based on individual reflections to ensure a collaborative and respectful environment.</w:t>
            </w:r>
          </w:p>
          <w:p w14:paraId="44B4D0A3" w14:textId="77777777" w:rsidR="007074A2" w:rsidRPr="001C0B01" w:rsidRDefault="001C0B01">
            <w:pPr>
              <w:spacing w:after="100" w:line="240" w:lineRule="auto"/>
              <w:ind w:right="15" w:firstLine="0"/>
              <w:rPr>
                <w:sz w:val="18"/>
                <w:szCs w:val="18"/>
              </w:rPr>
            </w:pPr>
            <w:r w:rsidRPr="001C0B01">
              <w:rPr>
                <w:sz w:val="18"/>
                <w:szCs w:val="18"/>
              </w:rPr>
              <w:t>Co-create a code of ethics and promote interaction and collaboration within the group (only in face-to-face modality).</w:t>
            </w:r>
          </w:p>
          <w:p w14:paraId="67B4D926" w14:textId="77777777" w:rsidR="007074A2" w:rsidRPr="001C0B01" w:rsidRDefault="001C0B01">
            <w:pPr>
              <w:spacing w:after="100" w:line="240" w:lineRule="auto"/>
              <w:ind w:right="15" w:firstLine="0"/>
              <w:rPr>
                <w:sz w:val="18"/>
                <w:szCs w:val="18"/>
              </w:rPr>
            </w:pPr>
            <w:r w:rsidRPr="001C0B01">
              <w:rPr>
                <w:sz w:val="18"/>
                <w:szCs w:val="18"/>
              </w:rPr>
              <w:t>Foster participants' awareness of the impo</w:t>
            </w:r>
            <w:r w:rsidRPr="001C0B01">
              <w:rPr>
                <w:sz w:val="18"/>
                <w:szCs w:val="18"/>
              </w:rPr>
              <w:t>rtance of self-awareness in the career development process.</w:t>
            </w:r>
          </w:p>
          <w:p w14:paraId="1FFB8224" w14:textId="77777777" w:rsidR="007074A2" w:rsidRPr="001C0B01" w:rsidRDefault="001C0B01">
            <w:pPr>
              <w:spacing w:after="100" w:line="240" w:lineRule="auto"/>
              <w:ind w:right="15" w:firstLine="0"/>
              <w:rPr>
                <w:sz w:val="18"/>
                <w:szCs w:val="18"/>
              </w:rPr>
            </w:pPr>
            <w:r w:rsidRPr="001C0B01">
              <w:rPr>
                <w:sz w:val="18"/>
                <w:szCs w:val="18"/>
              </w:rPr>
              <w:t>Enhance participants' understanding and integration of the concept of career and its relationship with life roles.</w:t>
            </w:r>
          </w:p>
          <w:p w14:paraId="0EBC51CF" w14:textId="77777777" w:rsidR="007074A2" w:rsidRPr="001C0B01" w:rsidRDefault="001C0B01">
            <w:pPr>
              <w:spacing w:after="100" w:line="240" w:lineRule="auto"/>
              <w:ind w:right="15" w:firstLine="0"/>
              <w:rPr>
                <w:sz w:val="18"/>
                <w:szCs w:val="18"/>
              </w:rPr>
            </w:pPr>
            <w:r w:rsidRPr="001C0B01">
              <w:rPr>
                <w:sz w:val="18"/>
                <w:szCs w:val="18"/>
              </w:rPr>
              <w:t xml:space="preserve">Support participants in reflecting on the allocation of time to different life </w:t>
            </w:r>
            <w:r w:rsidRPr="001C0B01">
              <w:rPr>
                <w:sz w:val="18"/>
                <w:szCs w:val="18"/>
              </w:rPr>
              <w:t>roles and its impact on overall well-being.</w:t>
            </w:r>
          </w:p>
          <w:p w14:paraId="699B248C" w14:textId="77777777" w:rsidR="007074A2" w:rsidRPr="001C0B01" w:rsidRDefault="001C0B01">
            <w:pPr>
              <w:spacing w:after="100" w:line="240" w:lineRule="auto"/>
              <w:ind w:right="15" w:firstLine="0"/>
              <w:rPr>
                <w:sz w:val="18"/>
                <w:szCs w:val="18"/>
              </w:rPr>
            </w:pPr>
            <w:r w:rsidRPr="001C0B01">
              <w:rPr>
                <w:sz w:val="18"/>
                <w:szCs w:val="18"/>
              </w:rPr>
              <w:t>Facilitate participants' contemplation on the level of satisfaction associated with different life roles.</w:t>
            </w:r>
          </w:p>
          <w:p w14:paraId="7FD61175" w14:textId="77777777" w:rsidR="007074A2" w:rsidRPr="001C0B01" w:rsidRDefault="001C0B01">
            <w:pPr>
              <w:spacing w:after="100" w:line="240" w:lineRule="auto"/>
              <w:ind w:right="15" w:firstLine="0"/>
              <w:rPr>
                <w:sz w:val="18"/>
                <w:szCs w:val="18"/>
              </w:rPr>
            </w:pPr>
            <w:r w:rsidRPr="001C0B01">
              <w:rPr>
                <w:sz w:val="18"/>
                <w:szCs w:val="18"/>
              </w:rPr>
              <w:t>Promote personal growth by assisting participants in identifying, recognizing, and clarifying their indivi</w:t>
            </w:r>
            <w:r w:rsidRPr="001C0B01">
              <w:rPr>
                <w:sz w:val="18"/>
                <w:szCs w:val="18"/>
              </w:rPr>
              <w:t>dual life values.</w:t>
            </w:r>
          </w:p>
          <w:p w14:paraId="5268A658" w14:textId="77777777" w:rsidR="007074A2" w:rsidRPr="001C0B01" w:rsidRDefault="001C0B01">
            <w:pPr>
              <w:spacing w:after="100" w:line="240" w:lineRule="auto"/>
              <w:ind w:right="15" w:firstLine="0"/>
              <w:rPr>
                <w:sz w:val="18"/>
                <w:szCs w:val="18"/>
              </w:rPr>
            </w:pPr>
            <w:r w:rsidRPr="001C0B01">
              <w:rPr>
                <w:sz w:val="18"/>
                <w:szCs w:val="18"/>
              </w:rPr>
              <w:t>Strengthen personal identity by acknowledging participants' personal resources, characteristics, and past experiences that shape their sense of self and decision-making abilities.</w:t>
            </w:r>
          </w:p>
        </w:tc>
        <w:tc>
          <w:tcPr>
            <w:tcW w:w="2126" w:type="dxa"/>
            <w:tcBorders>
              <w:left w:val="nil"/>
              <w:right w:val="nil"/>
            </w:tcBorders>
          </w:tcPr>
          <w:p w14:paraId="13C26D17" w14:textId="77777777" w:rsidR="007074A2" w:rsidRPr="001C0B01" w:rsidRDefault="001C0B01">
            <w:pPr>
              <w:spacing w:after="100" w:line="240" w:lineRule="auto"/>
              <w:ind w:right="15" w:firstLine="0"/>
              <w:rPr>
                <w:sz w:val="18"/>
                <w:szCs w:val="18"/>
              </w:rPr>
            </w:pPr>
            <w:r w:rsidRPr="001C0B01">
              <w:rPr>
                <w:sz w:val="18"/>
                <w:szCs w:val="18"/>
              </w:rPr>
              <w:t>Pre-test.</w:t>
            </w:r>
          </w:p>
          <w:p w14:paraId="24DFCD25" w14:textId="77777777" w:rsidR="007074A2" w:rsidRPr="001C0B01" w:rsidRDefault="001C0B01">
            <w:pPr>
              <w:spacing w:after="100" w:line="240" w:lineRule="auto"/>
              <w:ind w:right="15" w:firstLine="0"/>
              <w:rPr>
                <w:sz w:val="18"/>
                <w:szCs w:val="18"/>
              </w:rPr>
            </w:pPr>
            <w:r w:rsidRPr="001C0B01">
              <w:rPr>
                <w:sz w:val="18"/>
                <w:szCs w:val="18"/>
              </w:rPr>
              <w:t xml:space="preserve">Participant introductions with expectations and </w:t>
            </w:r>
            <w:r w:rsidRPr="001C0B01">
              <w:rPr>
                <w:sz w:val="18"/>
                <w:szCs w:val="18"/>
              </w:rPr>
              <w:t>motivations setting.</w:t>
            </w:r>
          </w:p>
          <w:p w14:paraId="38CDCA5A" w14:textId="77777777" w:rsidR="007074A2" w:rsidRPr="001C0B01" w:rsidRDefault="001C0B01">
            <w:pPr>
              <w:spacing w:after="100" w:line="240" w:lineRule="auto"/>
              <w:ind w:right="15" w:firstLine="0"/>
              <w:rPr>
                <w:sz w:val="18"/>
                <w:szCs w:val="18"/>
              </w:rPr>
            </w:pPr>
            <w:r w:rsidRPr="001C0B01">
              <w:rPr>
                <w:sz w:val="18"/>
                <w:szCs w:val="18"/>
              </w:rPr>
              <w:t>Intervention presentation.</w:t>
            </w:r>
          </w:p>
          <w:p w14:paraId="49D8A43A" w14:textId="77777777" w:rsidR="007074A2" w:rsidRPr="001C0B01" w:rsidRDefault="001C0B01">
            <w:pPr>
              <w:spacing w:after="100" w:line="240" w:lineRule="auto"/>
              <w:ind w:right="15" w:firstLine="0"/>
              <w:rPr>
                <w:sz w:val="18"/>
                <w:szCs w:val="18"/>
              </w:rPr>
            </w:pPr>
            <w:r w:rsidRPr="001C0B01">
              <w:rPr>
                <w:sz w:val="18"/>
                <w:szCs w:val="18"/>
              </w:rPr>
              <w:t>Signing and reflecting on the group contract (only in face-to-face modality).</w:t>
            </w:r>
          </w:p>
          <w:p w14:paraId="1721347E" w14:textId="77777777" w:rsidR="007074A2" w:rsidRPr="001C0B01" w:rsidRDefault="001C0B01">
            <w:pPr>
              <w:spacing w:after="100" w:line="240" w:lineRule="auto"/>
              <w:ind w:right="15" w:firstLine="0"/>
              <w:rPr>
                <w:sz w:val="18"/>
                <w:szCs w:val="18"/>
              </w:rPr>
            </w:pPr>
            <w:r w:rsidRPr="001C0B01">
              <w:rPr>
                <w:sz w:val="18"/>
                <w:szCs w:val="18"/>
              </w:rPr>
              <w:t>"Life Values and My Career" - Part A and Part B.</w:t>
            </w:r>
          </w:p>
        </w:tc>
      </w:tr>
      <w:tr w:rsidR="001C0B01" w:rsidRPr="001C0B01" w14:paraId="1A2462C7" w14:textId="77777777">
        <w:trPr>
          <w:trHeight w:val="380"/>
        </w:trPr>
        <w:tc>
          <w:tcPr>
            <w:tcW w:w="945" w:type="dxa"/>
            <w:vMerge/>
            <w:tcBorders>
              <w:left w:val="nil"/>
              <w:right w:val="nil"/>
            </w:tcBorders>
          </w:tcPr>
          <w:p w14:paraId="1EB5F754" w14:textId="77777777" w:rsidR="007074A2" w:rsidRPr="001C0B01" w:rsidRDefault="007074A2">
            <w:pPr>
              <w:widowControl w:val="0"/>
              <w:pBdr>
                <w:top w:val="nil"/>
                <w:left w:val="nil"/>
                <w:bottom w:val="nil"/>
                <w:right w:val="nil"/>
                <w:between w:val="nil"/>
              </w:pBdr>
              <w:spacing w:line="276" w:lineRule="auto"/>
              <w:ind w:firstLine="0"/>
              <w:rPr>
                <w:sz w:val="18"/>
                <w:szCs w:val="18"/>
              </w:rPr>
            </w:pPr>
          </w:p>
        </w:tc>
        <w:tc>
          <w:tcPr>
            <w:tcW w:w="915" w:type="dxa"/>
            <w:vMerge/>
            <w:tcBorders>
              <w:left w:val="nil"/>
              <w:right w:val="nil"/>
            </w:tcBorders>
          </w:tcPr>
          <w:p w14:paraId="45DE189F" w14:textId="77777777" w:rsidR="007074A2" w:rsidRPr="001C0B01" w:rsidRDefault="007074A2">
            <w:pPr>
              <w:widowControl w:val="0"/>
              <w:pBdr>
                <w:top w:val="nil"/>
                <w:left w:val="nil"/>
                <w:bottom w:val="nil"/>
                <w:right w:val="nil"/>
                <w:between w:val="nil"/>
              </w:pBdr>
              <w:spacing w:line="276" w:lineRule="auto"/>
              <w:ind w:firstLine="0"/>
              <w:rPr>
                <w:sz w:val="18"/>
                <w:szCs w:val="18"/>
              </w:rPr>
            </w:pPr>
          </w:p>
        </w:tc>
        <w:tc>
          <w:tcPr>
            <w:tcW w:w="1140" w:type="dxa"/>
            <w:tcBorders>
              <w:left w:val="nil"/>
              <w:right w:val="nil"/>
            </w:tcBorders>
          </w:tcPr>
          <w:p w14:paraId="7463740F" w14:textId="77777777" w:rsidR="007074A2" w:rsidRPr="001C0B01" w:rsidRDefault="001C0B01">
            <w:pPr>
              <w:spacing w:before="240" w:line="240" w:lineRule="auto"/>
              <w:ind w:right="15" w:firstLine="0"/>
              <w:rPr>
                <w:sz w:val="18"/>
                <w:szCs w:val="18"/>
              </w:rPr>
            </w:pPr>
            <w:r w:rsidRPr="001C0B01">
              <w:rPr>
                <w:sz w:val="18"/>
                <w:szCs w:val="18"/>
              </w:rPr>
              <w:t xml:space="preserve"> Session 2</w:t>
            </w:r>
          </w:p>
        </w:tc>
        <w:tc>
          <w:tcPr>
            <w:tcW w:w="10624" w:type="dxa"/>
            <w:tcBorders>
              <w:left w:val="nil"/>
              <w:right w:val="nil"/>
            </w:tcBorders>
          </w:tcPr>
          <w:p w14:paraId="26685DA9" w14:textId="77777777" w:rsidR="007074A2" w:rsidRPr="001C0B01" w:rsidRDefault="001C0B01">
            <w:pPr>
              <w:spacing w:after="100" w:line="240" w:lineRule="auto"/>
              <w:ind w:right="15" w:firstLine="0"/>
              <w:rPr>
                <w:sz w:val="18"/>
                <w:szCs w:val="18"/>
              </w:rPr>
            </w:pPr>
            <w:r w:rsidRPr="001C0B01">
              <w:rPr>
                <w:sz w:val="18"/>
                <w:szCs w:val="18"/>
              </w:rPr>
              <w:t xml:space="preserve">Raise participants’ awareness about the role of self-awareness in career development </w:t>
            </w:r>
          </w:p>
          <w:p w14:paraId="0CDDD9C4" w14:textId="77777777" w:rsidR="007074A2" w:rsidRPr="001C0B01" w:rsidRDefault="001C0B01">
            <w:pPr>
              <w:spacing w:after="100" w:line="240" w:lineRule="auto"/>
              <w:ind w:right="15" w:firstLine="0"/>
              <w:rPr>
                <w:sz w:val="18"/>
                <w:szCs w:val="18"/>
              </w:rPr>
            </w:pPr>
            <w:r w:rsidRPr="001C0B01">
              <w:rPr>
                <w:sz w:val="18"/>
                <w:szCs w:val="18"/>
              </w:rPr>
              <w:t>Facilitate participants' identification and exploration of personal attributes and interests that contribute to clarity and the development of a positive self-concept, in</w:t>
            </w:r>
            <w:r w:rsidRPr="001C0B01">
              <w:rPr>
                <w:sz w:val="18"/>
                <w:szCs w:val="18"/>
              </w:rPr>
              <w:t>cluding self-appreciation, personal branding, and fostering optimism and confidence towards the future.</w:t>
            </w:r>
          </w:p>
          <w:p w14:paraId="35F7DE9D" w14:textId="77777777" w:rsidR="007074A2" w:rsidRPr="001C0B01" w:rsidRDefault="001C0B01">
            <w:pPr>
              <w:spacing w:after="100" w:line="240" w:lineRule="auto"/>
              <w:ind w:right="15" w:firstLine="0"/>
              <w:rPr>
                <w:sz w:val="18"/>
                <w:szCs w:val="18"/>
              </w:rPr>
            </w:pPr>
            <w:r w:rsidRPr="001C0B01">
              <w:rPr>
                <w:sz w:val="18"/>
                <w:szCs w:val="18"/>
              </w:rPr>
              <w:t xml:space="preserve">Enhance participants' recognition of their social support network by guiding them to identify, acknowledge, and clarify their contacts and personal and </w:t>
            </w:r>
            <w:r w:rsidRPr="001C0B01">
              <w:rPr>
                <w:sz w:val="18"/>
                <w:szCs w:val="18"/>
              </w:rPr>
              <w:t>professional experiences.</w:t>
            </w:r>
          </w:p>
          <w:p w14:paraId="0123FF89" w14:textId="77777777" w:rsidR="007074A2" w:rsidRPr="001C0B01" w:rsidRDefault="001C0B01">
            <w:pPr>
              <w:spacing w:after="100" w:line="240" w:lineRule="auto"/>
              <w:ind w:right="15" w:firstLine="0"/>
              <w:rPr>
                <w:sz w:val="18"/>
                <w:szCs w:val="18"/>
              </w:rPr>
            </w:pPr>
            <w:r w:rsidRPr="001C0B01">
              <w:rPr>
                <w:sz w:val="18"/>
                <w:szCs w:val="18"/>
              </w:rPr>
              <w:t>Enhance participants' positive attitude towards lifelong learning by valuing individual agency, interactive learning opportunities, and leveraging one's skills and social support network.</w:t>
            </w:r>
          </w:p>
          <w:p w14:paraId="5D0EDDB8" w14:textId="77777777" w:rsidR="007074A2" w:rsidRPr="001C0B01" w:rsidRDefault="001C0B01">
            <w:pPr>
              <w:spacing w:after="100" w:line="240" w:lineRule="auto"/>
              <w:ind w:right="15" w:firstLine="0"/>
              <w:rPr>
                <w:sz w:val="18"/>
                <w:szCs w:val="18"/>
              </w:rPr>
            </w:pPr>
            <w:r w:rsidRPr="001C0B01">
              <w:rPr>
                <w:sz w:val="18"/>
                <w:szCs w:val="18"/>
              </w:rPr>
              <w:t>Assist participants in setting career goal</w:t>
            </w:r>
            <w:r w:rsidRPr="001C0B01">
              <w:rPr>
                <w:sz w:val="18"/>
                <w:szCs w:val="18"/>
              </w:rPr>
              <w:t>s for each area of their life, aligning them with their values and aspirations.</w:t>
            </w:r>
          </w:p>
        </w:tc>
        <w:tc>
          <w:tcPr>
            <w:tcW w:w="2126" w:type="dxa"/>
            <w:tcBorders>
              <w:left w:val="nil"/>
              <w:right w:val="nil"/>
            </w:tcBorders>
          </w:tcPr>
          <w:p w14:paraId="1E5CC978" w14:textId="77777777" w:rsidR="007074A2" w:rsidRPr="001C0B01" w:rsidRDefault="001C0B01">
            <w:pPr>
              <w:spacing w:after="100" w:line="240" w:lineRule="auto"/>
              <w:ind w:right="15" w:firstLine="0"/>
              <w:rPr>
                <w:sz w:val="18"/>
                <w:szCs w:val="18"/>
              </w:rPr>
            </w:pPr>
            <w:r w:rsidRPr="001C0B01">
              <w:rPr>
                <w:sz w:val="18"/>
                <w:szCs w:val="18"/>
              </w:rPr>
              <w:t>"Competence +"</w:t>
            </w:r>
          </w:p>
          <w:p w14:paraId="68A9B591" w14:textId="77777777" w:rsidR="007074A2" w:rsidRPr="001C0B01" w:rsidRDefault="001C0B01">
            <w:pPr>
              <w:spacing w:after="100" w:line="240" w:lineRule="auto"/>
              <w:ind w:right="15" w:firstLine="0"/>
              <w:rPr>
                <w:sz w:val="18"/>
                <w:szCs w:val="18"/>
              </w:rPr>
            </w:pPr>
            <w:r w:rsidRPr="001C0B01">
              <w:rPr>
                <w:sz w:val="18"/>
                <w:szCs w:val="18"/>
              </w:rPr>
              <w:t>"My Career Network"</w:t>
            </w:r>
          </w:p>
          <w:p w14:paraId="51A765A0" w14:textId="77777777" w:rsidR="007074A2" w:rsidRPr="001C0B01" w:rsidRDefault="001C0B01">
            <w:pPr>
              <w:spacing w:after="100" w:line="240" w:lineRule="auto"/>
              <w:ind w:right="15" w:firstLine="0"/>
              <w:rPr>
                <w:sz w:val="18"/>
                <w:szCs w:val="18"/>
              </w:rPr>
            </w:pPr>
            <w:r w:rsidRPr="001C0B01">
              <w:rPr>
                <w:sz w:val="18"/>
                <w:szCs w:val="18"/>
              </w:rPr>
              <w:t>"Goals for Life Roles"</w:t>
            </w:r>
          </w:p>
          <w:p w14:paraId="1DF27ED3" w14:textId="77777777" w:rsidR="007074A2" w:rsidRPr="001C0B01" w:rsidRDefault="001C0B01">
            <w:pPr>
              <w:spacing w:after="100" w:line="240" w:lineRule="auto"/>
              <w:ind w:right="15" w:firstLine="0"/>
              <w:rPr>
                <w:sz w:val="18"/>
                <w:szCs w:val="18"/>
              </w:rPr>
            </w:pPr>
            <w:r w:rsidRPr="001C0B01">
              <w:rPr>
                <w:sz w:val="18"/>
                <w:szCs w:val="18"/>
              </w:rPr>
              <w:t>"Identity Narrative"</w:t>
            </w:r>
          </w:p>
          <w:p w14:paraId="7AF81401" w14:textId="77777777" w:rsidR="007074A2" w:rsidRPr="001C0B01" w:rsidRDefault="007074A2">
            <w:pPr>
              <w:spacing w:after="100" w:line="240" w:lineRule="auto"/>
              <w:ind w:right="15" w:firstLine="0"/>
              <w:rPr>
                <w:sz w:val="18"/>
                <w:szCs w:val="18"/>
              </w:rPr>
            </w:pPr>
          </w:p>
        </w:tc>
      </w:tr>
      <w:tr w:rsidR="001C0B01" w:rsidRPr="001C0B01" w14:paraId="4990CB1E" w14:textId="77777777">
        <w:trPr>
          <w:trHeight w:val="1836"/>
        </w:trPr>
        <w:tc>
          <w:tcPr>
            <w:tcW w:w="945" w:type="dxa"/>
            <w:vMerge w:val="restart"/>
            <w:tcBorders>
              <w:left w:val="nil"/>
              <w:right w:val="nil"/>
            </w:tcBorders>
          </w:tcPr>
          <w:p w14:paraId="00EE1BE0" w14:textId="77777777" w:rsidR="007074A2" w:rsidRPr="001C0B01" w:rsidRDefault="001C0B01">
            <w:pPr>
              <w:spacing w:line="240" w:lineRule="auto"/>
              <w:ind w:right="15" w:firstLine="0"/>
              <w:rPr>
                <w:sz w:val="18"/>
                <w:szCs w:val="18"/>
              </w:rPr>
            </w:pPr>
            <w:r w:rsidRPr="001C0B01">
              <w:rPr>
                <w:sz w:val="18"/>
                <w:szCs w:val="18"/>
              </w:rPr>
              <w:t>Engaging with the World</w:t>
            </w:r>
          </w:p>
        </w:tc>
        <w:tc>
          <w:tcPr>
            <w:tcW w:w="915" w:type="dxa"/>
            <w:vMerge w:val="restart"/>
            <w:tcBorders>
              <w:left w:val="nil"/>
              <w:right w:val="nil"/>
            </w:tcBorders>
          </w:tcPr>
          <w:p w14:paraId="49B020F7" w14:textId="77777777" w:rsidR="007074A2" w:rsidRPr="001C0B01" w:rsidRDefault="001C0B01">
            <w:pPr>
              <w:spacing w:line="240" w:lineRule="auto"/>
              <w:ind w:right="15" w:firstLine="0"/>
              <w:rPr>
                <w:sz w:val="18"/>
                <w:szCs w:val="18"/>
              </w:rPr>
            </w:pPr>
            <w:r w:rsidRPr="001C0B01">
              <w:rPr>
                <w:sz w:val="18"/>
                <w:szCs w:val="18"/>
              </w:rPr>
              <w:t>Session 2</w:t>
            </w:r>
          </w:p>
        </w:tc>
        <w:tc>
          <w:tcPr>
            <w:tcW w:w="1140" w:type="dxa"/>
            <w:tcBorders>
              <w:left w:val="nil"/>
              <w:right w:val="nil"/>
            </w:tcBorders>
          </w:tcPr>
          <w:p w14:paraId="04ED6D3D" w14:textId="77777777" w:rsidR="007074A2" w:rsidRPr="001C0B01" w:rsidRDefault="001C0B01">
            <w:pPr>
              <w:spacing w:line="240" w:lineRule="auto"/>
              <w:ind w:right="15" w:firstLine="0"/>
              <w:rPr>
                <w:sz w:val="18"/>
                <w:szCs w:val="18"/>
              </w:rPr>
            </w:pPr>
            <w:r w:rsidRPr="001C0B01">
              <w:rPr>
                <w:sz w:val="18"/>
                <w:szCs w:val="18"/>
              </w:rPr>
              <w:t>Session 3</w:t>
            </w:r>
          </w:p>
        </w:tc>
        <w:tc>
          <w:tcPr>
            <w:tcW w:w="10624" w:type="dxa"/>
            <w:tcBorders>
              <w:left w:val="nil"/>
              <w:right w:val="nil"/>
            </w:tcBorders>
          </w:tcPr>
          <w:p w14:paraId="2384835F" w14:textId="77777777" w:rsidR="007074A2" w:rsidRPr="001C0B01" w:rsidRDefault="001C0B01">
            <w:pPr>
              <w:spacing w:after="100" w:line="240" w:lineRule="auto"/>
              <w:ind w:right="15" w:firstLine="0"/>
              <w:rPr>
                <w:sz w:val="18"/>
                <w:szCs w:val="18"/>
              </w:rPr>
            </w:pPr>
            <w:r w:rsidRPr="001C0B01">
              <w:rPr>
                <w:sz w:val="18"/>
                <w:szCs w:val="18"/>
              </w:rPr>
              <w:t xml:space="preserve">Raise participants’ awareness about the concept of </w:t>
            </w:r>
            <w:r w:rsidRPr="001C0B01">
              <w:rPr>
                <w:sz w:val="18"/>
                <w:szCs w:val="18"/>
              </w:rPr>
              <w:t>career exploration and other related notions.</w:t>
            </w:r>
          </w:p>
          <w:p w14:paraId="2DB08E8F" w14:textId="77777777" w:rsidR="007074A2" w:rsidRPr="001C0B01" w:rsidRDefault="001C0B01">
            <w:pPr>
              <w:spacing w:after="100" w:line="240" w:lineRule="auto"/>
              <w:ind w:right="15" w:firstLine="0"/>
              <w:rPr>
                <w:sz w:val="18"/>
                <w:szCs w:val="18"/>
              </w:rPr>
            </w:pPr>
            <w:r w:rsidRPr="001C0B01">
              <w:rPr>
                <w:sz w:val="18"/>
                <w:szCs w:val="18"/>
              </w:rPr>
              <w:t>Empower individuals to explore available resources and opportunities by collecting, analysing, and organising relevant information for future career planning.</w:t>
            </w:r>
          </w:p>
          <w:p w14:paraId="6959BC85" w14:textId="77777777" w:rsidR="007074A2" w:rsidRPr="001C0B01" w:rsidRDefault="001C0B01">
            <w:pPr>
              <w:spacing w:after="100" w:line="240" w:lineRule="auto"/>
              <w:ind w:right="15" w:firstLine="0"/>
              <w:rPr>
                <w:sz w:val="18"/>
                <w:szCs w:val="18"/>
              </w:rPr>
            </w:pPr>
            <w:r w:rsidRPr="001C0B01">
              <w:rPr>
                <w:sz w:val="18"/>
                <w:szCs w:val="18"/>
              </w:rPr>
              <w:t>Enable and raise participants’ awareness of efficie</w:t>
            </w:r>
            <w:r w:rsidRPr="001C0B01">
              <w:rPr>
                <w:sz w:val="18"/>
                <w:szCs w:val="18"/>
              </w:rPr>
              <w:t>nt utilisation of new technologies in accessing career-related information.</w:t>
            </w:r>
          </w:p>
          <w:p w14:paraId="32A2197A" w14:textId="77777777" w:rsidR="007074A2" w:rsidRPr="001C0B01" w:rsidRDefault="001C0B01">
            <w:pPr>
              <w:spacing w:after="100" w:line="240" w:lineRule="auto"/>
              <w:ind w:right="15" w:firstLine="0"/>
              <w:rPr>
                <w:sz w:val="18"/>
                <w:szCs w:val="18"/>
              </w:rPr>
            </w:pPr>
            <w:r w:rsidRPr="001C0B01">
              <w:rPr>
                <w:sz w:val="18"/>
                <w:szCs w:val="18"/>
              </w:rPr>
              <w:t xml:space="preserve">Support participants’ identification and recognition of career information, including occupation, education and training, employment, and economic aspects, as well as the range of </w:t>
            </w:r>
            <w:r w:rsidRPr="001C0B01">
              <w:rPr>
                <w:sz w:val="18"/>
                <w:szCs w:val="18"/>
              </w:rPr>
              <w:t>available career information resources.</w:t>
            </w:r>
          </w:p>
          <w:p w14:paraId="0FB82B06" w14:textId="77777777" w:rsidR="007074A2" w:rsidRPr="001C0B01" w:rsidRDefault="001C0B01">
            <w:pPr>
              <w:spacing w:after="100" w:line="240" w:lineRule="auto"/>
              <w:ind w:right="15" w:firstLine="0"/>
              <w:rPr>
                <w:sz w:val="18"/>
                <w:szCs w:val="18"/>
              </w:rPr>
            </w:pPr>
            <w:r w:rsidRPr="001C0B01">
              <w:rPr>
                <w:sz w:val="18"/>
                <w:szCs w:val="18"/>
              </w:rPr>
              <w:t>Foster participants’ personal agency in information exploration, alternative selection, and opportunity optimization.</w:t>
            </w:r>
          </w:p>
          <w:p w14:paraId="27574685" w14:textId="77777777" w:rsidR="007074A2" w:rsidRPr="001C0B01" w:rsidRDefault="001C0B01">
            <w:pPr>
              <w:spacing w:after="100" w:line="240" w:lineRule="auto"/>
              <w:ind w:right="15" w:firstLine="0"/>
              <w:rPr>
                <w:sz w:val="18"/>
                <w:szCs w:val="18"/>
              </w:rPr>
            </w:pPr>
            <w:r w:rsidRPr="001C0B01">
              <w:rPr>
                <w:sz w:val="18"/>
                <w:szCs w:val="18"/>
              </w:rPr>
              <w:t>Support participants’ reflection on information related to the world of education, work, and emplo</w:t>
            </w:r>
            <w:r w:rsidRPr="001C0B01">
              <w:rPr>
                <w:sz w:val="18"/>
                <w:szCs w:val="18"/>
              </w:rPr>
              <w:t>yment.</w:t>
            </w:r>
          </w:p>
        </w:tc>
        <w:tc>
          <w:tcPr>
            <w:tcW w:w="2126" w:type="dxa"/>
            <w:tcBorders>
              <w:left w:val="nil"/>
              <w:right w:val="nil"/>
            </w:tcBorders>
          </w:tcPr>
          <w:p w14:paraId="5A391EC7" w14:textId="77777777" w:rsidR="007074A2" w:rsidRPr="001C0B01" w:rsidRDefault="001C0B01">
            <w:pPr>
              <w:spacing w:after="100" w:line="240" w:lineRule="auto"/>
              <w:ind w:right="15" w:firstLine="0"/>
              <w:rPr>
                <w:sz w:val="18"/>
                <w:szCs w:val="18"/>
              </w:rPr>
            </w:pPr>
            <w:r w:rsidRPr="001C0B01">
              <w:rPr>
                <w:sz w:val="18"/>
                <w:szCs w:val="18"/>
              </w:rPr>
              <w:t>"Exploration Planning”</w:t>
            </w:r>
          </w:p>
          <w:p w14:paraId="5C5E968D" w14:textId="77777777" w:rsidR="007074A2" w:rsidRPr="001C0B01" w:rsidRDefault="001C0B01">
            <w:pPr>
              <w:spacing w:after="100" w:line="240" w:lineRule="auto"/>
              <w:ind w:right="15" w:firstLine="0"/>
              <w:rPr>
                <w:sz w:val="18"/>
                <w:szCs w:val="18"/>
              </w:rPr>
            </w:pPr>
            <w:r w:rsidRPr="001C0B01">
              <w:rPr>
                <w:sz w:val="18"/>
                <w:szCs w:val="18"/>
              </w:rPr>
              <w:t>Exploring online platforms</w:t>
            </w:r>
          </w:p>
          <w:p w14:paraId="33C28C65" w14:textId="77777777" w:rsidR="007074A2" w:rsidRPr="001C0B01" w:rsidRDefault="001C0B01">
            <w:pPr>
              <w:spacing w:after="100" w:line="240" w:lineRule="auto"/>
              <w:ind w:right="15" w:firstLine="0"/>
              <w:rPr>
                <w:sz w:val="18"/>
                <w:szCs w:val="18"/>
              </w:rPr>
            </w:pPr>
            <w:r w:rsidRPr="001C0B01">
              <w:rPr>
                <w:sz w:val="18"/>
                <w:szCs w:val="18"/>
              </w:rPr>
              <w:t>"My Exploration Summary"</w:t>
            </w:r>
          </w:p>
        </w:tc>
      </w:tr>
      <w:tr w:rsidR="001C0B01" w:rsidRPr="001C0B01" w14:paraId="3089066D" w14:textId="77777777">
        <w:trPr>
          <w:trHeight w:val="1937"/>
        </w:trPr>
        <w:tc>
          <w:tcPr>
            <w:tcW w:w="945" w:type="dxa"/>
            <w:vMerge/>
            <w:tcBorders>
              <w:left w:val="nil"/>
              <w:right w:val="nil"/>
            </w:tcBorders>
          </w:tcPr>
          <w:p w14:paraId="52CD223A" w14:textId="77777777" w:rsidR="007074A2" w:rsidRPr="001C0B01" w:rsidRDefault="007074A2">
            <w:pPr>
              <w:widowControl w:val="0"/>
              <w:pBdr>
                <w:top w:val="nil"/>
                <w:left w:val="nil"/>
                <w:bottom w:val="nil"/>
                <w:right w:val="nil"/>
                <w:between w:val="nil"/>
              </w:pBdr>
              <w:spacing w:line="276" w:lineRule="auto"/>
              <w:ind w:firstLine="0"/>
              <w:rPr>
                <w:sz w:val="18"/>
                <w:szCs w:val="18"/>
              </w:rPr>
            </w:pPr>
          </w:p>
        </w:tc>
        <w:tc>
          <w:tcPr>
            <w:tcW w:w="915" w:type="dxa"/>
            <w:vMerge/>
            <w:tcBorders>
              <w:left w:val="nil"/>
              <w:right w:val="nil"/>
            </w:tcBorders>
          </w:tcPr>
          <w:p w14:paraId="22A6ED3A" w14:textId="77777777" w:rsidR="007074A2" w:rsidRPr="001C0B01" w:rsidRDefault="007074A2">
            <w:pPr>
              <w:widowControl w:val="0"/>
              <w:pBdr>
                <w:top w:val="nil"/>
                <w:left w:val="nil"/>
                <w:bottom w:val="nil"/>
                <w:right w:val="nil"/>
                <w:between w:val="nil"/>
              </w:pBdr>
              <w:spacing w:line="276" w:lineRule="auto"/>
              <w:ind w:firstLine="0"/>
              <w:rPr>
                <w:sz w:val="18"/>
                <w:szCs w:val="18"/>
              </w:rPr>
            </w:pPr>
          </w:p>
        </w:tc>
        <w:tc>
          <w:tcPr>
            <w:tcW w:w="1140" w:type="dxa"/>
            <w:tcBorders>
              <w:left w:val="nil"/>
              <w:right w:val="nil"/>
            </w:tcBorders>
          </w:tcPr>
          <w:p w14:paraId="78E7A1F5" w14:textId="77777777" w:rsidR="007074A2" w:rsidRPr="001C0B01" w:rsidRDefault="001C0B01">
            <w:pPr>
              <w:spacing w:line="240" w:lineRule="auto"/>
              <w:ind w:right="15" w:firstLine="0"/>
              <w:rPr>
                <w:sz w:val="18"/>
                <w:szCs w:val="18"/>
              </w:rPr>
            </w:pPr>
            <w:r w:rsidRPr="001C0B01">
              <w:rPr>
                <w:sz w:val="18"/>
                <w:szCs w:val="18"/>
              </w:rPr>
              <w:t>Session 4</w:t>
            </w:r>
          </w:p>
        </w:tc>
        <w:tc>
          <w:tcPr>
            <w:tcW w:w="10624" w:type="dxa"/>
            <w:tcBorders>
              <w:left w:val="nil"/>
              <w:right w:val="nil"/>
            </w:tcBorders>
          </w:tcPr>
          <w:p w14:paraId="693D36AD" w14:textId="77777777" w:rsidR="007074A2" w:rsidRPr="001C0B01" w:rsidRDefault="001C0B01">
            <w:pPr>
              <w:spacing w:after="100" w:line="240" w:lineRule="auto"/>
              <w:ind w:right="15" w:firstLine="0"/>
              <w:rPr>
                <w:sz w:val="18"/>
                <w:szCs w:val="18"/>
              </w:rPr>
            </w:pPr>
            <w:r w:rsidRPr="001C0B01">
              <w:rPr>
                <w:sz w:val="18"/>
                <w:szCs w:val="18"/>
              </w:rPr>
              <w:t>Raise participants’ awareness about career exploration methods and career self-management strategies.</w:t>
            </w:r>
          </w:p>
          <w:p w14:paraId="6C6782A8" w14:textId="77777777" w:rsidR="007074A2" w:rsidRPr="001C0B01" w:rsidRDefault="001C0B01">
            <w:pPr>
              <w:spacing w:after="100" w:line="240" w:lineRule="auto"/>
              <w:ind w:right="15" w:firstLine="0"/>
              <w:rPr>
                <w:sz w:val="18"/>
                <w:szCs w:val="18"/>
              </w:rPr>
            </w:pPr>
            <w:r w:rsidRPr="001C0B01">
              <w:rPr>
                <w:sz w:val="18"/>
                <w:szCs w:val="18"/>
              </w:rPr>
              <w:t xml:space="preserve">Support participants’ deepening knowledge about individual </w:t>
            </w:r>
            <w:r w:rsidRPr="001C0B01">
              <w:rPr>
                <w:sz w:val="18"/>
                <w:szCs w:val="18"/>
              </w:rPr>
              <w:t>agency impact in adapting to unpredictable and uncertain contexts.</w:t>
            </w:r>
          </w:p>
          <w:p w14:paraId="5A0C51E1" w14:textId="77777777" w:rsidR="007074A2" w:rsidRPr="001C0B01" w:rsidRDefault="001C0B01">
            <w:pPr>
              <w:spacing w:after="100" w:line="240" w:lineRule="auto"/>
              <w:ind w:right="15" w:firstLine="0"/>
              <w:rPr>
                <w:sz w:val="18"/>
                <w:szCs w:val="18"/>
              </w:rPr>
            </w:pPr>
            <w:r w:rsidRPr="001C0B01">
              <w:rPr>
                <w:sz w:val="18"/>
                <w:szCs w:val="18"/>
              </w:rPr>
              <w:t>Foster participants’ personal agency in information exploration, alternative selection, and opportunity optimization.</w:t>
            </w:r>
          </w:p>
          <w:p w14:paraId="25ADFF7A" w14:textId="77777777" w:rsidR="007074A2" w:rsidRPr="001C0B01" w:rsidRDefault="001C0B01">
            <w:pPr>
              <w:spacing w:after="100" w:line="240" w:lineRule="auto"/>
              <w:ind w:right="15" w:firstLine="0"/>
              <w:rPr>
                <w:sz w:val="18"/>
                <w:szCs w:val="18"/>
              </w:rPr>
            </w:pPr>
            <w:r w:rsidRPr="001C0B01">
              <w:rPr>
                <w:sz w:val="18"/>
                <w:szCs w:val="18"/>
              </w:rPr>
              <w:t>Foster participants’ assertiveness and effective communication skills r</w:t>
            </w:r>
            <w:r w:rsidRPr="001C0B01">
              <w:rPr>
                <w:sz w:val="18"/>
                <w:szCs w:val="18"/>
              </w:rPr>
              <w:t>egarding beliefs, emotions, career aspirations, and goals in interpersonal, group, and network contexts.</w:t>
            </w:r>
          </w:p>
          <w:p w14:paraId="1F2EC3E3" w14:textId="77777777" w:rsidR="007074A2" w:rsidRPr="001C0B01" w:rsidRDefault="001C0B01">
            <w:pPr>
              <w:spacing w:after="100" w:line="240" w:lineRule="auto"/>
              <w:ind w:right="15" w:firstLine="0"/>
              <w:rPr>
                <w:sz w:val="18"/>
                <w:szCs w:val="18"/>
              </w:rPr>
            </w:pPr>
            <w:r w:rsidRPr="001C0B01">
              <w:rPr>
                <w:sz w:val="18"/>
                <w:szCs w:val="18"/>
              </w:rPr>
              <w:t>Promote participants’ positive attitude towards lifelong learning, recognizing the roles, phases, and life contexts that enhance the learning and devel</w:t>
            </w:r>
            <w:r w:rsidRPr="001C0B01">
              <w:rPr>
                <w:sz w:val="18"/>
                <w:szCs w:val="18"/>
              </w:rPr>
              <w:t>opment process.</w:t>
            </w:r>
          </w:p>
        </w:tc>
        <w:tc>
          <w:tcPr>
            <w:tcW w:w="2126" w:type="dxa"/>
            <w:tcBorders>
              <w:left w:val="nil"/>
              <w:right w:val="nil"/>
            </w:tcBorders>
          </w:tcPr>
          <w:p w14:paraId="601DA9C3" w14:textId="77777777" w:rsidR="007074A2" w:rsidRPr="001C0B01" w:rsidRDefault="001C0B01">
            <w:pPr>
              <w:spacing w:after="100" w:line="240" w:lineRule="auto"/>
              <w:ind w:right="15" w:firstLine="0"/>
              <w:rPr>
                <w:sz w:val="18"/>
                <w:szCs w:val="18"/>
              </w:rPr>
            </w:pPr>
            <w:r w:rsidRPr="001C0B01">
              <w:rPr>
                <w:sz w:val="18"/>
                <w:szCs w:val="18"/>
              </w:rPr>
              <w:t xml:space="preserve">"Alternative Selection" </w:t>
            </w:r>
          </w:p>
          <w:p w14:paraId="6D0696EC" w14:textId="77777777" w:rsidR="007074A2" w:rsidRPr="001C0B01" w:rsidRDefault="001C0B01">
            <w:pPr>
              <w:spacing w:after="100" w:line="240" w:lineRule="auto"/>
              <w:ind w:right="15" w:firstLine="0"/>
              <w:rPr>
                <w:sz w:val="18"/>
                <w:szCs w:val="18"/>
              </w:rPr>
            </w:pPr>
            <w:r w:rsidRPr="001C0B01">
              <w:rPr>
                <w:sz w:val="18"/>
                <w:szCs w:val="18"/>
              </w:rPr>
              <w:t xml:space="preserve">"Identity Narrative" </w:t>
            </w:r>
          </w:p>
          <w:p w14:paraId="30D8C9F5" w14:textId="77777777" w:rsidR="007074A2" w:rsidRPr="001C0B01" w:rsidRDefault="001C0B01">
            <w:pPr>
              <w:spacing w:after="100" w:line="240" w:lineRule="auto"/>
              <w:ind w:right="15" w:firstLine="0"/>
              <w:rPr>
                <w:sz w:val="18"/>
                <w:szCs w:val="18"/>
              </w:rPr>
            </w:pPr>
            <w:r w:rsidRPr="001C0B01">
              <w:rPr>
                <w:sz w:val="18"/>
                <w:szCs w:val="18"/>
              </w:rPr>
              <w:t>Presentation of curriculum vitae and cover letter templates for reflection at home</w:t>
            </w:r>
          </w:p>
          <w:p w14:paraId="07C876FA" w14:textId="77777777" w:rsidR="007074A2" w:rsidRPr="001C0B01" w:rsidRDefault="007074A2">
            <w:pPr>
              <w:spacing w:after="100" w:line="240" w:lineRule="auto"/>
              <w:ind w:right="15" w:firstLine="0"/>
              <w:rPr>
                <w:sz w:val="18"/>
                <w:szCs w:val="18"/>
              </w:rPr>
            </w:pPr>
          </w:p>
        </w:tc>
      </w:tr>
      <w:tr w:rsidR="001C0B01" w:rsidRPr="001C0B01" w14:paraId="4F2B4BAE" w14:textId="77777777">
        <w:tc>
          <w:tcPr>
            <w:tcW w:w="945" w:type="dxa"/>
            <w:vMerge w:val="restart"/>
            <w:tcBorders>
              <w:left w:val="nil"/>
              <w:right w:val="nil"/>
            </w:tcBorders>
          </w:tcPr>
          <w:p w14:paraId="13C84084" w14:textId="77777777" w:rsidR="007074A2" w:rsidRPr="001C0B01" w:rsidRDefault="001C0B01">
            <w:pPr>
              <w:spacing w:line="240" w:lineRule="auto"/>
              <w:ind w:right="15" w:firstLine="0"/>
              <w:rPr>
                <w:sz w:val="18"/>
                <w:szCs w:val="18"/>
              </w:rPr>
            </w:pPr>
            <w:r w:rsidRPr="001C0B01">
              <w:rPr>
                <w:sz w:val="18"/>
                <w:szCs w:val="18"/>
              </w:rPr>
              <w:t>Taking Action and Moving Forward</w:t>
            </w:r>
          </w:p>
        </w:tc>
        <w:tc>
          <w:tcPr>
            <w:tcW w:w="915" w:type="dxa"/>
            <w:vMerge w:val="restart"/>
            <w:tcBorders>
              <w:left w:val="nil"/>
              <w:right w:val="nil"/>
            </w:tcBorders>
          </w:tcPr>
          <w:p w14:paraId="045FD548" w14:textId="77777777" w:rsidR="007074A2" w:rsidRPr="001C0B01" w:rsidRDefault="001C0B01">
            <w:pPr>
              <w:spacing w:line="240" w:lineRule="auto"/>
              <w:ind w:right="15" w:firstLine="0"/>
              <w:rPr>
                <w:sz w:val="18"/>
                <w:szCs w:val="18"/>
              </w:rPr>
            </w:pPr>
            <w:r w:rsidRPr="001C0B01">
              <w:rPr>
                <w:sz w:val="18"/>
                <w:szCs w:val="18"/>
              </w:rPr>
              <w:t>Session 3</w:t>
            </w:r>
          </w:p>
        </w:tc>
        <w:tc>
          <w:tcPr>
            <w:tcW w:w="1140" w:type="dxa"/>
            <w:tcBorders>
              <w:left w:val="nil"/>
              <w:right w:val="nil"/>
            </w:tcBorders>
          </w:tcPr>
          <w:p w14:paraId="6B85F003" w14:textId="77777777" w:rsidR="007074A2" w:rsidRPr="001C0B01" w:rsidRDefault="001C0B01">
            <w:pPr>
              <w:spacing w:line="240" w:lineRule="auto"/>
              <w:ind w:right="15" w:firstLine="0"/>
              <w:rPr>
                <w:sz w:val="18"/>
                <w:szCs w:val="18"/>
              </w:rPr>
            </w:pPr>
            <w:r w:rsidRPr="001C0B01">
              <w:rPr>
                <w:sz w:val="18"/>
                <w:szCs w:val="18"/>
              </w:rPr>
              <w:t>Session 5</w:t>
            </w:r>
          </w:p>
        </w:tc>
        <w:tc>
          <w:tcPr>
            <w:tcW w:w="10624" w:type="dxa"/>
            <w:tcBorders>
              <w:left w:val="nil"/>
              <w:right w:val="nil"/>
            </w:tcBorders>
          </w:tcPr>
          <w:p w14:paraId="0C55A086" w14:textId="77777777" w:rsidR="007074A2" w:rsidRPr="001C0B01" w:rsidRDefault="001C0B01">
            <w:pPr>
              <w:spacing w:after="100" w:line="240" w:lineRule="auto"/>
              <w:ind w:right="15" w:firstLine="0"/>
              <w:rPr>
                <w:sz w:val="18"/>
                <w:szCs w:val="18"/>
              </w:rPr>
            </w:pPr>
            <w:r w:rsidRPr="001C0B01">
              <w:rPr>
                <w:sz w:val="18"/>
                <w:szCs w:val="18"/>
              </w:rPr>
              <w:t xml:space="preserve">Raise participants’ awareness about the concept of </w:t>
            </w:r>
            <w:r w:rsidRPr="001C0B01">
              <w:rPr>
                <w:sz w:val="18"/>
                <w:szCs w:val="18"/>
              </w:rPr>
              <w:t>career planning and the inherent principles of its implementation.</w:t>
            </w:r>
          </w:p>
          <w:p w14:paraId="4BFBEADA" w14:textId="77777777" w:rsidR="007074A2" w:rsidRPr="001C0B01" w:rsidRDefault="001C0B01">
            <w:pPr>
              <w:spacing w:after="100" w:line="240" w:lineRule="auto"/>
              <w:ind w:right="15" w:firstLine="0"/>
              <w:rPr>
                <w:sz w:val="18"/>
                <w:szCs w:val="18"/>
              </w:rPr>
            </w:pPr>
            <w:r w:rsidRPr="001C0B01">
              <w:rPr>
                <w:sz w:val="18"/>
                <w:szCs w:val="18"/>
              </w:rPr>
              <w:t>Support participants’ delineation of personal goals that enable the optimization of an action plan.</w:t>
            </w:r>
          </w:p>
          <w:p w14:paraId="1A6D938D" w14:textId="233E386D" w:rsidR="007074A2" w:rsidRPr="001C0B01" w:rsidRDefault="001C0B01">
            <w:pPr>
              <w:spacing w:after="100" w:line="240" w:lineRule="auto"/>
              <w:ind w:right="15" w:firstLine="0"/>
              <w:rPr>
                <w:sz w:val="18"/>
                <w:szCs w:val="18"/>
              </w:rPr>
            </w:pPr>
            <w:r w:rsidRPr="001C0B01">
              <w:rPr>
                <w:sz w:val="18"/>
                <w:szCs w:val="18"/>
              </w:rPr>
              <w:t>Aid participants’ recognition of personal goals and preferred decision criteria that faci</w:t>
            </w:r>
            <w:r w:rsidRPr="001C0B01">
              <w:rPr>
                <w:sz w:val="18"/>
                <w:szCs w:val="18"/>
              </w:rPr>
              <w:t>litate opportunity optimization (integrating changing employment trends, social needs, and economic conditions into career plans).</w:t>
            </w:r>
          </w:p>
        </w:tc>
        <w:tc>
          <w:tcPr>
            <w:tcW w:w="2126" w:type="dxa"/>
            <w:tcBorders>
              <w:left w:val="nil"/>
              <w:right w:val="nil"/>
            </w:tcBorders>
          </w:tcPr>
          <w:p w14:paraId="78C24057" w14:textId="77777777" w:rsidR="007074A2" w:rsidRPr="001C0B01" w:rsidRDefault="001C0B01">
            <w:pPr>
              <w:spacing w:after="100" w:line="240" w:lineRule="auto"/>
              <w:ind w:right="15" w:firstLine="0"/>
              <w:rPr>
                <w:sz w:val="18"/>
                <w:szCs w:val="18"/>
              </w:rPr>
            </w:pPr>
            <w:r w:rsidRPr="001C0B01">
              <w:rPr>
                <w:sz w:val="18"/>
                <w:szCs w:val="18"/>
              </w:rPr>
              <w:t>“SMARTE Goals”</w:t>
            </w:r>
          </w:p>
        </w:tc>
      </w:tr>
      <w:tr w:rsidR="001C0B01" w:rsidRPr="001C0B01" w14:paraId="2771F68D" w14:textId="77777777">
        <w:tc>
          <w:tcPr>
            <w:tcW w:w="945" w:type="dxa"/>
            <w:vMerge/>
            <w:tcBorders>
              <w:left w:val="nil"/>
              <w:right w:val="nil"/>
            </w:tcBorders>
          </w:tcPr>
          <w:p w14:paraId="4B0338A3" w14:textId="77777777" w:rsidR="007074A2" w:rsidRPr="001C0B01" w:rsidRDefault="007074A2">
            <w:pPr>
              <w:widowControl w:val="0"/>
              <w:pBdr>
                <w:top w:val="nil"/>
                <w:left w:val="nil"/>
                <w:bottom w:val="nil"/>
                <w:right w:val="nil"/>
                <w:between w:val="nil"/>
              </w:pBdr>
              <w:spacing w:line="276" w:lineRule="auto"/>
              <w:ind w:firstLine="0"/>
              <w:rPr>
                <w:sz w:val="18"/>
                <w:szCs w:val="18"/>
              </w:rPr>
            </w:pPr>
          </w:p>
        </w:tc>
        <w:tc>
          <w:tcPr>
            <w:tcW w:w="915" w:type="dxa"/>
            <w:vMerge/>
            <w:tcBorders>
              <w:left w:val="nil"/>
              <w:right w:val="nil"/>
            </w:tcBorders>
          </w:tcPr>
          <w:p w14:paraId="55A0AAAB" w14:textId="77777777" w:rsidR="007074A2" w:rsidRPr="001C0B01" w:rsidRDefault="007074A2">
            <w:pPr>
              <w:widowControl w:val="0"/>
              <w:pBdr>
                <w:top w:val="nil"/>
                <w:left w:val="nil"/>
                <w:bottom w:val="nil"/>
                <w:right w:val="nil"/>
                <w:between w:val="nil"/>
              </w:pBdr>
              <w:spacing w:line="276" w:lineRule="auto"/>
              <w:ind w:firstLine="0"/>
              <w:rPr>
                <w:sz w:val="18"/>
                <w:szCs w:val="18"/>
              </w:rPr>
            </w:pPr>
          </w:p>
        </w:tc>
        <w:tc>
          <w:tcPr>
            <w:tcW w:w="1140" w:type="dxa"/>
            <w:tcBorders>
              <w:left w:val="nil"/>
              <w:right w:val="nil"/>
            </w:tcBorders>
          </w:tcPr>
          <w:p w14:paraId="0FC039B7" w14:textId="77777777" w:rsidR="007074A2" w:rsidRPr="001C0B01" w:rsidRDefault="001C0B01">
            <w:pPr>
              <w:spacing w:line="240" w:lineRule="auto"/>
              <w:ind w:right="15" w:firstLine="0"/>
              <w:rPr>
                <w:sz w:val="18"/>
                <w:szCs w:val="18"/>
              </w:rPr>
            </w:pPr>
            <w:r w:rsidRPr="001C0B01">
              <w:rPr>
                <w:sz w:val="18"/>
                <w:szCs w:val="18"/>
              </w:rPr>
              <w:t>Session 6</w:t>
            </w:r>
          </w:p>
        </w:tc>
        <w:tc>
          <w:tcPr>
            <w:tcW w:w="10624" w:type="dxa"/>
            <w:tcBorders>
              <w:left w:val="nil"/>
              <w:right w:val="nil"/>
            </w:tcBorders>
          </w:tcPr>
          <w:p w14:paraId="5C72E1EB" w14:textId="77777777" w:rsidR="007074A2" w:rsidRPr="001C0B01" w:rsidRDefault="001C0B01">
            <w:pPr>
              <w:spacing w:after="100" w:line="240" w:lineRule="auto"/>
              <w:ind w:right="15" w:firstLine="0"/>
              <w:rPr>
                <w:sz w:val="18"/>
                <w:szCs w:val="18"/>
              </w:rPr>
            </w:pPr>
            <w:r w:rsidRPr="001C0B01">
              <w:rPr>
                <w:sz w:val="18"/>
                <w:szCs w:val="18"/>
              </w:rPr>
              <w:t>Raise participants’ awareness about the concept of a career action plan.</w:t>
            </w:r>
          </w:p>
          <w:p w14:paraId="3E51D64E" w14:textId="77777777" w:rsidR="007074A2" w:rsidRPr="001C0B01" w:rsidRDefault="001C0B01">
            <w:pPr>
              <w:spacing w:after="100" w:line="240" w:lineRule="auto"/>
              <w:ind w:right="15" w:firstLine="0"/>
              <w:rPr>
                <w:sz w:val="18"/>
                <w:szCs w:val="18"/>
              </w:rPr>
            </w:pPr>
            <w:r w:rsidRPr="001C0B01">
              <w:rPr>
                <w:sz w:val="18"/>
                <w:szCs w:val="18"/>
              </w:rPr>
              <w:t xml:space="preserve">Empower participants to </w:t>
            </w:r>
            <w:r w:rsidRPr="001C0B01">
              <w:rPr>
                <w:sz w:val="18"/>
                <w:szCs w:val="18"/>
              </w:rPr>
              <w:t>anticipate barriers and identify available supports in plan implementation.</w:t>
            </w:r>
          </w:p>
          <w:p w14:paraId="64973152" w14:textId="77777777" w:rsidR="007074A2" w:rsidRPr="001C0B01" w:rsidRDefault="001C0B01">
            <w:pPr>
              <w:spacing w:after="100" w:line="240" w:lineRule="auto"/>
              <w:ind w:right="15" w:firstLine="0"/>
              <w:rPr>
                <w:sz w:val="18"/>
                <w:szCs w:val="18"/>
              </w:rPr>
            </w:pPr>
            <w:r w:rsidRPr="001C0B01">
              <w:rPr>
                <w:sz w:val="18"/>
                <w:szCs w:val="18"/>
              </w:rPr>
              <w:t>Encourage participants to consider a preferred action plan and alternative plans.</w:t>
            </w:r>
          </w:p>
          <w:p w14:paraId="174BFF77" w14:textId="77777777" w:rsidR="007074A2" w:rsidRPr="001C0B01" w:rsidRDefault="001C0B01">
            <w:pPr>
              <w:spacing w:after="100" w:line="240" w:lineRule="auto"/>
              <w:ind w:right="15" w:firstLine="0"/>
              <w:rPr>
                <w:sz w:val="18"/>
                <w:szCs w:val="18"/>
              </w:rPr>
            </w:pPr>
            <w:r w:rsidRPr="001C0B01">
              <w:rPr>
                <w:sz w:val="18"/>
                <w:szCs w:val="18"/>
              </w:rPr>
              <w:t>Promote participants’ reflection on how the action plan aligns with personal conceptions of work-r</w:t>
            </w:r>
            <w:r w:rsidRPr="001C0B01">
              <w:rPr>
                <w:sz w:val="18"/>
                <w:szCs w:val="18"/>
              </w:rPr>
              <w:t>elated dignity and its relationship with other life domains that contribute to personal well-being and life satisfaction.</w:t>
            </w:r>
          </w:p>
          <w:p w14:paraId="5994488D" w14:textId="77777777" w:rsidR="007074A2" w:rsidRPr="001C0B01" w:rsidRDefault="001C0B01">
            <w:pPr>
              <w:spacing w:after="100" w:line="240" w:lineRule="auto"/>
              <w:ind w:right="15" w:firstLine="0"/>
              <w:rPr>
                <w:sz w:val="18"/>
                <w:szCs w:val="18"/>
              </w:rPr>
            </w:pPr>
            <w:r w:rsidRPr="001C0B01">
              <w:rPr>
                <w:sz w:val="18"/>
                <w:szCs w:val="18"/>
              </w:rPr>
              <w:t>Conclude the intervention sessions and administer the post-test.</w:t>
            </w:r>
          </w:p>
        </w:tc>
        <w:tc>
          <w:tcPr>
            <w:tcW w:w="2126" w:type="dxa"/>
            <w:tcBorders>
              <w:left w:val="nil"/>
              <w:right w:val="nil"/>
            </w:tcBorders>
          </w:tcPr>
          <w:p w14:paraId="28B03EA3" w14:textId="77777777" w:rsidR="007074A2" w:rsidRPr="001C0B01" w:rsidRDefault="001C0B01">
            <w:pPr>
              <w:spacing w:after="100" w:line="240" w:lineRule="auto"/>
              <w:ind w:right="15" w:firstLine="0"/>
              <w:rPr>
                <w:sz w:val="18"/>
                <w:szCs w:val="18"/>
              </w:rPr>
            </w:pPr>
            <w:r w:rsidRPr="001C0B01">
              <w:rPr>
                <w:sz w:val="18"/>
                <w:szCs w:val="18"/>
              </w:rPr>
              <w:t>"Action Timeline"</w:t>
            </w:r>
          </w:p>
          <w:p w14:paraId="0C5FBEE5" w14:textId="77777777" w:rsidR="007074A2" w:rsidRPr="001C0B01" w:rsidRDefault="001C0B01">
            <w:pPr>
              <w:spacing w:after="100" w:line="240" w:lineRule="auto"/>
              <w:ind w:right="15" w:firstLine="0"/>
              <w:rPr>
                <w:sz w:val="18"/>
                <w:szCs w:val="18"/>
              </w:rPr>
            </w:pPr>
            <w:r w:rsidRPr="001C0B01">
              <w:rPr>
                <w:sz w:val="18"/>
                <w:szCs w:val="18"/>
              </w:rPr>
              <w:t>"Identity Narrative"</w:t>
            </w:r>
          </w:p>
          <w:p w14:paraId="502B1C33" w14:textId="77777777" w:rsidR="007074A2" w:rsidRPr="001C0B01" w:rsidRDefault="001C0B01">
            <w:pPr>
              <w:spacing w:after="100" w:line="240" w:lineRule="auto"/>
              <w:ind w:right="15" w:firstLine="0"/>
              <w:rPr>
                <w:sz w:val="18"/>
                <w:szCs w:val="18"/>
              </w:rPr>
            </w:pPr>
            <w:r w:rsidRPr="001C0B01">
              <w:rPr>
                <w:sz w:val="18"/>
                <w:szCs w:val="18"/>
              </w:rPr>
              <w:t>Post-test.</w:t>
            </w:r>
          </w:p>
          <w:p w14:paraId="20E5B588" w14:textId="77777777" w:rsidR="007074A2" w:rsidRPr="001C0B01" w:rsidRDefault="007074A2">
            <w:pPr>
              <w:spacing w:after="100" w:line="240" w:lineRule="auto"/>
              <w:ind w:right="15" w:firstLine="0"/>
              <w:rPr>
                <w:sz w:val="18"/>
                <w:szCs w:val="18"/>
              </w:rPr>
            </w:pPr>
          </w:p>
        </w:tc>
      </w:tr>
      <w:bookmarkEnd w:id="0"/>
    </w:tbl>
    <w:p w14:paraId="5A0C5863" w14:textId="77777777" w:rsidR="007074A2" w:rsidRPr="001C0B01" w:rsidRDefault="007074A2">
      <w:pPr>
        <w:rPr>
          <w:b/>
        </w:rPr>
      </w:pPr>
    </w:p>
    <w:sectPr w:rsidR="007074A2" w:rsidRPr="001C0B01" w:rsidSect="001C0B01">
      <w:type w:val="continuous"/>
      <w:pgSz w:w="16834" w:h="11909" w:orient="landscape"/>
      <w:pgMar w:top="1133" w:right="1133" w:bottom="1133" w:left="1133"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DC1CBC" w14:textId="77777777" w:rsidR="009764B7" w:rsidRDefault="009764B7">
      <w:pPr>
        <w:spacing w:line="240" w:lineRule="auto"/>
      </w:pPr>
      <w:r>
        <w:separator/>
      </w:r>
    </w:p>
  </w:endnote>
  <w:endnote w:type="continuationSeparator" w:id="0">
    <w:p w14:paraId="16186F53" w14:textId="77777777" w:rsidR="009764B7" w:rsidRDefault="009764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B8E53" w14:textId="501BAD66" w:rsidR="007074A2" w:rsidRDefault="001C0B01">
    <w:pPr>
      <w:ind w:firstLine="0"/>
      <w:jc w:val="right"/>
    </w:pPr>
    <w:r>
      <w:fldChar w:fldCharType="begin"/>
    </w:r>
    <w:r>
      <w:instrText>PAGE</w:instrText>
    </w:r>
    <w:r>
      <w:fldChar w:fldCharType="separate"/>
    </w:r>
    <w:r>
      <w:rPr>
        <w:noProof/>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50A3DE" w14:textId="77777777" w:rsidR="009764B7" w:rsidRDefault="009764B7">
      <w:pPr>
        <w:spacing w:line="240" w:lineRule="auto"/>
      </w:pPr>
      <w:r>
        <w:separator/>
      </w:r>
    </w:p>
  </w:footnote>
  <w:footnote w:type="continuationSeparator" w:id="0">
    <w:p w14:paraId="0E4F7860" w14:textId="77777777" w:rsidR="009764B7" w:rsidRDefault="009764B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05FF2F" w14:textId="77777777" w:rsidR="007074A2" w:rsidRDefault="007074A2">
    <w:pP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4B2199"/>
    <w:multiLevelType w:val="multilevel"/>
    <w:tmpl w:val="2536E338"/>
    <w:lvl w:ilvl="0">
      <w:start w:val="1"/>
      <w:numFmt w:val="decimal"/>
      <w:lvlText w:val="%1."/>
      <w:lvlJc w:val="left"/>
      <w:pPr>
        <w:ind w:left="425" w:hanging="300"/>
      </w:pPr>
      <w:rPr>
        <w:u w:val="none"/>
      </w:rPr>
    </w:lvl>
    <w:lvl w:ilvl="1">
      <w:start w:val="1"/>
      <w:numFmt w:val="lowerLetter"/>
      <w:lvlText w:val="%2."/>
      <w:lvlJc w:val="left"/>
      <w:pPr>
        <w:ind w:left="1133"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4A2"/>
    <w:rsid w:val="000722C4"/>
    <w:rsid w:val="001C0B01"/>
    <w:rsid w:val="002D124A"/>
    <w:rsid w:val="003013EF"/>
    <w:rsid w:val="003B125A"/>
    <w:rsid w:val="006B2EA3"/>
    <w:rsid w:val="007074A2"/>
    <w:rsid w:val="009371CE"/>
    <w:rsid w:val="009764B7"/>
    <w:rsid w:val="00AB16E6"/>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5521C"/>
  <w15:docId w15:val="{DF1B055F-44BD-1E46-99E3-01AF07404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pt-PT" w:bidi="ar-SA"/>
      </w:rPr>
    </w:rPrDefault>
    <w:pPrDefault>
      <w:pPr>
        <w:spacing w:line="480"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jc w:val="center"/>
      <w:outlineLvl w:val="0"/>
    </w:pPr>
    <w:rPr>
      <w:b/>
    </w:rPr>
  </w:style>
  <w:style w:type="paragraph" w:styleId="Heading2">
    <w:name w:val="heading 2"/>
    <w:basedOn w:val="Normal"/>
    <w:next w:val="Normal"/>
    <w:uiPriority w:val="9"/>
    <w:semiHidden/>
    <w:unhideWhenUsed/>
    <w:qFormat/>
    <w:pPr>
      <w:keepNext/>
      <w:keepLines/>
      <w:outlineLvl w:val="1"/>
    </w:pPr>
    <w:rPr>
      <w:b/>
    </w:rPr>
  </w:style>
  <w:style w:type="paragraph" w:styleId="Heading3">
    <w:name w:val="heading 3"/>
    <w:basedOn w:val="Normal"/>
    <w:next w:val="Normal"/>
    <w:uiPriority w:val="9"/>
    <w:semiHidden/>
    <w:unhideWhenUsed/>
    <w:qFormat/>
    <w:pPr>
      <w:keepNext/>
      <w:keepLines/>
      <w:outlineLvl w:val="2"/>
    </w:pPr>
    <w:rPr>
      <w:b/>
      <w:i/>
    </w:rPr>
  </w:style>
  <w:style w:type="paragraph" w:styleId="Heading4">
    <w:name w:val="heading 4"/>
    <w:basedOn w:val="Normal"/>
    <w:next w:val="Normal"/>
    <w:uiPriority w:val="9"/>
    <w:semiHidden/>
    <w:unhideWhenUsed/>
    <w:qFormat/>
    <w:pPr>
      <w:keepNext/>
      <w:keepLines/>
      <w:outlineLvl w:val="3"/>
    </w:pPr>
    <w:rPr>
      <w:b/>
      <w:i/>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2">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4"/>
    <w:tblPr>
      <w:tblStyleRowBandSize w:val="1"/>
      <w:tblStyleColBandSize w:val="1"/>
      <w:tblCellMar>
        <w:top w:w="100" w:type="dxa"/>
        <w:left w:w="100" w:type="dxa"/>
        <w:bottom w:w="100" w:type="dxa"/>
        <w:right w:w="100" w:type="dxa"/>
      </w:tblCellMar>
    </w:tblPr>
  </w:style>
  <w:style w:type="table" w:customStyle="1" w:styleId="a0">
    <w:basedOn w:val="TableNormal4"/>
    <w:tblPr>
      <w:tblStyleRowBandSize w:val="1"/>
      <w:tblStyleColBandSize w:val="1"/>
      <w:tblCellMar>
        <w:top w:w="100" w:type="dxa"/>
        <w:left w:w="100" w:type="dxa"/>
        <w:bottom w:w="100" w:type="dxa"/>
        <w:right w:w="100" w:type="dxa"/>
      </w:tblCellMar>
    </w:tblPr>
  </w:style>
  <w:style w:type="table" w:customStyle="1" w:styleId="a1">
    <w:basedOn w:val="TableNormal4"/>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727E0"/>
    <w:rPr>
      <w:b/>
      <w:bCs/>
    </w:rPr>
  </w:style>
  <w:style w:type="character" w:customStyle="1" w:styleId="CommentSubjectChar">
    <w:name w:val="Comment Subject Char"/>
    <w:basedOn w:val="CommentTextChar"/>
    <w:link w:val="CommentSubject"/>
    <w:uiPriority w:val="99"/>
    <w:semiHidden/>
    <w:rsid w:val="00C727E0"/>
    <w:rPr>
      <w:b/>
      <w:bCs/>
    </w:rPr>
  </w:style>
  <w:style w:type="table" w:customStyle="1" w:styleId="a2">
    <w:basedOn w:val="TableNormal4"/>
    <w:tblPr>
      <w:tblStyleRowBandSize w:val="1"/>
      <w:tblStyleColBandSize w:val="1"/>
      <w:tblCellMar>
        <w:top w:w="100" w:type="dxa"/>
        <w:left w:w="100" w:type="dxa"/>
        <w:bottom w:w="100" w:type="dxa"/>
        <w:right w:w="100" w:type="dxa"/>
      </w:tblCellMar>
    </w:tblPr>
  </w:style>
  <w:style w:type="table" w:customStyle="1" w:styleId="a3">
    <w:basedOn w:val="TableNormal4"/>
    <w:tblPr>
      <w:tblStyleRowBandSize w:val="1"/>
      <w:tblStyleColBandSize w:val="1"/>
      <w:tblCellMar>
        <w:top w:w="100" w:type="dxa"/>
        <w:left w:w="100" w:type="dxa"/>
        <w:bottom w:w="100" w:type="dxa"/>
        <w:right w:w="100" w:type="dxa"/>
      </w:tblCellMar>
    </w:tblPr>
  </w:style>
  <w:style w:type="table" w:customStyle="1" w:styleId="a4">
    <w:basedOn w:val="TableNormal4"/>
    <w:tblPr>
      <w:tblStyleRowBandSize w:val="1"/>
      <w:tblStyleColBandSize w:val="1"/>
      <w:tblCellMar>
        <w:top w:w="100" w:type="dxa"/>
        <w:left w:w="100" w:type="dxa"/>
        <w:bottom w:w="100" w:type="dxa"/>
        <w:right w:w="100" w:type="dxa"/>
      </w:tblCellMar>
    </w:tblPr>
  </w:style>
  <w:style w:type="table" w:customStyle="1" w:styleId="a5">
    <w:basedOn w:val="TableNormal4"/>
    <w:tblPr>
      <w:tblStyleRowBandSize w:val="1"/>
      <w:tblStyleColBandSize w:val="1"/>
      <w:tblCellMar>
        <w:top w:w="100" w:type="dxa"/>
        <w:left w:w="100" w:type="dxa"/>
        <w:bottom w:w="100" w:type="dxa"/>
        <w:right w:w="100" w:type="dxa"/>
      </w:tblCellMar>
    </w:tblPr>
  </w:style>
  <w:style w:type="table" w:customStyle="1" w:styleId="a6">
    <w:basedOn w:val="TableNormal4"/>
    <w:tblPr>
      <w:tblStyleRowBandSize w:val="1"/>
      <w:tblStyleColBandSize w:val="1"/>
      <w:tblCellMar>
        <w:top w:w="100" w:type="dxa"/>
        <w:left w:w="100" w:type="dxa"/>
        <w:bottom w:w="100" w:type="dxa"/>
        <w:right w:w="100" w:type="dxa"/>
      </w:tblCellMar>
    </w:tblPr>
  </w:style>
  <w:style w:type="table" w:customStyle="1" w:styleId="a7">
    <w:basedOn w:val="TableNormal4"/>
    <w:tblPr>
      <w:tblStyleRowBandSize w:val="1"/>
      <w:tblStyleColBandSize w:val="1"/>
      <w:tblCellMar>
        <w:top w:w="100" w:type="dxa"/>
        <w:left w:w="100" w:type="dxa"/>
        <w:bottom w:w="100" w:type="dxa"/>
        <w:right w:w="100" w:type="dxa"/>
      </w:tblCellMar>
    </w:tblPr>
  </w:style>
  <w:style w:type="table" w:customStyle="1" w:styleId="a8">
    <w:basedOn w:val="TableNormal4"/>
    <w:tblPr>
      <w:tblStyleRowBandSize w:val="1"/>
      <w:tblStyleColBandSize w:val="1"/>
      <w:tblCellMar>
        <w:top w:w="100" w:type="dxa"/>
        <w:left w:w="100" w:type="dxa"/>
        <w:bottom w:w="100" w:type="dxa"/>
        <w:right w:w="100" w:type="dxa"/>
      </w:tblCellMar>
    </w:tblPr>
  </w:style>
  <w:style w:type="table" w:customStyle="1" w:styleId="a9">
    <w:basedOn w:val="TableNormal4"/>
    <w:tblPr>
      <w:tblStyleRowBandSize w:val="1"/>
      <w:tblStyleColBandSize w:val="1"/>
      <w:tblCellMar>
        <w:top w:w="100" w:type="dxa"/>
        <w:left w:w="100" w:type="dxa"/>
        <w:bottom w:w="100" w:type="dxa"/>
        <w:right w:w="100" w:type="dxa"/>
      </w:tblCellMar>
    </w:tblPr>
  </w:style>
  <w:style w:type="table" w:customStyle="1" w:styleId="aa">
    <w:basedOn w:val="TableNormal10"/>
    <w:tblPr>
      <w:tblStyleRowBandSize w:val="1"/>
      <w:tblStyleColBandSize w:val="1"/>
      <w:tblCellMar>
        <w:top w:w="100" w:type="dxa"/>
        <w:left w:w="100" w:type="dxa"/>
        <w:bottom w:w="100" w:type="dxa"/>
        <w:right w:w="100" w:type="dxa"/>
      </w:tblCellMar>
    </w:tblPr>
  </w:style>
  <w:style w:type="table" w:customStyle="1" w:styleId="ab">
    <w:basedOn w:val="TableNormal10"/>
    <w:tblPr>
      <w:tblStyleRowBandSize w:val="1"/>
      <w:tblStyleColBandSize w:val="1"/>
      <w:tblCellMar>
        <w:top w:w="100" w:type="dxa"/>
        <w:left w:w="100" w:type="dxa"/>
        <w:bottom w:w="100" w:type="dxa"/>
        <w:right w:w="100" w:type="dxa"/>
      </w:tblCellMar>
    </w:tblPr>
  </w:style>
  <w:style w:type="table" w:customStyle="1" w:styleId="ac">
    <w:basedOn w:val="TableNormal10"/>
    <w:tblPr>
      <w:tblStyleRowBandSize w:val="1"/>
      <w:tblStyleColBandSize w:val="1"/>
      <w:tblCellMar>
        <w:top w:w="100" w:type="dxa"/>
        <w:left w:w="100" w:type="dxa"/>
        <w:bottom w:w="100" w:type="dxa"/>
        <w:right w:w="100" w:type="dxa"/>
      </w:tblCellMar>
    </w:tblPr>
  </w:style>
  <w:style w:type="table" w:customStyle="1" w:styleId="ad">
    <w:basedOn w:val="TableNormal10"/>
    <w:tblPr>
      <w:tblStyleRowBandSize w:val="1"/>
      <w:tblStyleColBandSize w:val="1"/>
      <w:tblCellMar>
        <w:top w:w="100" w:type="dxa"/>
        <w:left w:w="100" w:type="dxa"/>
        <w:bottom w:w="100" w:type="dxa"/>
        <w:right w:w="100" w:type="dxa"/>
      </w:tblCellMar>
    </w:tblPr>
  </w:style>
  <w:style w:type="table" w:customStyle="1" w:styleId="ae">
    <w:basedOn w:val="TableNormal10"/>
    <w:tblPr>
      <w:tblStyleRowBandSize w:val="1"/>
      <w:tblStyleColBandSize w:val="1"/>
      <w:tblCellMar>
        <w:top w:w="100" w:type="dxa"/>
        <w:left w:w="100" w:type="dxa"/>
        <w:bottom w:w="100" w:type="dxa"/>
        <w:right w:w="100" w:type="dxa"/>
      </w:tblCellMar>
    </w:tblPr>
  </w:style>
  <w:style w:type="table" w:customStyle="1" w:styleId="af">
    <w:basedOn w:val="TableNormal10"/>
    <w:tblPr>
      <w:tblStyleRowBandSize w:val="1"/>
      <w:tblStyleColBandSize w:val="1"/>
      <w:tblCellMar>
        <w:top w:w="100" w:type="dxa"/>
        <w:left w:w="100" w:type="dxa"/>
        <w:bottom w:w="100" w:type="dxa"/>
        <w:right w:w="100" w:type="dxa"/>
      </w:tblCellMar>
    </w:tblPr>
  </w:style>
  <w:style w:type="table" w:customStyle="1" w:styleId="af0">
    <w:basedOn w:val="TableNormal10"/>
    <w:tblPr>
      <w:tblStyleRowBandSize w:val="1"/>
      <w:tblStyleColBandSize w:val="1"/>
      <w:tblCellMar>
        <w:top w:w="100" w:type="dxa"/>
        <w:left w:w="100" w:type="dxa"/>
        <w:bottom w:w="100" w:type="dxa"/>
        <w:right w:w="100" w:type="dxa"/>
      </w:tblCellMar>
    </w:tblPr>
  </w:style>
  <w:style w:type="table" w:customStyle="1" w:styleId="af1">
    <w:basedOn w:val="TableNormal10"/>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2"/>
    <w:tblPr>
      <w:tblStyleRowBandSize w:val="1"/>
      <w:tblStyleColBandSize w:val="1"/>
      <w:tblCellMar>
        <w:top w:w="100" w:type="dxa"/>
        <w:left w:w="100" w:type="dxa"/>
        <w:bottom w:w="100" w:type="dxa"/>
        <w:right w:w="100" w:type="dxa"/>
      </w:tblCellMar>
    </w:tblPr>
  </w:style>
  <w:style w:type="table" w:customStyle="1" w:styleId="af5">
    <w:basedOn w:val="TableNormal2"/>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MFk9ttfVCd6HDiaMo9lck9UXWw==">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3724</Words>
  <Characters>21233</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Cunha</dc:creator>
  <cp:lastModifiedBy>Geetha S P Iyyanar</cp:lastModifiedBy>
  <cp:revision>5</cp:revision>
  <dcterms:created xsi:type="dcterms:W3CDTF">2024-08-29T08:52:00Z</dcterms:created>
  <dcterms:modified xsi:type="dcterms:W3CDTF">2025-07-17T13:58:00Z</dcterms:modified>
</cp:coreProperties>
</file>