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DE3" w:rsidRPr="004714F3" w:rsidRDefault="00087DE3" w:rsidP="004714F3">
      <w:pPr>
        <w:spacing w:line="360" w:lineRule="auto"/>
        <w:jc w:val="center"/>
        <w:rPr>
          <w:rFonts w:asciiTheme="majorBidi" w:hAnsiTheme="majorBidi" w:cstheme="majorBidi"/>
          <w:b/>
          <w:bCs/>
          <w:sz w:val="20"/>
          <w:szCs w:val="20"/>
        </w:rPr>
      </w:pPr>
      <w:r w:rsidRPr="004714F3">
        <w:rPr>
          <w:rFonts w:asciiTheme="majorBidi" w:hAnsiTheme="majorBidi" w:cstheme="majorBidi"/>
          <w:b/>
          <w:bCs/>
          <w:sz w:val="20"/>
          <w:szCs w:val="20"/>
        </w:rPr>
        <w:t xml:space="preserve">The emerging </w:t>
      </w:r>
      <w:proofErr w:type="spellStart"/>
      <w:r w:rsidRPr="004714F3">
        <w:rPr>
          <w:rFonts w:asciiTheme="majorBidi" w:hAnsiTheme="majorBidi" w:cstheme="majorBidi"/>
          <w:b/>
          <w:bCs/>
          <w:sz w:val="20"/>
          <w:szCs w:val="20"/>
        </w:rPr>
        <w:t>coloprotective</w:t>
      </w:r>
      <w:proofErr w:type="spellEnd"/>
      <w:r w:rsidRPr="004714F3">
        <w:rPr>
          <w:rFonts w:asciiTheme="majorBidi" w:hAnsiTheme="majorBidi" w:cstheme="majorBidi"/>
          <w:b/>
          <w:bCs/>
          <w:sz w:val="20"/>
          <w:szCs w:val="20"/>
        </w:rPr>
        <w:t xml:space="preserve"> effect of </w:t>
      </w:r>
      <w:proofErr w:type="spellStart"/>
      <w:r w:rsidRPr="004714F3">
        <w:rPr>
          <w:rFonts w:asciiTheme="majorBidi" w:hAnsiTheme="majorBidi" w:cstheme="majorBidi"/>
          <w:b/>
          <w:bCs/>
          <w:sz w:val="20"/>
          <w:szCs w:val="20"/>
        </w:rPr>
        <w:t>sildenafil</w:t>
      </w:r>
      <w:proofErr w:type="spellEnd"/>
      <w:r w:rsidRPr="004714F3">
        <w:rPr>
          <w:rFonts w:asciiTheme="majorBidi" w:hAnsiTheme="majorBidi" w:cstheme="majorBidi"/>
          <w:b/>
          <w:bCs/>
          <w:sz w:val="20"/>
          <w:szCs w:val="20"/>
        </w:rPr>
        <w:t xml:space="preserve"> against ulcerative colitis in rats via exerting counterbalance between NF-</w:t>
      </w:r>
      <w:proofErr w:type="spellStart"/>
      <w:r w:rsidRPr="004714F3">
        <w:rPr>
          <w:rFonts w:asciiTheme="majorBidi" w:hAnsiTheme="majorBidi" w:cstheme="majorBidi"/>
          <w:b/>
          <w:bCs/>
          <w:sz w:val="20"/>
          <w:szCs w:val="20"/>
        </w:rPr>
        <w:t>κB</w:t>
      </w:r>
      <w:proofErr w:type="spellEnd"/>
      <w:r w:rsidRPr="004714F3">
        <w:rPr>
          <w:rFonts w:asciiTheme="majorBidi" w:hAnsiTheme="majorBidi" w:cstheme="majorBidi"/>
          <w:b/>
          <w:bCs/>
          <w:sz w:val="20"/>
          <w:szCs w:val="20"/>
        </w:rPr>
        <w:t xml:space="preserve"> signaling and Nrf-2/HO-1 pathway</w:t>
      </w:r>
    </w:p>
    <w:p w:rsidR="004714F3" w:rsidRDefault="004714F3" w:rsidP="004714F3">
      <w:pPr>
        <w:spacing w:line="360" w:lineRule="auto"/>
        <w:jc w:val="both"/>
        <w:rPr>
          <w:rFonts w:asciiTheme="majorBidi" w:hAnsiTheme="majorBidi" w:cstheme="majorBidi"/>
          <w:b/>
          <w:bCs/>
          <w:sz w:val="20"/>
          <w:szCs w:val="20"/>
          <w:u w:val="single"/>
        </w:rPr>
      </w:pPr>
    </w:p>
    <w:p w:rsidR="004714F3" w:rsidRPr="004714F3" w:rsidRDefault="003302B0" w:rsidP="004714F3">
      <w:pPr>
        <w:spacing w:line="360" w:lineRule="auto"/>
        <w:jc w:val="both"/>
        <w:rPr>
          <w:rFonts w:asciiTheme="majorBidi" w:hAnsiTheme="majorBidi" w:cstheme="majorBidi"/>
          <w:b/>
          <w:bCs/>
          <w:sz w:val="20"/>
          <w:szCs w:val="20"/>
          <w:u w:val="single"/>
        </w:rPr>
      </w:pPr>
      <w:r w:rsidRPr="004714F3">
        <w:rPr>
          <w:rFonts w:asciiTheme="majorBidi" w:hAnsiTheme="majorBidi" w:cstheme="majorBidi"/>
          <w:b/>
          <w:bCs/>
          <w:sz w:val="20"/>
          <w:szCs w:val="20"/>
          <w:u w:val="single"/>
        </w:rPr>
        <w:t xml:space="preserve">1. </w:t>
      </w:r>
      <w:r w:rsidR="004714F3">
        <w:rPr>
          <w:rFonts w:asciiTheme="majorBidi" w:hAnsiTheme="majorBidi" w:cstheme="majorBidi"/>
          <w:b/>
          <w:bCs/>
          <w:sz w:val="20"/>
          <w:szCs w:val="20"/>
          <w:u w:val="single"/>
        </w:rPr>
        <w:t>Aim of the preliminary study</w:t>
      </w:r>
      <w:r w:rsidR="00453F12" w:rsidRPr="004714F3">
        <w:rPr>
          <w:rFonts w:asciiTheme="majorBidi" w:hAnsiTheme="majorBidi" w:cstheme="majorBidi"/>
          <w:b/>
          <w:bCs/>
          <w:sz w:val="20"/>
          <w:szCs w:val="20"/>
          <w:u w:val="single"/>
        </w:rPr>
        <w:t>:</w:t>
      </w:r>
    </w:p>
    <w:p w:rsidR="00453F12" w:rsidRPr="004714F3" w:rsidRDefault="000B3217" w:rsidP="004714F3">
      <w:pPr>
        <w:pStyle w:val="EndNoteBibliography"/>
        <w:numPr>
          <w:ilvl w:val="0"/>
          <w:numId w:val="16"/>
        </w:numPr>
        <w:spacing w:line="276" w:lineRule="auto"/>
        <w:rPr>
          <w:rFonts w:asciiTheme="majorBidi" w:hAnsiTheme="majorBidi" w:cstheme="majorBidi"/>
          <w:sz w:val="20"/>
          <w:szCs w:val="20"/>
        </w:rPr>
      </w:pPr>
      <w:r w:rsidRPr="004714F3">
        <w:rPr>
          <w:rFonts w:asciiTheme="majorBidi" w:hAnsiTheme="majorBidi" w:cstheme="majorBidi"/>
          <w:sz w:val="20"/>
          <w:szCs w:val="20"/>
        </w:rPr>
        <w:t>C</w:t>
      </w:r>
      <w:r w:rsidR="00453F12" w:rsidRPr="004714F3">
        <w:rPr>
          <w:rFonts w:asciiTheme="majorBidi" w:hAnsiTheme="majorBidi" w:cstheme="majorBidi"/>
          <w:sz w:val="20"/>
          <w:szCs w:val="20"/>
        </w:rPr>
        <w:t>ompare two different doses of</w:t>
      </w:r>
      <w:r w:rsidR="00453F12" w:rsidRPr="004714F3">
        <w:rPr>
          <w:rFonts w:asciiTheme="majorBidi" w:hAnsiTheme="majorBidi" w:cstheme="majorBidi"/>
          <w:b/>
          <w:bCs/>
          <w:sz w:val="20"/>
          <w:szCs w:val="20"/>
        </w:rPr>
        <w:t xml:space="preserve"> </w:t>
      </w:r>
      <w:proofErr w:type="spellStart"/>
      <w:r w:rsidR="00087DE3" w:rsidRPr="004714F3">
        <w:rPr>
          <w:rFonts w:asciiTheme="majorBidi" w:hAnsiTheme="majorBidi" w:cstheme="majorBidi"/>
          <w:sz w:val="20"/>
          <w:szCs w:val="20"/>
        </w:rPr>
        <w:t>sildenafil</w:t>
      </w:r>
      <w:proofErr w:type="spellEnd"/>
      <w:r w:rsidR="00453F12" w:rsidRPr="004714F3">
        <w:rPr>
          <w:rFonts w:asciiTheme="majorBidi" w:hAnsiTheme="majorBidi" w:cstheme="majorBidi"/>
          <w:sz w:val="20"/>
          <w:szCs w:val="20"/>
        </w:rPr>
        <w:t xml:space="preserve"> (</w:t>
      </w:r>
      <w:r w:rsidR="00087DE3" w:rsidRPr="004714F3">
        <w:rPr>
          <w:rFonts w:asciiTheme="majorBidi" w:hAnsiTheme="majorBidi" w:cstheme="majorBidi"/>
          <w:sz w:val="20"/>
          <w:szCs w:val="20"/>
        </w:rPr>
        <w:t>SILD, 25-3</w:t>
      </w:r>
      <w:r w:rsidR="00087D19" w:rsidRPr="004714F3">
        <w:rPr>
          <w:rFonts w:asciiTheme="majorBidi" w:hAnsiTheme="majorBidi" w:cstheme="majorBidi"/>
          <w:sz w:val="20"/>
          <w:szCs w:val="20"/>
        </w:rPr>
        <w:t>0 mg/kg</w:t>
      </w:r>
      <w:r w:rsidR="001B6AFC" w:rsidRPr="004714F3">
        <w:rPr>
          <w:rFonts w:asciiTheme="majorBidi" w:hAnsiTheme="majorBidi" w:cstheme="majorBidi"/>
          <w:sz w:val="20"/>
          <w:szCs w:val="20"/>
        </w:rPr>
        <w:t xml:space="preserve">) </w:t>
      </w:r>
      <w:r w:rsidR="00BA5447" w:rsidRPr="004714F3">
        <w:rPr>
          <w:rFonts w:asciiTheme="majorBidi" w:hAnsiTheme="majorBidi" w:cstheme="majorBidi"/>
          <w:sz w:val="20"/>
          <w:szCs w:val="20"/>
        </w:rPr>
        <w:t xml:space="preserve">administered orally for 6 days </w:t>
      </w:r>
      <w:r w:rsidR="007925BA" w:rsidRPr="004714F3">
        <w:rPr>
          <w:rFonts w:asciiTheme="majorBidi" w:hAnsiTheme="majorBidi" w:cstheme="majorBidi"/>
          <w:sz w:val="20"/>
          <w:szCs w:val="20"/>
        </w:rPr>
        <w:t>to d</w:t>
      </w:r>
      <w:r w:rsidR="00453F12" w:rsidRPr="004714F3">
        <w:rPr>
          <w:rFonts w:asciiTheme="majorBidi" w:hAnsiTheme="majorBidi" w:cstheme="majorBidi"/>
          <w:sz w:val="20"/>
          <w:szCs w:val="20"/>
        </w:rPr>
        <w:t xml:space="preserve">etect the most effective </w:t>
      </w:r>
      <w:r w:rsidR="00D63D12" w:rsidRPr="004714F3">
        <w:rPr>
          <w:rFonts w:asciiTheme="majorBidi" w:hAnsiTheme="majorBidi" w:cstheme="majorBidi"/>
          <w:sz w:val="20"/>
          <w:szCs w:val="20"/>
        </w:rPr>
        <w:t xml:space="preserve">protective </w:t>
      </w:r>
      <w:r w:rsidR="00453F12" w:rsidRPr="004714F3">
        <w:rPr>
          <w:rFonts w:asciiTheme="majorBidi" w:hAnsiTheme="majorBidi" w:cstheme="majorBidi"/>
          <w:sz w:val="20"/>
          <w:szCs w:val="20"/>
        </w:rPr>
        <w:t>dose</w:t>
      </w:r>
      <w:r w:rsidR="00087D19" w:rsidRPr="004714F3">
        <w:rPr>
          <w:rFonts w:asciiTheme="majorBidi" w:hAnsiTheme="majorBidi" w:cstheme="majorBidi"/>
          <w:sz w:val="20"/>
          <w:szCs w:val="20"/>
        </w:rPr>
        <w:t xml:space="preserve"> of </w:t>
      </w:r>
      <w:r w:rsidR="00087DE3" w:rsidRPr="004714F3">
        <w:rPr>
          <w:rFonts w:asciiTheme="majorBidi" w:hAnsiTheme="majorBidi" w:cstheme="majorBidi"/>
          <w:sz w:val="20"/>
          <w:szCs w:val="20"/>
        </w:rPr>
        <w:t>SILD</w:t>
      </w:r>
      <w:r w:rsidR="00453F12" w:rsidRPr="004714F3">
        <w:rPr>
          <w:rFonts w:asciiTheme="majorBidi" w:hAnsiTheme="majorBidi" w:cstheme="majorBidi"/>
          <w:sz w:val="20"/>
          <w:szCs w:val="20"/>
        </w:rPr>
        <w:t xml:space="preserve"> </w:t>
      </w:r>
      <w:r w:rsidR="005854C3" w:rsidRPr="004714F3">
        <w:rPr>
          <w:rFonts w:asciiTheme="majorBidi" w:hAnsiTheme="majorBidi" w:cstheme="majorBidi"/>
          <w:sz w:val="20"/>
          <w:szCs w:val="20"/>
        </w:rPr>
        <w:t xml:space="preserve">against </w:t>
      </w:r>
      <w:r w:rsidR="00087DE3" w:rsidRPr="004714F3">
        <w:rPr>
          <w:rFonts w:asciiTheme="majorBidi" w:hAnsiTheme="majorBidi" w:cstheme="majorBidi"/>
          <w:sz w:val="20"/>
          <w:szCs w:val="20"/>
        </w:rPr>
        <w:t>acetic acid</w:t>
      </w:r>
      <w:r w:rsidR="005854C3" w:rsidRPr="004714F3">
        <w:rPr>
          <w:rFonts w:asciiTheme="majorBidi" w:hAnsiTheme="majorBidi" w:cstheme="majorBidi"/>
          <w:sz w:val="20"/>
          <w:szCs w:val="20"/>
        </w:rPr>
        <w:t xml:space="preserve">-induced </w:t>
      </w:r>
      <w:r w:rsidR="00087DE3" w:rsidRPr="004714F3">
        <w:rPr>
          <w:rFonts w:asciiTheme="majorBidi" w:hAnsiTheme="majorBidi" w:cstheme="majorBidi"/>
          <w:sz w:val="20"/>
          <w:szCs w:val="20"/>
          <w:lang w:bidi="ar-EG"/>
        </w:rPr>
        <w:t>ulcerative colitis</w:t>
      </w:r>
      <w:r w:rsidR="009F529C" w:rsidRPr="004714F3">
        <w:rPr>
          <w:rFonts w:asciiTheme="majorBidi" w:hAnsiTheme="majorBidi" w:cstheme="majorBidi"/>
          <w:sz w:val="20"/>
          <w:szCs w:val="20"/>
          <w:lang w:bidi="ar-EG"/>
        </w:rPr>
        <w:t>.</w:t>
      </w:r>
      <w:r w:rsidR="00087D19" w:rsidRPr="004714F3">
        <w:rPr>
          <w:rFonts w:asciiTheme="majorBidi" w:hAnsiTheme="majorBidi" w:cstheme="majorBidi"/>
          <w:sz w:val="20"/>
          <w:szCs w:val="20"/>
        </w:rPr>
        <w:t xml:space="preserve"> Then,</w:t>
      </w:r>
      <w:r w:rsidR="00087DE3" w:rsidRPr="004714F3">
        <w:rPr>
          <w:rFonts w:asciiTheme="majorBidi" w:hAnsiTheme="majorBidi" w:cstheme="majorBidi"/>
          <w:sz w:val="20"/>
          <w:szCs w:val="20"/>
        </w:rPr>
        <w:t xml:space="preserve"> the study was completed on the more efficient</w:t>
      </w:r>
      <w:r w:rsidR="00087D19" w:rsidRPr="004714F3">
        <w:rPr>
          <w:rFonts w:asciiTheme="majorBidi" w:hAnsiTheme="majorBidi" w:cstheme="majorBidi"/>
          <w:sz w:val="20"/>
          <w:szCs w:val="20"/>
        </w:rPr>
        <w:t xml:space="preserve"> dose </w:t>
      </w:r>
      <w:r w:rsidR="006D008E" w:rsidRPr="004714F3">
        <w:rPr>
          <w:rFonts w:asciiTheme="majorBidi" w:hAnsiTheme="majorBidi" w:cstheme="majorBidi"/>
          <w:sz w:val="20"/>
          <w:szCs w:val="20"/>
        </w:rPr>
        <w:t xml:space="preserve">in alleviating the observed macroscopic disease activity index (DAI) and ulcer scores </w:t>
      </w:r>
      <w:r w:rsidR="00087D19" w:rsidRPr="004714F3">
        <w:rPr>
          <w:rFonts w:asciiTheme="majorBidi" w:hAnsiTheme="majorBidi" w:cstheme="majorBidi"/>
          <w:sz w:val="20"/>
          <w:szCs w:val="20"/>
        </w:rPr>
        <w:t xml:space="preserve">to </w:t>
      </w:r>
      <w:r w:rsidR="009F529C" w:rsidRPr="004714F3">
        <w:rPr>
          <w:rFonts w:asciiTheme="majorBidi" w:hAnsiTheme="majorBidi" w:cstheme="majorBidi"/>
          <w:sz w:val="20"/>
          <w:szCs w:val="20"/>
        </w:rPr>
        <w:t xml:space="preserve">determine </w:t>
      </w:r>
      <w:r w:rsidR="00087D19" w:rsidRPr="004714F3">
        <w:rPr>
          <w:rFonts w:asciiTheme="majorBidi" w:hAnsiTheme="majorBidi" w:cstheme="majorBidi"/>
          <w:sz w:val="20"/>
          <w:szCs w:val="20"/>
        </w:rPr>
        <w:t>the possi</w:t>
      </w:r>
      <w:r w:rsidR="00087DE3" w:rsidRPr="004714F3">
        <w:rPr>
          <w:rFonts w:asciiTheme="majorBidi" w:hAnsiTheme="majorBidi" w:cstheme="majorBidi"/>
          <w:sz w:val="20"/>
          <w:szCs w:val="20"/>
        </w:rPr>
        <w:t>ble mechanisms by which</w:t>
      </w:r>
      <w:r w:rsidR="00087D19" w:rsidRPr="004714F3">
        <w:rPr>
          <w:rFonts w:asciiTheme="majorBidi" w:hAnsiTheme="majorBidi" w:cstheme="majorBidi"/>
          <w:sz w:val="20"/>
          <w:szCs w:val="20"/>
        </w:rPr>
        <w:t xml:space="preserve"> </w:t>
      </w:r>
      <w:r w:rsidR="00087DE3" w:rsidRPr="004714F3">
        <w:rPr>
          <w:rFonts w:asciiTheme="majorBidi" w:hAnsiTheme="majorBidi" w:cstheme="majorBidi"/>
          <w:sz w:val="20"/>
          <w:szCs w:val="20"/>
        </w:rPr>
        <w:t>SILD</w:t>
      </w:r>
      <w:r w:rsidR="00087D19" w:rsidRPr="004714F3">
        <w:rPr>
          <w:rFonts w:asciiTheme="majorBidi" w:hAnsiTheme="majorBidi" w:cstheme="majorBidi"/>
          <w:sz w:val="20"/>
          <w:szCs w:val="20"/>
        </w:rPr>
        <w:t xml:space="preserve"> can reverse </w:t>
      </w:r>
      <w:r w:rsidR="00087DE3" w:rsidRPr="004714F3">
        <w:rPr>
          <w:rFonts w:asciiTheme="majorBidi" w:hAnsiTheme="majorBidi" w:cstheme="majorBidi"/>
          <w:sz w:val="20"/>
          <w:szCs w:val="20"/>
        </w:rPr>
        <w:t>acetic acid</w:t>
      </w:r>
      <w:r w:rsidR="009F529C" w:rsidRPr="004714F3">
        <w:rPr>
          <w:rFonts w:asciiTheme="majorBidi" w:hAnsiTheme="majorBidi" w:cstheme="majorBidi"/>
          <w:sz w:val="20"/>
          <w:szCs w:val="20"/>
        </w:rPr>
        <w:t xml:space="preserve">-induced </w:t>
      </w:r>
      <w:r w:rsidR="00087DE3" w:rsidRPr="004714F3">
        <w:rPr>
          <w:rFonts w:asciiTheme="majorBidi" w:hAnsiTheme="majorBidi" w:cstheme="majorBidi"/>
          <w:sz w:val="20"/>
          <w:szCs w:val="20"/>
          <w:lang w:bidi="ar-EG"/>
        </w:rPr>
        <w:t>ulcerative colitis.</w:t>
      </w:r>
    </w:p>
    <w:p w:rsidR="00D63D12" w:rsidRPr="004714F3" w:rsidRDefault="00D63D12" w:rsidP="004714F3">
      <w:pPr>
        <w:pStyle w:val="EndNoteBibliography"/>
        <w:numPr>
          <w:ilvl w:val="0"/>
          <w:numId w:val="16"/>
        </w:numPr>
        <w:spacing w:line="276" w:lineRule="auto"/>
        <w:rPr>
          <w:rFonts w:asciiTheme="majorBidi" w:hAnsiTheme="majorBidi" w:cstheme="majorBidi"/>
          <w:sz w:val="20"/>
          <w:szCs w:val="20"/>
        </w:rPr>
      </w:pPr>
      <w:r w:rsidRPr="004714F3">
        <w:rPr>
          <w:rFonts w:asciiTheme="majorBidi" w:hAnsiTheme="majorBidi" w:cstheme="majorBidi"/>
          <w:sz w:val="20"/>
          <w:szCs w:val="20"/>
        </w:rPr>
        <w:t xml:space="preserve">Determine the optimum time (3 or 6 days treatment) at which the effective dose of the drug, </w:t>
      </w:r>
      <w:proofErr w:type="spellStart"/>
      <w:r w:rsidRPr="004714F3">
        <w:rPr>
          <w:rFonts w:asciiTheme="majorBidi" w:hAnsiTheme="majorBidi" w:cstheme="majorBidi"/>
          <w:sz w:val="20"/>
          <w:szCs w:val="20"/>
        </w:rPr>
        <w:t>sildenafil</w:t>
      </w:r>
      <w:proofErr w:type="spellEnd"/>
      <w:r w:rsidRPr="004714F3">
        <w:rPr>
          <w:rFonts w:asciiTheme="majorBidi" w:hAnsiTheme="majorBidi" w:cstheme="majorBidi"/>
          <w:sz w:val="20"/>
          <w:szCs w:val="20"/>
        </w:rPr>
        <w:t xml:space="preserve"> could induce a marked alleviation in all measured markers of colon injury.</w:t>
      </w:r>
    </w:p>
    <w:p w:rsidR="00087D19" w:rsidRPr="004714F3" w:rsidRDefault="00087D19" w:rsidP="004714F3">
      <w:pPr>
        <w:spacing w:line="276" w:lineRule="auto"/>
        <w:rPr>
          <w:rFonts w:asciiTheme="majorBidi" w:hAnsiTheme="majorBidi" w:cstheme="majorBidi"/>
          <w:b/>
          <w:bCs/>
          <w:sz w:val="20"/>
          <w:szCs w:val="20"/>
        </w:rPr>
      </w:pPr>
    </w:p>
    <w:p w:rsidR="004714F3" w:rsidRPr="004714F3" w:rsidRDefault="003302B0" w:rsidP="004714F3">
      <w:pPr>
        <w:spacing w:line="360" w:lineRule="auto"/>
        <w:jc w:val="both"/>
        <w:rPr>
          <w:rFonts w:asciiTheme="majorBidi" w:hAnsiTheme="majorBidi" w:cstheme="majorBidi"/>
          <w:b/>
          <w:bCs/>
          <w:sz w:val="20"/>
          <w:szCs w:val="20"/>
          <w:u w:val="single"/>
        </w:rPr>
      </w:pPr>
      <w:r w:rsidRPr="004714F3">
        <w:rPr>
          <w:rFonts w:asciiTheme="majorBidi" w:hAnsiTheme="majorBidi" w:cstheme="majorBidi"/>
          <w:b/>
          <w:bCs/>
          <w:sz w:val="20"/>
          <w:szCs w:val="20"/>
          <w:u w:val="single"/>
        </w:rPr>
        <w:t xml:space="preserve">2. </w:t>
      </w:r>
      <w:r w:rsidR="00883D0A" w:rsidRPr="004714F3">
        <w:rPr>
          <w:rFonts w:asciiTheme="majorBidi" w:hAnsiTheme="majorBidi" w:cstheme="majorBidi"/>
          <w:b/>
          <w:bCs/>
          <w:sz w:val="20"/>
          <w:szCs w:val="20"/>
          <w:u w:val="single"/>
        </w:rPr>
        <w:t>Methods:</w:t>
      </w:r>
    </w:p>
    <w:p w:rsidR="007925BA" w:rsidRPr="004714F3" w:rsidRDefault="00AD788F" w:rsidP="004714F3">
      <w:pPr>
        <w:spacing w:line="276" w:lineRule="auto"/>
        <w:jc w:val="both"/>
        <w:rPr>
          <w:rFonts w:asciiTheme="majorBidi" w:hAnsiTheme="majorBidi" w:cstheme="majorBidi"/>
          <w:b/>
          <w:bCs/>
          <w:sz w:val="20"/>
          <w:szCs w:val="20"/>
        </w:rPr>
      </w:pPr>
      <w:r w:rsidRPr="004714F3">
        <w:rPr>
          <w:rFonts w:asciiTheme="majorBidi" w:hAnsiTheme="majorBidi" w:cstheme="majorBidi"/>
          <w:b/>
          <w:bCs/>
          <w:sz w:val="20"/>
          <w:szCs w:val="20"/>
        </w:rPr>
        <w:t xml:space="preserve">2.1. </w:t>
      </w:r>
      <w:r w:rsidR="006D008E" w:rsidRPr="004714F3">
        <w:rPr>
          <w:rFonts w:asciiTheme="majorBidi" w:hAnsiTheme="majorBidi" w:cstheme="majorBidi"/>
          <w:b/>
          <w:bCs/>
          <w:sz w:val="20"/>
          <w:szCs w:val="20"/>
        </w:rPr>
        <w:t>Experimental design</w:t>
      </w:r>
    </w:p>
    <w:p w:rsidR="003D4FC4" w:rsidRPr="004714F3" w:rsidRDefault="003D4FC4" w:rsidP="004714F3">
      <w:pPr>
        <w:spacing w:line="276" w:lineRule="auto"/>
        <w:ind w:firstLine="720"/>
        <w:jc w:val="both"/>
        <w:rPr>
          <w:rFonts w:asciiTheme="majorBidi" w:hAnsiTheme="majorBidi" w:cstheme="majorBidi"/>
          <w:sz w:val="20"/>
          <w:szCs w:val="20"/>
        </w:rPr>
      </w:pPr>
      <w:r w:rsidRPr="004714F3">
        <w:rPr>
          <w:rFonts w:asciiTheme="majorBidi" w:hAnsiTheme="majorBidi" w:cstheme="majorBidi"/>
          <w:sz w:val="20"/>
          <w:szCs w:val="20"/>
        </w:rPr>
        <w:t xml:space="preserve">Adult </w:t>
      </w:r>
      <w:r w:rsidR="00D63D12" w:rsidRPr="004714F3">
        <w:rPr>
          <w:rFonts w:asciiTheme="majorBidi" w:hAnsiTheme="majorBidi" w:cstheme="majorBidi"/>
          <w:sz w:val="20"/>
          <w:szCs w:val="20"/>
        </w:rPr>
        <w:t>male SD rats</w:t>
      </w:r>
      <w:r w:rsidRPr="004714F3">
        <w:rPr>
          <w:rFonts w:asciiTheme="majorBidi" w:hAnsiTheme="majorBidi" w:cstheme="majorBidi"/>
          <w:sz w:val="20"/>
          <w:szCs w:val="20"/>
        </w:rPr>
        <w:t xml:space="preserve"> weighing (25</w:t>
      </w:r>
      <w:r w:rsidR="00D63D12" w:rsidRPr="004714F3">
        <w:rPr>
          <w:rFonts w:asciiTheme="majorBidi" w:hAnsiTheme="majorBidi" w:cstheme="majorBidi"/>
          <w:sz w:val="20"/>
          <w:szCs w:val="20"/>
        </w:rPr>
        <w:t>0</w:t>
      </w:r>
      <w:r w:rsidR="001F504D" w:rsidRPr="004714F3">
        <w:rPr>
          <w:rFonts w:asciiTheme="majorBidi" w:hAnsiTheme="majorBidi" w:cstheme="majorBidi"/>
          <w:sz w:val="20"/>
          <w:szCs w:val="20"/>
        </w:rPr>
        <w:t xml:space="preserve"> ± 20 </w:t>
      </w:r>
      <w:r w:rsidRPr="004714F3">
        <w:rPr>
          <w:rFonts w:asciiTheme="majorBidi" w:hAnsiTheme="majorBidi" w:cstheme="majorBidi"/>
          <w:sz w:val="20"/>
          <w:szCs w:val="20"/>
        </w:rPr>
        <w:t xml:space="preserve">g) were divided into </w:t>
      </w:r>
      <w:r w:rsidR="00F97CA2">
        <w:rPr>
          <w:rFonts w:asciiTheme="majorBidi" w:hAnsiTheme="majorBidi" w:cstheme="majorBidi"/>
          <w:sz w:val="20"/>
          <w:szCs w:val="20"/>
        </w:rPr>
        <w:t>5 groups (5</w:t>
      </w:r>
      <w:r w:rsidRPr="004714F3">
        <w:rPr>
          <w:rFonts w:asciiTheme="majorBidi" w:hAnsiTheme="majorBidi" w:cstheme="majorBidi"/>
          <w:sz w:val="20"/>
          <w:szCs w:val="20"/>
        </w:rPr>
        <w:t xml:space="preserve"> in each group).</w:t>
      </w:r>
    </w:p>
    <w:p w:rsidR="0010334E" w:rsidRPr="004714F3" w:rsidRDefault="00481A91" w:rsidP="004714F3">
      <w:pPr>
        <w:pStyle w:val="ListParagraph"/>
        <w:numPr>
          <w:ilvl w:val="0"/>
          <w:numId w:val="15"/>
        </w:numPr>
        <w:autoSpaceDE w:val="0"/>
        <w:autoSpaceDN w:val="0"/>
        <w:adjustRightInd w:val="0"/>
        <w:spacing w:line="276" w:lineRule="auto"/>
        <w:jc w:val="both"/>
        <w:rPr>
          <w:rFonts w:asciiTheme="majorBidi" w:hAnsiTheme="majorBidi" w:cstheme="majorBidi"/>
          <w:sz w:val="20"/>
          <w:szCs w:val="20"/>
        </w:rPr>
      </w:pPr>
      <w:r w:rsidRPr="004714F3">
        <w:rPr>
          <w:rFonts w:asciiTheme="majorBidi" w:hAnsiTheme="majorBidi" w:cstheme="majorBidi"/>
          <w:b/>
          <w:bCs/>
          <w:sz w:val="20"/>
          <w:szCs w:val="20"/>
        </w:rPr>
        <w:t>Control group:</w:t>
      </w:r>
      <w:r w:rsidRPr="004714F3">
        <w:rPr>
          <w:rFonts w:asciiTheme="majorBidi" w:hAnsiTheme="majorBidi" w:cstheme="majorBidi"/>
          <w:sz w:val="20"/>
          <w:szCs w:val="20"/>
        </w:rPr>
        <w:t xml:space="preserve"> </w:t>
      </w:r>
      <w:r w:rsidR="001862B9" w:rsidRPr="004714F3">
        <w:rPr>
          <w:rFonts w:asciiTheme="majorBidi" w:hAnsiTheme="majorBidi" w:cstheme="majorBidi"/>
          <w:sz w:val="20"/>
          <w:szCs w:val="20"/>
        </w:rPr>
        <w:t>Rats</w:t>
      </w:r>
      <w:r w:rsidRPr="004714F3">
        <w:rPr>
          <w:rFonts w:asciiTheme="majorBidi" w:hAnsiTheme="majorBidi" w:cstheme="majorBidi"/>
          <w:sz w:val="20"/>
          <w:szCs w:val="20"/>
        </w:rPr>
        <w:t xml:space="preserve"> were injected with </w:t>
      </w:r>
      <w:r w:rsidR="001F504D" w:rsidRPr="004714F3">
        <w:rPr>
          <w:rFonts w:asciiTheme="majorBidi" w:hAnsiTheme="majorBidi" w:cstheme="majorBidi"/>
          <w:sz w:val="20"/>
          <w:szCs w:val="20"/>
        </w:rPr>
        <w:t xml:space="preserve">2 ml normal saline </w:t>
      </w:r>
      <w:proofErr w:type="spellStart"/>
      <w:r w:rsidR="001F504D" w:rsidRPr="004714F3">
        <w:rPr>
          <w:rFonts w:asciiTheme="majorBidi" w:hAnsiTheme="majorBidi" w:cstheme="majorBidi"/>
          <w:sz w:val="20"/>
          <w:szCs w:val="20"/>
        </w:rPr>
        <w:t>intrarectally</w:t>
      </w:r>
      <w:proofErr w:type="spellEnd"/>
      <w:r w:rsidR="001F504D" w:rsidRPr="004714F3">
        <w:rPr>
          <w:rFonts w:asciiTheme="majorBidi" w:hAnsiTheme="majorBidi" w:cstheme="majorBidi"/>
          <w:sz w:val="20"/>
          <w:szCs w:val="20"/>
        </w:rPr>
        <w:t xml:space="preserve"> at the induction day</w:t>
      </w:r>
    </w:p>
    <w:p w:rsidR="001862B9" w:rsidRPr="004714F3" w:rsidRDefault="001F504D" w:rsidP="004714F3">
      <w:pPr>
        <w:pStyle w:val="ListParagraph"/>
        <w:numPr>
          <w:ilvl w:val="0"/>
          <w:numId w:val="15"/>
        </w:numPr>
        <w:autoSpaceDE w:val="0"/>
        <w:autoSpaceDN w:val="0"/>
        <w:adjustRightInd w:val="0"/>
        <w:spacing w:line="276" w:lineRule="auto"/>
        <w:jc w:val="both"/>
        <w:rPr>
          <w:rFonts w:asciiTheme="majorBidi" w:hAnsiTheme="majorBidi" w:cstheme="majorBidi"/>
          <w:sz w:val="20"/>
          <w:szCs w:val="20"/>
        </w:rPr>
      </w:pPr>
      <w:r w:rsidRPr="004714F3">
        <w:rPr>
          <w:rFonts w:asciiTheme="majorBidi" w:hAnsiTheme="majorBidi" w:cstheme="majorBidi"/>
          <w:b/>
          <w:bCs/>
          <w:sz w:val="20"/>
          <w:szCs w:val="20"/>
        </w:rPr>
        <w:t>Acetic acid (AA)</w:t>
      </w:r>
      <w:r w:rsidRPr="004714F3">
        <w:rPr>
          <w:rFonts w:asciiTheme="majorBidi" w:hAnsiTheme="majorBidi" w:cstheme="majorBidi"/>
          <w:sz w:val="20"/>
          <w:szCs w:val="20"/>
        </w:rPr>
        <w:t xml:space="preserve"> </w:t>
      </w:r>
      <w:r w:rsidRPr="004714F3">
        <w:rPr>
          <w:rFonts w:asciiTheme="majorBidi" w:hAnsiTheme="majorBidi" w:cstheme="majorBidi"/>
          <w:b/>
          <w:bCs/>
          <w:sz w:val="20"/>
          <w:szCs w:val="20"/>
        </w:rPr>
        <w:t xml:space="preserve">group: </w:t>
      </w:r>
      <w:r w:rsidR="001862B9" w:rsidRPr="004714F3">
        <w:rPr>
          <w:rFonts w:asciiTheme="majorBidi" w:hAnsiTheme="majorBidi" w:cstheme="majorBidi"/>
          <w:sz w:val="20"/>
          <w:szCs w:val="20"/>
        </w:rPr>
        <w:t xml:space="preserve">all rats were injected once with 2 ml acetic acid (3%) </w:t>
      </w:r>
      <w:proofErr w:type="spellStart"/>
      <w:r w:rsidR="001862B9" w:rsidRPr="004714F3">
        <w:rPr>
          <w:rFonts w:asciiTheme="majorBidi" w:hAnsiTheme="majorBidi" w:cstheme="majorBidi"/>
          <w:sz w:val="20"/>
          <w:szCs w:val="20"/>
        </w:rPr>
        <w:t>intrarectally</w:t>
      </w:r>
      <w:proofErr w:type="spellEnd"/>
      <w:r w:rsidR="001862B9" w:rsidRPr="004714F3">
        <w:rPr>
          <w:rFonts w:asciiTheme="majorBidi" w:hAnsiTheme="majorBidi" w:cstheme="majorBidi"/>
          <w:sz w:val="20"/>
          <w:szCs w:val="20"/>
        </w:rPr>
        <w:t xml:space="preserve">, 2 days before </w:t>
      </w:r>
      <w:proofErr w:type="spellStart"/>
      <w:r w:rsidR="001862B9" w:rsidRPr="004714F3">
        <w:rPr>
          <w:rFonts w:asciiTheme="majorBidi" w:hAnsiTheme="majorBidi" w:cstheme="majorBidi"/>
          <w:sz w:val="20"/>
          <w:szCs w:val="20"/>
        </w:rPr>
        <w:t>sacrification</w:t>
      </w:r>
      <w:proofErr w:type="spellEnd"/>
      <w:r w:rsidR="001862B9" w:rsidRPr="004714F3">
        <w:rPr>
          <w:rFonts w:asciiTheme="majorBidi" w:hAnsiTheme="majorBidi" w:cstheme="majorBidi"/>
          <w:sz w:val="20"/>
          <w:szCs w:val="20"/>
        </w:rPr>
        <w:t xml:space="preserve"> to induce ulcerative colitis</w:t>
      </w:r>
      <w:r w:rsidR="00BA5447" w:rsidRPr="004714F3">
        <w:rPr>
          <w:rFonts w:asciiTheme="majorBidi" w:hAnsiTheme="majorBidi" w:cstheme="majorBidi"/>
          <w:sz w:val="20"/>
          <w:szCs w:val="20"/>
        </w:rPr>
        <w:t xml:space="preserve"> </w:t>
      </w:r>
      <w:r w:rsidR="00E956B7" w:rsidRPr="004714F3">
        <w:rPr>
          <w:rFonts w:asciiTheme="majorBidi" w:hAnsiTheme="majorBidi" w:cstheme="majorBidi"/>
          <w:sz w:val="20"/>
          <w:szCs w:val="20"/>
        </w:rPr>
        <w:fldChar w:fldCharType="begin">
          <w:fldData xml:space="preserve">PEVuZE5vdGU+PENpdGU+PEF1dGhvcj5TYWt0aGl2ZWw8L0F1dGhvcj48WWVhcj4yMDEzPC9ZZWFy
PjxSZWNOdW0+NDkyPC9SZWNOdW0+PERpc3BsYXlUZXh0PjxzdHlsZSBmYWNlPSJib2xkIj4oU2Fr
dGhpdmVsIGFuZCBHdXJ1dmF5b29yYXBwYW4sIDIwMTMpPC9zdHlsZT48L0Rpc3BsYXlUZXh0Pjxy
ZWNvcmQ+PHJlYy1udW1iZXI+NDkyPC9yZWMtbnVtYmVyPjxmb3JlaWduLWtleXM+PGtleSBhcHA9
IkVOIiBkYi1pZD0iZWRycjBkYXI5ZmV3cHZleHIwbHB0MGFjd2Fyd3Q5cDl2d3R4IiB0aW1lc3Rh
bXA9IjE2NDkyODAwOTMiPjQ5Mjwva2V5PjwvZm9yZWlnbi1rZXlzPjxyZWYtdHlwZSBuYW1lPSJK
b3VybmFsIEFydGljbGUiPjE3PC9yZWYtdHlwZT48Y29udHJpYnV0b3JzPjxhdXRob3JzPjxhdXRo
b3I+U2FrdGhpdmVsLCBLLiBNLjwvYXV0aG9yPjxhdXRob3I+R3VydXZheW9vcmFwcGFuLCBDLjwv
YXV0aG9yPjwvYXV0aG9ycz48L2NvbnRyaWJ1dG9ycz48YXV0aC1hZGRyZXNzPkRlcGFydG1lbnQg
b2YgQmlvdGVjaG5vbG9neSwgS2FydW55YSBVbml2ZXJzaXR5LCBLYXJ1bnlhIE5hZ2FyLCBDb2lt
YmF0b3JlLCBUYW1pbCBOYWR1LCBJbmRpYS48L2F1dGgtYWRkcmVzcz48dGl0bGVzPjx0aXRsZT5B
bWVudG9mbGF2b25lIGluaGliaXRzIGlOT1MsIENPWC0yIGV4cHJlc3Npb24gYW5kIG1vZHVsYXRl
cyBjeXRva2luZSBwcm9maWxlLCBORi3OukIgc2lnbmFsIHRyYW5zZHVjdGlvbiBwYXRod2F5cyBp
biByYXRzIHdpdGggdWxjZXJhdGl2ZSBjb2xpdGlzPC90aXRsZT48c2Vjb25kYXJ5LXRpdGxlPklu
dCBJbW11bm9waGFybWFjb2w8L3NlY29uZGFyeS10aXRsZT48YWx0LXRpdGxlPkludGVybmF0aW9u
YWwgaW1tdW5vcGhhcm1hY29sb2d5PC9hbHQtdGl0bGU+PC90aXRsZXM+PHBlcmlvZGljYWw+PGZ1
bGwtdGl0bGU+SW50IEltbXVub3BoYXJtYWNvbDwvZnVsbC10aXRsZT48YWJici0xPkludGVybmF0
aW9uYWwgaW1tdW5vcGhhcm1hY29sb2d5PC9hYmJyLTE+PC9wZXJpb2RpY2FsPjxhbHQtcGVyaW9k
aWNhbD48ZnVsbC10aXRsZT5JbnQgSW1tdW5vcGhhcm1hY29sPC9mdWxsLXRpdGxlPjxhYmJyLTE+
SW50ZXJuYXRpb25hbCBpbW11bm9waGFybWFjb2xvZ3k8L2FiYnItMT48L2FsdC1wZXJpb2RpY2Fs
PjxwYWdlcz45MDctMTY8L3BhZ2VzPjx2b2x1bWU+MTc8L3ZvbHVtZT48bnVtYmVyPjM8L251bWJl
cj48ZWRpdGlvbj4yMDEzLzEwLzE2PC9lZGl0aW9uPjxrZXl3b3Jkcz48a2V5d29yZD5BY2V0aWMg
QWNpZDwva2V5d29yZD48a2V5d29yZD5BbmltYWxzPC9rZXl3b3JkPjxrZXl3b3JkPkJpZmxhdm9u
b2lkcy8qcGhhcm1hY29sb2d5L3RoZXJhcGV1dGljIHVzZTwva2V5d29yZD48a2V5d29yZD5Db2xp
dGlzLCBVbGNlcmF0aXZlL2NoZW1pY2FsbHkgaW5kdWNlZC9kcnVnIHRoZXJhcHkvKm1ldGFib2xp
c20vcGF0aG9sb2d5PC9rZXl3b3JkPjxrZXl3b3JkPkNvbG9uL2RydWcgZWZmZWN0cy9tZXRhYm9s
aXNtL3BhdGhvbG9neTwva2V5d29yZD48a2V5d29yZD5DeWNsb294eWdlbmFzZSAyL21ldGFib2xp
c208L2tleXdvcmQ+PGtleXdvcmQ+Q3ljbG9veHlnZW5hc2UgMiBJbmhpYml0b3JzLypwaGFybWFj
b2xvZ3kvdGhlcmFwZXV0aWMgdXNlPC9rZXl3b3JkPjxrZXl3b3JkPkN5dG9raW5lcy9tZXRhYm9s
aXNtPC9rZXl3b3JkPjxrZXl3b3JkPk1hbGU8L2tleXdvcmQ+PGtleXdvcmQ+TkYta2FwcGEgQi9h
bnRhZ29uaXN0cyAmYW1wOyBpbmhpYml0b3JzPC9rZXl3b3JkPjxrZXl3b3JkPk5pdHJpYyBPeGlk
ZSBTeW50aGFzZSBUeXBlIElJLyphbnRhZ29uaXN0cyAmYW1wOyBpbmhpYml0b3JzPC9rZXl3b3Jk
PjxrZXl3b3JkPlBlcm94aWRhc2UvbWV0YWJvbGlzbTwva2V5d29yZD48a2V5d29yZD5Qcm90ZWN0
aXZlIEFnZW50cy8qcGhhcm1hY29sb2d5L3RoZXJhcGV1dGljIHVzZTwva2V5d29yZD48a2V5d29y
ZD5SYXRzPC9rZXl3b3JkPjxrZXl3b3JkPlJhdHMsIFdpc3Rhcjwva2V5d29yZD48a2V5d29yZD5T
aWduYWwgVHJhbnNkdWN0aW9uPC9rZXl3b3JkPjxrZXl3b3JkPkFtZW50b2ZsYXZvbmU8L2tleXdv
cmQ+PGtleXdvcmQ+Q3ljbG9veHlnZW5hc2UtMiAoQ09YLTIpPC9rZXl3b3JkPjxrZXl3b3JkPklu
ZHVjaWJsZSBuaXRyaWMgb3hpZGUgc3ludGhhc2UgKGlOT1MpPC9rZXl3b3JkPjxrZXl3b3JkPlBy
by1pbmZsYW1tYXRvcnkgY3l0b2tpbmVzPC9rZXl3b3JkPjxrZXl3b3JkPlVsY2VyYXRpdmUgY29s
aXRpczwva2V5d29yZD48L2tleXdvcmRzPjxkYXRlcz48eWVhcj4yMDEzPC95ZWFyPjxwdWItZGF0
ZXM+PGRhdGU+Tm92PC9kYXRlPjwvcHViLWRhdGVzPjwvZGF0ZXM+PGlzYm4+MTU2Ny01NzY5PC9p
c2JuPjxhY2Nlc3Npb24tbnVtPjI0MTI2MTE0PC9hY2Nlc3Npb24tbnVtPjx1cmxzPjwvdXJscz48
ZWxlY3Ryb25pYy1yZXNvdXJjZS1udW0+MTAuMTAxNi9qLmludGltcC4yMDEzLjA5LjAyMjwvZWxl
Y3Ryb25pYy1yZXNvdXJjZS1udW0+PHJlbW90ZS1kYXRhYmFzZS1wcm92aWRlcj5OTE08L3JlbW90
ZS1kYXRhYmFzZS1wcm92aWRlcj48bGFuZ3VhZ2U+ZW5nPC9sYW5ndWFnZT48L3JlY29yZD48L0Np
dGU+PC9FbmROb3RlPn==
</w:fldData>
        </w:fldChar>
      </w:r>
      <w:r w:rsidR="00BA5447" w:rsidRPr="004714F3">
        <w:rPr>
          <w:rFonts w:asciiTheme="majorBidi" w:hAnsiTheme="majorBidi" w:cstheme="majorBidi"/>
          <w:sz w:val="20"/>
          <w:szCs w:val="20"/>
        </w:rPr>
        <w:instrText xml:space="preserve"> ADDIN EN.CITE </w:instrText>
      </w:r>
      <w:r w:rsidR="00E956B7" w:rsidRPr="004714F3">
        <w:rPr>
          <w:rFonts w:asciiTheme="majorBidi" w:hAnsiTheme="majorBidi" w:cstheme="majorBidi"/>
          <w:sz w:val="20"/>
          <w:szCs w:val="20"/>
        </w:rPr>
        <w:fldChar w:fldCharType="begin">
          <w:fldData xml:space="preserve">PEVuZE5vdGU+PENpdGU+PEF1dGhvcj5TYWt0aGl2ZWw8L0F1dGhvcj48WWVhcj4yMDEzPC9ZZWFy
PjxSZWNOdW0+NDkyPC9SZWNOdW0+PERpc3BsYXlUZXh0PjxzdHlsZSBmYWNlPSJib2xkIj4oU2Fr
dGhpdmVsIGFuZCBHdXJ1dmF5b29yYXBwYW4sIDIwMTMpPC9zdHlsZT48L0Rpc3BsYXlUZXh0Pjxy
ZWNvcmQ+PHJlYy1udW1iZXI+NDkyPC9yZWMtbnVtYmVyPjxmb3JlaWduLWtleXM+PGtleSBhcHA9
IkVOIiBkYi1pZD0iZWRycjBkYXI5ZmV3cHZleHIwbHB0MGFjd2Fyd3Q5cDl2d3R4IiB0aW1lc3Rh
bXA9IjE2NDkyODAwOTMiPjQ5Mjwva2V5PjwvZm9yZWlnbi1rZXlzPjxyZWYtdHlwZSBuYW1lPSJK
b3VybmFsIEFydGljbGUiPjE3PC9yZWYtdHlwZT48Y29udHJpYnV0b3JzPjxhdXRob3JzPjxhdXRo
b3I+U2FrdGhpdmVsLCBLLiBNLjwvYXV0aG9yPjxhdXRob3I+R3VydXZheW9vcmFwcGFuLCBDLjwv
YXV0aG9yPjwvYXV0aG9ycz48L2NvbnRyaWJ1dG9ycz48YXV0aC1hZGRyZXNzPkRlcGFydG1lbnQg
b2YgQmlvdGVjaG5vbG9neSwgS2FydW55YSBVbml2ZXJzaXR5LCBLYXJ1bnlhIE5hZ2FyLCBDb2lt
YmF0b3JlLCBUYW1pbCBOYWR1LCBJbmRpYS48L2F1dGgtYWRkcmVzcz48dGl0bGVzPjx0aXRsZT5B
bWVudG9mbGF2b25lIGluaGliaXRzIGlOT1MsIENPWC0yIGV4cHJlc3Npb24gYW5kIG1vZHVsYXRl
cyBjeXRva2luZSBwcm9maWxlLCBORi3OukIgc2lnbmFsIHRyYW5zZHVjdGlvbiBwYXRod2F5cyBp
biByYXRzIHdpdGggdWxjZXJhdGl2ZSBjb2xpdGlzPC90aXRsZT48c2Vjb25kYXJ5LXRpdGxlPklu
dCBJbW11bm9waGFybWFjb2w8L3NlY29uZGFyeS10aXRsZT48YWx0LXRpdGxlPkludGVybmF0aW9u
YWwgaW1tdW5vcGhhcm1hY29sb2d5PC9hbHQtdGl0bGU+PC90aXRsZXM+PHBlcmlvZGljYWw+PGZ1
bGwtdGl0bGU+SW50IEltbXVub3BoYXJtYWNvbDwvZnVsbC10aXRsZT48YWJici0xPkludGVybmF0
aW9uYWwgaW1tdW5vcGhhcm1hY29sb2d5PC9hYmJyLTE+PC9wZXJpb2RpY2FsPjxhbHQtcGVyaW9k
aWNhbD48ZnVsbC10aXRsZT5JbnQgSW1tdW5vcGhhcm1hY29sPC9mdWxsLXRpdGxlPjxhYmJyLTE+
SW50ZXJuYXRpb25hbCBpbW11bm9waGFybWFjb2xvZ3k8L2FiYnItMT48L2FsdC1wZXJpb2RpY2Fs
PjxwYWdlcz45MDctMTY8L3BhZ2VzPjx2b2x1bWU+MTc8L3ZvbHVtZT48bnVtYmVyPjM8L251bWJl
cj48ZWRpdGlvbj4yMDEzLzEwLzE2PC9lZGl0aW9uPjxrZXl3b3Jkcz48a2V5d29yZD5BY2V0aWMg
QWNpZDwva2V5d29yZD48a2V5d29yZD5BbmltYWxzPC9rZXl3b3JkPjxrZXl3b3JkPkJpZmxhdm9u
b2lkcy8qcGhhcm1hY29sb2d5L3RoZXJhcGV1dGljIHVzZTwva2V5d29yZD48a2V5d29yZD5Db2xp
dGlzLCBVbGNlcmF0aXZlL2NoZW1pY2FsbHkgaW5kdWNlZC9kcnVnIHRoZXJhcHkvKm1ldGFib2xp
c20vcGF0aG9sb2d5PC9rZXl3b3JkPjxrZXl3b3JkPkNvbG9uL2RydWcgZWZmZWN0cy9tZXRhYm9s
aXNtL3BhdGhvbG9neTwva2V5d29yZD48a2V5d29yZD5DeWNsb294eWdlbmFzZSAyL21ldGFib2xp
c208L2tleXdvcmQ+PGtleXdvcmQ+Q3ljbG9veHlnZW5hc2UgMiBJbmhpYml0b3JzLypwaGFybWFj
b2xvZ3kvdGhlcmFwZXV0aWMgdXNlPC9rZXl3b3JkPjxrZXl3b3JkPkN5dG9raW5lcy9tZXRhYm9s
aXNtPC9rZXl3b3JkPjxrZXl3b3JkPk1hbGU8L2tleXdvcmQ+PGtleXdvcmQ+TkYta2FwcGEgQi9h
bnRhZ29uaXN0cyAmYW1wOyBpbmhpYml0b3JzPC9rZXl3b3JkPjxrZXl3b3JkPk5pdHJpYyBPeGlk
ZSBTeW50aGFzZSBUeXBlIElJLyphbnRhZ29uaXN0cyAmYW1wOyBpbmhpYml0b3JzPC9rZXl3b3Jk
PjxrZXl3b3JkPlBlcm94aWRhc2UvbWV0YWJvbGlzbTwva2V5d29yZD48a2V5d29yZD5Qcm90ZWN0
aXZlIEFnZW50cy8qcGhhcm1hY29sb2d5L3RoZXJhcGV1dGljIHVzZTwva2V5d29yZD48a2V5d29y
ZD5SYXRzPC9rZXl3b3JkPjxrZXl3b3JkPlJhdHMsIFdpc3Rhcjwva2V5d29yZD48a2V5d29yZD5T
aWduYWwgVHJhbnNkdWN0aW9uPC9rZXl3b3JkPjxrZXl3b3JkPkFtZW50b2ZsYXZvbmU8L2tleXdv
cmQ+PGtleXdvcmQ+Q3ljbG9veHlnZW5hc2UtMiAoQ09YLTIpPC9rZXl3b3JkPjxrZXl3b3JkPklu
ZHVjaWJsZSBuaXRyaWMgb3hpZGUgc3ludGhhc2UgKGlOT1MpPC9rZXl3b3JkPjxrZXl3b3JkPlBy
by1pbmZsYW1tYXRvcnkgY3l0b2tpbmVzPC9rZXl3b3JkPjxrZXl3b3JkPlVsY2VyYXRpdmUgY29s
aXRpczwva2V5d29yZD48L2tleXdvcmRzPjxkYXRlcz48eWVhcj4yMDEzPC95ZWFyPjxwdWItZGF0
ZXM+PGRhdGU+Tm92PC9kYXRlPjwvcHViLWRhdGVzPjwvZGF0ZXM+PGlzYm4+MTU2Ny01NzY5PC9p
c2JuPjxhY2Nlc3Npb24tbnVtPjI0MTI2MTE0PC9hY2Nlc3Npb24tbnVtPjx1cmxzPjwvdXJscz48
ZWxlY3Ryb25pYy1yZXNvdXJjZS1udW0+MTAuMTAxNi9qLmludGltcC4yMDEzLjA5LjAyMjwvZWxl
Y3Ryb25pYy1yZXNvdXJjZS1udW0+PHJlbW90ZS1kYXRhYmFzZS1wcm92aWRlcj5OTE08L3JlbW90
ZS1kYXRhYmFzZS1wcm92aWRlcj48bGFuZ3VhZ2U+ZW5nPC9sYW5ndWFnZT48L3JlY29yZD48L0Np
dGU+PC9FbmROb3RlPn==
</w:fldData>
        </w:fldChar>
      </w:r>
      <w:r w:rsidR="00BA5447" w:rsidRPr="004714F3">
        <w:rPr>
          <w:rFonts w:asciiTheme="majorBidi" w:hAnsiTheme="majorBidi" w:cstheme="majorBidi"/>
          <w:sz w:val="20"/>
          <w:szCs w:val="20"/>
        </w:rPr>
        <w:instrText xml:space="preserve"> ADDIN EN.CITE.DATA </w:instrText>
      </w:r>
      <w:r w:rsidR="00E956B7" w:rsidRPr="004714F3">
        <w:rPr>
          <w:rFonts w:asciiTheme="majorBidi" w:hAnsiTheme="majorBidi" w:cstheme="majorBidi"/>
          <w:sz w:val="20"/>
          <w:szCs w:val="20"/>
        </w:rPr>
      </w:r>
      <w:r w:rsidR="00E956B7" w:rsidRPr="004714F3">
        <w:rPr>
          <w:rFonts w:asciiTheme="majorBidi" w:hAnsiTheme="majorBidi" w:cstheme="majorBidi"/>
          <w:sz w:val="20"/>
          <w:szCs w:val="20"/>
        </w:rPr>
        <w:fldChar w:fldCharType="end"/>
      </w:r>
      <w:r w:rsidR="00E956B7" w:rsidRPr="004714F3">
        <w:rPr>
          <w:rFonts w:asciiTheme="majorBidi" w:hAnsiTheme="majorBidi" w:cstheme="majorBidi"/>
          <w:sz w:val="20"/>
          <w:szCs w:val="20"/>
        </w:rPr>
      </w:r>
      <w:r w:rsidR="00E956B7" w:rsidRPr="004714F3">
        <w:rPr>
          <w:rFonts w:asciiTheme="majorBidi" w:hAnsiTheme="majorBidi" w:cstheme="majorBidi"/>
          <w:sz w:val="20"/>
          <w:szCs w:val="20"/>
        </w:rPr>
        <w:fldChar w:fldCharType="separate"/>
      </w:r>
      <w:r w:rsidR="00BA5447" w:rsidRPr="004714F3">
        <w:rPr>
          <w:rFonts w:asciiTheme="majorBidi" w:hAnsiTheme="majorBidi" w:cstheme="majorBidi"/>
          <w:b/>
          <w:noProof/>
          <w:sz w:val="20"/>
          <w:szCs w:val="20"/>
        </w:rPr>
        <w:t>(Sakthivel and Guruvayoorappan, 2013)</w:t>
      </w:r>
      <w:r w:rsidR="00E956B7" w:rsidRPr="004714F3">
        <w:rPr>
          <w:rFonts w:asciiTheme="majorBidi" w:hAnsiTheme="majorBidi" w:cstheme="majorBidi"/>
          <w:sz w:val="20"/>
          <w:szCs w:val="20"/>
        </w:rPr>
        <w:fldChar w:fldCharType="end"/>
      </w:r>
    </w:p>
    <w:p w:rsidR="00F157F9" w:rsidRPr="004714F3" w:rsidRDefault="001862B9" w:rsidP="004714F3">
      <w:pPr>
        <w:pStyle w:val="ListParagraph"/>
        <w:numPr>
          <w:ilvl w:val="0"/>
          <w:numId w:val="15"/>
        </w:numPr>
        <w:autoSpaceDE w:val="0"/>
        <w:autoSpaceDN w:val="0"/>
        <w:adjustRightInd w:val="0"/>
        <w:spacing w:line="276" w:lineRule="auto"/>
        <w:jc w:val="both"/>
        <w:rPr>
          <w:rFonts w:asciiTheme="majorBidi" w:hAnsiTheme="majorBidi" w:cstheme="majorBidi"/>
          <w:sz w:val="20"/>
          <w:szCs w:val="20"/>
        </w:rPr>
      </w:pPr>
      <w:r w:rsidRPr="004714F3">
        <w:rPr>
          <w:rFonts w:asciiTheme="majorBidi" w:hAnsiTheme="majorBidi" w:cstheme="majorBidi"/>
          <w:b/>
          <w:bCs/>
          <w:sz w:val="20"/>
          <w:szCs w:val="20"/>
        </w:rPr>
        <w:t>SILD</w:t>
      </w:r>
      <w:r w:rsidR="00F5541B" w:rsidRPr="004714F3">
        <w:rPr>
          <w:rFonts w:asciiTheme="majorBidi" w:hAnsiTheme="majorBidi" w:cstheme="majorBidi"/>
          <w:b/>
          <w:bCs/>
          <w:sz w:val="20"/>
          <w:szCs w:val="20"/>
        </w:rPr>
        <w:t xml:space="preserve"> 25</w:t>
      </w:r>
      <w:r w:rsidRPr="004714F3">
        <w:rPr>
          <w:rFonts w:asciiTheme="majorBidi" w:hAnsiTheme="majorBidi" w:cstheme="majorBidi"/>
          <w:b/>
          <w:bCs/>
          <w:sz w:val="20"/>
          <w:szCs w:val="20"/>
        </w:rPr>
        <w:t xml:space="preserve"> + AA</w:t>
      </w:r>
      <w:r w:rsidR="00F157F9" w:rsidRPr="004714F3">
        <w:rPr>
          <w:rFonts w:asciiTheme="majorBidi" w:hAnsiTheme="majorBidi" w:cstheme="majorBidi"/>
          <w:b/>
          <w:bCs/>
          <w:sz w:val="20"/>
          <w:szCs w:val="20"/>
        </w:rPr>
        <w:t xml:space="preserve"> group</w:t>
      </w:r>
      <w:r w:rsidRPr="004714F3">
        <w:rPr>
          <w:rFonts w:asciiTheme="majorBidi" w:hAnsiTheme="majorBidi" w:cstheme="majorBidi"/>
          <w:sz w:val="20"/>
          <w:szCs w:val="20"/>
        </w:rPr>
        <w:t xml:space="preserve">, received </w:t>
      </w:r>
      <w:proofErr w:type="spellStart"/>
      <w:r w:rsidRPr="004714F3">
        <w:rPr>
          <w:rFonts w:asciiTheme="majorBidi" w:hAnsiTheme="majorBidi" w:cstheme="majorBidi"/>
          <w:sz w:val="20"/>
          <w:szCs w:val="20"/>
        </w:rPr>
        <w:t>sildenafil</w:t>
      </w:r>
      <w:proofErr w:type="spellEnd"/>
      <w:r w:rsidRPr="004714F3">
        <w:rPr>
          <w:rFonts w:asciiTheme="majorBidi" w:hAnsiTheme="majorBidi" w:cstheme="majorBidi"/>
          <w:sz w:val="20"/>
          <w:szCs w:val="20"/>
        </w:rPr>
        <w:t xml:space="preserve"> (25 mg/kg, orally) for 6 days star</w:t>
      </w:r>
      <w:r w:rsidR="00F157F9" w:rsidRPr="004714F3">
        <w:rPr>
          <w:rFonts w:asciiTheme="majorBidi" w:hAnsiTheme="majorBidi" w:cstheme="majorBidi"/>
          <w:sz w:val="20"/>
          <w:szCs w:val="20"/>
        </w:rPr>
        <w:t>ting 3 days pre-injection of AA</w:t>
      </w:r>
      <w:r w:rsidRPr="004714F3">
        <w:rPr>
          <w:rFonts w:asciiTheme="majorBidi" w:hAnsiTheme="majorBidi" w:cstheme="majorBidi"/>
          <w:sz w:val="20"/>
          <w:szCs w:val="20"/>
        </w:rPr>
        <w:t xml:space="preserve"> </w:t>
      </w:r>
      <w:r w:rsidR="004714F3">
        <w:rPr>
          <w:rFonts w:asciiTheme="majorBidi" w:hAnsiTheme="majorBidi" w:cstheme="majorBidi"/>
          <w:sz w:val="20"/>
          <w:szCs w:val="20"/>
        </w:rPr>
        <w:t xml:space="preserve"> </w:t>
      </w:r>
      <w:r w:rsidR="004714F3" w:rsidRPr="004714F3">
        <w:rPr>
          <w:rFonts w:asciiTheme="majorBidi" w:hAnsiTheme="majorBidi" w:cstheme="majorBidi"/>
          <w:b/>
          <w:bCs/>
          <w:sz w:val="20"/>
          <w:szCs w:val="20"/>
        </w:rPr>
        <w:t>(a</w:t>
      </w:r>
      <w:r w:rsidR="00434EFA" w:rsidRPr="004714F3">
        <w:rPr>
          <w:rFonts w:asciiTheme="majorBidi" w:hAnsiTheme="majorBidi" w:cstheme="majorBidi"/>
          <w:b/>
          <w:bCs/>
          <w:sz w:val="20"/>
          <w:szCs w:val="20"/>
        </w:rPr>
        <w:t>im 1)</w:t>
      </w:r>
    </w:p>
    <w:p w:rsidR="00F157F9" w:rsidRPr="004714F3" w:rsidRDefault="00F5541B" w:rsidP="004714F3">
      <w:pPr>
        <w:pStyle w:val="ListParagraph"/>
        <w:numPr>
          <w:ilvl w:val="0"/>
          <w:numId w:val="15"/>
        </w:numPr>
        <w:autoSpaceDE w:val="0"/>
        <w:autoSpaceDN w:val="0"/>
        <w:adjustRightInd w:val="0"/>
        <w:spacing w:line="276" w:lineRule="auto"/>
        <w:jc w:val="both"/>
        <w:rPr>
          <w:rFonts w:asciiTheme="majorBidi" w:hAnsiTheme="majorBidi" w:cstheme="majorBidi"/>
          <w:sz w:val="20"/>
          <w:szCs w:val="20"/>
        </w:rPr>
      </w:pPr>
      <w:r w:rsidRPr="004714F3">
        <w:rPr>
          <w:rFonts w:asciiTheme="majorBidi" w:hAnsiTheme="majorBidi" w:cstheme="majorBidi"/>
          <w:b/>
          <w:bCs/>
          <w:sz w:val="20"/>
          <w:szCs w:val="20"/>
        </w:rPr>
        <w:t>SILD 30 + AA</w:t>
      </w:r>
      <w:r w:rsidR="00F157F9" w:rsidRPr="004714F3">
        <w:rPr>
          <w:rFonts w:asciiTheme="majorBidi" w:hAnsiTheme="majorBidi" w:cstheme="majorBidi"/>
          <w:sz w:val="20"/>
          <w:szCs w:val="20"/>
        </w:rPr>
        <w:t xml:space="preserve"> </w:t>
      </w:r>
      <w:r w:rsidR="00F157F9" w:rsidRPr="004714F3">
        <w:rPr>
          <w:rFonts w:asciiTheme="majorBidi" w:hAnsiTheme="majorBidi" w:cstheme="majorBidi"/>
          <w:b/>
          <w:bCs/>
          <w:sz w:val="20"/>
          <w:szCs w:val="20"/>
        </w:rPr>
        <w:t>group</w:t>
      </w:r>
      <w:r w:rsidRPr="004714F3">
        <w:rPr>
          <w:rFonts w:asciiTheme="majorBidi" w:hAnsiTheme="majorBidi" w:cstheme="majorBidi"/>
          <w:sz w:val="20"/>
          <w:szCs w:val="20"/>
        </w:rPr>
        <w:t xml:space="preserve">, received </w:t>
      </w:r>
      <w:proofErr w:type="spellStart"/>
      <w:r w:rsidRPr="004714F3">
        <w:rPr>
          <w:rFonts w:asciiTheme="majorBidi" w:hAnsiTheme="majorBidi" w:cstheme="majorBidi"/>
          <w:sz w:val="20"/>
          <w:szCs w:val="20"/>
        </w:rPr>
        <w:t>sildenafil</w:t>
      </w:r>
      <w:proofErr w:type="spellEnd"/>
      <w:r w:rsidRPr="004714F3">
        <w:rPr>
          <w:rFonts w:asciiTheme="majorBidi" w:hAnsiTheme="majorBidi" w:cstheme="majorBidi"/>
          <w:sz w:val="20"/>
          <w:szCs w:val="20"/>
        </w:rPr>
        <w:t xml:space="preserve"> (30 mg/kg, orally) for 6 days star</w:t>
      </w:r>
      <w:r w:rsidR="00F157F9" w:rsidRPr="004714F3">
        <w:rPr>
          <w:rFonts w:asciiTheme="majorBidi" w:hAnsiTheme="majorBidi" w:cstheme="majorBidi"/>
          <w:sz w:val="20"/>
          <w:szCs w:val="20"/>
        </w:rPr>
        <w:t>ting 3 days pre-injection of AA</w:t>
      </w:r>
      <w:r w:rsidRPr="004714F3">
        <w:rPr>
          <w:rFonts w:asciiTheme="majorBidi" w:hAnsiTheme="majorBidi" w:cstheme="majorBidi"/>
          <w:sz w:val="20"/>
          <w:szCs w:val="20"/>
        </w:rPr>
        <w:t xml:space="preserve"> </w:t>
      </w:r>
      <w:r w:rsidR="004714F3">
        <w:rPr>
          <w:rFonts w:asciiTheme="majorBidi" w:hAnsiTheme="majorBidi" w:cstheme="majorBidi"/>
          <w:sz w:val="20"/>
          <w:szCs w:val="20"/>
        </w:rPr>
        <w:t xml:space="preserve"> </w:t>
      </w:r>
      <w:r w:rsidR="004714F3" w:rsidRPr="004714F3">
        <w:rPr>
          <w:rFonts w:asciiTheme="majorBidi" w:hAnsiTheme="majorBidi" w:cstheme="majorBidi"/>
          <w:b/>
          <w:bCs/>
          <w:sz w:val="20"/>
          <w:szCs w:val="20"/>
        </w:rPr>
        <w:t>(a</w:t>
      </w:r>
      <w:r w:rsidR="00434EFA" w:rsidRPr="004714F3">
        <w:rPr>
          <w:rFonts w:asciiTheme="majorBidi" w:hAnsiTheme="majorBidi" w:cstheme="majorBidi"/>
          <w:b/>
          <w:bCs/>
          <w:sz w:val="20"/>
          <w:szCs w:val="20"/>
        </w:rPr>
        <w:t>im 1)</w:t>
      </w:r>
    </w:p>
    <w:p w:rsidR="001862B9" w:rsidRPr="004714F3" w:rsidRDefault="001862B9" w:rsidP="004714F3">
      <w:pPr>
        <w:pStyle w:val="ListParagraph"/>
        <w:numPr>
          <w:ilvl w:val="0"/>
          <w:numId w:val="15"/>
        </w:numPr>
        <w:autoSpaceDE w:val="0"/>
        <w:autoSpaceDN w:val="0"/>
        <w:adjustRightInd w:val="0"/>
        <w:spacing w:line="276" w:lineRule="auto"/>
        <w:jc w:val="both"/>
        <w:rPr>
          <w:rFonts w:asciiTheme="majorBidi" w:hAnsiTheme="majorBidi" w:cstheme="majorBidi"/>
          <w:sz w:val="20"/>
          <w:szCs w:val="20"/>
        </w:rPr>
      </w:pPr>
      <w:r w:rsidRPr="004714F3">
        <w:rPr>
          <w:rFonts w:asciiTheme="majorBidi" w:hAnsiTheme="majorBidi" w:cstheme="majorBidi"/>
          <w:b/>
          <w:bCs/>
          <w:sz w:val="20"/>
          <w:szCs w:val="20"/>
        </w:rPr>
        <w:t>SILD-t + AA</w:t>
      </w:r>
      <w:r w:rsidR="00F157F9" w:rsidRPr="004714F3">
        <w:rPr>
          <w:rFonts w:asciiTheme="majorBidi" w:hAnsiTheme="majorBidi" w:cstheme="majorBidi"/>
          <w:b/>
          <w:bCs/>
          <w:sz w:val="20"/>
          <w:szCs w:val="20"/>
        </w:rPr>
        <w:t xml:space="preserve"> group</w:t>
      </w:r>
      <w:r w:rsidRPr="004714F3">
        <w:rPr>
          <w:rFonts w:asciiTheme="majorBidi" w:hAnsiTheme="majorBidi" w:cstheme="majorBidi"/>
          <w:sz w:val="20"/>
          <w:szCs w:val="20"/>
        </w:rPr>
        <w:t xml:space="preserve">, received </w:t>
      </w:r>
      <w:proofErr w:type="spellStart"/>
      <w:r w:rsidRPr="004714F3">
        <w:rPr>
          <w:rFonts w:asciiTheme="majorBidi" w:hAnsiTheme="majorBidi" w:cstheme="majorBidi"/>
          <w:sz w:val="20"/>
          <w:szCs w:val="20"/>
        </w:rPr>
        <w:t>sildenafil</w:t>
      </w:r>
      <w:proofErr w:type="spellEnd"/>
      <w:r w:rsidRPr="004714F3">
        <w:rPr>
          <w:rFonts w:asciiTheme="majorBidi" w:hAnsiTheme="majorBidi" w:cstheme="majorBidi"/>
          <w:sz w:val="20"/>
          <w:szCs w:val="20"/>
        </w:rPr>
        <w:t xml:space="preserve"> (25 mg/kg, orally), starting at the time of AA inj</w:t>
      </w:r>
      <w:r w:rsidR="00F157F9" w:rsidRPr="004714F3">
        <w:rPr>
          <w:rFonts w:asciiTheme="majorBidi" w:hAnsiTheme="majorBidi" w:cstheme="majorBidi"/>
          <w:sz w:val="20"/>
          <w:szCs w:val="20"/>
        </w:rPr>
        <w:t>ection and continued for 3 days</w:t>
      </w:r>
      <w:r w:rsidRPr="004714F3">
        <w:rPr>
          <w:rFonts w:asciiTheme="majorBidi" w:hAnsiTheme="majorBidi" w:cstheme="majorBidi"/>
          <w:sz w:val="20"/>
          <w:szCs w:val="20"/>
        </w:rPr>
        <w:t xml:space="preserve"> </w:t>
      </w:r>
      <w:r w:rsidR="004714F3" w:rsidRPr="004714F3">
        <w:rPr>
          <w:rFonts w:asciiTheme="majorBidi" w:hAnsiTheme="majorBidi" w:cstheme="majorBidi"/>
          <w:b/>
          <w:bCs/>
          <w:sz w:val="20"/>
          <w:szCs w:val="20"/>
        </w:rPr>
        <w:t>(a</w:t>
      </w:r>
      <w:r w:rsidR="00434EFA" w:rsidRPr="004714F3">
        <w:rPr>
          <w:rFonts w:asciiTheme="majorBidi" w:hAnsiTheme="majorBidi" w:cstheme="majorBidi"/>
          <w:b/>
          <w:bCs/>
          <w:sz w:val="20"/>
          <w:szCs w:val="20"/>
        </w:rPr>
        <w:t>im 2)</w:t>
      </w:r>
    </w:p>
    <w:p w:rsidR="004714F3" w:rsidRDefault="004714F3" w:rsidP="004714F3">
      <w:pPr>
        <w:autoSpaceDE w:val="0"/>
        <w:autoSpaceDN w:val="0"/>
        <w:adjustRightInd w:val="0"/>
        <w:ind w:firstLine="360"/>
        <w:rPr>
          <w:rFonts w:asciiTheme="majorBidi" w:hAnsiTheme="majorBidi" w:cstheme="majorBidi"/>
          <w:sz w:val="20"/>
          <w:szCs w:val="20"/>
        </w:rPr>
      </w:pPr>
    </w:p>
    <w:p w:rsidR="00421E59" w:rsidRPr="004714F3" w:rsidRDefault="00B819A5" w:rsidP="004714F3">
      <w:pPr>
        <w:autoSpaceDE w:val="0"/>
        <w:autoSpaceDN w:val="0"/>
        <w:adjustRightInd w:val="0"/>
        <w:spacing w:line="276" w:lineRule="auto"/>
        <w:ind w:firstLine="360"/>
        <w:rPr>
          <w:rFonts w:asciiTheme="majorBidi" w:hAnsiTheme="majorBidi" w:cstheme="majorBidi"/>
          <w:sz w:val="20"/>
          <w:szCs w:val="20"/>
        </w:rPr>
      </w:pPr>
      <w:r w:rsidRPr="004714F3">
        <w:rPr>
          <w:rFonts w:asciiTheme="majorBidi" w:hAnsiTheme="majorBidi" w:cstheme="majorBidi"/>
          <w:sz w:val="20"/>
          <w:szCs w:val="20"/>
        </w:rPr>
        <w:t>All rats were deprived from food with free access to water 48 hrs before induction of colitis. One day 3 after induction of colitis, r</w:t>
      </w:r>
      <w:r w:rsidR="001862B9" w:rsidRPr="004714F3">
        <w:rPr>
          <w:rFonts w:asciiTheme="majorBidi" w:hAnsiTheme="majorBidi" w:cstheme="majorBidi"/>
          <w:sz w:val="20"/>
          <w:szCs w:val="20"/>
        </w:rPr>
        <w:t xml:space="preserve">ats were anesthetized using thiopental (40 mg/kg, </w:t>
      </w:r>
      <w:proofErr w:type="spellStart"/>
      <w:r w:rsidR="001862B9" w:rsidRPr="004714F3">
        <w:rPr>
          <w:rFonts w:asciiTheme="majorBidi" w:hAnsiTheme="majorBidi" w:cstheme="majorBidi"/>
          <w:sz w:val="20"/>
          <w:szCs w:val="20"/>
        </w:rPr>
        <w:t>i.p</w:t>
      </w:r>
      <w:proofErr w:type="spellEnd"/>
      <w:r w:rsidR="001862B9" w:rsidRPr="004714F3">
        <w:rPr>
          <w:rFonts w:asciiTheme="majorBidi" w:hAnsiTheme="majorBidi" w:cstheme="majorBidi"/>
          <w:sz w:val="20"/>
          <w:szCs w:val="20"/>
        </w:rPr>
        <w:t>.)</w:t>
      </w:r>
      <w:r w:rsidRPr="004714F3">
        <w:rPr>
          <w:rFonts w:asciiTheme="majorBidi" w:hAnsiTheme="majorBidi" w:cstheme="majorBidi"/>
          <w:sz w:val="20"/>
          <w:szCs w:val="20"/>
        </w:rPr>
        <w:t>, after 1hr of the last dose administration. The entire colon was immediately excised and the colon length was measured and observed as an indirect marker of inflammation, then washed, opened longitudinally, scored for ulcerative colitis and photographed</w:t>
      </w:r>
    </w:p>
    <w:p w:rsidR="00AD788F" w:rsidRPr="004714F3" w:rsidRDefault="00AD788F" w:rsidP="004714F3">
      <w:pPr>
        <w:autoSpaceDE w:val="0"/>
        <w:autoSpaceDN w:val="0"/>
        <w:adjustRightInd w:val="0"/>
        <w:spacing w:line="276" w:lineRule="auto"/>
        <w:ind w:firstLine="360"/>
        <w:rPr>
          <w:rFonts w:asciiTheme="majorBidi" w:hAnsiTheme="majorBidi" w:cstheme="majorBidi"/>
          <w:sz w:val="20"/>
          <w:szCs w:val="20"/>
        </w:rPr>
      </w:pPr>
    </w:p>
    <w:p w:rsidR="00421E59" w:rsidRPr="004714F3" w:rsidRDefault="00AD788F" w:rsidP="004714F3">
      <w:pPr>
        <w:spacing w:line="276" w:lineRule="auto"/>
        <w:rPr>
          <w:rFonts w:asciiTheme="majorBidi" w:hAnsiTheme="majorBidi" w:cstheme="majorBidi"/>
          <w:b/>
          <w:bCs/>
          <w:color w:val="242021"/>
          <w:sz w:val="20"/>
          <w:szCs w:val="20"/>
        </w:rPr>
      </w:pPr>
      <w:r w:rsidRPr="004714F3">
        <w:rPr>
          <w:rFonts w:asciiTheme="majorBidi" w:hAnsiTheme="majorBidi" w:cstheme="majorBidi"/>
          <w:b/>
          <w:iCs/>
          <w:sz w:val="20"/>
          <w:szCs w:val="20"/>
        </w:rPr>
        <w:t xml:space="preserve">2.2. </w:t>
      </w:r>
      <w:r w:rsidR="0050752A" w:rsidRPr="004714F3">
        <w:rPr>
          <w:rFonts w:asciiTheme="majorBidi" w:hAnsiTheme="majorBidi" w:cstheme="majorBidi"/>
          <w:b/>
          <w:iCs/>
          <w:sz w:val="20"/>
          <w:szCs w:val="20"/>
        </w:rPr>
        <w:t xml:space="preserve">Determination of </w:t>
      </w:r>
      <w:r w:rsidR="00421E59" w:rsidRPr="004714F3">
        <w:rPr>
          <w:rFonts w:asciiTheme="majorBidi" w:hAnsiTheme="majorBidi" w:cstheme="majorBidi"/>
          <w:b/>
          <w:bCs/>
          <w:sz w:val="20"/>
          <w:szCs w:val="20"/>
        </w:rPr>
        <w:t>disease activity index (DAI)</w:t>
      </w:r>
    </w:p>
    <w:p w:rsidR="0050752A" w:rsidRPr="004714F3" w:rsidRDefault="00B819A5" w:rsidP="004714F3">
      <w:pPr>
        <w:spacing w:line="276" w:lineRule="auto"/>
        <w:ind w:firstLine="720"/>
        <w:jc w:val="both"/>
        <w:rPr>
          <w:rFonts w:asciiTheme="majorBidi" w:hAnsiTheme="majorBidi" w:cstheme="majorBidi"/>
          <w:sz w:val="20"/>
          <w:szCs w:val="20"/>
        </w:rPr>
      </w:pPr>
      <w:r w:rsidRPr="004714F3">
        <w:rPr>
          <w:rFonts w:asciiTheme="majorBidi" w:hAnsiTheme="majorBidi" w:cstheme="majorBidi"/>
          <w:sz w:val="20"/>
          <w:szCs w:val="20"/>
        </w:rPr>
        <w:t xml:space="preserve">Animals </w:t>
      </w:r>
      <w:r w:rsidR="00421E59" w:rsidRPr="004714F3">
        <w:rPr>
          <w:rFonts w:asciiTheme="majorBidi" w:hAnsiTheme="majorBidi" w:cstheme="majorBidi"/>
          <w:sz w:val="20"/>
          <w:szCs w:val="20"/>
        </w:rPr>
        <w:t>were observed for body weight change, stool consistency and bleeding for 2 days post induction of colitis. The scores from these three parameters were summed to calculate the DAI, ranging from 0 (healthy) to 1</w:t>
      </w:r>
      <w:r w:rsidRPr="004714F3">
        <w:rPr>
          <w:rFonts w:asciiTheme="majorBidi" w:hAnsiTheme="majorBidi" w:cstheme="majorBidi"/>
          <w:sz w:val="20"/>
          <w:szCs w:val="20"/>
        </w:rPr>
        <w:t>2 (maximal severity of colitis),</w:t>
      </w:r>
      <w:r w:rsidR="00421E59" w:rsidRPr="004714F3">
        <w:rPr>
          <w:rFonts w:asciiTheme="majorBidi" w:hAnsiTheme="majorBidi" w:cstheme="majorBidi"/>
          <w:sz w:val="20"/>
          <w:szCs w:val="20"/>
        </w:rPr>
        <w:t xml:space="preserve"> using a protocol previously described by </w:t>
      </w:r>
      <w:r w:rsidR="00E956B7" w:rsidRPr="004714F3">
        <w:rPr>
          <w:rFonts w:asciiTheme="majorBidi" w:hAnsiTheme="majorBidi" w:cstheme="majorBidi"/>
          <w:sz w:val="20"/>
          <w:szCs w:val="20"/>
        </w:rPr>
        <w:fldChar w:fldCharType="begin"/>
      </w:r>
      <w:r w:rsidR="00421E59" w:rsidRPr="004714F3">
        <w:rPr>
          <w:rFonts w:asciiTheme="majorBidi" w:hAnsiTheme="majorBidi" w:cstheme="majorBidi"/>
          <w:sz w:val="20"/>
          <w:szCs w:val="20"/>
        </w:rPr>
        <w:instrText xml:space="preserve"> ADDIN EN.CITE &lt;EndNote&gt;&lt;Cite&gt;&lt;Author&gt;Cooper&lt;/Author&gt;&lt;Year&gt;1993&lt;/Year&gt;&lt;RecNum&gt;4747&lt;/RecNum&gt;&lt;DisplayText&gt;&lt;style face="bold"&gt;(Cooper et al., 1993)&lt;/style&gt;&lt;/DisplayText&gt;&lt;record&gt;&lt;rec-number&gt;4747&lt;/rec-number&gt;&lt;foreign-keys&gt;&lt;key app="EN" db-id="fvv0dt95a22wdpe5a9i5dz5gppee95x0xwvv" timestamp="1645899315"&gt;4747&lt;/key&gt;&lt;/foreign-keys&gt;&lt;ref-type name="Journal Article"&gt;17&lt;/ref-type&gt;&lt;contributors&gt;&lt;authors&gt;&lt;author&gt;Cooper, H. S.&lt;/author&gt;&lt;author&gt;Murthy, S. N.&lt;/author&gt;&lt;author&gt;Shah, R. S.&lt;/author&gt;&lt;author&gt;Sedergran, D. J.&lt;/author&gt;&lt;/authors&gt;&lt;/contributors&gt;&lt;auth-address&gt;Department of Pathology and Laboratory Medicine, Hahnemann University, Philadelphia, Pennsylvania.&lt;/auth-address&gt;&lt;titles&gt;&lt;title&gt;Clinicopathologic study of dextran sulfate sodium experimental murine colitis&lt;/title&gt;&lt;secondary-title&gt;Lab Invest&lt;/secondary-title&gt;&lt;alt-title&gt;Laboratory investigation; a journal of technical methods and pathology&lt;/alt-title&gt;&lt;/titles&gt;&lt;periodical&gt;&lt;full-title&gt;Lab Invest&lt;/full-title&gt;&lt;/periodical&gt;&lt;pages&gt;238-49&lt;/pages&gt;&lt;volume&gt;69&lt;/volume&gt;&lt;number&gt;2&lt;/number&gt;&lt;edition&gt;1993/08/01&lt;/edition&gt;&lt;keywords&gt;&lt;keyword&gt;Animals&lt;/keyword&gt;&lt;keyword&gt;Colitis/*chemically induced/*pathology/physiopathology&lt;/keyword&gt;&lt;keyword&gt;Colon/pathology&lt;/keyword&gt;&lt;keyword&gt;*Dextran Sulfate&lt;/keyword&gt;&lt;keyword&gt;Female&lt;/keyword&gt;&lt;keyword&gt;Mice&lt;/keyword&gt;&lt;keyword&gt;Mice, Inbred Strains&lt;/keyword&gt;&lt;keyword&gt;Time Factors&lt;/keyword&gt;&lt;/keywords&gt;&lt;dates&gt;&lt;year&gt;1993&lt;/year&gt;&lt;pub-dates&gt;&lt;date&gt;Aug&lt;/date&gt;&lt;/pub-dates&gt;&lt;/dates&gt;&lt;isbn&gt;0023-6837 (Print)&amp;#xD;0023-6837&lt;/isbn&gt;&lt;accession-num&gt;8350599&lt;/accession-num&gt;&lt;urls&gt;&lt;/urls&gt;&lt;remote-database-provider&gt;NLM&lt;/remote-database-provider&gt;&lt;language&gt;eng&lt;/language&gt;&lt;/record&gt;&lt;/Cite&gt;&lt;/EndNote&gt;</w:instrText>
      </w:r>
      <w:r w:rsidR="00E956B7" w:rsidRPr="004714F3">
        <w:rPr>
          <w:rFonts w:asciiTheme="majorBidi" w:hAnsiTheme="majorBidi" w:cstheme="majorBidi"/>
          <w:sz w:val="20"/>
          <w:szCs w:val="20"/>
        </w:rPr>
        <w:fldChar w:fldCharType="separate"/>
      </w:r>
      <w:r w:rsidR="00421E59" w:rsidRPr="004714F3">
        <w:rPr>
          <w:rFonts w:asciiTheme="majorBidi" w:hAnsiTheme="majorBidi" w:cstheme="majorBidi"/>
          <w:b/>
          <w:noProof/>
          <w:sz w:val="20"/>
          <w:szCs w:val="20"/>
        </w:rPr>
        <w:t>(Cooper et al., 1993)</w:t>
      </w:r>
      <w:r w:rsidR="00E956B7" w:rsidRPr="004714F3">
        <w:rPr>
          <w:rFonts w:asciiTheme="majorBidi" w:hAnsiTheme="majorBidi" w:cstheme="majorBidi"/>
          <w:sz w:val="20"/>
          <w:szCs w:val="20"/>
        </w:rPr>
        <w:fldChar w:fldCharType="end"/>
      </w:r>
      <w:r w:rsidR="00421E59" w:rsidRPr="004714F3">
        <w:rPr>
          <w:rFonts w:asciiTheme="majorBidi" w:hAnsiTheme="majorBidi" w:cstheme="majorBidi"/>
          <w:sz w:val="20"/>
          <w:szCs w:val="20"/>
        </w:rPr>
        <w:t xml:space="preserve"> with little modification</w:t>
      </w:r>
      <w:r w:rsidR="00A15BFF" w:rsidRPr="004714F3">
        <w:rPr>
          <w:rFonts w:asciiTheme="majorBidi" w:hAnsiTheme="majorBidi" w:cstheme="majorBidi"/>
          <w:sz w:val="20"/>
          <w:szCs w:val="20"/>
        </w:rPr>
        <w:t>, as shown</w:t>
      </w:r>
      <w:r w:rsidR="00AD788F" w:rsidRPr="004714F3">
        <w:rPr>
          <w:rFonts w:asciiTheme="majorBidi" w:hAnsiTheme="majorBidi" w:cstheme="majorBidi"/>
          <w:sz w:val="20"/>
          <w:szCs w:val="20"/>
        </w:rPr>
        <w:t xml:space="preserve"> in </w:t>
      </w:r>
      <w:r w:rsidR="00AD788F" w:rsidRPr="004714F3">
        <w:rPr>
          <w:rFonts w:asciiTheme="majorBidi" w:hAnsiTheme="majorBidi" w:cstheme="majorBidi"/>
          <w:b/>
          <w:bCs/>
          <w:sz w:val="20"/>
          <w:szCs w:val="20"/>
        </w:rPr>
        <w:t>table 1</w:t>
      </w:r>
      <w:r w:rsidR="00A15BFF" w:rsidRPr="004714F3">
        <w:rPr>
          <w:rFonts w:asciiTheme="majorBidi" w:hAnsiTheme="majorBidi" w:cstheme="majorBidi"/>
          <w:sz w:val="20"/>
          <w:szCs w:val="20"/>
        </w:rPr>
        <w:t>:</w:t>
      </w:r>
    </w:p>
    <w:p w:rsidR="004714F3" w:rsidRDefault="004714F3" w:rsidP="004714F3">
      <w:pPr>
        <w:spacing w:line="276" w:lineRule="auto"/>
        <w:ind w:right="84"/>
        <w:rPr>
          <w:rFonts w:asciiTheme="majorBidi" w:hAnsiTheme="majorBidi" w:cstheme="majorBidi"/>
          <w:b/>
          <w:bCs/>
          <w:color w:val="000000" w:themeColor="text1"/>
          <w:sz w:val="20"/>
          <w:szCs w:val="20"/>
        </w:rPr>
      </w:pPr>
    </w:p>
    <w:p w:rsidR="00AD788F" w:rsidRDefault="00AD788F" w:rsidP="004714F3">
      <w:pPr>
        <w:spacing w:line="276" w:lineRule="auto"/>
        <w:ind w:right="84"/>
        <w:rPr>
          <w:rFonts w:asciiTheme="majorBidi" w:hAnsiTheme="majorBidi" w:cstheme="majorBidi"/>
          <w:b/>
          <w:bCs/>
          <w:color w:val="000000" w:themeColor="text1"/>
          <w:sz w:val="20"/>
          <w:szCs w:val="20"/>
        </w:rPr>
      </w:pPr>
      <w:proofErr w:type="gramStart"/>
      <w:r w:rsidRPr="00AD788F">
        <w:rPr>
          <w:rFonts w:asciiTheme="majorBidi" w:hAnsiTheme="majorBidi" w:cstheme="majorBidi"/>
          <w:b/>
          <w:bCs/>
          <w:color w:val="000000" w:themeColor="text1"/>
          <w:sz w:val="20"/>
          <w:szCs w:val="20"/>
        </w:rPr>
        <w:t>Table 1.</w:t>
      </w:r>
      <w:proofErr w:type="gramEnd"/>
      <w:r w:rsidRPr="00AD788F">
        <w:rPr>
          <w:rFonts w:asciiTheme="majorBidi" w:hAnsiTheme="majorBidi" w:cstheme="majorBidi"/>
          <w:b/>
          <w:bCs/>
          <w:color w:val="000000" w:themeColor="text1"/>
          <w:sz w:val="20"/>
          <w:szCs w:val="20"/>
        </w:rPr>
        <w:t xml:space="preserve"> Scoring of disease activity index (DAI)</w:t>
      </w:r>
    </w:p>
    <w:p w:rsidR="004714F3" w:rsidRPr="00AD788F" w:rsidRDefault="004714F3" w:rsidP="004714F3">
      <w:pPr>
        <w:spacing w:line="276" w:lineRule="auto"/>
        <w:ind w:right="84"/>
        <w:rPr>
          <w:rFonts w:asciiTheme="majorBidi" w:hAnsiTheme="majorBidi" w:cstheme="majorBidi"/>
          <w:b/>
          <w:bCs/>
          <w:color w:val="000000" w:themeColor="text1"/>
          <w:sz w:val="20"/>
          <w:szCs w:val="20"/>
        </w:rPr>
      </w:pPr>
    </w:p>
    <w:tbl>
      <w:tblPr>
        <w:tblStyle w:val="LightShading1"/>
        <w:tblW w:w="0" w:type="auto"/>
        <w:jc w:val="center"/>
        <w:tblLook w:val="04A0"/>
      </w:tblPr>
      <w:tblGrid>
        <w:gridCol w:w="2214"/>
        <w:gridCol w:w="2298"/>
        <w:gridCol w:w="3530"/>
      </w:tblGrid>
      <w:tr w:rsidR="00A15BFF" w:rsidRPr="00347AAA" w:rsidTr="00D42B4F">
        <w:trPr>
          <w:cnfStyle w:val="100000000000"/>
          <w:jc w:val="center"/>
        </w:trPr>
        <w:tc>
          <w:tcPr>
            <w:cnfStyle w:val="001000000000"/>
            <w:tcW w:w="2214" w:type="dxa"/>
          </w:tcPr>
          <w:p w:rsidR="00A15BFF" w:rsidRPr="00347AAA" w:rsidRDefault="00A15BFF" w:rsidP="004714F3">
            <w:pPr>
              <w:spacing w:line="276" w:lineRule="auto"/>
              <w:jc w:val="center"/>
              <w:rPr>
                <w:rFonts w:asciiTheme="majorBidi" w:hAnsiTheme="majorBidi" w:cstheme="majorBidi"/>
                <w:sz w:val="20"/>
                <w:szCs w:val="20"/>
              </w:rPr>
            </w:pPr>
            <w:r w:rsidRPr="00347AAA">
              <w:rPr>
                <w:rFonts w:asciiTheme="majorBidi" w:hAnsiTheme="majorBidi" w:cstheme="majorBidi"/>
                <w:sz w:val="20"/>
                <w:szCs w:val="20"/>
              </w:rPr>
              <w:t>Weight loss</w:t>
            </w:r>
          </w:p>
        </w:tc>
        <w:tc>
          <w:tcPr>
            <w:tcW w:w="2298" w:type="dxa"/>
          </w:tcPr>
          <w:p w:rsidR="00A15BFF" w:rsidRPr="00347AAA" w:rsidRDefault="00A15BFF" w:rsidP="004714F3">
            <w:pPr>
              <w:tabs>
                <w:tab w:val="left" w:pos="930"/>
              </w:tabs>
              <w:spacing w:line="276" w:lineRule="auto"/>
              <w:jc w:val="center"/>
              <w:cnfStyle w:val="100000000000"/>
              <w:rPr>
                <w:rFonts w:asciiTheme="majorBidi" w:hAnsiTheme="majorBidi" w:cstheme="majorBidi"/>
                <w:sz w:val="20"/>
                <w:szCs w:val="20"/>
              </w:rPr>
            </w:pPr>
            <w:r w:rsidRPr="00347AAA">
              <w:rPr>
                <w:rFonts w:asciiTheme="majorBidi" w:hAnsiTheme="majorBidi" w:cstheme="majorBidi"/>
                <w:sz w:val="20"/>
                <w:szCs w:val="20"/>
              </w:rPr>
              <w:t>Stool consistency</w:t>
            </w:r>
          </w:p>
        </w:tc>
        <w:tc>
          <w:tcPr>
            <w:tcW w:w="3530" w:type="dxa"/>
          </w:tcPr>
          <w:p w:rsidR="00A15BFF" w:rsidRPr="00347AAA" w:rsidRDefault="00A15BFF" w:rsidP="004714F3">
            <w:pPr>
              <w:spacing w:line="276" w:lineRule="auto"/>
              <w:jc w:val="center"/>
              <w:cnfStyle w:val="100000000000"/>
              <w:rPr>
                <w:rFonts w:asciiTheme="majorBidi" w:hAnsiTheme="majorBidi" w:cstheme="majorBidi"/>
                <w:sz w:val="20"/>
                <w:szCs w:val="20"/>
              </w:rPr>
            </w:pPr>
            <w:r w:rsidRPr="00347AAA">
              <w:rPr>
                <w:rFonts w:asciiTheme="majorBidi" w:hAnsiTheme="majorBidi" w:cstheme="majorBidi"/>
                <w:sz w:val="20"/>
                <w:szCs w:val="20"/>
              </w:rPr>
              <w:t>Bleeding</w:t>
            </w:r>
          </w:p>
        </w:tc>
      </w:tr>
      <w:tr w:rsidR="00A15BFF" w:rsidRPr="00347AAA" w:rsidTr="00D42B4F">
        <w:trPr>
          <w:cnfStyle w:val="000000100000"/>
          <w:jc w:val="center"/>
        </w:trPr>
        <w:tc>
          <w:tcPr>
            <w:cnfStyle w:val="001000000000"/>
            <w:tcW w:w="2214" w:type="dxa"/>
          </w:tcPr>
          <w:p w:rsidR="00A15BFF" w:rsidRPr="00347AAA" w:rsidRDefault="00A15BFF" w:rsidP="004714F3">
            <w:pPr>
              <w:spacing w:line="276" w:lineRule="auto"/>
              <w:rPr>
                <w:rFonts w:asciiTheme="majorBidi" w:hAnsiTheme="majorBidi" w:cstheme="majorBidi"/>
                <w:sz w:val="20"/>
                <w:szCs w:val="20"/>
              </w:rPr>
            </w:pPr>
            <w:r>
              <w:rPr>
                <w:rFonts w:asciiTheme="majorBidi" w:hAnsiTheme="majorBidi" w:cstheme="majorBidi"/>
                <w:sz w:val="20"/>
                <w:szCs w:val="20"/>
              </w:rPr>
              <w:t xml:space="preserve">          </w:t>
            </w:r>
            <w:r w:rsidRPr="00347AAA">
              <w:rPr>
                <w:rFonts w:asciiTheme="majorBidi" w:hAnsiTheme="majorBidi" w:cstheme="majorBidi"/>
                <w:sz w:val="20"/>
                <w:szCs w:val="20"/>
              </w:rPr>
              <w:t>0:     &lt; 1%</w:t>
            </w:r>
          </w:p>
        </w:tc>
        <w:tc>
          <w:tcPr>
            <w:tcW w:w="2298" w:type="dxa"/>
          </w:tcPr>
          <w:p w:rsidR="00A15BFF" w:rsidRPr="00347AAA" w:rsidRDefault="00A15BFF" w:rsidP="004714F3">
            <w:pPr>
              <w:spacing w:line="276" w:lineRule="auto"/>
              <w:cnfStyle w:val="000000100000"/>
              <w:rPr>
                <w:rFonts w:asciiTheme="majorBidi" w:hAnsiTheme="majorBidi" w:cstheme="majorBidi"/>
                <w:b/>
                <w:bCs/>
                <w:sz w:val="20"/>
                <w:szCs w:val="20"/>
              </w:rPr>
            </w:pPr>
            <w:r>
              <w:rPr>
                <w:rFonts w:asciiTheme="majorBidi" w:hAnsiTheme="majorBidi" w:cstheme="majorBidi"/>
                <w:b/>
                <w:bCs/>
                <w:sz w:val="20"/>
                <w:szCs w:val="20"/>
              </w:rPr>
              <w:t xml:space="preserve">      </w:t>
            </w:r>
            <w:r w:rsidRPr="00347AAA">
              <w:rPr>
                <w:rFonts w:asciiTheme="majorBidi" w:hAnsiTheme="majorBidi" w:cstheme="majorBidi"/>
                <w:b/>
                <w:bCs/>
                <w:sz w:val="20"/>
                <w:szCs w:val="20"/>
              </w:rPr>
              <w:t>0:    normal</w:t>
            </w:r>
          </w:p>
        </w:tc>
        <w:tc>
          <w:tcPr>
            <w:tcW w:w="3530" w:type="dxa"/>
          </w:tcPr>
          <w:p w:rsidR="00A15BFF" w:rsidRPr="00347AAA" w:rsidRDefault="00A15BFF" w:rsidP="004714F3">
            <w:pPr>
              <w:spacing w:line="276" w:lineRule="auto"/>
              <w:cnfStyle w:val="000000100000"/>
              <w:rPr>
                <w:rFonts w:asciiTheme="majorBidi" w:hAnsiTheme="majorBidi" w:cstheme="majorBidi"/>
                <w:b/>
                <w:bCs/>
                <w:sz w:val="20"/>
                <w:szCs w:val="20"/>
              </w:rPr>
            </w:pPr>
            <w:r w:rsidRPr="00347AAA">
              <w:rPr>
                <w:rFonts w:asciiTheme="majorBidi" w:hAnsiTheme="majorBidi" w:cstheme="majorBidi"/>
                <w:b/>
                <w:bCs/>
                <w:sz w:val="20"/>
                <w:szCs w:val="20"/>
              </w:rPr>
              <w:t xml:space="preserve">         </w:t>
            </w:r>
            <w:r>
              <w:rPr>
                <w:rFonts w:asciiTheme="majorBidi" w:hAnsiTheme="majorBidi" w:cstheme="majorBidi"/>
                <w:b/>
                <w:bCs/>
                <w:sz w:val="20"/>
                <w:szCs w:val="20"/>
              </w:rPr>
              <w:t xml:space="preserve">      </w:t>
            </w:r>
            <w:r w:rsidRPr="00347AAA">
              <w:rPr>
                <w:rFonts w:asciiTheme="majorBidi" w:hAnsiTheme="majorBidi" w:cstheme="majorBidi"/>
                <w:b/>
                <w:bCs/>
                <w:sz w:val="20"/>
                <w:szCs w:val="20"/>
              </w:rPr>
              <w:t xml:space="preserve"> 0:      normal</w:t>
            </w:r>
          </w:p>
        </w:tc>
      </w:tr>
      <w:tr w:rsidR="00A15BFF" w:rsidRPr="00347AAA" w:rsidTr="00D42B4F">
        <w:trPr>
          <w:jc w:val="center"/>
        </w:trPr>
        <w:tc>
          <w:tcPr>
            <w:cnfStyle w:val="001000000000"/>
            <w:tcW w:w="2214" w:type="dxa"/>
          </w:tcPr>
          <w:p w:rsidR="00A15BFF" w:rsidRPr="00347AAA" w:rsidRDefault="00A15BFF" w:rsidP="004714F3">
            <w:pPr>
              <w:spacing w:line="276" w:lineRule="auto"/>
              <w:rPr>
                <w:rFonts w:asciiTheme="majorBidi" w:hAnsiTheme="majorBidi" w:cstheme="majorBidi"/>
                <w:sz w:val="20"/>
                <w:szCs w:val="20"/>
              </w:rPr>
            </w:pPr>
            <w:r w:rsidRPr="00347AAA">
              <w:rPr>
                <w:rFonts w:asciiTheme="majorBidi" w:hAnsiTheme="majorBidi" w:cstheme="majorBidi"/>
                <w:sz w:val="20"/>
                <w:szCs w:val="20"/>
              </w:rPr>
              <w:t xml:space="preserve">      </w:t>
            </w:r>
            <w:r>
              <w:rPr>
                <w:rFonts w:asciiTheme="majorBidi" w:hAnsiTheme="majorBidi" w:cstheme="majorBidi"/>
                <w:sz w:val="20"/>
                <w:szCs w:val="20"/>
              </w:rPr>
              <w:t xml:space="preserve">    </w:t>
            </w:r>
            <w:r w:rsidRPr="00347AAA">
              <w:rPr>
                <w:rFonts w:asciiTheme="majorBidi" w:hAnsiTheme="majorBidi" w:cstheme="majorBidi"/>
                <w:sz w:val="20"/>
                <w:szCs w:val="20"/>
              </w:rPr>
              <w:t>1:    1-5%</w:t>
            </w:r>
          </w:p>
        </w:tc>
        <w:tc>
          <w:tcPr>
            <w:tcW w:w="2298" w:type="dxa"/>
          </w:tcPr>
          <w:p w:rsidR="00A15BFF" w:rsidRPr="00347AAA" w:rsidRDefault="00A15BFF" w:rsidP="004714F3">
            <w:pPr>
              <w:spacing w:line="276" w:lineRule="auto"/>
              <w:cnfStyle w:val="000000000000"/>
              <w:rPr>
                <w:rFonts w:asciiTheme="majorBidi" w:hAnsiTheme="majorBidi" w:cstheme="majorBidi"/>
                <w:b/>
                <w:bCs/>
                <w:sz w:val="20"/>
                <w:szCs w:val="20"/>
              </w:rPr>
            </w:pPr>
            <w:r>
              <w:rPr>
                <w:rFonts w:asciiTheme="majorBidi" w:hAnsiTheme="majorBidi" w:cstheme="majorBidi"/>
                <w:b/>
                <w:bCs/>
                <w:sz w:val="20"/>
                <w:szCs w:val="20"/>
              </w:rPr>
              <w:t xml:space="preserve">      </w:t>
            </w:r>
            <w:r w:rsidRPr="00347AAA">
              <w:rPr>
                <w:rFonts w:asciiTheme="majorBidi" w:hAnsiTheme="majorBidi" w:cstheme="majorBidi"/>
                <w:b/>
                <w:bCs/>
                <w:sz w:val="20"/>
                <w:szCs w:val="20"/>
              </w:rPr>
              <w:t>1:    normal</w:t>
            </w:r>
          </w:p>
        </w:tc>
        <w:tc>
          <w:tcPr>
            <w:tcW w:w="3530" w:type="dxa"/>
          </w:tcPr>
          <w:p w:rsidR="00A15BFF" w:rsidRPr="00347AAA" w:rsidRDefault="00A15BFF" w:rsidP="004714F3">
            <w:pPr>
              <w:spacing w:line="276" w:lineRule="auto"/>
              <w:jc w:val="center"/>
              <w:cnfStyle w:val="000000000000"/>
              <w:rPr>
                <w:rFonts w:asciiTheme="majorBidi" w:hAnsiTheme="majorBidi" w:cstheme="majorBidi"/>
                <w:b/>
                <w:bCs/>
                <w:sz w:val="20"/>
                <w:szCs w:val="20"/>
              </w:rPr>
            </w:pPr>
            <w:r w:rsidRPr="00347AAA">
              <w:rPr>
                <w:rFonts w:asciiTheme="majorBidi" w:hAnsiTheme="majorBidi" w:cstheme="majorBidi"/>
                <w:b/>
                <w:bCs/>
                <w:sz w:val="20"/>
                <w:szCs w:val="20"/>
              </w:rPr>
              <w:t xml:space="preserve"> 1:      occult blood (+)</w:t>
            </w:r>
          </w:p>
        </w:tc>
      </w:tr>
      <w:tr w:rsidR="00A15BFF" w:rsidRPr="00347AAA" w:rsidTr="00D42B4F">
        <w:trPr>
          <w:cnfStyle w:val="000000100000"/>
          <w:jc w:val="center"/>
        </w:trPr>
        <w:tc>
          <w:tcPr>
            <w:cnfStyle w:val="001000000000"/>
            <w:tcW w:w="2214" w:type="dxa"/>
          </w:tcPr>
          <w:p w:rsidR="00A15BFF" w:rsidRPr="00347AAA" w:rsidRDefault="00A15BFF" w:rsidP="004714F3">
            <w:pPr>
              <w:spacing w:line="276" w:lineRule="auto"/>
              <w:rPr>
                <w:rFonts w:asciiTheme="majorBidi" w:hAnsiTheme="majorBidi" w:cstheme="majorBidi"/>
                <w:sz w:val="20"/>
                <w:szCs w:val="20"/>
              </w:rPr>
            </w:pPr>
            <w:r>
              <w:rPr>
                <w:rFonts w:asciiTheme="majorBidi" w:hAnsiTheme="majorBidi" w:cstheme="majorBidi"/>
                <w:sz w:val="20"/>
                <w:szCs w:val="20"/>
              </w:rPr>
              <w:t xml:space="preserve">     </w:t>
            </w:r>
            <w:r w:rsidRPr="00347AAA">
              <w:rPr>
                <w:rFonts w:asciiTheme="majorBidi" w:hAnsiTheme="majorBidi" w:cstheme="majorBidi"/>
                <w:sz w:val="20"/>
                <w:szCs w:val="20"/>
              </w:rPr>
              <w:t xml:space="preserve"> </w:t>
            </w:r>
            <w:r>
              <w:rPr>
                <w:rFonts w:asciiTheme="majorBidi" w:hAnsiTheme="majorBidi" w:cstheme="majorBidi"/>
                <w:sz w:val="20"/>
                <w:szCs w:val="20"/>
              </w:rPr>
              <w:t xml:space="preserve">    </w:t>
            </w:r>
            <w:r w:rsidRPr="00347AAA">
              <w:rPr>
                <w:rFonts w:asciiTheme="majorBidi" w:hAnsiTheme="majorBidi" w:cstheme="majorBidi"/>
                <w:sz w:val="20"/>
                <w:szCs w:val="20"/>
              </w:rPr>
              <w:t>2:    5-10%</w:t>
            </w:r>
          </w:p>
        </w:tc>
        <w:tc>
          <w:tcPr>
            <w:tcW w:w="2298" w:type="dxa"/>
          </w:tcPr>
          <w:p w:rsidR="00A15BFF" w:rsidRPr="00347AAA" w:rsidRDefault="00A15BFF" w:rsidP="004714F3">
            <w:pPr>
              <w:spacing w:line="276" w:lineRule="auto"/>
              <w:cnfStyle w:val="000000100000"/>
              <w:rPr>
                <w:rFonts w:asciiTheme="majorBidi" w:hAnsiTheme="majorBidi" w:cstheme="majorBidi"/>
                <w:b/>
                <w:bCs/>
                <w:sz w:val="20"/>
                <w:szCs w:val="20"/>
              </w:rPr>
            </w:pPr>
            <w:r>
              <w:rPr>
                <w:rFonts w:asciiTheme="majorBidi" w:hAnsiTheme="majorBidi" w:cstheme="majorBidi"/>
                <w:b/>
                <w:bCs/>
                <w:sz w:val="20"/>
                <w:szCs w:val="20"/>
              </w:rPr>
              <w:t xml:space="preserve">      </w:t>
            </w:r>
            <w:r w:rsidRPr="00347AAA">
              <w:rPr>
                <w:rFonts w:asciiTheme="majorBidi" w:hAnsiTheme="majorBidi" w:cstheme="majorBidi"/>
                <w:b/>
                <w:bCs/>
                <w:sz w:val="20"/>
                <w:szCs w:val="20"/>
              </w:rPr>
              <w:t>2:    loose stool</w:t>
            </w:r>
          </w:p>
        </w:tc>
        <w:tc>
          <w:tcPr>
            <w:tcW w:w="3530" w:type="dxa"/>
          </w:tcPr>
          <w:p w:rsidR="00A15BFF" w:rsidRPr="00347AAA" w:rsidRDefault="00A15BFF" w:rsidP="004714F3">
            <w:pPr>
              <w:spacing w:line="276" w:lineRule="auto"/>
              <w:jc w:val="center"/>
              <w:cnfStyle w:val="000000100000"/>
              <w:rPr>
                <w:rFonts w:asciiTheme="majorBidi" w:hAnsiTheme="majorBidi" w:cstheme="majorBidi"/>
                <w:b/>
                <w:bCs/>
                <w:sz w:val="20"/>
                <w:szCs w:val="20"/>
              </w:rPr>
            </w:pPr>
            <w:r w:rsidRPr="00347AAA">
              <w:rPr>
                <w:rFonts w:asciiTheme="majorBidi" w:hAnsiTheme="majorBidi" w:cstheme="majorBidi"/>
                <w:b/>
                <w:bCs/>
                <w:sz w:val="20"/>
                <w:szCs w:val="20"/>
              </w:rPr>
              <w:t xml:space="preserve">   2:      occult blood (++)</w:t>
            </w:r>
          </w:p>
        </w:tc>
      </w:tr>
      <w:tr w:rsidR="00A15BFF" w:rsidRPr="00347AAA" w:rsidTr="00D42B4F">
        <w:trPr>
          <w:jc w:val="center"/>
        </w:trPr>
        <w:tc>
          <w:tcPr>
            <w:cnfStyle w:val="001000000000"/>
            <w:tcW w:w="2214" w:type="dxa"/>
          </w:tcPr>
          <w:p w:rsidR="00A15BFF" w:rsidRPr="00347AAA" w:rsidRDefault="00A15BFF" w:rsidP="004714F3">
            <w:pPr>
              <w:spacing w:line="276" w:lineRule="auto"/>
              <w:rPr>
                <w:rFonts w:asciiTheme="majorBidi" w:hAnsiTheme="majorBidi" w:cstheme="majorBidi"/>
                <w:sz w:val="20"/>
                <w:szCs w:val="20"/>
              </w:rPr>
            </w:pPr>
            <w:r>
              <w:rPr>
                <w:rFonts w:asciiTheme="majorBidi" w:hAnsiTheme="majorBidi" w:cstheme="majorBidi"/>
                <w:sz w:val="20"/>
                <w:szCs w:val="20"/>
              </w:rPr>
              <w:t xml:space="preserve">          </w:t>
            </w:r>
            <w:r w:rsidRPr="00347AAA">
              <w:rPr>
                <w:rFonts w:asciiTheme="majorBidi" w:hAnsiTheme="majorBidi" w:cstheme="majorBidi"/>
                <w:sz w:val="20"/>
                <w:szCs w:val="20"/>
              </w:rPr>
              <w:t>3:    10-15%</w:t>
            </w:r>
          </w:p>
        </w:tc>
        <w:tc>
          <w:tcPr>
            <w:tcW w:w="2298" w:type="dxa"/>
          </w:tcPr>
          <w:p w:rsidR="00A15BFF" w:rsidRPr="00347AAA" w:rsidRDefault="00A15BFF" w:rsidP="004714F3">
            <w:pPr>
              <w:spacing w:line="276" w:lineRule="auto"/>
              <w:cnfStyle w:val="000000000000"/>
              <w:rPr>
                <w:rFonts w:asciiTheme="majorBidi" w:hAnsiTheme="majorBidi" w:cstheme="majorBidi"/>
                <w:b/>
                <w:bCs/>
                <w:sz w:val="20"/>
                <w:szCs w:val="20"/>
              </w:rPr>
            </w:pPr>
            <w:r>
              <w:rPr>
                <w:rFonts w:asciiTheme="majorBidi" w:hAnsiTheme="majorBidi" w:cstheme="majorBidi"/>
                <w:b/>
                <w:bCs/>
                <w:sz w:val="20"/>
                <w:szCs w:val="20"/>
              </w:rPr>
              <w:t xml:space="preserve">      </w:t>
            </w:r>
            <w:r w:rsidRPr="00347AAA">
              <w:rPr>
                <w:rFonts w:asciiTheme="majorBidi" w:hAnsiTheme="majorBidi" w:cstheme="majorBidi"/>
                <w:b/>
                <w:bCs/>
                <w:sz w:val="20"/>
                <w:szCs w:val="20"/>
              </w:rPr>
              <w:t>3:    loose stool</w:t>
            </w:r>
          </w:p>
        </w:tc>
        <w:tc>
          <w:tcPr>
            <w:tcW w:w="3530" w:type="dxa"/>
          </w:tcPr>
          <w:p w:rsidR="00A15BFF" w:rsidRPr="00347AAA" w:rsidRDefault="00A15BFF" w:rsidP="004714F3">
            <w:pPr>
              <w:spacing w:line="276" w:lineRule="auto"/>
              <w:jc w:val="center"/>
              <w:cnfStyle w:val="000000000000"/>
              <w:rPr>
                <w:rFonts w:asciiTheme="majorBidi" w:hAnsiTheme="majorBidi" w:cstheme="majorBidi"/>
                <w:b/>
                <w:bCs/>
                <w:sz w:val="20"/>
                <w:szCs w:val="20"/>
              </w:rPr>
            </w:pPr>
            <w:r w:rsidRPr="00347AAA">
              <w:rPr>
                <w:rFonts w:asciiTheme="majorBidi" w:hAnsiTheme="majorBidi" w:cstheme="majorBidi"/>
                <w:b/>
                <w:bCs/>
                <w:sz w:val="20"/>
                <w:szCs w:val="20"/>
              </w:rPr>
              <w:t xml:space="preserve">      3:      occult blood (+++)</w:t>
            </w:r>
          </w:p>
        </w:tc>
      </w:tr>
      <w:tr w:rsidR="00A15BFF" w:rsidRPr="00347AAA" w:rsidTr="00D42B4F">
        <w:trPr>
          <w:cnfStyle w:val="000000100000"/>
          <w:jc w:val="center"/>
        </w:trPr>
        <w:tc>
          <w:tcPr>
            <w:cnfStyle w:val="001000000000"/>
            <w:tcW w:w="2214" w:type="dxa"/>
          </w:tcPr>
          <w:p w:rsidR="00A15BFF" w:rsidRPr="00347AAA" w:rsidRDefault="00A15BFF" w:rsidP="004714F3">
            <w:pPr>
              <w:spacing w:line="276" w:lineRule="auto"/>
              <w:rPr>
                <w:rFonts w:asciiTheme="majorBidi" w:hAnsiTheme="majorBidi" w:cstheme="majorBidi"/>
                <w:sz w:val="20"/>
                <w:szCs w:val="20"/>
              </w:rPr>
            </w:pPr>
            <w:r w:rsidRPr="00347AAA">
              <w:rPr>
                <w:rFonts w:asciiTheme="majorBidi" w:hAnsiTheme="majorBidi" w:cstheme="majorBidi"/>
                <w:sz w:val="20"/>
                <w:szCs w:val="20"/>
              </w:rPr>
              <w:t xml:space="preserve">      </w:t>
            </w:r>
            <w:r>
              <w:rPr>
                <w:rFonts w:asciiTheme="majorBidi" w:hAnsiTheme="majorBidi" w:cstheme="majorBidi"/>
                <w:sz w:val="20"/>
                <w:szCs w:val="20"/>
              </w:rPr>
              <w:t xml:space="preserve">    </w:t>
            </w:r>
            <w:r w:rsidRPr="00347AAA">
              <w:rPr>
                <w:rFonts w:asciiTheme="majorBidi" w:hAnsiTheme="majorBidi" w:cstheme="majorBidi"/>
                <w:sz w:val="20"/>
                <w:szCs w:val="20"/>
              </w:rPr>
              <w:t>4:   &gt; 15%</w:t>
            </w:r>
          </w:p>
        </w:tc>
        <w:tc>
          <w:tcPr>
            <w:tcW w:w="2298" w:type="dxa"/>
          </w:tcPr>
          <w:p w:rsidR="00A15BFF" w:rsidRPr="00347AAA" w:rsidRDefault="00A15BFF" w:rsidP="004714F3">
            <w:pPr>
              <w:spacing w:line="276" w:lineRule="auto"/>
              <w:cnfStyle w:val="000000100000"/>
              <w:rPr>
                <w:rFonts w:asciiTheme="majorBidi" w:hAnsiTheme="majorBidi" w:cstheme="majorBidi"/>
                <w:b/>
                <w:bCs/>
                <w:sz w:val="20"/>
                <w:szCs w:val="20"/>
              </w:rPr>
            </w:pPr>
            <w:r>
              <w:rPr>
                <w:rFonts w:asciiTheme="majorBidi" w:hAnsiTheme="majorBidi" w:cstheme="majorBidi"/>
                <w:b/>
                <w:bCs/>
                <w:sz w:val="20"/>
                <w:szCs w:val="20"/>
              </w:rPr>
              <w:t xml:space="preserve">      </w:t>
            </w:r>
            <w:r w:rsidRPr="00347AAA">
              <w:rPr>
                <w:rFonts w:asciiTheme="majorBidi" w:hAnsiTheme="majorBidi" w:cstheme="majorBidi"/>
                <w:b/>
                <w:bCs/>
                <w:sz w:val="20"/>
                <w:szCs w:val="20"/>
              </w:rPr>
              <w:t>4:   diarrhea</w:t>
            </w:r>
          </w:p>
        </w:tc>
        <w:tc>
          <w:tcPr>
            <w:tcW w:w="3530" w:type="dxa"/>
          </w:tcPr>
          <w:p w:rsidR="00A15BFF" w:rsidRPr="00347AAA" w:rsidRDefault="00A15BFF" w:rsidP="004714F3">
            <w:pPr>
              <w:spacing w:line="276" w:lineRule="auto"/>
              <w:cnfStyle w:val="000000100000"/>
              <w:rPr>
                <w:rFonts w:asciiTheme="majorBidi" w:hAnsiTheme="majorBidi" w:cstheme="majorBidi"/>
                <w:b/>
                <w:bCs/>
                <w:sz w:val="20"/>
                <w:szCs w:val="20"/>
              </w:rPr>
            </w:pPr>
            <w:r w:rsidRPr="00347AAA">
              <w:rPr>
                <w:rFonts w:asciiTheme="majorBidi" w:hAnsiTheme="majorBidi" w:cstheme="majorBidi"/>
                <w:b/>
                <w:bCs/>
                <w:sz w:val="20"/>
                <w:szCs w:val="20"/>
              </w:rPr>
              <w:t xml:space="preserve">          </w:t>
            </w:r>
            <w:r>
              <w:rPr>
                <w:rFonts w:asciiTheme="majorBidi" w:hAnsiTheme="majorBidi" w:cstheme="majorBidi"/>
                <w:b/>
                <w:bCs/>
                <w:sz w:val="20"/>
                <w:szCs w:val="20"/>
              </w:rPr>
              <w:t xml:space="preserve">      </w:t>
            </w:r>
            <w:r w:rsidRPr="00347AAA">
              <w:rPr>
                <w:rFonts w:asciiTheme="majorBidi" w:hAnsiTheme="majorBidi" w:cstheme="majorBidi"/>
                <w:b/>
                <w:bCs/>
                <w:sz w:val="20"/>
                <w:szCs w:val="20"/>
              </w:rPr>
              <w:t>4:       gross bleeding</w:t>
            </w:r>
          </w:p>
        </w:tc>
      </w:tr>
    </w:tbl>
    <w:p w:rsidR="004714F3" w:rsidRDefault="004714F3" w:rsidP="004714F3">
      <w:pPr>
        <w:spacing w:line="276" w:lineRule="auto"/>
        <w:rPr>
          <w:rFonts w:asciiTheme="majorBidi" w:hAnsiTheme="majorBidi" w:cstheme="majorBidi"/>
          <w:b/>
          <w:bCs/>
        </w:rPr>
      </w:pPr>
    </w:p>
    <w:p w:rsidR="004714F3" w:rsidRDefault="004714F3" w:rsidP="004714F3">
      <w:pPr>
        <w:spacing w:line="276" w:lineRule="auto"/>
        <w:rPr>
          <w:rFonts w:asciiTheme="majorBidi" w:hAnsiTheme="majorBidi" w:cstheme="majorBidi"/>
          <w:b/>
          <w:bCs/>
          <w:sz w:val="20"/>
          <w:szCs w:val="20"/>
        </w:rPr>
      </w:pPr>
    </w:p>
    <w:p w:rsidR="004714F3" w:rsidRDefault="004714F3" w:rsidP="004714F3">
      <w:pPr>
        <w:spacing w:line="276" w:lineRule="auto"/>
        <w:rPr>
          <w:rFonts w:asciiTheme="majorBidi" w:hAnsiTheme="majorBidi" w:cstheme="majorBidi"/>
          <w:b/>
          <w:bCs/>
          <w:sz w:val="20"/>
          <w:szCs w:val="20"/>
        </w:rPr>
      </w:pPr>
    </w:p>
    <w:p w:rsidR="009D584A" w:rsidRDefault="009D584A" w:rsidP="004714F3">
      <w:pPr>
        <w:spacing w:line="276" w:lineRule="auto"/>
        <w:rPr>
          <w:rFonts w:asciiTheme="majorBidi" w:hAnsiTheme="majorBidi" w:cstheme="majorBidi"/>
          <w:b/>
          <w:bCs/>
          <w:sz w:val="20"/>
          <w:szCs w:val="20"/>
        </w:rPr>
      </w:pPr>
    </w:p>
    <w:p w:rsidR="00B819A5" w:rsidRPr="004714F3" w:rsidRDefault="00AD788F" w:rsidP="004714F3">
      <w:pPr>
        <w:spacing w:line="276" w:lineRule="auto"/>
        <w:rPr>
          <w:rFonts w:asciiTheme="majorBidi" w:hAnsiTheme="majorBidi" w:cstheme="majorBidi"/>
          <w:b/>
          <w:bCs/>
          <w:sz w:val="20"/>
          <w:szCs w:val="20"/>
        </w:rPr>
      </w:pPr>
      <w:r w:rsidRPr="004714F3">
        <w:rPr>
          <w:rFonts w:asciiTheme="majorBidi" w:hAnsiTheme="majorBidi" w:cstheme="majorBidi"/>
          <w:b/>
          <w:bCs/>
          <w:sz w:val="20"/>
          <w:szCs w:val="20"/>
        </w:rPr>
        <w:lastRenderedPageBreak/>
        <w:t>2.3. Determination</w:t>
      </w:r>
      <w:r w:rsidR="00B819A5" w:rsidRPr="004714F3">
        <w:rPr>
          <w:rFonts w:asciiTheme="majorBidi" w:hAnsiTheme="majorBidi" w:cstheme="majorBidi"/>
          <w:b/>
          <w:bCs/>
          <w:sz w:val="20"/>
          <w:szCs w:val="20"/>
        </w:rPr>
        <w:t xml:space="preserve"> of macroscopic ulcer score</w:t>
      </w:r>
    </w:p>
    <w:p w:rsidR="00B819A5" w:rsidRPr="004714F3" w:rsidRDefault="00B819A5" w:rsidP="004714F3">
      <w:pPr>
        <w:spacing w:line="276" w:lineRule="auto"/>
        <w:ind w:firstLine="720"/>
        <w:jc w:val="both"/>
        <w:rPr>
          <w:rFonts w:asciiTheme="majorBidi" w:hAnsiTheme="majorBidi" w:cstheme="majorBidi"/>
          <w:b/>
          <w:bCs/>
          <w:i/>
          <w:iCs/>
          <w:sz w:val="20"/>
          <w:szCs w:val="20"/>
        </w:rPr>
      </w:pPr>
      <w:r w:rsidRPr="004714F3">
        <w:rPr>
          <w:rFonts w:asciiTheme="majorBidi" w:hAnsiTheme="majorBidi" w:cstheme="majorBidi"/>
          <w:sz w:val="20"/>
          <w:szCs w:val="20"/>
        </w:rPr>
        <w:t xml:space="preserve">The </w:t>
      </w:r>
      <w:r w:rsidR="00A15BFF" w:rsidRPr="004714F3">
        <w:rPr>
          <w:rFonts w:asciiTheme="majorBidi" w:hAnsiTheme="majorBidi" w:cstheme="majorBidi"/>
          <w:sz w:val="20"/>
          <w:szCs w:val="20"/>
        </w:rPr>
        <w:t xml:space="preserve">ulcerative </w:t>
      </w:r>
      <w:r w:rsidRPr="004714F3">
        <w:rPr>
          <w:rFonts w:asciiTheme="majorBidi" w:hAnsiTheme="majorBidi" w:cstheme="majorBidi"/>
          <w:sz w:val="20"/>
          <w:szCs w:val="20"/>
        </w:rPr>
        <w:t xml:space="preserve">damage </w:t>
      </w:r>
      <w:r w:rsidR="00A15BFF" w:rsidRPr="004714F3">
        <w:rPr>
          <w:rFonts w:asciiTheme="majorBidi" w:hAnsiTheme="majorBidi" w:cstheme="majorBidi"/>
          <w:sz w:val="20"/>
          <w:szCs w:val="20"/>
        </w:rPr>
        <w:t xml:space="preserve">of the colon </w:t>
      </w:r>
      <w:r w:rsidRPr="004714F3">
        <w:rPr>
          <w:rFonts w:asciiTheme="majorBidi" w:hAnsiTheme="majorBidi" w:cstheme="majorBidi"/>
          <w:sz w:val="20"/>
          <w:szCs w:val="20"/>
        </w:rPr>
        <w:t xml:space="preserve">was assessed </w:t>
      </w:r>
      <w:r w:rsidR="00A15BFF" w:rsidRPr="004714F3">
        <w:rPr>
          <w:rFonts w:asciiTheme="majorBidi" w:hAnsiTheme="majorBidi" w:cstheme="majorBidi"/>
          <w:sz w:val="20"/>
          <w:szCs w:val="20"/>
        </w:rPr>
        <w:t xml:space="preserve">visually </w:t>
      </w:r>
      <w:r w:rsidRPr="004714F3">
        <w:rPr>
          <w:rFonts w:asciiTheme="majorBidi" w:hAnsiTheme="majorBidi" w:cstheme="majorBidi"/>
          <w:sz w:val="20"/>
          <w:szCs w:val="20"/>
        </w:rPr>
        <w:t xml:space="preserve">by the colon mucosal damage index (CMDI) scored on a scale of 0-10 according to a reported scoring system </w:t>
      </w:r>
      <w:r w:rsidR="00E956B7" w:rsidRPr="004714F3">
        <w:rPr>
          <w:rFonts w:asciiTheme="majorBidi" w:hAnsiTheme="majorBidi" w:cstheme="majorBidi"/>
          <w:sz w:val="20"/>
          <w:szCs w:val="20"/>
        </w:rPr>
        <w:fldChar w:fldCharType="begin"/>
      </w:r>
      <w:r w:rsidRPr="004714F3">
        <w:rPr>
          <w:rFonts w:asciiTheme="majorBidi" w:hAnsiTheme="majorBidi" w:cstheme="majorBidi"/>
          <w:sz w:val="20"/>
          <w:szCs w:val="20"/>
        </w:rPr>
        <w:instrText xml:space="preserve"> ADDIN EN.CITE &lt;EndNote&gt;&lt;Cite&gt;&lt;Author&gt;Bell&lt;/Author&gt;&lt;Year&gt;1995&lt;/Year&gt;&lt;RecNum&gt;4748&lt;/RecNum&gt;&lt;DisplayText&gt;&lt;style face="bold"&gt;(Bell et al., 1995)&lt;/style&gt;&lt;/DisplayText&gt;&lt;record&gt;&lt;rec-number&gt;4748&lt;/rec-number&gt;&lt;foreign-keys&gt;&lt;key app="EN" db-id="fvv0dt95a22wdpe5a9i5dz5gppee95x0xwvv" timestamp="1645899358"&gt;4748&lt;/key&gt;&lt;/foreign-keys&gt;&lt;ref-type name="Journal Article"&gt;17&lt;/ref-type&gt;&lt;contributors&gt;&lt;authors&gt;&lt;author&gt;Bell, C. J.&lt;/author&gt;&lt;author&gt;Gall, D. G.&lt;/author&gt;&lt;author&gt;Wallace, J. L.&lt;/author&gt;&lt;/authors&gt;&lt;/contributors&gt;&lt;auth-address&gt;Gastrointestinal Research Group, Faculty of Medicine, University of Calgary, Alberta, Canada.&lt;/auth-address&gt;&lt;titles&gt;&lt;title&gt;Disruption of colonic electrolyte transport in experimental colitis&lt;/title&gt;&lt;secondary-title&gt;Am J Physiol&lt;/secondary-title&gt;&lt;alt-title&gt;The American journal of physiology&lt;/alt-title&gt;&lt;/titles&gt;&lt;periodical&gt;&lt;full-title&gt;Am J Physiol&lt;/full-title&gt;&lt;/periodical&gt;&lt;pages&gt;G622-30&lt;/pages&gt;&lt;volume&gt;268&lt;/volume&gt;&lt;number&gt;4 Pt 1&lt;/number&gt;&lt;edition&gt;1995/04/01&lt;/edition&gt;&lt;keywords&gt;&lt;keyword&gt;Animals&lt;/keyword&gt;&lt;keyword&gt;Biological Transport&lt;/keyword&gt;&lt;keyword&gt;Colitis/chemically induced/*metabolism/pathology&lt;/keyword&gt;&lt;keyword&gt;Colon/*metabolism/pathology&lt;/keyword&gt;&lt;keyword&gt;Dinoprostone/biosynthesis&lt;/keyword&gt;&lt;keyword&gt;Electrolytes/*metabolism&lt;/keyword&gt;&lt;keyword&gt;Leukotriene B4/biosynthesis&lt;/keyword&gt;&lt;keyword&gt;Male&lt;/keyword&gt;&lt;keyword&gt;Peroxidase/metabolism&lt;/keyword&gt;&lt;keyword&gt;Rats&lt;/keyword&gt;&lt;keyword&gt;Rats, Wistar&lt;/keyword&gt;&lt;keyword&gt;Time Factors&lt;/keyword&gt;&lt;keyword&gt;Trinitrobenzenesulfonic Acid&lt;/keyword&gt;&lt;/keywords&gt;&lt;dates&gt;&lt;year&gt;1995&lt;/year&gt;&lt;pub-dates&gt;&lt;date&gt;Apr&lt;/date&gt;&lt;/pub-dates&gt;&lt;/dates&gt;&lt;isbn&gt;0002-9513 (Print)&amp;#xD;0002-9513&lt;/isbn&gt;&lt;accession-num&gt;7733288&lt;/accession-num&gt;&lt;urls&gt;&lt;/urls&gt;&lt;electronic-resource-num&gt;10.1152/ajpgi.1995.268.4.G622&lt;/electronic-resource-num&gt;&lt;remote-database-provider&gt;NLM&lt;/remote-database-provider&gt;&lt;language&gt;eng&lt;/language&gt;&lt;/record&gt;&lt;/Cite&gt;&lt;/EndNote&gt;</w:instrText>
      </w:r>
      <w:r w:rsidR="00E956B7" w:rsidRPr="004714F3">
        <w:rPr>
          <w:rFonts w:asciiTheme="majorBidi" w:hAnsiTheme="majorBidi" w:cstheme="majorBidi"/>
          <w:sz w:val="20"/>
          <w:szCs w:val="20"/>
        </w:rPr>
        <w:fldChar w:fldCharType="separate"/>
      </w:r>
      <w:r w:rsidRPr="004714F3">
        <w:rPr>
          <w:rFonts w:asciiTheme="majorBidi" w:hAnsiTheme="majorBidi" w:cstheme="majorBidi"/>
          <w:b/>
          <w:noProof/>
          <w:sz w:val="20"/>
          <w:szCs w:val="20"/>
        </w:rPr>
        <w:t>(Bell et al., 1995)</w:t>
      </w:r>
      <w:r w:rsidR="00E956B7" w:rsidRPr="004714F3">
        <w:rPr>
          <w:rFonts w:asciiTheme="majorBidi" w:hAnsiTheme="majorBidi" w:cstheme="majorBidi"/>
          <w:sz w:val="20"/>
          <w:szCs w:val="20"/>
        </w:rPr>
        <w:fldChar w:fldCharType="end"/>
      </w:r>
      <w:r w:rsidRPr="004714F3">
        <w:rPr>
          <w:rFonts w:asciiTheme="majorBidi" w:hAnsiTheme="majorBidi" w:cstheme="majorBidi"/>
          <w:sz w:val="20"/>
          <w:szCs w:val="20"/>
        </w:rPr>
        <w:t>.</w:t>
      </w:r>
      <w:r w:rsidR="004714F3">
        <w:rPr>
          <w:rFonts w:asciiTheme="majorBidi" w:hAnsiTheme="majorBidi" w:cstheme="majorBidi"/>
          <w:b/>
          <w:bCs/>
          <w:i/>
          <w:iCs/>
          <w:sz w:val="20"/>
          <w:szCs w:val="20"/>
        </w:rPr>
        <w:t xml:space="preserve"> </w:t>
      </w:r>
      <w:r w:rsidRPr="004714F3">
        <w:rPr>
          <w:rFonts w:asciiTheme="majorBidi" w:hAnsiTheme="majorBidi" w:cstheme="majorBidi"/>
          <w:sz w:val="20"/>
          <w:szCs w:val="20"/>
        </w:rPr>
        <w:t>The following scores were applied: Grade 0: normal appearance; Grade 1: focal hyperemia, no ulcers; Grade 2: ulcer with no significant inflammation (hyperemia and bowel wall thickening); Grade 3: ulcer with inflammation at one site; Grade 4: two or more sites of ulceration and inflammation; Grade 5: major sites of damage extending &gt; 1 cm along the length of the colon; and Grade 6-10: , if major sites of damage extending &gt; 2 cm along the colon, the score was increased by 1 for each additional cm of involvement.</w:t>
      </w:r>
    </w:p>
    <w:p w:rsidR="004714F3" w:rsidRDefault="004714F3" w:rsidP="004714F3">
      <w:pPr>
        <w:spacing w:line="276" w:lineRule="auto"/>
        <w:rPr>
          <w:rFonts w:ascii="Times New Roman" w:hAnsi="Times New Roman" w:cs="Times New Roman"/>
          <w:b/>
          <w:bCs/>
          <w:sz w:val="20"/>
          <w:szCs w:val="20"/>
          <w:u w:val="single"/>
        </w:rPr>
      </w:pPr>
    </w:p>
    <w:p w:rsidR="00A15BFF" w:rsidRPr="004714F3" w:rsidRDefault="003302B0" w:rsidP="004714F3">
      <w:pPr>
        <w:spacing w:line="276" w:lineRule="auto"/>
        <w:rPr>
          <w:rFonts w:ascii="Times New Roman" w:hAnsi="Times New Roman" w:cs="Times New Roman"/>
          <w:b/>
          <w:bCs/>
          <w:sz w:val="20"/>
          <w:szCs w:val="20"/>
          <w:u w:val="single"/>
        </w:rPr>
      </w:pPr>
      <w:r w:rsidRPr="004714F3">
        <w:rPr>
          <w:rFonts w:ascii="Times New Roman" w:hAnsi="Times New Roman" w:cs="Times New Roman"/>
          <w:b/>
          <w:bCs/>
          <w:sz w:val="20"/>
          <w:szCs w:val="20"/>
          <w:u w:val="single"/>
        </w:rPr>
        <w:t xml:space="preserve">3. </w:t>
      </w:r>
      <w:r w:rsidR="00883D0A" w:rsidRPr="004714F3">
        <w:rPr>
          <w:rFonts w:ascii="Times New Roman" w:hAnsi="Times New Roman" w:cs="Times New Roman"/>
          <w:b/>
          <w:bCs/>
          <w:sz w:val="20"/>
          <w:szCs w:val="20"/>
          <w:u w:val="single"/>
        </w:rPr>
        <w:t>Results</w:t>
      </w:r>
      <w:r w:rsidR="00A15BFF" w:rsidRPr="004714F3">
        <w:rPr>
          <w:rFonts w:ascii="Times New Roman" w:hAnsi="Times New Roman" w:cs="Times New Roman"/>
          <w:b/>
          <w:bCs/>
          <w:sz w:val="20"/>
          <w:szCs w:val="20"/>
          <w:u w:val="single"/>
        </w:rPr>
        <w:t>:</w:t>
      </w:r>
    </w:p>
    <w:p w:rsidR="00A15BFF" w:rsidRPr="004714F3" w:rsidRDefault="00A15BFF" w:rsidP="004714F3">
      <w:pPr>
        <w:spacing w:line="276" w:lineRule="auto"/>
        <w:rPr>
          <w:rFonts w:ascii="Times New Roman" w:hAnsi="Times New Roman" w:cs="Times New Roman"/>
          <w:b/>
          <w:sz w:val="20"/>
          <w:szCs w:val="20"/>
        </w:rPr>
      </w:pPr>
      <w:r w:rsidRPr="004714F3">
        <w:rPr>
          <w:rFonts w:ascii="Times New Roman" w:hAnsi="Times New Roman" w:cs="Times New Roman"/>
          <w:b/>
          <w:sz w:val="20"/>
          <w:szCs w:val="20"/>
        </w:rPr>
        <w:t xml:space="preserve">Effect of </w:t>
      </w:r>
      <w:proofErr w:type="spellStart"/>
      <w:r w:rsidRPr="004714F3">
        <w:rPr>
          <w:rFonts w:ascii="Times New Roman" w:hAnsi="Times New Roman" w:cs="Times New Roman"/>
          <w:b/>
          <w:sz w:val="20"/>
          <w:szCs w:val="20"/>
        </w:rPr>
        <w:t>sildenafil</w:t>
      </w:r>
      <w:proofErr w:type="spellEnd"/>
      <w:r w:rsidRPr="004714F3">
        <w:rPr>
          <w:rFonts w:ascii="Times New Roman" w:hAnsi="Times New Roman" w:cs="Times New Roman"/>
          <w:b/>
          <w:sz w:val="20"/>
          <w:szCs w:val="20"/>
        </w:rPr>
        <w:t xml:space="preserve"> on DAI, colon length, and macroscopic ulcer score</w:t>
      </w:r>
    </w:p>
    <w:p w:rsidR="00EF13B9" w:rsidRDefault="00A15BFF" w:rsidP="00EF13B9">
      <w:pPr>
        <w:spacing w:line="276" w:lineRule="auto"/>
        <w:ind w:firstLine="720"/>
        <w:jc w:val="both"/>
        <w:rPr>
          <w:rFonts w:ascii="Times New Roman" w:hAnsi="Times New Roman" w:cs="Times New Roman"/>
          <w:bCs/>
          <w:sz w:val="20"/>
          <w:szCs w:val="20"/>
        </w:rPr>
      </w:pPr>
      <w:r w:rsidRPr="004714F3">
        <w:rPr>
          <w:rFonts w:ascii="Times New Roman" w:hAnsi="Times New Roman" w:cs="Times New Roman"/>
          <w:bCs/>
          <w:sz w:val="20"/>
          <w:szCs w:val="20"/>
        </w:rPr>
        <w:t>Acetic acid treatment caused a significant increase in DAI and macroscopic ulcer score with a significant reduction in colon length compared to control group. Meanwhile, other treated groups: SILD</w:t>
      </w:r>
      <w:r w:rsidR="004714F3">
        <w:rPr>
          <w:rFonts w:ascii="Times New Roman" w:hAnsi="Times New Roman" w:cs="Times New Roman"/>
          <w:bCs/>
          <w:sz w:val="20"/>
          <w:szCs w:val="20"/>
        </w:rPr>
        <w:t xml:space="preserve"> 25</w:t>
      </w:r>
      <w:r w:rsidR="009C7D93">
        <w:rPr>
          <w:rFonts w:ascii="Times New Roman" w:hAnsi="Times New Roman" w:cs="Times New Roman"/>
          <w:bCs/>
          <w:sz w:val="20"/>
          <w:szCs w:val="20"/>
        </w:rPr>
        <w:t xml:space="preserve"> + AA, </w:t>
      </w:r>
      <w:r w:rsidR="009C7D93" w:rsidRPr="004714F3">
        <w:rPr>
          <w:rFonts w:ascii="Times New Roman" w:hAnsi="Times New Roman" w:cs="Times New Roman"/>
          <w:bCs/>
          <w:sz w:val="20"/>
          <w:szCs w:val="20"/>
        </w:rPr>
        <w:t>SILD</w:t>
      </w:r>
      <w:r w:rsidR="009C7D93">
        <w:rPr>
          <w:rFonts w:ascii="Times New Roman" w:hAnsi="Times New Roman" w:cs="Times New Roman"/>
          <w:bCs/>
          <w:sz w:val="20"/>
          <w:szCs w:val="20"/>
        </w:rPr>
        <w:t xml:space="preserve"> 30 + AA</w:t>
      </w:r>
      <w:r w:rsidR="009C7D93" w:rsidRPr="004714F3">
        <w:rPr>
          <w:rFonts w:ascii="Times New Roman" w:hAnsi="Times New Roman" w:cs="Times New Roman"/>
          <w:bCs/>
          <w:sz w:val="20"/>
          <w:szCs w:val="20"/>
        </w:rPr>
        <w:t xml:space="preserve"> </w:t>
      </w:r>
      <w:r w:rsidR="009C7D93">
        <w:rPr>
          <w:rFonts w:ascii="Times New Roman" w:hAnsi="Times New Roman" w:cs="Times New Roman"/>
          <w:bCs/>
          <w:sz w:val="20"/>
          <w:szCs w:val="20"/>
        </w:rPr>
        <w:t>and SILD-t + AA,</w:t>
      </w:r>
      <w:r w:rsidR="00F97CA2">
        <w:rPr>
          <w:rFonts w:ascii="Times New Roman" w:hAnsi="Times New Roman" w:cs="Times New Roman"/>
          <w:bCs/>
          <w:sz w:val="20"/>
          <w:szCs w:val="20"/>
        </w:rPr>
        <w:t xml:space="preserve"> </w:t>
      </w:r>
      <w:r w:rsidR="009C7D93">
        <w:rPr>
          <w:rFonts w:ascii="Times New Roman" w:hAnsi="Times New Roman" w:cs="Times New Roman"/>
          <w:bCs/>
          <w:sz w:val="20"/>
          <w:szCs w:val="20"/>
        </w:rPr>
        <w:t>showed a</w:t>
      </w:r>
      <w:r w:rsidRPr="004714F3">
        <w:rPr>
          <w:rFonts w:ascii="Times New Roman" w:hAnsi="Times New Roman" w:cs="Times New Roman"/>
          <w:bCs/>
          <w:sz w:val="20"/>
          <w:szCs w:val="20"/>
        </w:rPr>
        <w:t xml:space="preserve"> marked decrease in</w:t>
      </w:r>
      <w:r w:rsidR="00F97CA2">
        <w:rPr>
          <w:rFonts w:ascii="Times New Roman" w:hAnsi="Times New Roman" w:cs="Times New Roman"/>
          <w:bCs/>
          <w:sz w:val="20"/>
          <w:szCs w:val="20"/>
        </w:rPr>
        <w:t xml:space="preserve"> intensity of DAI and</w:t>
      </w:r>
      <w:r w:rsidR="00AD788F" w:rsidRPr="004714F3">
        <w:rPr>
          <w:rFonts w:ascii="Times New Roman" w:hAnsi="Times New Roman" w:cs="Times New Roman"/>
          <w:bCs/>
          <w:sz w:val="20"/>
          <w:szCs w:val="20"/>
        </w:rPr>
        <w:t xml:space="preserve"> ulcer score</w:t>
      </w:r>
      <w:r w:rsidRPr="004714F3">
        <w:rPr>
          <w:rFonts w:ascii="Times New Roman" w:hAnsi="Times New Roman" w:cs="Times New Roman"/>
          <w:bCs/>
          <w:sz w:val="20"/>
          <w:szCs w:val="20"/>
        </w:rPr>
        <w:t>, with a more significant increase in</w:t>
      </w:r>
      <w:r w:rsidR="00F97CA2">
        <w:rPr>
          <w:rFonts w:ascii="Times New Roman" w:hAnsi="Times New Roman" w:cs="Times New Roman"/>
          <w:bCs/>
          <w:sz w:val="20"/>
          <w:szCs w:val="20"/>
        </w:rPr>
        <w:t xml:space="preserve"> colon length</w:t>
      </w:r>
      <w:r w:rsidR="00AD788F" w:rsidRPr="004714F3">
        <w:rPr>
          <w:rFonts w:ascii="Times New Roman" w:hAnsi="Times New Roman" w:cs="Times New Roman"/>
          <w:bCs/>
          <w:sz w:val="20"/>
          <w:szCs w:val="20"/>
        </w:rPr>
        <w:t xml:space="preserve">, compared to AA group </w:t>
      </w:r>
      <w:r w:rsidR="00AD788F" w:rsidRPr="004714F3">
        <w:rPr>
          <w:rFonts w:ascii="Times New Roman" w:hAnsi="Times New Roman" w:cs="Times New Roman"/>
          <w:b/>
          <w:sz w:val="20"/>
          <w:szCs w:val="20"/>
        </w:rPr>
        <w:t>(Fig I</w:t>
      </w:r>
      <w:r w:rsidRPr="004714F3">
        <w:rPr>
          <w:rFonts w:ascii="Times New Roman" w:hAnsi="Times New Roman" w:cs="Times New Roman"/>
          <w:b/>
          <w:sz w:val="20"/>
          <w:szCs w:val="20"/>
        </w:rPr>
        <w:t>)</w:t>
      </w:r>
      <w:r w:rsidRPr="004714F3">
        <w:rPr>
          <w:rFonts w:ascii="Times New Roman" w:hAnsi="Times New Roman" w:cs="Times New Roman"/>
          <w:bCs/>
          <w:sz w:val="20"/>
          <w:szCs w:val="20"/>
        </w:rPr>
        <w:t>, indicating the highest preference for the longer term</w:t>
      </w:r>
      <w:r w:rsidR="00F97CA2">
        <w:rPr>
          <w:rFonts w:ascii="Times New Roman" w:hAnsi="Times New Roman" w:cs="Times New Roman"/>
          <w:bCs/>
          <w:sz w:val="20"/>
          <w:szCs w:val="20"/>
        </w:rPr>
        <w:t xml:space="preserve"> (6 days) pretreatment with SILD</w:t>
      </w:r>
      <w:r w:rsidRPr="004714F3">
        <w:rPr>
          <w:rFonts w:ascii="Times New Roman" w:hAnsi="Times New Roman" w:cs="Times New Roman"/>
          <w:bCs/>
          <w:sz w:val="20"/>
          <w:szCs w:val="20"/>
        </w:rPr>
        <w:t xml:space="preserve"> </w:t>
      </w:r>
      <w:r w:rsidR="00F97CA2">
        <w:rPr>
          <w:rFonts w:ascii="Times New Roman" w:hAnsi="Times New Roman" w:cs="Times New Roman"/>
          <w:bCs/>
          <w:sz w:val="20"/>
          <w:szCs w:val="20"/>
        </w:rPr>
        <w:t>(25</w:t>
      </w:r>
      <w:r w:rsidR="00DA4D61">
        <w:rPr>
          <w:rFonts w:ascii="Times New Roman" w:hAnsi="Times New Roman" w:cs="Times New Roman"/>
          <w:bCs/>
          <w:sz w:val="20"/>
          <w:szCs w:val="20"/>
        </w:rPr>
        <w:t xml:space="preserve"> </w:t>
      </w:r>
      <w:r w:rsidR="00F97CA2">
        <w:rPr>
          <w:rFonts w:ascii="Times New Roman" w:hAnsi="Times New Roman" w:cs="Times New Roman"/>
          <w:bCs/>
          <w:sz w:val="20"/>
          <w:szCs w:val="20"/>
        </w:rPr>
        <w:t>mg/kg) over</w:t>
      </w:r>
      <w:r w:rsidRPr="004714F3">
        <w:rPr>
          <w:rFonts w:ascii="Times New Roman" w:hAnsi="Times New Roman" w:cs="Times New Roman"/>
          <w:bCs/>
          <w:sz w:val="20"/>
          <w:szCs w:val="20"/>
        </w:rPr>
        <w:t xml:space="preserve"> </w:t>
      </w:r>
      <w:r w:rsidR="00F97CA2">
        <w:rPr>
          <w:rFonts w:ascii="Times New Roman" w:hAnsi="Times New Roman" w:cs="Times New Roman"/>
          <w:bCs/>
          <w:sz w:val="20"/>
          <w:szCs w:val="20"/>
        </w:rPr>
        <w:t xml:space="preserve">the short term (3 days) post treatment with </w:t>
      </w:r>
      <w:r w:rsidRPr="004714F3">
        <w:rPr>
          <w:rFonts w:ascii="Times New Roman" w:hAnsi="Times New Roman" w:cs="Times New Roman"/>
          <w:bCs/>
          <w:sz w:val="20"/>
          <w:szCs w:val="20"/>
        </w:rPr>
        <w:t>SILD</w:t>
      </w:r>
      <w:r w:rsidR="00F97CA2">
        <w:rPr>
          <w:rFonts w:ascii="Times New Roman" w:hAnsi="Times New Roman" w:cs="Times New Roman"/>
          <w:bCs/>
          <w:sz w:val="20"/>
          <w:szCs w:val="20"/>
        </w:rPr>
        <w:t>-t (25 mg/kg)</w:t>
      </w:r>
      <w:r w:rsidR="009C7D93">
        <w:rPr>
          <w:rFonts w:ascii="Times New Roman" w:hAnsi="Times New Roman" w:cs="Times New Roman"/>
          <w:bCs/>
          <w:sz w:val="20"/>
          <w:szCs w:val="20"/>
        </w:rPr>
        <w:t>, while no remarkable difference was observed</w:t>
      </w:r>
      <w:r w:rsidR="00F97CA2">
        <w:rPr>
          <w:rFonts w:ascii="Times New Roman" w:hAnsi="Times New Roman" w:cs="Times New Roman"/>
          <w:bCs/>
          <w:sz w:val="20"/>
          <w:szCs w:val="20"/>
        </w:rPr>
        <w:t xml:space="preserve"> </w:t>
      </w:r>
      <w:r w:rsidR="009C7D93">
        <w:rPr>
          <w:rFonts w:ascii="Times New Roman" w:hAnsi="Times New Roman" w:cs="Times New Roman"/>
          <w:bCs/>
          <w:sz w:val="20"/>
          <w:szCs w:val="20"/>
        </w:rPr>
        <w:t xml:space="preserve">between </w:t>
      </w:r>
      <w:r w:rsidR="00DA4D61">
        <w:rPr>
          <w:rFonts w:ascii="Times New Roman" w:hAnsi="Times New Roman" w:cs="Times New Roman"/>
          <w:bCs/>
          <w:sz w:val="20"/>
          <w:szCs w:val="20"/>
        </w:rPr>
        <w:t>pretreatment with</w:t>
      </w:r>
      <w:r w:rsidR="009C7D93" w:rsidRPr="009C7D93">
        <w:rPr>
          <w:rFonts w:ascii="Times New Roman" w:hAnsi="Times New Roman" w:cs="Times New Roman"/>
          <w:bCs/>
          <w:sz w:val="20"/>
          <w:szCs w:val="20"/>
        </w:rPr>
        <w:t xml:space="preserve"> </w:t>
      </w:r>
      <w:r w:rsidR="009C7D93">
        <w:rPr>
          <w:rFonts w:ascii="Times New Roman" w:hAnsi="Times New Roman" w:cs="Times New Roman"/>
          <w:bCs/>
          <w:sz w:val="20"/>
          <w:szCs w:val="20"/>
        </w:rPr>
        <w:t>SILD</w:t>
      </w:r>
      <w:r w:rsidR="009C7D93" w:rsidRPr="004714F3">
        <w:rPr>
          <w:rFonts w:ascii="Times New Roman" w:hAnsi="Times New Roman" w:cs="Times New Roman"/>
          <w:bCs/>
          <w:sz w:val="20"/>
          <w:szCs w:val="20"/>
        </w:rPr>
        <w:t xml:space="preserve"> </w:t>
      </w:r>
      <w:r w:rsidR="009C7D93">
        <w:rPr>
          <w:rFonts w:ascii="Times New Roman" w:hAnsi="Times New Roman" w:cs="Times New Roman"/>
          <w:bCs/>
          <w:sz w:val="20"/>
          <w:szCs w:val="20"/>
        </w:rPr>
        <w:t>(25 mg/kg) and</w:t>
      </w:r>
      <w:r w:rsidR="00DA4D61">
        <w:rPr>
          <w:rFonts w:ascii="Times New Roman" w:hAnsi="Times New Roman" w:cs="Times New Roman"/>
          <w:bCs/>
          <w:sz w:val="20"/>
          <w:szCs w:val="20"/>
        </w:rPr>
        <w:t xml:space="preserve"> the higher dose SILD</w:t>
      </w:r>
      <w:r w:rsidR="00DA4D61" w:rsidRPr="004714F3">
        <w:rPr>
          <w:rFonts w:ascii="Times New Roman" w:hAnsi="Times New Roman" w:cs="Times New Roman"/>
          <w:bCs/>
          <w:sz w:val="20"/>
          <w:szCs w:val="20"/>
        </w:rPr>
        <w:t xml:space="preserve"> </w:t>
      </w:r>
      <w:r w:rsidR="00DA4D61">
        <w:rPr>
          <w:rFonts w:ascii="Times New Roman" w:hAnsi="Times New Roman" w:cs="Times New Roman"/>
          <w:bCs/>
          <w:sz w:val="20"/>
          <w:szCs w:val="20"/>
        </w:rPr>
        <w:t>(30 mg/kg)</w:t>
      </w:r>
      <w:r w:rsidR="006869A4">
        <w:rPr>
          <w:rFonts w:ascii="Times New Roman" w:hAnsi="Times New Roman" w:cs="Times New Roman"/>
          <w:bCs/>
          <w:sz w:val="20"/>
          <w:szCs w:val="20"/>
        </w:rPr>
        <w:t xml:space="preserve"> administered for 6 days</w:t>
      </w:r>
      <w:r w:rsidR="009C7D93">
        <w:rPr>
          <w:rFonts w:ascii="Times New Roman" w:hAnsi="Times New Roman" w:cs="Times New Roman"/>
          <w:bCs/>
          <w:sz w:val="20"/>
          <w:szCs w:val="20"/>
        </w:rPr>
        <w:t>, regarding</w:t>
      </w:r>
      <w:r w:rsidRPr="004714F3">
        <w:rPr>
          <w:rFonts w:ascii="Times New Roman" w:hAnsi="Times New Roman" w:cs="Times New Roman"/>
          <w:bCs/>
          <w:sz w:val="20"/>
          <w:szCs w:val="20"/>
        </w:rPr>
        <w:t xml:space="preserve"> improvement of all </w:t>
      </w:r>
      <w:proofErr w:type="spellStart"/>
      <w:r w:rsidRPr="004714F3">
        <w:rPr>
          <w:rFonts w:ascii="Times New Roman" w:hAnsi="Times New Roman" w:cs="Times New Roman"/>
          <w:bCs/>
          <w:sz w:val="20"/>
          <w:szCs w:val="20"/>
        </w:rPr>
        <w:t>macroscopical</w:t>
      </w:r>
      <w:proofErr w:type="spellEnd"/>
      <w:r w:rsidRPr="004714F3">
        <w:rPr>
          <w:rFonts w:ascii="Times New Roman" w:hAnsi="Times New Roman" w:cs="Times New Roman"/>
          <w:bCs/>
          <w:sz w:val="20"/>
          <w:szCs w:val="20"/>
        </w:rPr>
        <w:t xml:space="preserve"> features</w:t>
      </w:r>
      <w:r w:rsidR="00DA4D61">
        <w:rPr>
          <w:rFonts w:ascii="Times New Roman" w:hAnsi="Times New Roman" w:cs="Times New Roman"/>
          <w:bCs/>
          <w:sz w:val="20"/>
          <w:szCs w:val="20"/>
        </w:rPr>
        <w:t xml:space="preserve">. </w:t>
      </w:r>
    </w:p>
    <w:p w:rsidR="009C29E6" w:rsidRDefault="00560B72" w:rsidP="008D14FB">
      <w:pPr>
        <w:spacing w:line="276" w:lineRule="auto"/>
        <w:ind w:firstLine="720"/>
        <w:jc w:val="both"/>
        <w:rPr>
          <w:rFonts w:ascii="Times New Roman" w:hAnsi="Times New Roman" w:cs="Times New Roman"/>
          <w:bCs/>
          <w:sz w:val="20"/>
          <w:szCs w:val="20"/>
        </w:rPr>
      </w:pPr>
      <w:r w:rsidRPr="00560B72">
        <w:rPr>
          <w:rFonts w:ascii="Times New Roman" w:hAnsi="Times New Roman" w:cs="Times New Roman"/>
          <w:bCs/>
          <w:sz w:val="20"/>
          <w:szCs w:val="20"/>
        </w:rPr>
        <w:t xml:space="preserve">There are many </w:t>
      </w:r>
      <w:proofErr w:type="spellStart"/>
      <w:r w:rsidRPr="00560B72">
        <w:rPr>
          <w:rFonts w:ascii="Times New Roman" w:hAnsi="Times New Roman" w:cs="Times New Roman"/>
          <w:bCs/>
          <w:sz w:val="20"/>
          <w:szCs w:val="20"/>
        </w:rPr>
        <w:t>sildenafil</w:t>
      </w:r>
      <w:proofErr w:type="spellEnd"/>
      <w:r w:rsidRPr="00560B72">
        <w:rPr>
          <w:rFonts w:ascii="Times New Roman" w:hAnsi="Times New Roman" w:cs="Times New Roman"/>
          <w:bCs/>
          <w:sz w:val="20"/>
          <w:szCs w:val="20"/>
        </w:rPr>
        <w:t xml:space="preserve"> doses for rats, </w:t>
      </w:r>
      <w:r w:rsidR="00225F2B">
        <w:rPr>
          <w:rFonts w:ascii="Times New Roman" w:hAnsi="Times New Roman" w:cs="Times New Roman"/>
          <w:bCs/>
          <w:sz w:val="20"/>
          <w:szCs w:val="20"/>
        </w:rPr>
        <w:t>rang</w:t>
      </w:r>
      <w:r w:rsidRPr="00560B72">
        <w:rPr>
          <w:rFonts w:ascii="Times New Roman" w:hAnsi="Times New Roman" w:cs="Times New Roman"/>
          <w:bCs/>
          <w:sz w:val="20"/>
          <w:szCs w:val="20"/>
        </w:rPr>
        <w:t>ing from</w:t>
      </w:r>
      <w:r>
        <w:rPr>
          <w:rFonts w:ascii="Times New Roman" w:hAnsi="Times New Roman" w:cs="Times New Roman"/>
          <w:bCs/>
          <w:sz w:val="20"/>
          <w:szCs w:val="20"/>
        </w:rPr>
        <w:t xml:space="preserve"> </w:t>
      </w:r>
      <w:r w:rsidR="006869A4">
        <w:rPr>
          <w:rFonts w:ascii="Times New Roman" w:hAnsi="Times New Roman" w:cs="Times New Roman"/>
          <w:bCs/>
          <w:sz w:val="20"/>
          <w:szCs w:val="20"/>
        </w:rPr>
        <w:t>0.</w:t>
      </w:r>
      <w:r w:rsidRPr="00560B72">
        <w:rPr>
          <w:rFonts w:ascii="Times New Roman" w:hAnsi="Times New Roman" w:cs="Times New Roman"/>
          <w:bCs/>
          <w:sz w:val="20"/>
          <w:szCs w:val="20"/>
        </w:rPr>
        <w:t>4 mg/kg to 90 mg/kg</w:t>
      </w:r>
      <w:r w:rsidR="003A2114">
        <w:rPr>
          <w:rFonts w:ascii="Times New Roman" w:hAnsi="Times New Roman" w:cs="Times New Roman"/>
          <w:bCs/>
          <w:sz w:val="20"/>
          <w:szCs w:val="20"/>
        </w:rPr>
        <w:t xml:space="preserve"> </w:t>
      </w:r>
      <w:r w:rsidR="003A2114">
        <w:rPr>
          <w:rFonts w:ascii="Times New Roman" w:hAnsi="Times New Roman" w:cs="Times New Roman"/>
          <w:bCs/>
          <w:sz w:val="20"/>
          <w:szCs w:val="20"/>
        </w:rPr>
        <w:fldChar w:fldCharType="begin">
          <w:fldData xml:space="preserve">PEVuZE5vdGU+PENpdGU+PEF1dGhvcj5DYWRpcmNpPC9BdXRob3I+PFllYXI+MjAxMTwvWWVhcj48
UmVjTnVtPjUwMDwvUmVjTnVtPjxEaXNwbGF5VGV4dD48c3R5bGUgZmFjZT0iYm9sZCI+KENhZGly
Y2kgZXQgYWwuLCAyMDExKTwvc3R5bGU+PC9EaXNwbGF5VGV4dD48cmVjb3JkPjxyZWMtbnVtYmVy
PjUwMDwvcmVjLW51bWJlcj48Zm9yZWlnbi1rZXlzPjxrZXkgYXBwPSJFTiIgZGItaWQ9ImVkcnIw
ZGFyOWZld3B2ZXhyMGxwdDBhY3dhcnd0OXA5dnd0eCIgdGltZXN0YW1wPSIxNjQ5MzY5MDg2Ij41
MDA8L2tleT48L2ZvcmVpZ24ta2V5cz48cmVmLXR5cGUgbmFtZT0iSm91cm5hbCBBcnRpY2xlIj4x
NzwvcmVmLXR5cGU+PGNvbnRyaWJ1dG9ycz48YXV0aG9ycz48YXV0aG9yPkNhZGlyY2ksIEUuPC9h
dXRob3I+PGF1dGhvcj5IYWxpY2ksIFouPC9hdXRob3I+PGF1dGhvcj5PZGFiYXNvZ2x1LCBGLjwv
YXV0aG9yPjxhdXRob3I+QWxiYXlyYWssIEEuPC9hdXRob3I+PGF1dGhvcj5LYXJha3VzLCBFLjwv
YXV0aG9yPjxhdXRob3I+VW5hbCwgRC48L2F1dGhvcj48YXV0aG9yPkF0YWxheSwgRi48L2F1dGhv
cj48YXV0aG9yPkZlcmFoLCBJLjwvYXV0aG9yPjxhdXRob3I+VW5hbCwgQi48L2F1dGhvcj48L2F1
dGhvcnM+PC9jb250cmlidXRvcnM+PGF1dGgtYWRkcmVzcz5EZXBhcnRtZW50IG9mIFBoYXJtYWNv
bG9neSwgQXRhdHVyayBVbml2ZXJzaXR5IEZhY3VsdHkgb2YgUGhhcm1hY3ksIEVyenVydW0sIFR1
cmtleS48L2F1dGgtYWRkcmVzcz48dGl0bGVzPjx0aXRsZT5TaWxkZW5hZmlsIHRyZWF0bWVudCBh
dHRlbnVhdGVzIGx1bmcgYW5kIGtpZG5leSBpbmp1cnkgZHVlIHRvIG92ZXJwcm9kdWN0aW9uIG9m
IG94aWRhbnQgYWN0aXZpdHkgaW4gYSByYXQgbW9kZWwgb2Ygc2Vwc2lzOiBhIGJpb2NoZW1pY2Fs
IGFuZCBoaXN0b3BhdGhvbG9naWNhbCBzdHVkeTwvdGl0bGU+PHNlY29uZGFyeS10aXRsZT5DbGlu
IEV4cCBJbW11bm9sPC9zZWNvbmRhcnktdGl0bGU+PGFsdC10aXRsZT5DbGluaWNhbCBhbmQgZXhw
ZXJpbWVudGFsIGltbXVub2xvZ3k8L2FsdC10aXRsZT48L3RpdGxlcz48cGVyaW9kaWNhbD48ZnVs
bC10aXRsZT5DbGluIEV4cCBJbW11bm9sPC9mdWxsLXRpdGxlPjxhYmJyLTE+Q2xpbmljYWwgYW5k
IGV4cGVyaW1lbnRhbCBpbW11bm9sb2d5PC9hYmJyLTE+PC9wZXJpb2RpY2FsPjxhbHQtcGVyaW9k
aWNhbD48ZnVsbC10aXRsZT5DbGluIEV4cCBJbW11bm9sPC9mdWxsLXRpdGxlPjxhYmJyLTE+Q2xp
bmljYWwgYW5kIGV4cGVyaW1lbnRhbCBpbW11bm9sb2d5PC9hYmJyLTE+PC9hbHQtcGVyaW9kaWNh
bD48cGFnZXM+Mzc0LTg0PC9wYWdlcz48dm9sdW1lPjE2Njwvdm9sdW1lPjxudW1iZXI+MzwvbnVt
YmVyPjxlZGl0aW9uPjIwMTEvMTEvMDk8L2VkaXRpb24+PGtleXdvcmRzPjxrZXl3b3JkPkFuaW1h
bHM8L2tleXdvcmQ+PGtleXdvcmQ+Q2VjYWwgRGlzZWFzZXMvKmRydWcgdGhlcmFweTwva2V5d29y
ZD48a2V5d29yZD5HbHV0YXRoaW9uZS9tZXRhYm9saXNtPC9rZXl3b3JkPjxrZXl3b3JkPkluZmxh
bW1hdGlvbi9kcnVnIHRoZXJhcHk8L2tleXdvcmQ+PGtleXdvcmQ+S2lkbmV5LypkcnVnIGVmZmVj
dHMvcGF0aG9sb2d5PC9rZXl3b3JkPjxrZXl3b3JkPkxpcGlkIFBlcm94aWRhdGlvbi9kcnVnIGVm
ZmVjdHM8L2tleXdvcmQ+PGtleXdvcmQ+THVuZy8qZHJ1ZyBlZmZlY3RzPC9rZXl3b3JkPjxrZXl3
b3JkPkx1bmcgSW5qdXJ5LypkcnVnIHRoZXJhcHk8L2tleXdvcmQ+PGtleXdvcmQ+T3hpZGF0aXZl
IFN0cmVzcy9kcnVnIGVmZmVjdHM8L2tleXdvcmQ+PGtleXdvcmQ+UGVyb3hpZGFzZS9tZXRhYm9s
aXNtPC9rZXl3b3JkPjxrZXl3b3JkPlBpcGVyYXppbmVzL2FkbWluaXN0cmF0aW9uICZhbXA7IGRv
c2FnZS8qcGhhcm1hY29sb2d5PC9rZXl3b3JkPjxrZXl3b3JkPlB1cmluZXMvYWRtaW5pc3RyYXRp
b24gJmFtcDsgZG9zYWdlL3BoYXJtYWNvbG9neTwva2V5d29yZD48a2V5d29yZD5SYXRzPC9rZXl3
b3JkPjxrZXl3b3JkPlJhdHMsIFdpc3Rhcjwva2V5d29yZD48a2V5d29yZD5TZXBzaXMvKmRydWcg
dGhlcmFweS9tZXRhYm9saXNtL3BhdGhvbG9neTwva2V5d29yZD48a2V5d29yZD5TaWxkZW5hZmls
IENpdHJhdGU8L2tleXdvcmQ+PGtleXdvcmQ+U3VsZm9uZXMvYWRtaW5pc3RyYXRpb24gJmFtcDsg
ZG9zYWdlLypwaGFybWFjb2xvZ3k8L2tleXdvcmQ+PGtleXdvcmQ+U3VwZXJveGlkZSBEaXNtdXRh
c2UvbWV0YWJvbGlzbTwva2V5d29yZD48a2V5d29yZD5UdW1vciBOZWNyb3NpcyBGYWN0b3ItYWxw
aGEvYmxvb2Q8L2tleXdvcmQ+PC9rZXl3b3Jkcz48ZGF0ZXM+PHllYXI+MjAxMTwveWVhcj48cHVi
LWRhdGVzPjxkYXRlPkRlYzwvZGF0ZT48L3B1Yi1kYXRlcz48L2RhdGVzPjxpc2JuPjAwMDktOTEw
NCAoUHJpbnQpJiN4RDswMDA5LTkxMDQ8L2lzYm4+PGFjY2Vzc2lvbi1udW0+MjIwNTk5OTY8L2Fj
Y2Vzc2lvbi1udW0+PHVybHM+PC91cmxzPjxjdXN0b20yPlBNQzMyMzIzODY8L2N1c3RvbTI+PGVs
ZWN0cm9uaWMtcmVzb3VyY2UtbnVtPjEwLjExMTEvai4xMzY1LTIyNDkuMjAxMS4wNDQ4My54PC9l
bGVjdHJvbmljLXJlc291cmNlLW51bT48cmVtb3RlLWRhdGFiYXNlLXByb3ZpZGVyPk5MTTwvcmVt
b3RlLWRhdGFiYXNlLXByb3ZpZGVyPjxsYW5ndWFnZT5lbmc8L2xhbmd1YWdlPjwvcmVjb3JkPjwv
Q2l0ZT48L0VuZE5vdGU+
</w:fldData>
        </w:fldChar>
      </w:r>
      <w:r w:rsidR="003A2114">
        <w:rPr>
          <w:rFonts w:ascii="Times New Roman" w:hAnsi="Times New Roman" w:cs="Times New Roman"/>
          <w:bCs/>
          <w:sz w:val="20"/>
          <w:szCs w:val="20"/>
        </w:rPr>
        <w:instrText xml:space="preserve"> ADDIN EN.CITE </w:instrText>
      </w:r>
      <w:r w:rsidR="003A2114">
        <w:rPr>
          <w:rFonts w:ascii="Times New Roman" w:hAnsi="Times New Roman" w:cs="Times New Roman"/>
          <w:bCs/>
          <w:sz w:val="20"/>
          <w:szCs w:val="20"/>
        </w:rPr>
        <w:fldChar w:fldCharType="begin">
          <w:fldData xml:space="preserve">PEVuZE5vdGU+PENpdGU+PEF1dGhvcj5DYWRpcmNpPC9BdXRob3I+PFllYXI+MjAxMTwvWWVhcj48
UmVjTnVtPjUwMDwvUmVjTnVtPjxEaXNwbGF5VGV4dD48c3R5bGUgZmFjZT0iYm9sZCI+KENhZGly
Y2kgZXQgYWwuLCAyMDExKTwvc3R5bGU+PC9EaXNwbGF5VGV4dD48cmVjb3JkPjxyZWMtbnVtYmVy
PjUwMDwvcmVjLW51bWJlcj48Zm9yZWlnbi1rZXlzPjxrZXkgYXBwPSJFTiIgZGItaWQ9ImVkcnIw
ZGFyOWZld3B2ZXhyMGxwdDBhY3dhcnd0OXA5dnd0eCIgdGltZXN0YW1wPSIxNjQ5MzY5MDg2Ij41
MDA8L2tleT48L2ZvcmVpZ24ta2V5cz48cmVmLXR5cGUgbmFtZT0iSm91cm5hbCBBcnRpY2xlIj4x
NzwvcmVmLXR5cGU+PGNvbnRyaWJ1dG9ycz48YXV0aG9ycz48YXV0aG9yPkNhZGlyY2ksIEUuPC9h
dXRob3I+PGF1dGhvcj5IYWxpY2ksIFouPC9hdXRob3I+PGF1dGhvcj5PZGFiYXNvZ2x1LCBGLjwv
YXV0aG9yPjxhdXRob3I+QWxiYXlyYWssIEEuPC9hdXRob3I+PGF1dGhvcj5LYXJha3VzLCBFLjwv
YXV0aG9yPjxhdXRob3I+VW5hbCwgRC48L2F1dGhvcj48YXV0aG9yPkF0YWxheSwgRi48L2F1dGhv
cj48YXV0aG9yPkZlcmFoLCBJLjwvYXV0aG9yPjxhdXRob3I+VW5hbCwgQi48L2F1dGhvcj48L2F1
dGhvcnM+PC9jb250cmlidXRvcnM+PGF1dGgtYWRkcmVzcz5EZXBhcnRtZW50IG9mIFBoYXJtYWNv
bG9neSwgQXRhdHVyayBVbml2ZXJzaXR5IEZhY3VsdHkgb2YgUGhhcm1hY3ksIEVyenVydW0sIFR1
cmtleS48L2F1dGgtYWRkcmVzcz48dGl0bGVzPjx0aXRsZT5TaWxkZW5hZmlsIHRyZWF0bWVudCBh
dHRlbnVhdGVzIGx1bmcgYW5kIGtpZG5leSBpbmp1cnkgZHVlIHRvIG92ZXJwcm9kdWN0aW9uIG9m
IG94aWRhbnQgYWN0aXZpdHkgaW4gYSByYXQgbW9kZWwgb2Ygc2Vwc2lzOiBhIGJpb2NoZW1pY2Fs
IGFuZCBoaXN0b3BhdGhvbG9naWNhbCBzdHVkeTwvdGl0bGU+PHNlY29uZGFyeS10aXRsZT5DbGlu
IEV4cCBJbW11bm9sPC9zZWNvbmRhcnktdGl0bGU+PGFsdC10aXRsZT5DbGluaWNhbCBhbmQgZXhw
ZXJpbWVudGFsIGltbXVub2xvZ3k8L2FsdC10aXRsZT48L3RpdGxlcz48cGVyaW9kaWNhbD48ZnVs
bC10aXRsZT5DbGluIEV4cCBJbW11bm9sPC9mdWxsLXRpdGxlPjxhYmJyLTE+Q2xpbmljYWwgYW5k
IGV4cGVyaW1lbnRhbCBpbW11bm9sb2d5PC9hYmJyLTE+PC9wZXJpb2RpY2FsPjxhbHQtcGVyaW9k
aWNhbD48ZnVsbC10aXRsZT5DbGluIEV4cCBJbW11bm9sPC9mdWxsLXRpdGxlPjxhYmJyLTE+Q2xp
bmljYWwgYW5kIGV4cGVyaW1lbnRhbCBpbW11bm9sb2d5PC9hYmJyLTE+PC9hbHQtcGVyaW9kaWNh
bD48cGFnZXM+Mzc0LTg0PC9wYWdlcz48dm9sdW1lPjE2Njwvdm9sdW1lPjxudW1iZXI+MzwvbnVt
YmVyPjxlZGl0aW9uPjIwMTEvMTEvMDk8L2VkaXRpb24+PGtleXdvcmRzPjxrZXl3b3JkPkFuaW1h
bHM8L2tleXdvcmQ+PGtleXdvcmQ+Q2VjYWwgRGlzZWFzZXMvKmRydWcgdGhlcmFweTwva2V5d29y
ZD48a2V5d29yZD5HbHV0YXRoaW9uZS9tZXRhYm9saXNtPC9rZXl3b3JkPjxrZXl3b3JkPkluZmxh
bW1hdGlvbi9kcnVnIHRoZXJhcHk8L2tleXdvcmQ+PGtleXdvcmQ+S2lkbmV5LypkcnVnIGVmZmVj
dHMvcGF0aG9sb2d5PC9rZXl3b3JkPjxrZXl3b3JkPkxpcGlkIFBlcm94aWRhdGlvbi9kcnVnIGVm
ZmVjdHM8L2tleXdvcmQ+PGtleXdvcmQ+THVuZy8qZHJ1ZyBlZmZlY3RzPC9rZXl3b3JkPjxrZXl3
b3JkPkx1bmcgSW5qdXJ5LypkcnVnIHRoZXJhcHk8L2tleXdvcmQ+PGtleXdvcmQ+T3hpZGF0aXZl
IFN0cmVzcy9kcnVnIGVmZmVjdHM8L2tleXdvcmQ+PGtleXdvcmQ+UGVyb3hpZGFzZS9tZXRhYm9s
aXNtPC9rZXl3b3JkPjxrZXl3b3JkPlBpcGVyYXppbmVzL2FkbWluaXN0cmF0aW9uICZhbXA7IGRv
c2FnZS8qcGhhcm1hY29sb2d5PC9rZXl3b3JkPjxrZXl3b3JkPlB1cmluZXMvYWRtaW5pc3RyYXRp
b24gJmFtcDsgZG9zYWdlL3BoYXJtYWNvbG9neTwva2V5d29yZD48a2V5d29yZD5SYXRzPC9rZXl3
b3JkPjxrZXl3b3JkPlJhdHMsIFdpc3Rhcjwva2V5d29yZD48a2V5d29yZD5TZXBzaXMvKmRydWcg
dGhlcmFweS9tZXRhYm9saXNtL3BhdGhvbG9neTwva2V5d29yZD48a2V5d29yZD5TaWxkZW5hZmls
IENpdHJhdGU8L2tleXdvcmQ+PGtleXdvcmQ+U3VsZm9uZXMvYWRtaW5pc3RyYXRpb24gJmFtcDsg
ZG9zYWdlLypwaGFybWFjb2xvZ3k8L2tleXdvcmQ+PGtleXdvcmQ+U3VwZXJveGlkZSBEaXNtdXRh
c2UvbWV0YWJvbGlzbTwva2V5d29yZD48a2V5d29yZD5UdW1vciBOZWNyb3NpcyBGYWN0b3ItYWxw
aGEvYmxvb2Q8L2tleXdvcmQ+PC9rZXl3b3Jkcz48ZGF0ZXM+PHllYXI+MjAxMTwveWVhcj48cHVi
LWRhdGVzPjxkYXRlPkRlYzwvZGF0ZT48L3B1Yi1kYXRlcz48L2RhdGVzPjxpc2JuPjAwMDktOTEw
NCAoUHJpbnQpJiN4RDswMDA5LTkxMDQ8L2lzYm4+PGFjY2Vzc2lvbi1udW0+MjIwNTk5OTY8L2Fj
Y2Vzc2lvbi1udW0+PHVybHM+PC91cmxzPjxjdXN0b20yPlBNQzMyMzIzODY8L2N1c3RvbTI+PGVs
ZWN0cm9uaWMtcmVzb3VyY2UtbnVtPjEwLjExMTEvai4xMzY1LTIyNDkuMjAxMS4wNDQ4My54PC9l
bGVjdHJvbmljLXJlc291cmNlLW51bT48cmVtb3RlLWRhdGFiYXNlLXByb3ZpZGVyPk5MTTwvcmVt
b3RlLWRhdGFiYXNlLXByb3ZpZGVyPjxsYW5ndWFnZT5lbmc8L2xhbmd1YWdlPjwvcmVjb3JkPjwv
Q2l0ZT48L0VuZE5vdGU+
</w:fldData>
        </w:fldChar>
      </w:r>
      <w:r w:rsidR="003A2114">
        <w:rPr>
          <w:rFonts w:ascii="Times New Roman" w:hAnsi="Times New Roman" w:cs="Times New Roman"/>
          <w:bCs/>
          <w:sz w:val="20"/>
          <w:szCs w:val="20"/>
        </w:rPr>
        <w:instrText xml:space="preserve"> ADDIN EN.CITE.DATA </w:instrText>
      </w:r>
      <w:r w:rsidR="003A2114">
        <w:rPr>
          <w:rFonts w:ascii="Times New Roman" w:hAnsi="Times New Roman" w:cs="Times New Roman"/>
          <w:bCs/>
          <w:sz w:val="20"/>
          <w:szCs w:val="20"/>
        </w:rPr>
      </w:r>
      <w:r w:rsidR="003A2114">
        <w:rPr>
          <w:rFonts w:ascii="Times New Roman" w:hAnsi="Times New Roman" w:cs="Times New Roman"/>
          <w:bCs/>
          <w:sz w:val="20"/>
          <w:szCs w:val="20"/>
        </w:rPr>
        <w:fldChar w:fldCharType="end"/>
      </w:r>
      <w:r w:rsidR="003A2114">
        <w:rPr>
          <w:rFonts w:ascii="Times New Roman" w:hAnsi="Times New Roman" w:cs="Times New Roman"/>
          <w:bCs/>
          <w:sz w:val="20"/>
          <w:szCs w:val="20"/>
        </w:rPr>
        <w:fldChar w:fldCharType="separate"/>
      </w:r>
      <w:r w:rsidR="003A2114" w:rsidRPr="003A2114">
        <w:rPr>
          <w:rFonts w:ascii="Times New Roman" w:hAnsi="Times New Roman" w:cs="Times New Roman"/>
          <w:b/>
          <w:bCs/>
          <w:noProof/>
          <w:sz w:val="20"/>
          <w:szCs w:val="20"/>
        </w:rPr>
        <w:t>(Cadirci et al., 2011)</w:t>
      </w:r>
      <w:r w:rsidR="003A2114">
        <w:rPr>
          <w:rFonts w:ascii="Times New Roman" w:hAnsi="Times New Roman" w:cs="Times New Roman"/>
          <w:bCs/>
          <w:sz w:val="20"/>
          <w:szCs w:val="20"/>
        </w:rPr>
        <w:fldChar w:fldCharType="end"/>
      </w:r>
      <w:r w:rsidR="006869A4">
        <w:rPr>
          <w:rFonts w:ascii="Times New Roman" w:hAnsi="Times New Roman" w:cs="Times New Roman"/>
          <w:bCs/>
          <w:sz w:val="20"/>
          <w:szCs w:val="20"/>
        </w:rPr>
        <w:t>,</w:t>
      </w:r>
      <w:r w:rsidRPr="009D584A">
        <w:rPr>
          <w:rFonts w:ascii="Times New Roman" w:hAnsi="Times New Roman" w:cs="Times New Roman"/>
          <w:bCs/>
          <w:sz w:val="20"/>
          <w:szCs w:val="20"/>
        </w:rPr>
        <w:t xml:space="preserve"> </w:t>
      </w:r>
      <w:r w:rsidR="00225F2B" w:rsidRPr="009D584A">
        <w:rPr>
          <w:rFonts w:ascii="Times New Roman" w:hAnsi="Times New Roman" w:cs="Times New Roman"/>
          <w:bCs/>
          <w:sz w:val="20"/>
          <w:szCs w:val="20"/>
        </w:rPr>
        <w:t>meanwhile</w:t>
      </w:r>
      <w:r w:rsidR="006869A4" w:rsidRPr="009D584A">
        <w:rPr>
          <w:rFonts w:ascii="Times New Roman" w:hAnsi="Times New Roman" w:cs="Times New Roman"/>
          <w:bCs/>
          <w:sz w:val="20"/>
          <w:szCs w:val="20"/>
        </w:rPr>
        <w:t xml:space="preserve"> </w:t>
      </w:r>
      <w:r w:rsidR="009C29E6">
        <w:rPr>
          <w:rFonts w:ascii="Times New Roman" w:hAnsi="Times New Roman" w:cs="Times New Roman"/>
          <w:bCs/>
          <w:sz w:val="20"/>
          <w:szCs w:val="20"/>
        </w:rPr>
        <w:t>no adverse effect levels in were noticed in rats up to</w:t>
      </w:r>
      <w:r w:rsidR="009C29E6" w:rsidRPr="00165FC3">
        <w:rPr>
          <w:rFonts w:ascii="Times New Roman" w:hAnsi="Times New Roman" w:cs="Times New Roman"/>
          <w:bCs/>
          <w:sz w:val="20"/>
          <w:szCs w:val="20"/>
        </w:rPr>
        <w:t xml:space="preserve"> 60 mg/kg</w:t>
      </w:r>
      <w:r w:rsidR="009C29E6" w:rsidRPr="00165FC3">
        <w:t xml:space="preserve"> </w:t>
      </w:r>
      <w:r w:rsidR="009C29E6">
        <w:rPr>
          <w:rFonts w:ascii="Times New Roman" w:hAnsi="Times New Roman" w:cs="Times New Roman"/>
          <w:bCs/>
          <w:sz w:val="20"/>
          <w:szCs w:val="20"/>
        </w:rPr>
        <w:t>dose, while</w:t>
      </w:r>
      <w:r w:rsidR="009C29E6" w:rsidRPr="00165FC3">
        <w:rPr>
          <w:rFonts w:ascii="Times New Roman" w:hAnsi="Times New Roman" w:cs="Times New Roman"/>
          <w:bCs/>
          <w:sz w:val="20"/>
          <w:szCs w:val="20"/>
        </w:rPr>
        <w:t xml:space="preserve"> </w:t>
      </w:r>
      <w:r w:rsidR="008D14FB">
        <w:rPr>
          <w:rFonts w:ascii="Times New Roman" w:hAnsi="Times New Roman" w:cs="Times New Roman"/>
          <w:bCs/>
          <w:sz w:val="20"/>
          <w:szCs w:val="20"/>
        </w:rPr>
        <w:t xml:space="preserve">above </w:t>
      </w:r>
      <w:r w:rsidR="009C29E6" w:rsidRPr="00165FC3">
        <w:rPr>
          <w:rFonts w:ascii="Times New Roman" w:hAnsi="Times New Roman" w:cs="Times New Roman"/>
          <w:bCs/>
          <w:sz w:val="20"/>
          <w:szCs w:val="20"/>
        </w:rPr>
        <w:t xml:space="preserve">200 mg/kg </w:t>
      </w:r>
      <w:r w:rsidR="009C29E6">
        <w:rPr>
          <w:rFonts w:ascii="Times New Roman" w:hAnsi="Times New Roman" w:cs="Times New Roman"/>
          <w:bCs/>
          <w:sz w:val="20"/>
          <w:szCs w:val="20"/>
        </w:rPr>
        <w:t xml:space="preserve">dose </w:t>
      </w:r>
      <w:r w:rsidR="009C29E6" w:rsidRPr="00165FC3">
        <w:rPr>
          <w:rFonts w:ascii="Times New Roman" w:hAnsi="Times New Roman" w:cs="Times New Roman"/>
          <w:bCs/>
          <w:sz w:val="20"/>
          <w:szCs w:val="20"/>
        </w:rPr>
        <w:t>in rats</w:t>
      </w:r>
      <w:r w:rsidR="009C29E6" w:rsidRPr="009C29E6">
        <w:rPr>
          <w:rFonts w:ascii="Times New Roman" w:hAnsi="Times New Roman" w:cs="Times New Roman"/>
          <w:bCs/>
          <w:sz w:val="20"/>
          <w:szCs w:val="20"/>
        </w:rPr>
        <w:t xml:space="preserve"> </w:t>
      </w:r>
      <w:r w:rsidR="009C29E6" w:rsidRPr="00165FC3">
        <w:rPr>
          <w:rFonts w:ascii="Times New Roman" w:hAnsi="Times New Roman" w:cs="Times New Roman"/>
          <w:bCs/>
          <w:sz w:val="20"/>
          <w:szCs w:val="20"/>
        </w:rPr>
        <w:t>were</w:t>
      </w:r>
      <w:r w:rsidR="009C29E6">
        <w:rPr>
          <w:rFonts w:ascii="Times New Roman" w:hAnsi="Times New Roman" w:cs="Times New Roman"/>
          <w:bCs/>
          <w:sz w:val="20"/>
          <w:szCs w:val="20"/>
        </w:rPr>
        <w:t xml:space="preserve"> </w:t>
      </w:r>
      <w:r w:rsidR="009C29E6" w:rsidRPr="00165FC3">
        <w:rPr>
          <w:rFonts w:ascii="Times New Roman" w:hAnsi="Times New Roman" w:cs="Times New Roman"/>
          <w:bCs/>
          <w:sz w:val="20"/>
          <w:szCs w:val="20"/>
        </w:rPr>
        <w:t>limited by isolated deaths</w:t>
      </w:r>
      <w:r w:rsidR="003A2114">
        <w:rPr>
          <w:rFonts w:ascii="Times New Roman" w:hAnsi="Times New Roman" w:cs="Times New Roman"/>
          <w:bCs/>
          <w:sz w:val="20"/>
          <w:szCs w:val="20"/>
        </w:rPr>
        <w:t xml:space="preserve"> in repeated dose studies and </w:t>
      </w:r>
      <w:r w:rsidR="003A2114" w:rsidRPr="003A2114">
        <w:rPr>
          <w:rFonts w:ascii="Times New Roman" w:hAnsi="Times New Roman" w:cs="Times New Roman"/>
          <w:bCs/>
          <w:sz w:val="20"/>
          <w:szCs w:val="20"/>
        </w:rPr>
        <w:t>a maximum</w:t>
      </w:r>
      <w:r w:rsidR="003A2114">
        <w:rPr>
          <w:rFonts w:ascii="Times New Roman" w:hAnsi="Times New Roman" w:cs="Times New Roman"/>
          <w:bCs/>
          <w:sz w:val="20"/>
          <w:szCs w:val="20"/>
        </w:rPr>
        <w:t xml:space="preserve"> </w:t>
      </w:r>
      <w:r w:rsidR="003A2114" w:rsidRPr="003A2114">
        <w:rPr>
          <w:rFonts w:ascii="Times New Roman" w:hAnsi="Times New Roman" w:cs="Times New Roman"/>
          <w:bCs/>
          <w:sz w:val="20"/>
          <w:szCs w:val="20"/>
        </w:rPr>
        <w:t>nonlethal do</w:t>
      </w:r>
      <w:r w:rsidR="003A2114">
        <w:rPr>
          <w:rFonts w:ascii="Times New Roman" w:hAnsi="Times New Roman" w:cs="Times New Roman"/>
          <w:bCs/>
          <w:sz w:val="20"/>
          <w:szCs w:val="20"/>
        </w:rPr>
        <w:t xml:space="preserve">se of </w:t>
      </w:r>
      <w:r w:rsidR="003A2114" w:rsidRPr="003A2114">
        <w:rPr>
          <w:rFonts w:ascii="Times New Roman" w:hAnsi="Times New Roman" w:cs="Times New Roman"/>
          <w:bCs/>
          <w:sz w:val="20"/>
          <w:szCs w:val="20"/>
        </w:rPr>
        <w:t>300 mg/kg</w:t>
      </w:r>
      <w:r w:rsidR="003A2114">
        <w:rPr>
          <w:rFonts w:ascii="Times New Roman" w:hAnsi="Times New Roman" w:cs="Times New Roman"/>
          <w:bCs/>
          <w:sz w:val="20"/>
          <w:szCs w:val="20"/>
        </w:rPr>
        <w:t xml:space="preserve"> in single dose studies</w:t>
      </w:r>
      <w:r w:rsidR="008D14FB">
        <w:rPr>
          <w:rFonts w:ascii="Times New Roman" w:hAnsi="Times New Roman" w:cs="Times New Roman"/>
          <w:bCs/>
          <w:sz w:val="20"/>
          <w:szCs w:val="20"/>
        </w:rPr>
        <w:t xml:space="preserve"> in rats </w:t>
      </w:r>
      <w:r w:rsidR="008D14FB">
        <w:rPr>
          <w:rFonts w:ascii="Times New Roman" w:hAnsi="Times New Roman" w:cs="Times New Roman"/>
          <w:bCs/>
          <w:sz w:val="20"/>
          <w:szCs w:val="20"/>
        </w:rPr>
        <w:fldChar w:fldCharType="begin"/>
      </w:r>
      <w:r w:rsidR="008D14FB">
        <w:rPr>
          <w:rFonts w:ascii="Times New Roman" w:hAnsi="Times New Roman" w:cs="Times New Roman"/>
          <w:bCs/>
          <w:sz w:val="20"/>
          <w:szCs w:val="20"/>
        </w:rPr>
        <w:instrText xml:space="preserve"> ADDIN EN.CITE &lt;EndNote&gt;&lt;Cite&gt;&lt;Author&gt;Abbott&lt;/Author&gt;&lt;Year&gt;2004&lt;/Year&gt;&lt;RecNum&gt;501&lt;/RecNum&gt;&lt;DisplayText&gt;&lt;style face="bold"&gt;(Abbott et al., 2004)&lt;/style&gt;&lt;/DisplayText&gt;&lt;record&gt;&lt;rec-number&gt;501&lt;/rec-number&gt;&lt;foreign-keys&gt;&lt;key app="EN" db-id="edrr0dar9fewpvexr0lpt0acwarwt9p9vwtx" timestamp="1649369910"&gt;501&lt;/key&gt;&lt;/foreign-keys&gt;&lt;ref-type name="Journal Article"&gt;17&lt;/ref-type&gt;&lt;contributors&gt;&lt;authors&gt;&lt;author&gt;Abbott, D.&lt;/author&gt;&lt;author&gt;Comby, P.&lt;/author&gt;&lt;author&gt;Charuel, C.&lt;/author&gt;&lt;author&gt;Graepel, P.&lt;/author&gt;&lt;author&gt;Hanton, G.&lt;/author&gt;&lt;author&gt;Leblanc, B.&lt;/author&gt;&lt;author&gt;Lodola, A.&lt;/author&gt;&lt;author&gt;Longeart, L.&lt;/author&gt;&lt;author&gt;Paulus, G.&lt;/author&gt;&lt;author&gt;Peters, C.&lt;/author&gt;&lt;author&gt;Stadler, J.&lt;/author&gt;&lt;/authors&gt;&lt;/contributors&gt;&lt;titles&gt;&lt;title&gt;Preclinical safety profile of sildenafil&lt;/title&gt;&lt;secondary-title&gt;International Journal of Impotence Research&lt;/secondary-title&gt;&lt;/titles&gt;&lt;periodical&gt;&lt;full-title&gt;International Journal of Impotence Research&lt;/full-title&gt;&lt;/periodical&gt;&lt;pages&gt;498-504&lt;/pages&gt;&lt;volume&gt;16&lt;/volume&gt;&lt;number&gt;6&lt;/number&gt;&lt;dates&gt;&lt;year&gt;2004&lt;/year&gt;&lt;pub-dates&gt;&lt;date&gt;2004/12/01&lt;/date&gt;&lt;/pub-dates&gt;&lt;/dates&gt;&lt;isbn&gt;1476-5489&lt;/isbn&gt;&lt;urls&gt;&lt;related-urls&gt;&lt;url&gt;https://doi.org/10.1038/sj.ijir.3901232&lt;/url&gt;&lt;/related-urls&gt;&lt;/urls&gt;&lt;electronic-resource-num&gt;10.1038/sj.ijir.3901232&lt;/electronic-resource-num&gt;&lt;/record&gt;&lt;/Cite&gt;&lt;/EndNote&gt;</w:instrText>
      </w:r>
      <w:r w:rsidR="008D14FB">
        <w:rPr>
          <w:rFonts w:ascii="Times New Roman" w:hAnsi="Times New Roman" w:cs="Times New Roman"/>
          <w:bCs/>
          <w:sz w:val="20"/>
          <w:szCs w:val="20"/>
        </w:rPr>
        <w:fldChar w:fldCharType="separate"/>
      </w:r>
      <w:r w:rsidR="008D14FB" w:rsidRPr="008D14FB">
        <w:rPr>
          <w:rFonts w:ascii="Times New Roman" w:hAnsi="Times New Roman" w:cs="Times New Roman"/>
          <w:b/>
          <w:bCs/>
          <w:noProof/>
          <w:sz w:val="20"/>
          <w:szCs w:val="20"/>
        </w:rPr>
        <w:t>(Abbott et al., 2004)</w:t>
      </w:r>
      <w:r w:rsidR="008D14FB">
        <w:rPr>
          <w:rFonts w:ascii="Times New Roman" w:hAnsi="Times New Roman" w:cs="Times New Roman"/>
          <w:bCs/>
          <w:sz w:val="20"/>
          <w:szCs w:val="20"/>
        </w:rPr>
        <w:fldChar w:fldCharType="end"/>
      </w:r>
      <w:r w:rsidR="009C29E6">
        <w:rPr>
          <w:rFonts w:ascii="Times New Roman" w:hAnsi="Times New Roman" w:cs="Times New Roman"/>
          <w:bCs/>
          <w:sz w:val="20"/>
          <w:szCs w:val="20"/>
        </w:rPr>
        <w:t>. Therefore, o</w:t>
      </w:r>
      <w:r w:rsidR="00EF13B9">
        <w:rPr>
          <w:rFonts w:ascii="Times New Roman" w:hAnsi="Times New Roman" w:cs="Times New Roman"/>
          <w:bCs/>
          <w:sz w:val="20"/>
          <w:szCs w:val="20"/>
        </w:rPr>
        <w:t xml:space="preserve">ral </w:t>
      </w:r>
      <w:r w:rsidR="006869A4" w:rsidRPr="009D584A">
        <w:rPr>
          <w:rFonts w:ascii="Times New Roman" w:hAnsi="Times New Roman" w:cs="Times New Roman"/>
          <w:bCs/>
          <w:sz w:val="20"/>
          <w:szCs w:val="20"/>
        </w:rPr>
        <w:t xml:space="preserve">daily </w:t>
      </w:r>
      <w:proofErr w:type="spellStart"/>
      <w:r w:rsidR="006869A4" w:rsidRPr="009D584A">
        <w:rPr>
          <w:rFonts w:ascii="Times New Roman" w:hAnsi="Times New Roman" w:cs="Times New Roman"/>
          <w:bCs/>
          <w:sz w:val="20"/>
          <w:szCs w:val="20"/>
        </w:rPr>
        <w:t>administartion</w:t>
      </w:r>
      <w:proofErr w:type="spellEnd"/>
      <w:r w:rsidR="006869A4" w:rsidRPr="009D584A">
        <w:rPr>
          <w:rFonts w:ascii="Times New Roman" w:hAnsi="Times New Roman" w:cs="Times New Roman"/>
          <w:bCs/>
          <w:sz w:val="20"/>
          <w:szCs w:val="20"/>
        </w:rPr>
        <w:t xml:space="preserve"> of </w:t>
      </w:r>
      <w:proofErr w:type="spellStart"/>
      <w:r w:rsidR="006869A4" w:rsidRPr="00560B72">
        <w:rPr>
          <w:rFonts w:ascii="Times New Roman" w:hAnsi="Times New Roman" w:cs="Times New Roman"/>
          <w:bCs/>
          <w:sz w:val="20"/>
          <w:szCs w:val="20"/>
        </w:rPr>
        <w:t>sildenafil</w:t>
      </w:r>
      <w:proofErr w:type="spellEnd"/>
      <w:r w:rsidR="006869A4" w:rsidRPr="009D584A">
        <w:rPr>
          <w:rFonts w:ascii="Times New Roman" w:hAnsi="Times New Roman" w:cs="Times New Roman"/>
          <w:bCs/>
          <w:sz w:val="20"/>
          <w:szCs w:val="20"/>
        </w:rPr>
        <w:t xml:space="preserve"> </w:t>
      </w:r>
      <w:r w:rsidR="00EF13B9">
        <w:rPr>
          <w:rFonts w:ascii="Times New Roman" w:hAnsi="Times New Roman" w:cs="Times New Roman"/>
          <w:bCs/>
          <w:sz w:val="20"/>
          <w:szCs w:val="20"/>
        </w:rPr>
        <w:t xml:space="preserve">(25 and 30 </w:t>
      </w:r>
      <w:r w:rsidR="00EF13B9" w:rsidRPr="00560B72">
        <w:rPr>
          <w:rFonts w:ascii="Times New Roman" w:hAnsi="Times New Roman" w:cs="Times New Roman"/>
          <w:bCs/>
          <w:sz w:val="20"/>
          <w:szCs w:val="20"/>
        </w:rPr>
        <w:t>mg/kg</w:t>
      </w:r>
      <w:r w:rsidR="00EF13B9">
        <w:rPr>
          <w:rFonts w:ascii="Times New Roman" w:hAnsi="Times New Roman" w:cs="Times New Roman"/>
          <w:bCs/>
          <w:sz w:val="20"/>
          <w:szCs w:val="20"/>
        </w:rPr>
        <w:t>)</w:t>
      </w:r>
      <w:r w:rsidR="00EF13B9" w:rsidRPr="00560B72">
        <w:rPr>
          <w:rFonts w:ascii="Times New Roman" w:hAnsi="Times New Roman" w:cs="Times New Roman"/>
          <w:bCs/>
          <w:sz w:val="20"/>
          <w:szCs w:val="20"/>
        </w:rPr>
        <w:t xml:space="preserve"> </w:t>
      </w:r>
      <w:r w:rsidR="009C29E6">
        <w:rPr>
          <w:rFonts w:ascii="Times New Roman" w:hAnsi="Times New Roman" w:cs="Times New Roman"/>
          <w:bCs/>
          <w:sz w:val="20"/>
          <w:szCs w:val="20"/>
        </w:rPr>
        <w:t xml:space="preserve">doses </w:t>
      </w:r>
      <w:r w:rsidR="00EF13B9">
        <w:rPr>
          <w:rFonts w:ascii="Times New Roman" w:hAnsi="Times New Roman" w:cs="Times New Roman"/>
          <w:bCs/>
          <w:sz w:val="20"/>
          <w:szCs w:val="20"/>
        </w:rPr>
        <w:t xml:space="preserve">were chosen in this experiment </w:t>
      </w:r>
      <w:r w:rsidR="009C29E6">
        <w:rPr>
          <w:rFonts w:ascii="Times New Roman" w:hAnsi="Times New Roman" w:cs="Times New Roman"/>
          <w:bCs/>
          <w:sz w:val="20"/>
          <w:szCs w:val="20"/>
        </w:rPr>
        <w:t>for their safety and</w:t>
      </w:r>
      <w:r w:rsidR="00EF13B9">
        <w:rPr>
          <w:rFonts w:ascii="Times New Roman" w:hAnsi="Times New Roman" w:cs="Times New Roman"/>
          <w:bCs/>
          <w:sz w:val="20"/>
          <w:szCs w:val="20"/>
        </w:rPr>
        <w:t xml:space="preserve"> </w:t>
      </w:r>
      <w:r w:rsidR="009C29E6">
        <w:rPr>
          <w:rFonts w:ascii="Times New Roman" w:hAnsi="Times New Roman" w:cs="Times New Roman"/>
          <w:bCs/>
          <w:sz w:val="20"/>
          <w:szCs w:val="20"/>
        </w:rPr>
        <w:t>equivalence</w:t>
      </w:r>
      <w:r w:rsidR="00EF13B9">
        <w:rPr>
          <w:rFonts w:ascii="Times New Roman" w:hAnsi="Times New Roman" w:cs="Times New Roman"/>
          <w:bCs/>
          <w:sz w:val="20"/>
          <w:szCs w:val="20"/>
        </w:rPr>
        <w:t xml:space="preserve"> to plasma concentration nearly 20-fold the </w:t>
      </w:r>
      <w:r w:rsidR="009C29E6">
        <w:rPr>
          <w:rFonts w:ascii="Times New Roman" w:hAnsi="Times New Roman" w:cs="Times New Roman"/>
          <w:bCs/>
          <w:sz w:val="20"/>
          <w:szCs w:val="20"/>
        </w:rPr>
        <w:t xml:space="preserve">proposed clinical dose (100 mg) in </w:t>
      </w:r>
      <w:r w:rsidR="00EF13B9">
        <w:rPr>
          <w:rFonts w:ascii="Times New Roman" w:hAnsi="Times New Roman" w:cs="Times New Roman"/>
          <w:bCs/>
          <w:sz w:val="20"/>
          <w:szCs w:val="20"/>
        </w:rPr>
        <w:t>humans</w:t>
      </w:r>
      <w:r w:rsidR="006869A4">
        <w:rPr>
          <w:rFonts w:ascii="Times New Roman" w:hAnsi="Times New Roman" w:cs="Times New Roman"/>
          <w:bCs/>
          <w:sz w:val="20"/>
          <w:szCs w:val="20"/>
        </w:rPr>
        <w:t xml:space="preserve"> </w:t>
      </w:r>
      <w:r w:rsidR="00E956B7">
        <w:rPr>
          <w:rFonts w:ascii="Times New Roman" w:hAnsi="Times New Roman" w:cs="Times New Roman"/>
          <w:bCs/>
          <w:sz w:val="20"/>
          <w:szCs w:val="20"/>
        </w:rPr>
        <w:fldChar w:fldCharType="begin">
          <w:fldData xml:space="preserve">PEVuZE5vdGU+PENpdGU+PEF1dGhvcj5LaW08L0F1dGhvcj48WWVhcj4yMDA1PC9ZZWFyPjxSZWNO
dW0+NDk4PC9SZWNOdW0+PERpc3BsYXlUZXh0PjxzdHlsZSBmYWNlPSJib2xkIj4oS2ltIGV0IGFs
LiwgMjAwNSk8L3N0eWxlPjwvRGlzcGxheVRleHQ+PHJlY29yZD48cmVjLW51bWJlcj40OTg8L3Jl
Yy1udW1iZXI+PGZvcmVpZ24ta2V5cz48a2V5IGFwcD0iRU4iIGRiLWlkPSJlZHJyMGRhcjlmZXdw
dmV4cjBscHQwYWN3YXJ3dDlwOXZ3dHgiIHRpbWVzdGFtcD0iMTY0OTMzNTQyNSI+NDk4PC9rZXk+
PC9mb3JlaWduLWtleXM+PHJlZi10eXBlIG5hbWU9IkpvdXJuYWwgQXJ0aWNsZSI+MTc8L3JlZi10
eXBlPjxjb250cmlidXRvcnM+PGF1dGhvcnM+PGF1dGhvcj5LaW0sIEUuIEouPC9hdXRob3I+PGF1
dGhvcj5TZW8sIEouIFcuPC9hdXRob3I+PGF1dGhvcj5Id2FuZywgSi4gWS48L2F1dGhvcj48YXV0
aG9yPkhhbiwgUy4gUy48L2F1dGhvcj48L2F1dGhvcnM+PC9jb250cmlidXRvcnM+PGF1dGgtYWRk
cmVzcz5EZXBhcnRtZW50IG9mIFBoYXJtYWNvbG9neSBhbmQgTmF0aW9uYWwgUmVzZWFyY2ggTGFi
b3JhdG9yeSwgS29yZWEgSW5zdGl0dXRlIG9mIFRveGljb2xvZ3ksIEtvcmVhIFJlc2VhcmNoIElu
c3RpdHV0ZSBvZiBDaGVtaWNhbCBUZWNobm9sb2d5LCBZdXNlb25nLCBEYWVqZW9uLCBLb3JlYS4g
ZWpraW1Aa2l0b3gucmUua3I8L2F1dGgtYWRkcmVzcz48dGl0bGVzPjx0aXRsZT5FZmZlY3RzIG9m
IGNvbWJpbmVkIHRyZWF0bWVudCB3aXRoIHNpbGRlbmFmaWwgYW5kIGl0cmFjb25hem9sZSBvbiB0
aGUgY2FyZGlvdmFzY3VsYXIgc3lzdGVtIGluIHRlbGVtZXRlcmVkIGNvbnNjaW91cyBkb2dzPC90
aXRsZT48c2Vjb25kYXJ5LXRpdGxlPkRydWcgQ2hlbSBUb3hpY29sPC9zZWNvbmRhcnktdGl0bGU+
PGFsdC10aXRsZT5EcnVnIGFuZCBjaGVtaWNhbCB0b3hpY29sb2d5PC9hbHQtdGl0bGU+PC90aXRs
ZXM+PHBlcmlvZGljYWw+PGZ1bGwtdGl0bGU+RHJ1ZyBDaGVtIFRveGljb2w8L2Z1bGwtdGl0bGU+
PGFiYnItMT5EcnVnIGFuZCBjaGVtaWNhbCB0b3hpY29sb2d5PC9hYmJyLTE+PC9wZXJpb2RpY2Fs
PjxhbHQtcGVyaW9kaWNhbD48ZnVsbC10aXRsZT5EcnVnIENoZW0gVG94aWNvbDwvZnVsbC10aXRs
ZT48YWJici0xPkRydWcgYW5kIGNoZW1pY2FsIHRveGljb2xvZ3k8L2FiYnItMT48L2FsdC1wZXJp
b2RpY2FsPjxwYWdlcz4xNzctODY8L3BhZ2VzPjx2b2x1bWU+Mjg8L3ZvbHVtZT48bnVtYmVyPjI8
L251bWJlcj48ZWRpdGlvbj4yMDA1LzA1LzA0PC9lZGl0aW9uPjxrZXl3b3Jkcz48a2V5d29yZD4z
JmFwb3M7LDUmYXBvczstQ3ljbGljLUdNUCBQaG9zcGhvZGllc3RlcmFzZXMvYW50YWdvbmlzdHMg
JmFtcDsgaW5oaWJpdG9yczwva2V5d29yZD48a2V5d29yZD5BZG1pbmlzdHJhdGlvbiwgT3JhbDwv
a2V5d29yZD48a2V5d29yZD5BbmltYWxzPC9rZXl3b3JkPjxrZXl3b3JkPkJsb29kIFByZXNzdXJl
LypkcnVnIGVmZmVjdHM8L2tleXdvcmQ+PGtleXdvcmQ+Q3ljbGljIE51Y2xlb3RpZGUgUGhvc3Bo
b2RpZXN0ZXJhc2VzLCBUeXBlIDU8L2tleXdvcmQ+PGtleXdvcmQ+Q3l0b2Nocm9tZSBQLTQ1MCBD
WVAzQTwva2V5d29yZD48a2V5d29yZD5DeXRvY2hyb21lIFAtNDUwIEVuenltZSBJbmhpYml0b3Jz
PC9rZXl3b3JkPjxrZXl3b3JkPkRvZ3M8L2tleXdvcmQ+PGtleXdvcmQ+RHJ1ZyBTeW5lcmdpc208
L2tleXdvcmQ+PGtleXdvcmQ+RWxlY3Ryb2NhcmRpb2dyYXBoeTwva2V5d29yZD48a2V5d29yZD5F
bnp5bWUgSW5oaWJpdG9ycy8qdG94aWNpdHk8L2tleXdvcmQ+PGtleXdvcmQ+SGVhcnQgUmF0ZS8q
ZHJ1ZyBlZmZlY3RzPC9rZXl3b3JkPjxrZXl3b3JkPkl0cmFjb25hem9sZS8qdG94aWNpdHk8L2tl
eXdvcmQ+PGtleXdvcmQ+TWFsZTwva2V5d29yZD48a2V5d29yZD5QaXBlcmF6aW5lcy8qdG94aWNp
dHk8L2tleXdvcmQ+PGtleXdvcmQ+UHVyaW5lczwva2V5d29yZD48a2V5d29yZD5TaWxkZW5hZmls
IENpdHJhdGU8L2tleXdvcmQ+PGtleXdvcmQ+U3VsZm9uZXM8L2tleXdvcmQ+PGtleXdvcmQ+VGVs
ZW1ldHJ5PC9rZXl3b3JkPjwva2V5d29yZHM+PGRhdGVzPjx5ZWFyPjIwMDU8L3llYXI+PC9kYXRl
cz48aXNibj4wMTQ4LTA1NDUgKFByaW50KSYjeEQ7MDE0OC0wNTQ1PC9pc2JuPjxhY2Nlc3Npb24t
bnVtPjE1ODY1MjU5PC9hY2Nlc3Npb24tbnVtPjx1cmxzPjwvdXJscz48ZWxlY3Ryb25pYy1yZXNv
dXJjZS1udW0+MTAuMTA4MS9kY3QtNTI1MjU8L2VsZWN0cm9uaWMtcmVzb3VyY2UtbnVtPjxyZW1v
dGUtZGF0YWJhc2UtcHJvdmlkZXI+TkxNPC9yZW1vdGUtZGF0YWJhc2UtcHJvdmlkZXI+PGxhbmd1
YWdlPmVuZzwvbGFuZ3VhZ2U+PC9yZWNvcmQ+PC9DaXRlPjwvRW5kTm90ZT4A
</w:fldData>
        </w:fldChar>
      </w:r>
      <w:r w:rsidR="00927417">
        <w:rPr>
          <w:rFonts w:ascii="Times New Roman" w:hAnsi="Times New Roman" w:cs="Times New Roman"/>
          <w:bCs/>
          <w:sz w:val="20"/>
          <w:szCs w:val="20"/>
        </w:rPr>
        <w:instrText xml:space="preserve"> ADDIN EN.CITE </w:instrText>
      </w:r>
      <w:r w:rsidR="00E956B7">
        <w:rPr>
          <w:rFonts w:ascii="Times New Roman" w:hAnsi="Times New Roman" w:cs="Times New Roman"/>
          <w:bCs/>
          <w:sz w:val="20"/>
          <w:szCs w:val="20"/>
        </w:rPr>
        <w:fldChar w:fldCharType="begin">
          <w:fldData xml:space="preserve">PEVuZE5vdGU+PENpdGU+PEF1dGhvcj5LaW08L0F1dGhvcj48WWVhcj4yMDA1PC9ZZWFyPjxSZWNO
dW0+NDk4PC9SZWNOdW0+PERpc3BsYXlUZXh0PjxzdHlsZSBmYWNlPSJib2xkIj4oS2ltIGV0IGFs
LiwgMjAwNSk8L3N0eWxlPjwvRGlzcGxheVRleHQ+PHJlY29yZD48cmVjLW51bWJlcj40OTg8L3Jl
Yy1udW1iZXI+PGZvcmVpZ24ta2V5cz48a2V5IGFwcD0iRU4iIGRiLWlkPSJlZHJyMGRhcjlmZXdw
dmV4cjBscHQwYWN3YXJ3dDlwOXZ3dHgiIHRpbWVzdGFtcD0iMTY0OTMzNTQyNSI+NDk4PC9rZXk+
PC9mb3JlaWduLWtleXM+PHJlZi10eXBlIG5hbWU9IkpvdXJuYWwgQXJ0aWNsZSI+MTc8L3JlZi10
eXBlPjxjb250cmlidXRvcnM+PGF1dGhvcnM+PGF1dGhvcj5LaW0sIEUuIEouPC9hdXRob3I+PGF1
dGhvcj5TZW8sIEouIFcuPC9hdXRob3I+PGF1dGhvcj5Id2FuZywgSi4gWS48L2F1dGhvcj48YXV0
aG9yPkhhbiwgUy4gUy48L2F1dGhvcj48L2F1dGhvcnM+PC9jb250cmlidXRvcnM+PGF1dGgtYWRk
cmVzcz5EZXBhcnRtZW50IG9mIFBoYXJtYWNvbG9neSBhbmQgTmF0aW9uYWwgUmVzZWFyY2ggTGFi
b3JhdG9yeSwgS29yZWEgSW5zdGl0dXRlIG9mIFRveGljb2xvZ3ksIEtvcmVhIFJlc2VhcmNoIElu
c3RpdHV0ZSBvZiBDaGVtaWNhbCBUZWNobm9sb2d5LCBZdXNlb25nLCBEYWVqZW9uLCBLb3JlYS4g
ZWpraW1Aa2l0b3gucmUua3I8L2F1dGgtYWRkcmVzcz48dGl0bGVzPjx0aXRsZT5FZmZlY3RzIG9m
IGNvbWJpbmVkIHRyZWF0bWVudCB3aXRoIHNpbGRlbmFmaWwgYW5kIGl0cmFjb25hem9sZSBvbiB0
aGUgY2FyZGlvdmFzY3VsYXIgc3lzdGVtIGluIHRlbGVtZXRlcmVkIGNvbnNjaW91cyBkb2dzPC90
aXRsZT48c2Vjb25kYXJ5LXRpdGxlPkRydWcgQ2hlbSBUb3hpY29sPC9zZWNvbmRhcnktdGl0bGU+
PGFsdC10aXRsZT5EcnVnIGFuZCBjaGVtaWNhbCB0b3hpY29sb2d5PC9hbHQtdGl0bGU+PC90aXRs
ZXM+PHBlcmlvZGljYWw+PGZ1bGwtdGl0bGU+RHJ1ZyBDaGVtIFRveGljb2w8L2Z1bGwtdGl0bGU+
PGFiYnItMT5EcnVnIGFuZCBjaGVtaWNhbCB0b3hpY29sb2d5PC9hYmJyLTE+PC9wZXJpb2RpY2Fs
PjxhbHQtcGVyaW9kaWNhbD48ZnVsbC10aXRsZT5EcnVnIENoZW0gVG94aWNvbDwvZnVsbC10aXRs
ZT48YWJici0xPkRydWcgYW5kIGNoZW1pY2FsIHRveGljb2xvZ3k8L2FiYnItMT48L2FsdC1wZXJp
b2RpY2FsPjxwYWdlcz4xNzctODY8L3BhZ2VzPjx2b2x1bWU+Mjg8L3ZvbHVtZT48bnVtYmVyPjI8
L251bWJlcj48ZWRpdGlvbj4yMDA1LzA1LzA0PC9lZGl0aW9uPjxrZXl3b3Jkcz48a2V5d29yZD4z
JmFwb3M7LDUmYXBvczstQ3ljbGljLUdNUCBQaG9zcGhvZGllc3RlcmFzZXMvYW50YWdvbmlzdHMg
JmFtcDsgaW5oaWJpdG9yczwva2V5d29yZD48a2V5d29yZD5BZG1pbmlzdHJhdGlvbiwgT3JhbDwv
a2V5d29yZD48a2V5d29yZD5BbmltYWxzPC9rZXl3b3JkPjxrZXl3b3JkPkJsb29kIFByZXNzdXJl
LypkcnVnIGVmZmVjdHM8L2tleXdvcmQ+PGtleXdvcmQ+Q3ljbGljIE51Y2xlb3RpZGUgUGhvc3Bo
b2RpZXN0ZXJhc2VzLCBUeXBlIDU8L2tleXdvcmQ+PGtleXdvcmQ+Q3l0b2Nocm9tZSBQLTQ1MCBD
WVAzQTwva2V5d29yZD48a2V5d29yZD5DeXRvY2hyb21lIFAtNDUwIEVuenltZSBJbmhpYml0b3Jz
PC9rZXl3b3JkPjxrZXl3b3JkPkRvZ3M8L2tleXdvcmQ+PGtleXdvcmQ+RHJ1ZyBTeW5lcmdpc208
L2tleXdvcmQ+PGtleXdvcmQ+RWxlY3Ryb2NhcmRpb2dyYXBoeTwva2V5d29yZD48a2V5d29yZD5F
bnp5bWUgSW5oaWJpdG9ycy8qdG94aWNpdHk8L2tleXdvcmQ+PGtleXdvcmQ+SGVhcnQgUmF0ZS8q
ZHJ1ZyBlZmZlY3RzPC9rZXl3b3JkPjxrZXl3b3JkPkl0cmFjb25hem9sZS8qdG94aWNpdHk8L2tl
eXdvcmQ+PGtleXdvcmQ+TWFsZTwva2V5d29yZD48a2V5d29yZD5QaXBlcmF6aW5lcy8qdG94aWNp
dHk8L2tleXdvcmQ+PGtleXdvcmQ+UHVyaW5lczwva2V5d29yZD48a2V5d29yZD5TaWxkZW5hZmls
IENpdHJhdGU8L2tleXdvcmQ+PGtleXdvcmQ+U3VsZm9uZXM8L2tleXdvcmQ+PGtleXdvcmQ+VGVs
ZW1ldHJ5PC9rZXl3b3JkPjwva2V5d29yZHM+PGRhdGVzPjx5ZWFyPjIwMDU8L3llYXI+PC9kYXRl
cz48aXNibj4wMTQ4LTA1NDUgKFByaW50KSYjeEQ7MDE0OC0wNTQ1PC9pc2JuPjxhY2Nlc3Npb24t
bnVtPjE1ODY1MjU5PC9hY2Nlc3Npb24tbnVtPjx1cmxzPjwvdXJscz48ZWxlY3Ryb25pYy1yZXNv
dXJjZS1udW0+MTAuMTA4MS9kY3QtNTI1MjU8L2VsZWN0cm9uaWMtcmVzb3VyY2UtbnVtPjxyZW1v
dGUtZGF0YWJhc2UtcHJvdmlkZXI+TkxNPC9yZW1vdGUtZGF0YWJhc2UtcHJvdmlkZXI+PGxhbmd1
YWdlPmVuZzwvbGFuZ3VhZ2U+PC9yZWNvcmQ+PC9DaXRlPjwvRW5kTm90ZT4A
</w:fldData>
        </w:fldChar>
      </w:r>
      <w:r w:rsidR="00927417">
        <w:rPr>
          <w:rFonts w:ascii="Times New Roman" w:hAnsi="Times New Roman" w:cs="Times New Roman"/>
          <w:bCs/>
          <w:sz w:val="20"/>
          <w:szCs w:val="20"/>
        </w:rPr>
        <w:instrText xml:space="preserve"> ADDIN EN.CITE.DATA </w:instrText>
      </w:r>
      <w:r w:rsidR="00E956B7">
        <w:rPr>
          <w:rFonts w:ascii="Times New Roman" w:hAnsi="Times New Roman" w:cs="Times New Roman"/>
          <w:bCs/>
          <w:sz w:val="20"/>
          <w:szCs w:val="20"/>
        </w:rPr>
      </w:r>
      <w:r w:rsidR="00E956B7">
        <w:rPr>
          <w:rFonts w:ascii="Times New Roman" w:hAnsi="Times New Roman" w:cs="Times New Roman"/>
          <w:bCs/>
          <w:sz w:val="20"/>
          <w:szCs w:val="20"/>
        </w:rPr>
        <w:fldChar w:fldCharType="end"/>
      </w:r>
      <w:r w:rsidR="00E956B7">
        <w:rPr>
          <w:rFonts w:ascii="Times New Roman" w:hAnsi="Times New Roman" w:cs="Times New Roman"/>
          <w:bCs/>
          <w:sz w:val="20"/>
          <w:szCs w:val="20"/>
        </w:rPr>
      </w:r>
      <w:r w:rsidR="00E956B7">
        <w:rPr>
          <w:rFonts w:ascii="Times New Roman" w:hAnsi="Times New Roman" w:cs="Times New Roman"/>
          <w:bCs/>
          <w:sz w:val="20"/>
          <w:szCs w:val="20"/>
        </w:rPr>
        <w:fldChar w:fldCharType="separate"/>
      </w:r>
      <w:r w:rsidR="00927417" w:rsidRPr="00590D19">
        <w:rPr>
          <w:rFonts w:ascii="Times New Roman" w:hAnsi="Times New Roman" w:cs="Times New Roman"/>
          <w:b/>
          <w:bCs/>
          <w:noProof/>
          <w:sz w:val="20"/>
          <w:szCs w:val="20"/>
        </w:rPr>
        <w:t>(Kim et al., 2005)</w:t>
      </w:r>
      <w:r w:rsidR="00E956B7">
        <w:rPr>
          <w:rFonts w:ascii="Times New Roman" w:hAnsi="Times New Roman" w:cs="Times New Roman"/>
          <w:bCs/>
          <w:sz w:val="20"/>
          <w:szCs w:val="20"/>
        </w:rPr>
        <w:fldChar w:fldCharType="end"/>
      </w:r>
      <w:r w:rsidR="00EF13B9">
        <w:rPr>
          <w:rFonts w:ascii="Times New Roman" w:hAnsi="Times New Roman" w:cs="Times New Roman"/>
          <w:bCs/>
          <w:sz w:val="20"/>
          <w:szCs w:val="20"/>
        </w:rPr>
        <w:t xml:space="preserve">. </w:t>
      </w:r>
    </w:p>
    <w:p w:rsidR="003D409F" w:rsidRDefault="00EF13B9" w:rsidP="009C29E6">
      <w:pPr>
        <w:spacing w:line="276" w:lineRule="auto"/>
        <w:ind w:firstLine="720"/>
        <w:jc w:val="both"/>
        <w:rPr>
          <w:rFonts w:ascii="Times New Roman" w:hAnsi="Times New Roman" w:cs="Times New Roman"/>
          <w:bCs/>
          <w:sz w:val="20"/>
          <w:szCs w:val="20"/>
        </w:rPr>
      </w:pPr>
      <w:r>
        <w:rPr>
          <w:rFonts w:ascii="Times New Roman" w:hAnsi="Times New Roman" w:cs="Times New Roman"/>
          <w:bCs/>
          <w:sz w:val="20"/>
          <w:szCs w:val="20"/>
        </w:rPr>
        <w:t xml:space="preserve">Since there was no difference in </w:t>
      </w:r>
      <w:proofErr w:type="spellStart"/>
      <w:r>
        <w:rPr>
          <w:rFonts w:ascii="Times New Roman" w:hAnsi="Times New Roman" w:cs="Times New Roman"/>
          <w:bCs/>
          <w:sz w:val="20"/>
          <w:szCs w:val="20"/>
        </w:rPr>
        <w:t>coloprotective</w:t>
      </w:r>
      <w:proofErr w:type="spellEnd"/>
      <w:r>
        <w:rPr>
          <w:rFonts w:ascii="Times New Roman" w:hAnsi="Times New Roman" w:cs="Times New Roman"/>
          <w:bCs/>
          <w:sz w:val="20"/>
          <w:szCs w:val="20"/>
        </w:rPr>
        <w:t xml:space="preserve"> effect between the two doses, </w:t>
      </w:r>
      <w:r w:rsidR="009A1ED1">
        <w:rPr>
          <w:rFonts w:ascii="Times New Roman" w:hAnsi="Times New Roman" w:cs="Times New Roman"/>
          <w:bCs/>
          <w:sz w:val="20"/>
          <w:szCs w:val="20"/>
        </w:rPr>
        <w:t xml:space="preserve">as shown in </w:t>
      </w:r>
      <w:r w:rsidR="009A1ED1" w:rsidRPr="009A1ED1">
        <w:rPr>
          <w:rFonts w:ascii="Times New Roman" w:hAnsi="Times New Roman" w:cs="Times New Roman"/>
          <w:b/>
          <w:sz w:val="20"/>
          <w:szCs w:val="20"/>
        </w:rPr>
        <w:t>(Fig I)</w:t>
      </w:r>
      <w:r w:rsidR="009A1ED1">
        <w:rPr>
          <w:rFonts w:ascii="Times New Roman" w:hAnsi="Times New Roman" w:cs="Times New Roman"/>
          <w:b/>
          <w:sz w:val="20"/>
          <w:szCs w:val="20"/>
        </w:rPr>
        <w:t>,</w:t>
      </w:r>
      <w:r w:rsidR="009A1ED1">
        <w:rPr>
          <w:rFonts w:ascii="Times New Roman" w:hAnsi="Times New Roman" w:cs="Times New Roman"/>
          <w:bCs/>
          <w:sz w:val="20"/>
          <w:szCs w:val="20"/>
        </w:rPr>
        <w:t xml:space="preserve"> </w:t>
      </w:r>
      <w:r>
        <w:rPr>
          <w:rFonts w:ascii="Times New Roman" w:hAnsi="Times New Roman" w:cs="Times New Roman"/>
          <w:bCs/>
          <w:sz w:val="20"/>
          <w:szCs w:val="20"/>
        </w:rPr>
        <w:t xml:space="preserve">the lower dose (25 mg/kg) was selected to proceed with study of pretreatment and treatment therapy with </w:t>
      </w:r>
      <w:proofErr w:type="spellStart"/>
      <w:r>
        <w:rPr>
          <w:rFonts w:ascii="Times New Roman" w:hAnsi="Times New Roman" w:cs="Times New Roman"/>
          <w:bCs/>
          <w:sz w:val="20"/>
          <w:szCs w:val="20"/>
        </w:rPr>
        <w:t>sildenafil</w:t>
      </w:r>
      <w:proofErr w:type="spellEnd"/>
      <w:r>
        <w:rPr>
          <w:rFonts w:ascii="Times New Roman" w:hAnsi="Times New Roman" w:cs="Times New Roman"/>
          <w:bCs/>
          <w:sz w:val="20"/>
          <w:szCs w:val="20"/>
        </w:rPr>
        <w:t>.</w:t>
      </w:r>
      <w:r w:rsidR="009C7D93">
        <w:rPr>
          <w:rFonts w:ascii="Times New Roman" w:hAnsi="Times New Roman" w:cs="Times New Roman"/>
          <w:bCs/>
          <w:sz w:val="20"/>
          <w:szCs w:val="20"/>
        </w:rPr>
        <w:t xml:space="preserve"> </w:t>
      </w:r>
      <w:r w:rsidR="009A1ED1">
        <w:rPr>
          <w:rFonts w:ascii="Times New Roman" w:hAnsi="Times New Roman" w:cs="Times New Roman"/>
          <w:bCs/>
          <w:sz w:val="20"/>
          <w:szCs w:val="20"/>
        </w:rPr>
        <w:t>Moreover</w:t>
      </w:r>
      <w:r>
        <w:rPr>
          <w:rFonts w:ascii="Times New Roman" w:hAnsi="Times New Roman" w:cs="Times New Roman"/>
          <w:bCs/>
          <w:sz w:val="20"/>
          <w:szCs w:val="20"/>
        </w:rPr>
        <w:t>, previous studies confirmed</w:t>
      </w:r>
      <w:r w:rsidR="009C7D93">
        <w:rPr>
          <w:rFonts w:ascii="Times New Roman" w:hAnsi="Times New Roman" w:cs="Times New Roman"/>
          <w:bCs/>
          <w:sz w:val="20"/>
          <w:szCs w:val="20"/>
        </w:rPr>
        <w:t xml:space="preserve"> </w:t>
      </w:r>
      <w:r>
        <w:rPr>
          <w:rFonts w:ascii="Times New Roman" w:hAnsi="Times New Roman" w:cs="Times New Roman"/>
          <w:bCs/>
          <w:sz w:val="20"/>
          <w:szCs w:val="20"/>
        </w:rPr>
        <w:t xml:space="preserve">the efficacy of </w:t>
      </w:r>
      <w:r w:rsidR="00E13734">
        <w:rPr>
          <w:rFonts w:ascii="Times New Roman" w:hAnsi="Times New Roman" w:cs="Times New Roman"/>
          <w:bCs/>
          <w:sz w:val="20"/>
          <w:szCs w:val="20"/>
        </w:rPr>
        <w:t>25</w:t>
      </w:r>
      <w:r>
        <w:rPr>
          <w:rFonts w:ascii="Times New Roman" w:hAnsi="Times New Roman" w:cs="Times New Roman"/>
          <w:bCs/>
          <w:sz w:val="20"/>
          <w:szCs w:val="20"/>
        </w:rPr>
        <w:t xml:space="preserve"> mg/kg </w:t>
      </w:r>
      <w:r w:rsidR="009A1ED1">
        <w:rPr>
          <w:rFonts w:ascii="Times New Roman" w:hAnsi="Times New Roman" w:cs="Times New Roman"/>
          <w:bCs/>
          <w:sz w:val="20"/>
          <w:szCs w:val="20"/>
        </w:rPr>
        <w:t xml:space="preserve">oral </w:t>
      </w:r>
      <w:r>
        <w:rPr>
          <w:rFonts w:ascii="Times New Roman" w:hAnsi="Times New Roman" w:cs="Times New Roman"/>
          <w:bCs/>
          <w:sz w:val="20"/>
          <w:szCs w:val="20"/>
        </w:rPr>
        <w:t xml:space="preserve">dose of </w:t>
      </w:r>
      <w:proofErr w:type="spellStart"/>
      <w:r>
        <w:rPr>
          <w:rFonts w:ascii="Times New Roman" w:hAnsi="Times New Roman" w:cs="Times New Roman"/>
          <w:bCs/>
          <w:sz w:val="20"/>
          <w:szCs w:val="20"/>
        </w:rPr>
        <w:t>sildenafil</w:t>
      </w:r>
      <w:proofErr w:type="spellEnd"/>
      <w:r>
        <w:rPr>
          <w:rFonts w:ascii="Times New Roman" w:hAnsi="Times New Roman" w:cs="Times New Roman"/>
          <w:bCs/>
          <w:sz w:val="20"/>
          <w:szCs w:val="20"/>
        </w:rPr>
        <w:t xml:space="preserve"> </w:t>
      </w:r>
      <w:r w:rsidR="00E13734">
        <w:rPr>
          <w:rFonts w:ascii="Times New Roman" w:hAnsi="Times New Roman" w:cs="Times New Roman"/>
          <w:bCs/>
          <w:sz w:val="20"/>
          <w:szCs w:val="20"/>
        </w:rPr>
        <w:t xml:space="preserve">against hypoxia- and </w:t>
      </w:r>
      <w:proofErr w:type="spellStart"/>
      <w:r w:rsidR="00E13734">
        <w:rPr>
          <w:rFonts w:ascii="Times New Roman" w:hAnsi="Times New Roman" w:cs="Times New Roman"/>
          <w:bCs/>
          <w:sz w:val="20"/>
          <w:szCs w:val="20"/>
        </w:rPr>
        <w:t>monocrotaline</w:t>
      </w:r>
      <w:proofErr w:type="spellEnd"/>
      <w:r w:rsidR="00E13734">
        <w:rPr>
          <w:rFonts w:ascii="Times New Roman" w:hAnsi="Times New Roman" w:cs="Times New Roman"/>
          <w:bCs/>
          <w:sz w:val="20"/>
          <w:szCs w:val="20"/>
        </w:rPr>
        <w:t xml:space="preserve">-induced </w:t>
      </w:r>
      <w:r w:rsidR="00A865FC" w:rsidRPr="00A865FC">
        <w:rPr>
          <w:rFonts w:ascii="Times New Roman" w:hAnsi="Times New Roman" w:cs="Times New Roman"/>
          <w:bCs/>
          <w:sz w:val="20"/>
          <w:szCs w:val="20"/>
        </w:rPr>
        <w:t xml:space="preserve">pulmonary hypertension </w:t>
      </w:r>
      <w:r w:rsidR="00E956B7">
        <w:rPr>
          <w:rFonts w:ascii="Times New Roman" w:hAnsi="Times New Roman" w:cs="Times New Roman"/>
          <w:bCs/>
          <w:sz w:val="20"/>
          <w:szCs w:val="20"/>
        </w:rPr>
        <w:fldChar w:fldCharType="begin">
          <w:fldData xml:space="preserve">PEVuZE5vdGU+PENpdGU+PEF1dGhvcj5IdWFuZzwvQXV0aG9yPjxZZWFyPjIwMjI8L1llYXI+PFJl
Y051bT40OTQ8L1JlY051bT48RGlzcGxheVRleHQ+PHN0eWxlIGZhY2U9ImJvbGQiPihMZWUgZXQg
YWwuLCAyMDEwOyBKYXNpxYRza2EtU3Ryb3NjaGVpbiBldCBhbC4sIDIwMTM7IEh1YW5nIGV0IGFs
LiwgMjAyMik8L3N0eWxlPjwvRGlzcGxheVRleHQ+PHJlY29yZD48cmVjLW51bWJlcj40OTQ8L3Jl
Yy1udW1iZXI+PGZvcmVpZ24ta2V5cz48a2V5IGFwcD0iRU4iIGRiLWlkPSJlZHJyMGRhcjlmZXdw
dmV4cjBscHQwYWN3YXJ3dDlwOXZ3dHgiIHRpbWVzdGFtcD0iMTY0OTMzNDIxNCI+NDk0PC9rZXk+
PC9mb3JlaWduLWtleXM+PHJlZi10eXBlIG5hbWU9IkpvdXJuYWwgQXJ0aWNsZSI+MTc8L3JlZi10
eXBlPjxjb250cmlidXRvcnM+PGF1dGhvcnM+PGF1dGhvcj5IdWFuZywgV2FuamllPC9hdXRob3I+
PGF1dGhvcj5MaXUsIE5hPC9hdXRob3I+PGF1dGhvcj5Ub25nLCBYaW48L2F1dGhvcj48YXV0aG9y
PkR1LCBZYW5uYTwvYXV0aG9yPjwvYXV0aG9ycz48L2NvbnRyaWJ1dG9ycz48YXV0aC1hZGRyZXNz
PkRlcGFydG1lbnQgb2YgUGVkaWF0cmljcywgU2hlbmdqaW5nIEhvc3BpdGFsIG9mIENoaW5hIE1l
ZGljYWwgVW5pdmVyc2l0eSwgU2hlbnlhbmcsIExpYW9uaW5nIDExMDAwNCwgUC5SLiBDaGluYSBE
ZXBhcnRtZW50IG9mIFBlZGlhdHJpY3MsIFRoZSBGaXJzdCBBZmZpbGlhdGVkIEhvc3BpdGFsIG9m
IFpoZW5nemhvdSBVbml2ZXJzaXR5LCBaaGVuZ3pob3UsIEhlbmFuIDQ1MDAwMCwgUC5SLiBDaGlu
YTwvYXV0aC1hZGRyZXNzPjx0aXRsZXM+PHRpdGxlPlNpbGRlbmFmaWwgcHJvdGVjdHMgYWdhaW5z
dCBwdWxtb25hcnkgaHlwZXJ0ZW5zaW9uIGluZHVjZWQgYnkgaHlwb3hpYSBpbiBuZW9uYXRhbCBy
YXRzIHZpYSBhY3RpdmF0aW9uIG9mIFBQQVLOs+KAkW1lZGlhdGVkIGRvd25yZWd1bGF0aW9uIG9m
IFRSUEM8L3RpdGxlPjxzZWNvbmRhcnktdGl0bGU+SW50IEogTW9sIE1lZDwvc2Vjb25kYXJ5LXRp
dGxlPjxzaG9ydC10aXRsZT5TaWxkZW5hZmlsIHByb3RlY3RzIGFnYWluc3QgcHVsbW9uYXJ5IGh5
cGVydGVuc2lvbiBpbmR1Y2VkIGJ5IGh5cG94aWEgaW4gbmVvbmF0YWwgcmF0cyB2aWEgYWN0aXZh
dGlvbiBvZiBQUEFSzrPigJFtZWRpYXRlZCBkb3ducmVndWxhdGlvbiBvZiBUUlBDPC9zaG9ydC10
aXRsZT48L3RpdGxlcz48cGVyaW9kaWNhbD48ZnVsbC10aXRsZT5JbnQgSiBNb2wgTWVkPC9mdWxs
LXRpdGxlPjxhYmJyLTE+SW50ZXJuYXRpb25hbCBqb3VybmFsIG9mIG1vbGVjdWxhciBtZWRpY2lu
ZTwvYWJici0xPjwvcGVyaW9kaWNhbD48cGFnZXM+MTk8L3BhZ2VzPjx2b2x1bWU+NDk8L3ZvbHVt
ZT48bnVtYmVyPjI8L251bWJlcj48a2V5d29yZHM+PGtleXdvcmQ+c2lsZGVuYWZpbDwva2V5d29y
ZD48a2V5d29yZD5wdWxtb25hcnkgaHlwZXJ0ZW5zaW9uPC9rZXl3b3JkPjxrZXl3b3JkPlBQQVLO
szwva2V5d29yZD48a2V5d29yZD50cmFuc2llbnQgcmVjZXB0b3IgcG90ZW50aWFsIGNhbm9uaWNh
bCBjaGFubmVsczwva2V5d29yZD48a2V5d29yZD5uZW9uYXRhbCByYXRzPC9rZXl3b3JkPjwva2V5
d29yZHM+PGRhdGVzPjx5ZWFyPjIwMjI8L3llYXI+PHB1Yi1kYXRlcz48ZGF0ZT4yMDIyLzAyLzAx
PC9kYXRlPjwvcHViLWRhdGVzPjwvZGF0ZXM+PGlzYm4+MTEwNy0zNzU2IDE3OTEtMjQ0WDwvaXNi
bj48dXJscz48cmVsYXRlZC11cmxzPjx1cmw+aHR0cHM6Ly9kb2kub3JnLzEwLjM4OTIvaWptbS4y
MDIxLjUwNzQ8L3VybD48L3JlbGF0ZWQtdXJscz48L3VybHM+PGVsZWN0cm9uaWMtcmVzb3VyY2Ut
bnVtPjEwLjM4OTIvaWptbS4yMDIxLjUwNzQ8L2VsZWN0cm9uaWMtcmVzb3VyY2UtbnVtPjwvcmVj
b3JkPjwvQ2l0ZT48Q2l0ZT48QXV0aG9yPkphc2nFhHNrYS1TdHJvc2NoZWluPC9BdXRob3I+PFll
YXI+MjAxMzwvWWVhcj48UmVjTnVtPjQ5NjwvUmVjTnVtPjxyZWNvcmQ+PHJlYy1udW1iZXI+NDk2
PC9yZWMtbnVtYmVyPjxmb3JlaWduLWtleXM+PGtleSBhcHA9IkVOIiBkYi1pZD0iZWRycjBkYXI5
ZmV3cHZleHIwbHB0MGFjd2Fyd3Q5cDl2d3R4IiB0aW1lc3RhbXA9IjE2NDkzMzQyNzgiPjQ5Njwv
a2V5PjwvZm9yZWlnbi1rZXlzPjxyZWYtdHlwZSBuYW1lPSJKb3VybmFsIEFydGljbGUiPjE3PC9y
ZWYtdHlwZT48Y29udHJpYnV0b3JzPjxhdXRob3JzPjxhdXRob3I+SmFzacWEc2thLVN0cm9zY2hl
aW4sIE0uPC9hdXRob3I+PGF1dGhvcj5Pd2N6YXJlaywgSi48L2F1dGhvcj48YXV0aG9yPsWBdWN6
YWssIEEuPC9hdXRob3I+PGF1dGhvcj5PcnN6dWxhay1NaWNoYWxhaywgRC48L2F1dGhvcj48L2F1
dGhvcnM+PC9jb250cmlidXRvcnM+PGF1dGgtYWRkcmVzcz5EZXBhcnRtZW50IG9mIEJpb3BoYXJt
YWN5LCBNZWRpY2FsIFVuaXZlcnNpdHkgb2YgxYHDs2TFuiwgxYHDs2TFuiwgUG9sYW5kLiBtYWdk
YWxlbmEuamFzaW5za2Etc3Ryb3NjaGVpbkB1bWVkLmxvZHoucGw8L2F1dGgtYWRkcmVzcz48dGl0
bGVzPjx0aXRsZT5UaGUgYmVuZWZpY2lhbCBpbXBhY3Qgb2YgZmFzdWRpbCBhbmQgc2lsZGVuYWZp
bCBvbiBtb25vY3JvdGFsaW5lLWluZHVjZWQgcHVsbW9uYXJ5IGh5cGVydGVuc2lvbiBpbiByYXRz
OiBhIGhlbW9keW5hbWljIGFuZCBiaW9jaGVtaWNhbCBzdHVkeTwvdGl0bGU+PHNlY29uZGFyeS10
aXRsZT5QaGFybWFjb2xvZ3k8L3NlY29uZGFyeS10aXRsZT48YWx0LXRpdGxlPlBoYXJtYWNvbG9n
eTwvYWx0LXRpdGxlPjwvdGl0bGVzPjxwZXJpb2RpY2FsPjxmdWxsLXRpdGxlPlBoYXJtYWNvbG9n
eTwvZnVsbC10aXRsZT48YWJici0xPlBoYXJtYWNvbG9neTwvYWJici0xPjwvcGVyaW9kaWNhbD48
YWx0LXBlcmlvZGljYWw+PGZ1bGwtdGl0bGU+UGhhcm1hY29sb2d5PC9mdWxsLXRpdGxlPjxhYmJy
LTE+UGhhcm1hY29sb2d5PC9hYmJyLTE+PC9hbHQtcGVyaW9kaWNhbD48cGFnZXM+MTc4LTg0PC9w
YWdlcz48dm9sdW1lPjkxPC92b2x1bWU+PG51bWJlcj4zLTQ8L251bWJlcj48ZWRpdGlvbj4yMDEz
LzAyLzIzPC9lZGl0aW9uPjxrZXl3b3Jkcz48a2V5d29yZD4xLSg1LUlzb3F1aW5vbGluZXN1bGZv
bnlsKS0yLU1ldGh5bHBpcGVyYXppbmUvYWRtaW5pc3RyYXRpb24gJmFtcDsgZG9zYWdlLyphbmFs
b2dzICZhbXA7PC9rZXl3b3JkPjxrZXl3b3JkPmRlcml2YXRpdmVzPC9rZXl3b3JkPjxrZXl3b3Jk
PkFuaW1hbHM8L2tleXdvcmQ+PGtleXdvcmQ+Q2hvbGVzdGVyb2wsIEhETC9ibG9vZDwva2V5d29y
ZD48a2V5d29yZD5EcnVnIFRoZXJhcHksIENvbWJpbmF0aW9uPC9rZXl3b3JkPjxrZXl3b3JkPkZh
bWlsaWFsIFByaW1hcnkgUHVsbW9uYXJ5IEh5cGVydGVuc2lvbjwva2V5d29yZD48a2V5d29yZD5I
ZW1vZHluYW1pY3MvZHJ1ZyBlZmZlY3RzPC9rZXl3b3JkPjxrZXl3b3JkPkh5cGVydGVuc2lvbiwg
UHVsbW9uYXJ5L2Jsb29kL2NoZW1pY2FsbHkgaW5kdWNlZC8qZHJ1ZyB0aGVyYXB5L3BoeXNpb3Bh
dGhvbG9neTwva2V5d29yZD48a2V5d29yZD5NYWxlPC9rZXl3b3JkPjxrZXl3b3JkPk1vbm9jcm90
YWxpbmU8L2tleXdvcmQ+PGtleXdvcmQ+TmF0cml1cmV0aWMgUGVwdGlkZSwgQnJhaW4vYmxvb2Q8
L2tleXdvcmQ+PGtleXdvcmQ+UGhvc3Bob2RpZXN0ZXJhc2UgNSBJbmhpYml0b3JzLyphZG1pbmlz
dHJhdGlvbiAmYW1wOyBkb3NhZ2U8L2tleXdvcmQ+PGtleXdvcmQ+UGlwZXJhemluZXMvKmFkbWlu
aXN0cmF0aW9uICZhbXA7IGRvc2FnZTwva2V5d29yZD48a2V5d29yZD5Qcm90ZWluIEtpbmFzZSBJ
bmhpYml0b3JzLyphZG1pbmlzdHJhdGlvbiAmYW1wOyBkb3NhZ2U8L2tleXdvcmQ+PGtleXdvcmQ+
UHVyaW5lcy9hZG1pbmlzdHJhdGlvbiAmYW1wOyBkb3NhZ2U8L2tleXdvcmQ+PGtleXdvcmQ+UmF0
czwva2V5d29yZD48a2V5d29yZD5SYXRzLCBXaXN0YXI8L2tleXdvcmQ+PGtleXdvcmQ+U2lsZGVu
YWZpbCBDaXRyYXRlPC9rZXl3b3JkPjxrZXl3b3JkPlN1bGZvbmVzLyphZG1pbmlzdHJhdGlvbiAm
YW1wOyBkb3NhZ2U8L2tleXdvcmQ+PGtleXdvcmQ+VmFzY3VsYXIgRW5kb3RoZWxpYWwgR3Jvd3Ro
IEZhY3RvciBBL2Jsb29kPC9rZXl3b3JkPjxrZXl3b3JkPnJoby1Bc3NvY2lhdGVkIEtpbmFzZXMv
KmFudGFnb25pc3RzICZhbXA7IGluaGliaXRvcnM8L2tleXdvcmQ+PC9rZXl3b3Jkcz48ZGF0ZXM+
PHllYXI+MjAxMzwveWVhcj48L2RhdGVzPjxpc2JuPjAwMzEtNzAxMjwvaXNibj48YWNjZXNzaW9u
LW51bT4yMzQyODU4NzwvYWNjZXNzaW9uLW51bT48dXJscz48L3VybHM+PGVsZWN0cm9uaWMtcmVz
b3VyY2UtbnVtPjEwLjExNTkvMDAwMzQ2OTIxPC9lbGVjdHJvbmljLXJlc291cmNlLW51bT48cmVt
b3RlLWRhdGFiYXNlLXByb3ZpZGVyPk5MTTwvcmVtb3RlLWRhdGFiYXNlLXByb3ZpZGVyPjxsYW5n
dWFnZT5lbmc8L2xhbmd1YWdlPjwvcmVjb3JkPjwvQ2l0ZT48Q2l0ZT48QXV0aG9yPkxlZTwvQXV0
aG9yPjxZZWFyPjIwMTA8L1llYXI+PFJlY051bT40OTc8L1JlY051bT48cmVjb3JkPjxyZWMtbnVt
YmVyPjQ5NzwvcmVjLW51bWJlcj48Zm9yZWlnbi1rZXlzPjxrZXkgYXBwPSJFTiIgZGItaWQ9ImVk
cnIwZGFyOWZld3B2ZXhyMGxwdDBhY3dhcnd0OXA5dnd0eCIgdGltZXN0YW1wPSIxNjQ5MzM0MzM2
Ij40OTc8L2tleT48L2ZvcmVpZ24ta2V5cz48cmVmLXR5cGUgbmFtZT0iSm91cm5hbCBBcnRpY2xl
Ij4xNzwvcmVmLXR5cGU+PGNvbnRyaWJ1dG9ycz48YXV0aG9ycz48YXV0aG9yPkxlZSwgRC4gUy48
L2F1dGhvcj48YXV0aG9yPktpbSwgWS4gSy48L2F1dGhvcj48YXV0aG9yPkp1bmcsIFkuIFcuPC9h
dXRob3I+PC9hdXRob3JzPjwvY29udHJpYnV0b3JzPjxhdXRoLWFkZHJlc3M+RGVwYXJ0bWVudCBv
ZiBQZWRpYXRyaWNzLCBEb25nZ3VrIFVuaXZlcnNpdHkgU2Nob29sIG9mIE1lZGljaW5lLCBHeWVv
bmdqdSwgS29yZWEuPC9hdXRoLWFkZHJlc3M+PHRpdGxlcz48dGl0bGU+U2ltdmFzdGF0aW4sIHNp
bGRlbmFmaWwgYW5kIHRoZWlyIGNvbWJpbmF0aW9uIGluIG1vbm9jcm90YWxpbmUgaW5kdWNlZCBw
dWxtb25hcnkgYXJ0ZXJpYWwgaHlwZXJ0ZW5zaW9uPC90aXRsZT48c2Vjb25kYXJ5LXRpdGxlPktv
cmVhbiBDaXJjIEo8L3NlY29uZGFyeS10aXRsZT48YWx0LXRpdGxlPktvcmVhbiBjaXJjdWxhdGlv
biBqb3VybmFsPC9hbHQtdGl0bGU+PC90aXRsZXM+PHBlcmlvZGljYWw+PGZ1bGwtdGl0bGU+S29y
ZWFuIENpcmMgSjwvZnVsbC10aXRsZT48YWJici0xPktvcmVhbiBjaXJjdWxhdGlvbiBqb3VybmFs
PC9hYmJyLTE+PC9wZXJpb2RpY2FsPjxhbHQtcGVyaW9kaWNhbD48ZnVsbC10aXRsZT5Lb3JlYW4g
Q2lyYyBKPC9mdWxsLXRpdGxlPjxhYmJyLTE+S29yZWFuIGNpcmN1bGF0aW9uIGpvdXJuYWw8L2Fi
YnItMT48L2FsdC1wZXJpb2RpY2FsPjxwYWdlcz42NTktNjQ8L3BhZ2VzPjx2b2x1bWU+NDA8L3Zv
bHVtZT48bnVtYmVyPjEyPC9udW1iZXI+PGVkaXRpb24+MjAxMS8wMS8yNzwvZWRpdGlvbj48a2V5
d29yZHM+PGtleXdvcmQ+UHVsbW9uYXJ5IGNpcmN1bGF0aW9uPC9rZXl3b3JkPjxrZXl3b3JkPlB1
bG1vbmFyeSBoeXBlcnRlbnNpb248L2tleXdvcmQ+PGtleXdvcmQ+U2lsZGVuYWZpbDwva2V5d29y
ZD48a2V5d29yZD5TaW12YXN0YXRpbjwva2V5d29yZD48L2tleXdvcmRzPjxkYXRlcz48eWVhcj4y
MDEwPC95ZWFyPjxwdWItZGF0ZXM+PGRhdGU+RGVjPC9kYXRlPjwvcHViLWRhdGVzPjwvZGF0ZXM+
PGlzYm4+MTczOC01NTIwIChQcmludCkmI3hEOzE3MzgtNTUyMDwvaXNibj48YWNjZXNzaW9uLW51
bT4yMTI2NzM4OTwvYWNjZXNzaW9uLW51bT48dXJscz48L3VybHM+PGN1c3RvbTI+UE1DMzAyNTM0
MDwvY3VzdG9tMj48ZWxlY3Ryb25pYy1yZXNvdXJjZS1udW0+MTAuNDA3MC9rY2ouMjAxMC40MC4x
Mi42NTk8L2VsZWN0cm9uaWMtcmVzb3VyY2UtbnVtPjxyZW1vdGUtZGF0YWJhc2UtcHJvdmlkZXI+
TkxNPC9yZW1vdGUtZGF0YWJhc2UtcHJvdmlkZXI+PGxhbmd1YWdlPmVuZzwvbGFuZ3VhZ2U+PC9y
ZWNvcmQ+PC9DaXRlPjwvRW5kTm90ZT5=
</w:fldData>
        </w:fldChar>
      </w:r>
      <w:r w:rsidR="003D409F">
        <w:rPr>
          <w:rFonts w:ascii="Times New Roman" w:hAnsi="Times New Roman" w:cs="Times New Roman"/>
          <w:bCs/>
          <w:sz w:val="20"/>
          <w:szCs w:val="20"/>
        </w:rPr>
        <w:instrText xml:space="preserve"> ADDIN EN.CITE </w:instrText>
      </w:r>
      <w:r w:rsidR="00E956B7">
        <w:rPr>
          <w:rFonts w:ascii="Times New Roman" w:hAnsi="Times New Roman" w:cs="Times New Roman"/>
          <w:bCs/>
          <w:sz w:val="20"/>
          <w:szCs w:val="20"/>
        </w:rPr>
        <w:fldChar w:fldCharType="begin">
          <w:fldData xml:space="preserve">PEVuZE5vdGU+PENpdGU+PEF1dGhvcj5IdWFuZzwvQXV0aG9yPjxZZWFyPjIwMjI8L1llYXI+PFJl
Y051bT40OTQ8L1JlY051bT48RGlzcGxheVRleHQ+PHN0eWxlIGZhY2U9ImJvbGQiPihMZWUgZXQg
YWwuLCAyMDEwOyBKYXNpxYRza2EtU3Ryb3NjaGVpbiBldCBhbC4sIDIwMTM7IEh1YW5nIGV0IGFs
LiwgMjAyMik8L3N0eWxlPjwvRGlzcGxheVRleHQ+PHJlY29yZD48cmVjLW51bWJlcj40OTQ8L3Jl
Yy1udW1iZXI+PGZvcmVpZ24ta2V5cz48a2V5IGFwcD0iRU4iIGRiLWlkPSJlZHJyMGRhcjlmZXdw
dmV4cjBscHQwYWN3YXJ3dDlwOXZ3dHgiIHRpbWVzdGFtcD0iMTY0OTMzNDIxNCI+NDk0PC9rZXk+
PC9mb3JlaWduLWtleXM+PHJlZi10eXBlIG5hbWU9IkpvdXJuYWwgQXJ0aWNsZSI+MTc8L3JlZi10
eXBlPjxjb250cmlidXRvcnM+PGF1dGhvcnM+PGF1dGhvcj5IdWFuZywgV2FuamllPC9hdXRob3I+
PGF1dGhvcj5MaXUsIE5hPC9hdXRob3I+PGF1dGhvcj5Ub25nLCBYaW48L2F1dGhvcj48YXV0aG9y
PkR1LCBZYW5uYTwvYXV0aG9yPjwvYXV0aG9ycz48L2NvbnRyaWJ1dG9ycz48YXV0aC1hZGRyZXNz
PkRlcGFydG1lbnQgb2YgUGVkaWF0cmljcywgU2hlbmdqaW5nIEhvc3BpdGFsIG9mIENoaW5hIE1l
ZGljYWwgVW5pdmVyc2l0eSwgU2hlbnlhbmcsIExpYW9uaW5nIDExMDAwNCwgUC5SLiBDaGluYSBE
ZXBhcnRtZW50IG9mIFBlZGlhdHJpY3MsIFRoZSBGaXJzdCBBZmZpbGlhdGVkIEhvc3BpdGFsIG9m
IFpoZW5nemhvdSBVbml2ZXJzaXR5LCBaaGVuZ3pob3UsIEhlbmFuIDQ1MDAwMCwgUC5SLiBDaGlu
YTwvYXV0aC1hZGRyZXNzPjx0aXRsZXM+PHRpdGxlPlNpbGRlbmFmaWwgcHJvdGVjdHMgYWdhaW5z
dCBwdWxtb25hcnkgaHlwZXJ0ZW5zaW9uIGluZHVjZWQgYnkgaHlwb3hpYSBpbiBuZW9uYXRhbCBy
YXRzIHZpYSBhY3RpdmF0aW9uIG9mIFBQQVLOs+KAkW1lZGlhdGVkIGRvd25yZWd1bGF0aW9uIG9m
IFRSUEM8L3RpdGxlPjxzZWNvbmRhcnktdGl0bGU+SW50IEogTW9sIE1lZDwvc2Vjb25kYXJ5LXRp
dGxlPjxzaG9ydC10aXRsZT5TaWxkZW5hZmlsIHByb3RlY3RzIGFnYWluc3QgcHVsbW9uYXJ5IGh5
cGVydGVuc2lvbiBpbmR1Y2VkIGJ5IGh5cG94aWEgaW4gbmVvbmF0YWwgcmF0cyB2aWEgYWN0aXZh
dGlvbiBvZiBQUEFSzrPigJFtZWRpYXRlZCBkb3ducmVndWxhdGlvbiBvZiBUUlBDPC9zaG9ydC10
aXRsZT48L3RpdGxlcz48cGVyaW9kaWNhbD48ZnVsbC10aXRsZT5JbnQgSiBNb2wgTWVkPC9mdWxs
LXRpdGxlPjxhYmJyLTE+SW50ZXJuYXRpb25hbCBqb3VybmFsIG9mIG1vbGVjdWxhciBtZWRpY2lu
ZTwvYWJici0xPjwvcGVyaW9kaWNhbD48cGFnZXM+MTk8L3BhZ2VzPjx2b2x1bWU+NDk8L3ZvbHVt
ZT48bnVtYmVyPjI8L251bWJlcj48a2V5d29yZHM+PGtleXdvcmQ+c2lsZGVuYWZpbDwva2V5d29y
ZD48a2V5d29yZD5wdWxtb25hcnkgaHlwZXJ0ZW5zaW9uPC9rZXl3b3JkPjxrZXl3b3JkPlBQQVLO
szwva2V5d29yZD48a2V5d29yZD50cmFuc2llbnQgcmVjZXB0b3IgcG90ZW50aWFsIGNhbm9uaWNh
bCBjaGFubmVsczwva2V5d29yZD48a2V5d29yZD5uZW9uYXRhbCByYXRzPC9rZXl3b3JkPjwva2V5
d29yZHM+PGRhdGVzPjx5ZWFyPjIwMjI8L3llYXI+PHB1Yi1kYXRlcz48ZGF0ZT4yMDIyLzAyLzAx
PC9kYXRlPjwvcHViLWRhdGVzPjwvZGF0ZXM+PGlzYm4+MTEwNy0zNzU2IDE3OTEtMjQ0WDwvaXNi
bj48dXJscz48cmVsYXRlZC11cmxzPjx1cmw+aHR0cHM6Ly9kb2kub3JnLzEwLjM4OTIvaWptbS4y
MDIxLjUwNzQ8L3VybD48L3JlbGF0ZWQtdXJscz48L3VybHM+PGVsZWN0cm9uaWMtcmVzb3VyY2Ut
bnVtPjEwLjM4OTIvaWptbS4yMDIxLjUwNzQ8L2VsZWN0cm9uaWMtcmVzb3VyY2UtbnVtPjwvcmVj
b3JkPjwvQ2l0ZT48Q2l0ZT48QXV0aG9yPkphc2nFhHNrYS1TdHJvc2NoZWluPC9BdXRob3I+PFll
YXI+MjAxMzwvWWVhcj48UmVjTnVtPjQ5NjwvUmVjTnVtPjxyZWNvcmQ+PHJlYy1udW1iZXI+NDk2
PC9yZWMtbnVtYmVyPjxmb3JlaWduLWtleXM+PGtleSBhcHA9IkVOIiBkYi1pZD0iZWRycjBkYXI5
ZmV3cHZleHIwbHB0MGFjd2Fyd3Q5cDl2d3R4IiB0aW1lc3RhbXA9IjE2NDkzMzQyNzgiPjQ5Njwv
a2V5PjwvZm9yZWlnbi1rZXlzPjxyZWYtdHlwZSBuYW1lPSJKb3VybmFsIEFydGljbGUiPjE3PC9y
ZWYtdHlwZT48Y29udHJpYnV0b3JzPjxhdXRob3JzPjxhdXRob3I+SmFzacWEc2thLVN0cm9zY2hl
aW4sIE0uPC9hdXRob3I+PGF1dGhvcj5Pd2N6YXJlaywgSi48L2F1dGhvcj48YXV0aG9yPsWBdWN6
YWssIEEuPC9hdXRob3I+PGF1dGhvcj5PcnN6dWxhay1NaWNoYWxhaywgRC48L2F1dGhvcj48L2F1
dGhvcnM+PC9jb250cmlidXRvcnM+PGF1dGgtYWRkcmVzcz5EZXBhcnRtZW50IG9mIEJpb3BoYXJt
YWN5LCBNZWRpY2FsIFVuaXZlcnNpdHkgb2YgxYHDs2TFuiwgxYHDs2TFuiwgUG9sYW5kLiBtYWdk
YWxlbmEuamFzaW5za2Etc3Ryb3NjaGVpbkB1bWVkLmxvZHoucGw8L2F1dGgtYWRkcmVzcz48dGl0
bGVzPjx0aXRsZT5UaGUgYmVuZWZpY2lhbCBpbXBhY3Qgb2YgZmFzdWRpbCBhbmQgc2lsZGVuYWZp
bCBvbiBtb25vY3JvdGFsaW5lLWluZHVjZWQgcHVsbW9uYXJ5IGh5cGVydGVuc2lvbiBpbiByYXRz
OiBhIGhlbW9keW5hbWljIGFuZCBiaW9jaGVtaWNhbCBzdHVkeTwvdGl0bGU+PHNlY29uZGFyeS10
aXRsZT5QaGFybWFjb2xvZ3k8L3NlY29uZGFyeS10aXRsZT48YWx0LXRpdGxlPlBoYXJtYWNvbG9n
eTwvYWx0LXRpdGxlPjwvdGl0bGVzPjxwZXJpb2RpY2FsPjxmdWxsLXRpdGxlPlBoYXJtYWNvbG9n
eTwvZnVsbC10aXRsZT48YWJici0xPlBoYXJtYWNvbG9neTwvYWJici0xPjwvcGVyaW9kaWNhbD48
YWx0LXBlcmlvZGljYWw+PGZ1bGwtdGl0bGU+UGhhcm1hY29sb2d5PC9mdWxsLXRpdGxlPjxhYmJy
LTE+UGhhcm1hY29sb2d5PC9hYmJyLTE+PC9hbHQtcGVyaW9kaWNhbD48cGFnZXM+MTc4LTg0PC9w
YWdlcz48dm9sdW1lPjkxPC92b2x1bWU+PG51bWJlcj4zLTQ8L251bWJlcj48ZWRpdGlvbj4yMDEz
LzAyLzIzPC9lZGl0aW9uPjxrZXl3b3Jkcz48a2V5d29yZD4xLSg1LUlzb3F1aW5vbGluZXN1bGZv
bnlsKS0yLU1ldGh5bHBpcGVyYXppbmUvYWRtaW5pc3RyYXRpb24gJmFtcDsgZG9zYWdlLyphbmFs
b2dzICZhbXA7PC9rZXl3b3JkPjxrZXl3b3JkPmRlcml2YXRpdmVzPC9rZXl3b3JkPjxrZXl3b3Jk
PkFuaW1hbHM8L2tleXdvcmQ+PGtleXdvcmQ+Q2hvbGVzdGVyb2wsIEhETC9ibG9vZDwva2V5d29y
ZD48a2V5d29yZD5EcnVnIFRoZXJhcHksIENvbWJpbmF0aW9uPC9rZXl3b3JkPjxrZXl3b3JkPkZh
bWlsaWFsIFByaW1hcnkgUHVsbW9uYXJ5IEh5cGVydGVuc2lvbjwva2V5d29yZD48a2V5d29yZD5I
ZW1vZHluYW1pY3MvZHJ1ZyBlZmZlY3RzPC9rZXl3b3JkPjxrZXl3b3JkPkh5cGVydGVuc2lvbiwg
UHVsbW9uYXJ5L2Jsb29kL2NoZW1pY2FsbHkgaW5kdWNlZC8qZHJ1ZyB0aGVyYXB5L3BoeXNpb3Bh
dGhvbG9neTwva2V5d29yZD48a2V5d29yZD5NYWxlPC9rZXl3b3JkPjxrZXl3b3JkPk1vbm9jcm90
YWxpbmU8L2tleXdvcmQ+PGtleXdvcmQ+TmF0cml1cmV0aWMgUGVwdGlkZSwgQnJhaW4vYmxvb2Q8
L2tleXdvcmQ+PGtleXdvcmQ+UGhvc3Bob2RpZXN0ZXJhc2UgNSBJbmhpYml0b3JzLyphZG1pbmlz
dHJhdGlvbiAmYW1wOyBkb3NhZ2U8L2tleXdvcmQ+PGtleXdvcmQ+UGlwZXJhemluZXMvKmFkbWlu
aXN0cmF0aW9uICZhbXA7IGRvc2FnZTwva2V5d29yZD48a2V5d29yZD5Qcm90ZWluIEtpbmFzZSBJ
bmhpYml0b3JzLyphZG1pbmlzdHJhdGlvbiAmYW1wOyBkb3NhZ2U8L2tleXdvcmQ+PGtleXdvcmQ+
UHVyaW5lcy9hZG1pbmlzdHJhdGlvbiAmYW1wOyBkb3NhZ2U8L2tleXdvcmQ+PGtleXdvcmQ+UmF0
czwva2V5d29yZD48a2V5d29yZD5SYXRzLCBXaXN0YXI8L2tleXdvcmQ+PGtleXdvcmQ+U2lsZGVu
YWZpbCBDaXRyYXRlPC9rZXl3b3JkPjxrZXl3b3JkPlN1bGZvbmVzLyphZG1pbmlzdHJhdGlvbiAm
YW1wOyBkb3NhZ2U8L2tleXdvcmQ+PGtleXdvcmQ+VmFzY3VsYXIgRW5kb3RoZWxpYWwgR3Jvd3Ro
IEZhY3RvciBBL2Jsb29kPC9rZXl3b3JkPjxrZXl3b3JkPnJoby1Bc3NvY2lhdGVkIEtpbmFzZXMv
KmFudGFnb25pc3RzICZhbXA7IGluaGliaXRvcnM8L2tleXdvcmQ+PC9rZXl3b3Jkcz48ZGF0ZXM+
PHllYXI+MjAxMzwveWVhcj48L2RhdGVzPjxpc2JuPjAwMzEtNzAxMjwvaXNibj48YWNjZXNzaW9u
LW51bT4yMzQyODU4NzwvYWNjZXNzaW9uLW51bT48dXJscz48L3VybHM+PGVsZWN0cm9uaWMtcmVz
b3VyY2UtbnVtPjEwLjExNTkvMDAwMzQ2OTIxPC9lbGVjdHJvbmljLXJlc291cmNlLW51bT48cmVt
b3RlLWRhdGFiYXNlLXByb3ZpZGVyPk5MTTwvcmVtb3RlLWRhdGFiYXNlLXByb3ZpZGVyPjxsYW5n
dWFnZT5lbmc8L2xhbmd1YWdlPjwvcmVjb3JkPjwvQ2l0ZT48Q2l0ZT48QXV0aG9yPkxlZTwvQXV0
aG9yPjxZZWFyPjIwMTA8L1llYXI+PFJlY051bT40OTc8L1JlY051bT48cmVjb3JkPjxyZWMtbnVt
YmVyPjQ5NzwvcmVjLW51bWJlcj48Zm9yZWlnbi1rZXlzPjxrZXkgYXBwPSJFTiIgZGItaWQ9ImVk
cnIwZGFyOWZld3B2ZXhyMGxwdDBhY3dhcnd0OXA5dnd0eCIgdGltZXN0YW1wPSIxNjQ5MzM0MzM2
Ij40OTc8L2tleT48L2ZvcmVpZ24ta2V5cz48cmVmLXR5cGUgbmFtZT0iSm91cm5hbCBBcnRpY2xl
Ij4xNzwvcmVmLXR5cGU+PGNvbnRyaWJ1dG9ycz48YXV0aG9ycz48YXV0aG9yPkxlZSwgRC4gUy48
L2F1dGhvcj48YXV0aG9yPktpbSwgWS4gSy48L2F1dGhvcj48YXV0aG9yPkp1bmcsIFkuIFcuPC9h
dXRob3I+PC9hdXRob3JzPjwvY29udHJpYnV0b3JzPjxhdXRoLWFkZHJlc3M+RGVwYXJ0bWVudCBv
ZiBQZWRpYXRyaWNzLCBEb25nZ3VrIFVuaXZlcnNpdHkgU2Nob29sIG9mIE1lZGljaW5lLCBHeWVv
bmdqdSwgS29yZWEuPC9hdXRoLWFkZHJlc3M+PHRpdGxlcz48dGl0bGU+U2ltdmFzdGF0aW4sIHNp
bGRlbmFmaWwgYW5kIHRoZWlyIGNvbWJpbmF0aW9uIGluIG1vbm9jcm90YWxpbmUgaW5kdWNlZCBw
dWxtb25hcnkgYXJ0ZXJpYWwgaHlwZXJ0ZW5zaW9uPC90aXRsZT48c2Vjb25kYXJ5LXRpdGxlPktv
cmVhbiBDaXJjIEo8L3NlY29uZGFyeS10aXRsZT48YWx0LXRpdGxlPktvcmVhbiBjaXJjdWxhdGlv
biBqb3VybmFsPC9hbHQtdGl0bGU+PC90aXRsZXM+PHBlcmlvZGljYWw+PGZ1bGwtdGl0bGU+S29y
ZWFuIENpcmMgSjwvZnVsbC10aXRsZT48YWJici0xPktvcmVhbiBjaXJjdWxhdGlvbiBqb3VybmFs
PC9hYmJyLTE+PC9wZXJpb2RpY2FsPjxhbHQtcGVyaW9kaWNhbD48ZnVsbC10aXRsZT5Lb3JlYW4g
Q2lyYyBKPC9mdWxsLXRpdGxlPjxhYmJyLTE+S29yZWFuIGNpcmN1bGF0aW9uIGpvdXJuYWw8L2Fi
YnItMT48L2FsdC1wZXJpb2RpY2FsPjxwYWdlcz42NTktNjQ8L3BhZ2VzPjx2b2x1bWU+NDA8L3Zv
bHVtZT48bnVtYmVyPjEyPC9udW1iZXI+PGVkaXRpb24+MjAxMS8wMS8yNzwvZWRpdGlvbj48a2V5
d29yZHM+PGtleXdvcmQ+UHVsbW9uYXJ5IGNpcmN1bGF0aW9uPC9rZXl3b3JkPjxrZXl3b3JkPlB1
bG1vbmFyeSBoeXBlcnRlbnNpb248L2tleXdvcmQ+PGtleXdvcmQ+U2lsZGVuYWZpbDwva2V5d29y
ZD48a2V5d29yZD5TaW12YXN0YXRpbjwva2V5d29yZD48L2tleXdvcmRzPjxkYXRlcz48eWVhcj4y
MDEwPC95ZWFyPjxwdWItZGF0ZXM+PGRhdGU+RGVjPC9kYXRlPjwvcHViLWRhdGVzPjwvZGF0ZXM+
PGlzYm4+MTczOC01NTIwIChQcmludCkmI3hEOzE3MzgtNTUyMDwvaXNibj48YWNjZXNzaW9uLW51
bT4yMTI2NzM4OTwvYWNjZXNzaW9uLW51bT48dXJscz48L3VybHM+PGN1c3RvbTI+UE1DMzAyNTM0
MDwvY3VzdG9tMj48ZWxlY3Ryb25pYy1yZXNvdXJjZS1udW0+MTAuNDA3MC9rY2ouMjAxMC40MC4x
Mi42NTk8L2VsZWN0cm9uaWMtcmVzb3VyY2UtbnVtPjxyZW1vdGUtZGF0YWJhc2UtcHJvdmlkZXI+
TkxNPC9yZW1vdGUtZGF0YWJhc2UtcHJvdmlkZXI+PGxhbmd1YWdlPmVuZzwvbGFuZ3VhZ2U+PC9y
ZWNvcmQ+PC9DaXRlPjwvRW5kTm90ZT5=
</w:fldData>
        </w:fldChar>
      </w:r>
      <w:r w:rsidR="003D409F">
        <w:rPr>
          <w:rFonts w:ascii="Times New Roman" w:hAnsi="Times New Roman" w:cs="Times New Roman"/>
          <w:bCs/>
          <w:sz w:val="20"/>
          <w:szCs w:val="20"/>
        </w:rPr>
        <w:instrText xml:space="preserve"> ADDIN EN.CITE.DATA </w:instrText>
      </w:r>
      <w:r w:rsidR="00E956B7">
        <w:rPr>
          <w:rFonts w:ascii="Times New Roman" w:hAnsi="Times New Roman" w:cs="Times New Roman"/>
          <w:bCs/>
          <w:sz w:val="20"/>
          <w:szCs w:val="20"/>
        </w:rPr>
      </w:r>
      <w:r w:rsidR="00E956B7">
        <w:rPr>
          <w:rFonts w:ascii="Times New Roman" w:hAnsi="Times New Roman" w:cs="Times New Roman"/>
          <w:bCs/>
          <w:sz w:val="20"/>
          <w:szCs w:val="20"/>
        </w:rPr>
        <w:fldChar w:fldCharType="end"/>
      </w:r>
      <w:r w:rsidR="00E956B7">
        <w:rPr>
          <w:rFonts w:ascii="Times New Roman" w:hAnsi="Times New Roman" w:cs="Times New Roman"/>
          <w:bCs/>
          <w:sz w:val="20"/>
          <w:szCs w:val="20"/>
        </w:rPr>
      </w:r>
      <w:r w:rsidR="00E956B7">
        <w:rPr>
          <w:rFonts w:ascii="Times New Roman" w:hAnsi="Times New Roman" w:cs="Times New Roman"/>
          <w:bCs/>
          <w:sz w:val="20"/>
          <w:szCs w:val="20"/>
        </w:rPr>
        <w:fldChar w:fldCharType="separate"/>
      </w:r>
      <w:r w:rsidR="003D409F" w:rsidRPr="003D409F">
        <w:rPr>
          <w:rFonts w:ascii="Times New Roman" w:hAnsi="Times New Roman" w:cs="Times New Roman"/>
          <w:b/>
          <w:bCs/>
          <w:noProof/>
          <w:sz w:val="20"/>
          <w:szCs w:val="20"/>
        </w:rPr>
        <w:t>(Lee et al., 2010; Jasińska-Stroschein et al., 2013; Huang et al., 2022)</w:t>
      </w:r>
      <w:r w:rsidR="00E956B7">
        <w:rPr>
          <w:rFonts w:ascii="Times New Roman" w:hAnsi="Times New Roman" w:cs="Times New Roman"/>
          <w:bCs/>
          <w:sz w:val="20"/>
          <w:szCs w:val="20"/>
        </w:rPr>
        <w:fldChar w:fldCharType="end"/>
      </w:r>
      <w:r w:rsidR="009A1ED1">
        <w:rPr>
          <w:rFonts w:ascii="Times New Roman" w:hAnsi="Times New Roman" w:cs="Times New Roman"/>
          <w:bCs/>
          <w:sz w:val="20"/>
          <w:szCs w:val="20"/>
        </w:rPr>
        <w:t>.</w:t>
      </w:r>
      <w:r w:rsidR="003D409F">
        <w:rPr>
          <w:rFonts w:ascii="Times New Roman" w:hAnsi="Times New Roman" w:cs="Times New Roman"/>
          <w:bCs/>
          <w:sz w:val="20"/>
          <w:szCs w:val="20"/>
        </w:rPr>
        <w:t xml:space="preserve"> </w:t>
      </w:r>
      <w:r w:rsidR="009A1ED1">
        <w:rPr>
          <w:rFonts w:ascii="Times New Roman" w:hAnsi="Times New Roman" w:cs="Times New Roman"/>
          <w:bCs/>
          <w:sz w:val="20"/>
          <w:szCs w:val="20"/>
        </w:rPr>
        <w:t>In addition, this dose</w:t>
      </w:r>
      <w:r w:rsidR="00A865FC" w:rsidRPr="00A865FC">
        <w:rPr>
          <w:rFonts w:ascii="Times New Roman" w:hAnsi="Times New Roman" w:cs="Times New Roman"/>
          <w:bCs/>
          <w:sz w:val="20"/>
          <w:szCs w:val="20"/>
        </w:rPr>
        <w:t xml:space="preserve"> has been shown to be well tolerated with no hemodynamic instability</w:t>
      </w:r>
      <w:r w:rsidR="00927417">
        <w:rPr>
          <w:rFonts w:ascii="Times New Roman" w:hAnsi="Times New Roman" w:cs="Times New Roman"/>
          <w:bCs/>
          <w:sz w:val="20"/>
          <w:szCs w:val="20"/>
        </w:rPr>
        <w:t xml:space="preserve"> </w:t>
      </w:r>
      <w:r w:rsidR="00E956B7">
        <w:rPr>
          <w:rFonts w:ascii="Times New Roman" w:hAnsi="Times New Roman" w:cs="Times New Roman"/>
          <w:bCs/>
          <w:sz w:val="20"/>
          <w:szCs w:val="20"/>
        </w:rPr>
        <w:fldChar w:fldCharType="begin"/>
      </w:r>
      <w:r w:rsidR="00927417">
        <w:rPr>
          <w:rFonts w:ascii="Times New Roman" w:hAnsi="Times New Roman" w:cs="Times New Roman"/>
          <w:bCs/>
          <w:sz w:val="20"/>
          <w:szCs w:val="20"/>
        </w:rPr>
        <w:instrText xml:space="preserve"> ADDIN EN.CITE &lt;EndNote&gt;&lt;Cite&gt;&lt;Author&gt;Dias-Junior&lt;/Author&gt;&lt;Year&gt;2005&lt;/Year&gt;&lt;RecNum&gt;499&lt;/RecNum&gt;&lt;DisplayText&gt;&lt;style face="bold"&gt;(Dias-Junior et al., 2005)&lt;/style&gt;&lt;/DisplayText&gt;&lt;record&gt;&lt;rec-number&gt;499&lt;/rec-number&gt;&lt;foreign-keys&gt;&lt;key app="EN" db-id="edrr0dar9fewpvexr0lpt0acwarwt9p9vwtx" timestamp="1649344009"&gt;499&lt;/key&gt;&lt;/foreign-keys&gt;&lt;ref-type name="Journal Article"&gt;17&lt;/ref-type&gt;&lt;contributors&gt;&lt;authors&gt;&lt;author&gt;Dias-Junior, Carlos A.&lt;/author&gt;&lt;author&gt;Souza-Costa, Debora C.&lt;/author&gt;&lt;author&gt;Zerbini, Talita&lt;/author&gt;&lt;author&gt;da Rocha, Joao B. T.&lt;/author&gt;&lt;author&gt;Gerlach, Raquel F.&lt;/author&gt;&lt;author&gt;Tanus-Santos, Jose E.&lt;/author&gt;&lt;/authors&gt;&lt;/contributors&gt;&lt;titles&gt;&lt;title&gt;The Effect of Sildenafil on Pulmonary Embolism-Induced Oxidative Stress and Pulmonary Hypertension&lt;/title&gt;&lt;secondary-title&gt;Anesthesia &amp;amp; Analgesia&lt;/secondary-title&gt;&lt;/titles&gt;&lt;periodical&gt;&lt;full-title&gt;Anesthesia &amp;amp; Analgesia&lt;/full-title&gt;&lt;/periodical&gt;&lt;pages&gt;115-120&lt;/pages&gt;&lt;volume&gt;101&lt;/volume&gt;&lt;number&gt;1&lt;/number&gt;&lt;dates&gt;&lt;year&gt;2005&lt;/year&gt;&lt;/dates&gt;&lt;isbn&gt;0003-2999&lt;/isbn&gt;&lt;accession-num&gt;00000539-200507000-00021&lt;/accession-num&gt;&lt;urls&gt;&lt;related-urls&gt;&lt;url&gt;https://journals.lww.com/anesthesia-analgesia/Fulltext/2005/07000/The_Effect_of_Sildenafil_on_Pulmonary.21.aspx&lt;/url&gt;&lt;/related-urls&gt;&lt;/urls&gt;&lt;electronic-resource-num&gt;10.1213/01.ane.0000153499.10558.f3&lt;/electronic-resource-num&gt;&lt;/record&gt;&lt;/Cite&gt;&lt;/EndNote&gt;</w:instrText>
      </w:r>
      <w:r w:rsidR="00E956B7">
        <w:rPr>
          <w:rFonts w:ascii="Times New Roman" w:hAnsi="Times New Roman" w:cs="Times New Roman"/>
          <w:bCs/>
          <w:sz w:val="20"/>
          <w:szCs w:val="20"/>
        </w:rPr>
        <w:fldChar w:fldCharType="separate"/>
      </w:r>
      <w:r w:rsidR="00927417" w:rsidRPr="00927417">
        <w:rPr>
          <w:rFonts w:ascii="Times New Roman" w:hAnsi="Times New Roman" w:cs="Times New Roman"/>
          <w:b/>
          <w:bCs/>
          <w:noProof/>
          <w:sz w:val="20"/>
          <w:szCs w:val="20"/>
        </w:rPr>
        <w:t>(Dias-Junior et al., 2005)</w:t>
      </w:r>
      <w:r w:rsidR="00E956B7">
        <w:rPr>
          <w:rFonts w:ascii="Times New Roman" w:hAnsi="Times New Roman" w:cs="Times New Roman"/>
          <w:bCs/>
          <w:sz w:val="20"/>
          <w:szCs w:val="20"/>
        </w:rPr>
        <w:fldChar w:fldCharType="end"/>
      </w:r>
      <w:r w:rsidR="00BF5F20">
        <w:rPr>
          <w:rFonts w:ascii="Times New Roman" w:hAnsi="Times New Roman" w:cs="Times New Roman"/>
          <w:bCs/>
          <w:sz w:val="20"/>
          <w:szCs w:val="20"/>
        </w:rPr>
        <w:t xml:space="preserve">, </w:t>
      </w:r>
      <w:proofErr w:type="spellStart"/>
      <w:r w:rsidR="00BF5F20">
        <w:rPr>
          <w:rFonts w:ascii="Times New Roman" w:hAnsi="Times New Roman" w:cs="Times New Roman"/>
          <w:bCs/>
          <w:sz w:val="20"/>
          <w:szCs w:val="20"/>
        </w:rPr>
        <w:t>geno</w:t>
      </w:r>
      <w:proofErr w:type="spellEnd"/>
      <w:r w:rsidR="00BF5F20">
        <w:rPr>
          <w:rFonts w:ascii="Times New Roman" w:hAnsi="Times New Roman" w:cs="Times New Roman"/>
          <w:bCs/>
          <w:sz w:val="20"/>
          <w:szCs w:val="20"/>
        </w:rPr>
        <w:t xml:space="preserve">- and </w:t>
      </w:r>
      <w:proofErr w:type="spellStart"/>
      <w:r w:rsidR="00BF5F20">
        <w:rPr>
          <w:rFonts w:ascii="Times New Roman" w:hAnsi="Times New Roman" w:cs="Times New Roman"/>
          <w:bCs/>
          <w:sz w:val="20"/>
          <w:szCs w:val="20"/>
        </w:rPr>
        <w:t>cytotoxicity</w:t>
      </w:r>
      <w:proofErr w:type="spellEnd"/>
      <w:r w:rsidR="009C7D93" w:rsidRPr="009C7D93">
        <w:rPr>
          <w:rFonts w:ascii="Times New Roman" w:hAnsi="Times New Roman" w:cs="Times New Roman"/>
          <w:bCs/>
          <w:sz w:val="20"/>
          <w:szCs w:val="20"/>
        </w:rPr>
        <w:t xml:space="preserve"> </w:t>
      </w:r>
      <w:r w:rsidR="00E956B7">
        <w:rPr>
          <w:rFonts w:ascii="Times New Roman" w:hAnsi="Times New Roman" w:cs="Times New Roman"/>
          <w:bCs/>
          <w:sz w:val="20"/>
          <w:szCs w:val="20"/>
        </w:rPr>
        <w:fldChar w:fldCharType="begin">
          <w:fldData xml:space="preserve">PEVuZE5vdGU+PENpdGU+PEF1dGhvcj5MZW11cy1WYXJlbGE8L0F1dGhvcj48WWVhcj4yMDA2PC9Z
ZWFyPjxSZWNOdW0+NDkzPC9SZWNOdW0+PERpc3BsYXlUZXh0PjxzdHlsZSBmYWNlPSJib2xkIj4o
TGVtdXMtVmFyZWxhIGV0IGFsLiwgMjAwNik8L3N0eWxlPjwvRGlzcGxheVRleHQ+PHJlY29yZD48
cmVjLW51bWJlcj40OTM8L3JlYy1udW1iZXI+PGZvcmVpZ24ta2V5cz48a2V5IGFwcD0iRU4iIGRi
LWlkPSJlZHJyMGRhcjlmZXdwdmV4cjBscHQwYWN3YXJ3dDlwOXZ3dHgiIHRpbWVzdGFtcD0iMTY0
OTMzNDE0NCI+NDkzPC9rZXk+PC9mb3JlaWduLWtleXM+PHJlZi10eXBlIG5hbWU9IkpvdXJuYWwg
QXJ0aWNsZSI+MTc8L3JlZi10eXBlPjxjb250cmlidXRvcnM+PGF1dGhvcnM+PGF1dGhvcj5MZW11
cy1WYXJlbGEsIE0uIEwuPC9hdXRob3I+PGF1dGhvcj5Tb2xhLCBBLjwvYXV0aG9yPjxhdXRob3I+
R8OzbWV6LU1lZGEsIEIuIEMuPC9hdXRob3I+PGF1dGhvcj5aYW1vcmEtUGVyZXosIEEuIEwuPC9h
dXRob3I+PGF1dGhvcj5SYW1vcy1JYmFycmEsIE0uIEwuPC9hdXRob3I+PGF1dGhvcj5CYXRpc3Rh
LUdvbnrDoWxleiwgQy4gTS48L2F1dGhvcj48YXV0aG9yPlrDusOxaWdhLUdvbnrDoWxleiwgRy4g
TS48L2F1dGhvcj48L2F1dGhvcnM+PC9jb250cmlidXRvcnM+PGF1dGgtYWRkcmVzcz5EZXBhcnRh
bWVudG8gZGUgTmVvbmF0b2xvZ8OtYSwgSG9zcGl0YWwgZGUgUGVkaWF0csOtYSwgVW5pZGFkIE3D
qWRpY2EgZGUgQWx0YSBFc3BlY2lhbGlkYWQsIENlbnRybyBNw6lkaWNvIE5hY2lvbmFsIGRlIE9j
Y2lkZW50ZSwgSW5zdGl0dXRvIE1leGljYW5vIGRlbCBTZWd1cm8gU29jaWFsLCBHdWFkYWxhamFy
YSwgSmFsaXNjbywgTcOpeGljby4gbHVsYWxlbXVzQGhvdG1haWwuY29tPC9hdXRoLWFkZHJlc3M+
PHRpdGxlcz48dGl0bGU+T3JhbCBzaWxkZW5hZmlsIGNpdHJhdGUgbGFja3MgZ2Vub3RveGljaXR5
IGFuZCBjeXRvdG94aWNpdHkgaW4gYSBwcmltYXRlIG1vZGVsOiBDYWxsaXRocml4IGphY2NodXM8
L3RpdGxlPjxzZWNvbmRhcnktdGl0bGU+SiBQZXJpbmF0b2w8L3NlY29uZGFyeS10aXRsZT48YWx0
LXRpdGxlPkpvdXJuYWwgb2YgcGVyaW5hdG9sb2d5IDogb2ZmaWNpYWwgam91cm5hbCBvZiB0aGUg
Q2FsaWZvcm5pYSBQZXJpbmF0YWwgQXNzb2NpYXRpb248L2FsdC10aXRsZT48L3RpdGxlcz48cGVy
aW9kaWNhbD48ZnVsbC10aXRsZT5KIFBlcmluYXRvbDwvZnVsbC10aXRsZT48YWJici0xPkpvdXJu
YWwgb2YgcGVyaW5hdG9sb2d5IDogb2ZmaWNpYWwgam91cm5hbCBvZiB0aGUgQ2FsaWZvcm5pYSBQ
ZXJpbmF0YWwgQXNzb2NpYXRpb248L2FiYnItMT48L3BlcmlvZGljYWw+PGFsdC1wZXJpb2RpY2Fs
PjxmdWxsLXRpdGxlPkogUGVyaW5hdG9sPC9mdWxsLXRpdGxlPjxhYmJyLTE+Sm91cm5hbCBvZiBw
ZXJpbmF0b2xvZ3kgOiBvZmZpY2lhbCBqb3VybmFsIG9mIHRoZSBDYWxpZm9ybmlhIFBlcmluYXRh
bCBBc3NvY2lhdGlvbjwvYWJici0xPjwvYWx0LXBlcmlvZGljYWw+PHBhZ2VzPjQyMy03PC9wYWdl
cz48dm9sdW1lPjI2PC92b2x1bWU+PG51bWJlcj43PC9udW1iZXI+PGVkaXRpb24+MjAwNi8wNS8x
MjwvZWRpdGlvbj48a2V5d29yZHM+PGtleXdvcmQ+MyZhcG9zOyw1JmFwb3M7LUN5Y2xpYy1HTVAg
UGhvc3Bob2RpZXN0ZXJhc2VzLyphbnRhZ29uaXN0cyAmYW1wOyBpbmhpYml0b3JzPC9rZXl3b3Jk
PjxrZXl3b3JkPkFkbWluaXN0cmF0aW9uLCBPcmFsPC9rZXl3b3JkPjxrZXl3b3JkPkFuaW1hbHM8
L2tleXdvcmQ+PGtleXdvcmQ+Qmxvb2QgUHJlc3N1cmUvZHJ1ZyBlZmZlY3RzPC9rZXl3b3JkPjxr
ZXl3b3JkPkNhbGxpdGhyaXg8L2tleXdvcmQ+PGtleXdvcmQ+Q2hyb21vc29tZSBBYmVycmF0aW9u
cy8qY2hlbWljYWxseSBpbmR1Y2VkPC9rZXl3b3JkPjxrZXl3b3JkPkRpc2Vhc2UgTW9kZWxzLCBB
bmltYWw8L2tleXdvcmQ+PGtleXdvcmQ+RXJ5dGhyb2N5dGVzL3BhdGhvbG9neTwva2V5d29yZD48
a2V5d29yZD5IZWFydCBSYXRlL2RydWcgZWZmZWN0czwva2V5d29yZD48a2V5d29yZD5NaWNyb251
Y2xlaSwgQ2hyb21vc29tZS1EZWZlY3RpdmUvKmNoZW1pY2FsbHkgaW5kdWNlZDwva2V5d29yZD48
a2V5d29yZD5NdXRhZ2VuaWNpdHkgVGVzdHM8L2tleXdvcmQ+PGtleXdvcmQ+UGlwZXJhemluZXMv
YWRtaW5pc3RyYXRpb24gJmFtcDsgZG9zYWdlLyp0b3hpY2l0eTwva2V5d29yZD48a2V5d29yZD5Q
dXJpbmVzPC9rZXl3b3JkPjxrZXl3b3JkPlJhbmRvbSBBbGxvY2F0aW9uPC9rZXl3b3JkPjxrZXl3
b3JkPlNpbGRlbmFmaWwgQ2l0cmF0ZTwva2V5d29yZD48a2V5d29yZD5TdWxmb25lczwva2V5d29y
ZD48a2V5d29yZD5WYXNvZGlsYXRvciBBZ2VudHMvYWRtaW5pc3RyYXRpb24gJmFtcDsgZG9zYWdl
Lyp0b3hpY2l0eTwva2V5d29yZD48L2tleXdvcmRzPjxkYXRlcz48eWVhcj4yMDA2PC95ZWFyPjxw
dWItZGF0ZXM+PGRhdGU+SnVsPC9kYXRlPjwvcHViLWRhdGVzPjwvZGF0ZXM+PGlzYm4+MDc0My04
MzQ2IChQcmludCkmI3hEOzA3NDMtODM0NjwvaXNibj48YWNjZXNzaW9uLW51bT4xNjY4ODIwNTwv
YWNjZXNzaW9uLW51bT48dXJscz48L3VybHM+PGVsZWN0cm9uaWMtcmVzb3VyY2UtbnVtPjEwLjEw
Mzgvc2ouanAuNzIxMTUxODwvZWxlY3Ryb25pYy1yZXNvdXJjZS1udW0+PHJlbW90ZS1kYXRhYmFz
ZS1wcm92aWRlcj5OTE08L3JlbW90ZS1kYXRhYmFzZS1wcm92aWRlcj48bGFuZ3VhZ2U+ZW5nPC9s
YW5ndWFnZT48L3JlY29yZD48L0NpdGU+PC9FbmROb3RlPn==
</w:fldData>
        </w:fldChar>
      </w:r>
      <w:r w:rsidR="00E13734">
        <w:rPr>
          <w:rFonts w:ascii="Times New Roman" w:hAnsi="Times New Roman" w:cs="Times New Roman"/>
          <w:bCs/>
          <w:sz w:val="20"/>
          <w:szCs w:val="20"/>
        </w:rPr>
        <w:instrText xml:space="preserve"> ADDIN EN.CITE </w:instrText>
      </w:r>
      <w:r w:rsidR="00E956B7">
        <w:rPr>
          <w:rFonts w:ascii="Times New Roman" w:hAnsi="Times New Roman" w:cs="Times New Roman"/>
          <w:bCs/>
          <w:sz w:val="20"/>
          <w:szCs w:val="20"/>
        </w:rPr>
        <w:fldChar w:fldCharType="begin">
          <w:fldData xml:space="preserve">PEVuZE5vdGU+PENpdGU+PEF1dGhvcj5MZW11cy1WYXJlbGE8L0F1dGhvcj48WWVhcj4yMDA2PC9Z
ZWFyPjxSZWNOdW0+NDkzPC9SZWNOdW0+PERpc3BsYXlUZXh0PjxzdHlsZSBmYWNlPSJib2xkIj4o
TGVtdXMtVmFyZWxhIGV0IGFsLiwgMjAwNik8L3N0eWxlPjwvRGlzcGxheVRleHQ+PHJlY29yZD48
cmVjLW51bWJlcj40OTM8L3JlYy1udW1iZXI+PGZvcmVpZ24ta2V5cz48a2V5IGFwcD0iRU4iIGRi
LWlkPSJlZHJyMGRhcjlmZXdwdmV4cjBscHQwYWN3YXJ3dDlwOXZ3dHgiIHRpbWVzdGFtcD0iMTY0
OTMzNDE0NCI+NDkzPC9rZXk+PC9mb3JlaWduLWtleXM+PHJlZi10eXBlIG5hbWU9IkpvdXJuYWwg
QXJ0aWNsZSI+MTc8L3JlZi10eXBlPjxjb250cmlidXRvcnM+PGF1dGhvcnM+PGF1dGhvcj5MZW11
cy1WYXJlbGEsIE0uIEwuPC9hdXRob3I+PGF1dGhvcj5Tb2xhLCBBLjwvYXV0aG9yPjxhdXRob3I+
R8OzbWV6LU1lZGEsIEIuIEMuPC9hdXRob3I+PGF1dGhvcj5aYW1vcmEtUGVyZXosIEEuIEwuPC9h
dXRob3I+PGF1dGhvcj5SYW1vcy1JYmFycmEsIE0uIEwuPC9hdXRob3I+PGF1dGhvcj5CYXRpc3Rh
LUdvbnrDoWxleiwgQy4gTS48L2F1dGhvcj48YXV0aG9yPlrDusOxaWdhLUdvbnrDoWxleiwgRy4g
TS48L2F1dGhvcj48L2F1dGhvcnM+PC9jb250cmlidXRvcnM+PGF1dGgtYWRkcmVzcz5EZXBhcnRh
bWVudG8gZGUgTmVvbmF0b2xvZ8OtYSwgSG9zcGl0YWwgZGUgUGVkaWF0csOtYSwgVW5pZGFkIE3D
qWRpY2EgZGUgQWx0YSBFc3BlY2lhbGlkYWQsIENlbnRybyBNw6lkaWNvIE5hY2lvbmFsIGRlIE9j
Y2lkZW50ZSwgSW5zdGl0dXRvIE1leGljYW5vIGRlbCBTZWd1cm8gU29jaWFsLCBHdWFkYWxhamFy
YSwgSmFsaXNjbywgTcOpeGljby4gbHVsYWxlbXVzQGhvdG1haWwuY29tPC9hdXRoLWFkZHJlc3M+
PHRpdGxlcz48dGl0bGU+T3JhbCBzaWxkZW5hZmlsIGNpdHJhdGUgbGFja3MgZ2Vub3RveGljaXR5
IGFuZCBjeXRvdG94aWNpdHkgaW4gYSBwcmltYXRlIG1vZGVsOiBDYWxsaXRocml4IGphY2NodXM8
L3RpdGxlPjxzZWNvbmRhcnktdGl0bGU+SiBQZXJpbmF0b2w8L3NlY29uZGFyeS10aXRsZT48YWx0
LXRpdGxlPkpvdXJuYWwgb2YgcGVyaW5hdG9sb2d5IDogb2ZmaWNpYWwgam91cm5hbCBvZiB0aGUg
Q2FsaWZvcm5pYSBQZXJpbmF0YWwgQXNzb2NpYXRpb248L2FsdC10aXRsZT48L3RpdGxlcz48cGVy
aW9kaWNhbD48ZnVsbC10aXRsZT5KIFBlcmluYXRvbDwvZnVsbC10aXRsZT48YWJici0xPkpvdXJu
YWwgb2YgcGVyaW5hdG9sb2d5IDogb2ZmaWNpYWwgam91cm5hbCBvZiB0aGUgQ2FsaWZvcm5pYSBQ
ZXJpbmF0YWwgQXNzb2NpYXRpb248L2FiYnItMT48L3BlcmlvZGljYWw+PGFsdC1wZXJpb2RpY2Fs
PjxmdWxsLXRpdGxlPkogUGVyaW5hdG9sPC9mdWxsLXRpdGxlPjxhYmJyLTE+Sm91cm5hbCBvZiBw
ZXJpbmF0b2xvZ3kgOiBvZmZpY2lhbCBqb3VybmFsIG9mIHRoZSBDYWxpZm9ybmlhIFBlcmluYXRh
bCBBc3NvY2lhdGlvbjwvYWJici0xPjwvYWx0LXBlcmlvZGljYWw+PHBhZ2VzPjQyMy03PC9wYWdl
cz48dm9sdW1lPjI2PC92b2x1bWU+PG51bWJlcj43PC9udW1iZXI+PGVkaXRpb24+MjAwNi8wNS8x
MjwvZWRpdGlvbj48a2V5d29yZHM+PGtleXdvcmQ+MyZhcG9zOyw1JmFwb3M7LUN5Y2xpYy1HTVAg
UGhvc3Bob2RpZXN0ZXJhc2VzLyphbnRhZ29uaXN0cyAmYW1wOyBpbmhpYml0b3JzPC9rZXl3b3Jk
PjxrZXl3b3JkPkFkbWluaXN0cmF0aW9uLCBPcmFsPC9rZXl3b3JkPjxrZXl3b3JkPkFuaW1hbHM8
L2tleXdvcmQ+PGtleXdvcmQ+Qmxvb2QgUHJlc3N1cmUvZHJ1ZyBlZmZlY3RzPC9rZXl3b3JkPjxr
ZXl3b3JkPkNhbGxpdGhyaXg8L2tleXdvcmQ+PGtleXdvcmQ+Q2hyb21vc29tZSBBYmVycmF0aW9u
cy8qY2hlbWljYWxseSBpbmR1Y2VkPC9rZXl3b3JkPjxrZXl3b3JkPkRpc2Vhc2UgTW9kZWxzLCBB
bmltYWw8L2tleXdvcmQ+PGtleXdvcmQ+RXJ5dGhyb2N5dGVzL3BhdGhvbG9neTwva2V5d29yZD48
a2V5d29yZD5IZWFydCBSYXRlL2RydWcgZWZmZWN0czwva2V5d29yZD48a2V5d29yZD5NaWNyb251
Y2xlaSwgQ2hyb21vc29tZS1EZWZlY3RpdmUvKmNoZW1pY2FsbHkgaW5kdWNlZDwva2V5d29yZD48
a2V5d29yZD5NdXRhZ2VuaWNpdHkgVGVzdHM8L2tleXdvcmQ+PGtleXdvcmQ+UGlwZXJhemluZXMv
YWRtaW5pc3RyYXRpb24gJmFtcDsgZG9zYWdlLyp0b3hpY2l0eTwva2V5d29yZD48a2V5d29yZD5Q
dXJpbmVzPC9rZXl3b3JkPjxrZXl3b3JkPlJhbmRvbSBBbGxvY2F0aW9uPC9rZXl3b3JkPjxrZXl3
b3JkPlNpbGRlbmFmaWwgQ2l0cmF0ZTwva2V5d29yZD48a2V5d29yZD5TdWxmb25lczwva2V5d29y
ZD48a2V5d29yZD5WYXNvZGlsYXRvciBBZ2VudHMvYWRtaW5pc3RyYXRpb24gJmFtcDsgZG9zYWdl
Lyp0b3hpY2l0eTwva2V5d29yZD48L2tleXdvcmRzPjxkYXRlcz48eWVhcj4yMDA2PC95ZWFyPjxw
dWItZGF0ZXM+PGRhdGU+SnVsPC9kYXRlPjwvcHViLWRhdGVzPjwvZGF0ZXM+PGlzYm4+MDc0My04
MzQ2IChQcmludCkmI3hEOzA3NDMtODM0NjwvaXNibj48YWNjZXNzaW9uLW51bT4xNjY4ODIwNTwv
YWNjZXNzaW9uLW51bT48dXJscz48L3VybHM+PGVsZWN0cm9uaWMtcmVzb3VyY2UtbnVtPjEwLjEw
Mzgvc2ouanAuNzIxMTUxODwvZWxlY3Ryb25pYy1yZXNvdXJjZS1udW0+PHJlbW90ZS1kYXRhYmFz
ZS1wcm92aWRlcj5OTE08L3JlbW90ZS1kYXRhYmFzZS1wcm92aWRlcj48bGFuZ3VhZ2U+ZW5nPC9s
YW5ndWFnZT48L3JlY29yZD48L0NpdGU+PC9FbmROb3RlPn==
</w:fldData>
        </w:fldChar>
      </w:r>
      <w:r w:rsidR="00E13734">
        <w:rPr>
          <w:rFonts w:ascii="Times New Roman" w:hAnsi="Times New Roman" w:cs="Times New Roman"/>
          <w:bCs/>
          <w:sz w:val="20"/>
          <w:szCs w:val="20"/>
        </w:rPr>
        <w:instrText xml:space="preserve"> ADDIN EN.CITE.DATA </w:instrText>
      </w:r>
      <w:r w:rsidR="00E956B7">
        <w:rPr>
          <w:rFonts w:ascii="Times New Roman" w:hAnsi="Times New Roman" w:cs="Times New Roman"/>
          <w:bCs/>
          <w:sz w:val="20"/>
          <w:szCs w:val="20"/>
        </w:rPr>
      </w:r>
      <w:r w:rsidR="00E956B7">
        <w:rPr>
          <w:rFonts w:ascii="Times New Roman" w:hAnsi="Times New Roman" w:cs="Times New Roman"/>
          <w:bCs/>
          <w:sz w:val="20"/>
          <w:szCs w:val="20"/>
        </w:rPr>
        <w:fldChar w:fldCharType="end"/>
      </w:r>
      <w:r w:rsidR="00E956B7">
        <w:rPr>
          <w:rFonts w:ascii="Times New Roman" w:hAnsi="Times New Roman" w:cs="Times New Roman"/>
          <w:bCs/>
          <w:sz w:val="20"/>
          <w:szCs w:val="20"/>
        </w:rPr>
      </w:r>
      <w:r w:rsidR="00E956B7">
        <w:rPr>
          <w:rFonts w:ascii="Times New Roman" w:hAnsi="Times New Roman" w:cs="Times New Roman"/>
          <w:bCs/>
          <w:sz w:val="20"/>
          <w:szCs w:val="20"/>
        </w:rPr>
        <w:fldChar w:fldCharType="separate"/>
      </w:r>
      <w:r w:rsidR="00E13734" w:rsidRPr="00E13734">
        <w:rPr>
          <w:rFonts w:ascii="Times New Roman" w:hAnsi="Times New Roman" w:cs="Times New Roman"/>
          <w:b/>
          <w:bCs/>
          <w:noProof/>
          <w:sz w:val="20"/>
          <w:szCs w:val="20"/>
        </w:rPr>
        <w:t>(Lemus-Varela et al., 2006)</w:t>
      </w:r>
      <w:r w:rsidR="00E956B7">
        <w:rPr>
          <w:rFonts w:ascii="Times New Roman" w:hAnsi="Times New Roman" w:cs="Times New Roman"/>
          <w:bCs/>
          <w:sz w:val="20"/>
          <w:szCs w:val="20"/>
        </w:rPr>
        <w:fldChar w:fldCharType="end"/>
      </w:r>
      <w:r w:rsidR="00E13734">
        <w:rPr>
          <w:rFonts w:ascii="Times New Roman" w:hAnsi="Times New Roman" w:cs="Times New Roman"/>
          <w:bCs/>
          <w:sz w:val="20"/>
          <w:szCs w:val="20"/>
        </w:rPr>
        <w:t xml:space="preserve"> </w:t>
      </w:r>
    </w:p>
    <w:p w:rsidR="00560B72" w:rsidRDefault="00560B72" w:rsidP="004714F3">
      <w:pPr>
        <w:spacing w:line="276" w:lineRule="auto"/>
        <w:rPr>
          <w:rFonts w:ascii="Times New Roman" w:hAnsi="Times New Roman" w:cs="Times New Roman"/>
          <w:b/>
          <w:sz w:val="20"/>
          <w:szCs w:val="20"/>
        </w:rPr>
      </w:pPr>
    </w:p>
    <w:p w:rsidR="00560B72" w:rsidRDefault="009C7D93" w:rsidP="004714F3">
      <w:pPr>
        <w:spacing w:line="276" w:lineRule="auto"/>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5943600" cy="2552700"/>
            <wp:effectExtent l="19050" t="0" r="0" b="0"/>
            <wp:docPr id="6" name="Picture 6" descr="E:\post doctoral\my papers\colitis paper 1\PRESTUDY MAC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ost doctoral\my papers\colitis paper 1\PRESTUDY MACRO.jpg"/>
                    <pic:cNvPicPr>
                      <a:picLocks noChangeAspect="1" noChangeArrowheads="1"/>
                    </pic:cNvPicPr>
                  </pic:nvPicPr>
                  <pic:blipFill>
                    <a:blip r:embed="rId8" cstate="print"/>
                    <a:srcRect/>
                    <a:stretch>
                      <a:fillRect/>
                    </a:stretch>
                  </pic:blipFill>
                  <pic:spPr bwMode="auto">
                    <a:xfrm>
                      <a:off x="0" y="0"/>
                      <a:ext cx="5943600" cy="2552700"/>
                    </a:xfrm>
                    <a:prstGeom prst="rect">
                      <a:avLst/>
                    </a:prstGeom>
                    <a:noFill/>
                    <a:ln w="9525">
                      <a:noFill/>
                      <a:miter lim="800000"/>
                      <a:headEnd/>
                      <a:tailEnd/>
                    </a:ln>
                  </pic:spPr>
                </pic:pic>
              </a:graphicData>
            </a:graphic>
          </wp:inline>
        </w:drawing>
      </w:r>
    </w:p>
    <w:p w:rsidR="00560B72" w:rsidRDefault="00560B72" w:rsidP="009C7D93">
      <w:pPr>
        <w:spacing w:line="276" w:lineRule="auto"/>
        <w:jc w:val="center"/>
        <w:rPr>
          <w:rFonts w:ascii="Times New Roman" w:hAnsi="Times New Roman" w:cs="Times New Roman"/>
          <w:b/>
          <w:sz w:val="20"/>
          <w:szCs w:val="20"/>
        </w:rPr>
      </w:pPr>
    </w:p>
    <w:p w:rsidR="00F35C8F" w:rsidRPr="004714F3" w:rsidRDefault="00F35C8F" w:rsidP="004714F3">
      <w:pPr>
        <w:spacing w:line="276" w:lineRule="auto"/>
        <w:rPr>
          <w:rFonts w:ascii="Times New Roman" w:hAnsi="Times New Roman" w:cs="Times New Roman"/>
          <w:b/>
          <w:sz w:val="20"/>
          <w:szCs w:val="20"/>
        </w:rPr>
      </w:pPr>
      <w:r w:rsidRPr="004714F3">
        <w:rPr>
          <w:rFonts w:ascii="Times New Roman" w:hAnsi="Times New Roman" w:cs="Times New Roman"/>
          <w:b/>
          <w:sz w:val="20"/>
          <w:szCs w:val="20"/>
        </w:rPr>
        <w:t xml:space="preserve">Fig </w:t>
      </w:r>
      <w:r w:rsidR="00AD788F" w:rsidRPr="004714F3">
        <w:rPr>
          <w:rFonts w:ascii="Times New Roman" w:hAnsi="Times New Roman" w:cs="Times New Roman"/>
          <w:b/>
          <w:sz w:val="20"/>
          <w:szCs w:val="20"/>
        </w:rPr>
        <w:t xml:space="preserve">I. Effect of </w:t>
      </w:r>
      <w:proofErr w:type="spellStart"/>
      <w:r w:rsidR="00AD788F" w:rsidRPr="004714F3">
        <w:rPr>
          <w:rFonts w:ascii="Times New Roman" w:hAnsi="Times New Roman" w:cs="Times New Roman"/>
          <w:b/>
          <w:sz w:val="20"/>
          <w:szCs w:val="20"/>
        </w:rPr>
        <w:t>sildenafil</w:t>
      </w:r>
      <w:proofErr w:type="spellEnd"/>
      <w:r w:rsidR="00AD788F" w:rsidRPr="004714F3">
        <w:rPr>
          <w:rFonts w:ascii="Times New Roman" w:hAnsi="Times New Roman" w:cs="Times New Roman"/>
          <w:b/>
          <w:sz w:val="20"/>
          <w:szCs w:val="20"/>
        </w:rPr>
        <w:t xml:space="preserve"> on DAI,</w:t>
      </w:r>
      <w:r w:rsidRPr="004714F3">
        <w:rPr>
          <w:rFonts w:ascii="Times New Roman" w:hAnsi="Times New Roman" w:cs="Times New Roman"/>
          <w:b/>
          <w:sz w:val="20"/>
          <w:szCs w:val="20"/>
        </w:rPr>
        <w:t xml:space="preserve"> macroscopic ulcer score</w:t>
      </w:r>
      <w:r w:rsidR="00AD788F" w:rsidRPr="004714F3">
        <w:rPr>
          <w:rFonts w:ascii="Times New Roman" w:hAnsi="Times New Roman" w:cs="Times New Roman"/>
          <w:b/>
          <w:sz w:val="20"/>
          <w:szCs w:val="20"/>
        </w:rPr>
        <w:t xml:space="preserve"> and</w:t>
      </w:r>
      <w:r w:rsidRPr="004714F3">
        <w:rPr>
          <w:rFonts w:ascii="Times New Roman" w:hAnsi="Times New Roman" w:cs="Times New Roman"/>
          <w:b/>
          <w:sz w:val="20"/>
          <w:szCs w:val="20"/>
        </w:rPr>
        <w:t xml:space="preserve"> </w:t>
      </w:r>
      <w:r w:rsidR="00AD788F" w:rsidRPr="004714F3">
        <w:rPr>
          <w:rFonts w:ascii="Times New Roman" w:hAnsi="Times New Roman" w:cs="Times New Roman"/>
          <w:b/>
          <w:sz w:val="20"/>
          <w:szCs w:val="20"/>
        </w:rPr>
        <w:t>colon length</w:t>
      </w:r>
    </w:p>
    <w:p w:rsidR="00F35C8F" w:rsidRPr="004714F3" w:rsidRDefault="00F35C8F" w:rsidP="004714F3">
      <w:pPr>
        <w:spacing w:line="276" w:lineRule="auto"/>
        <w:jc w:val="both"/>
        <w:rPr>
          <w:rFonts w:ascii="Times New Roman" w:hAnsi="Times New Roman" w:cs="Times New Roman"/>
          <w:bCs/>
          <w:sz w:val="20"/>
          <w:szCs w:val="20"/>
        </w:rPr>
      </w:pPr>
      <w:r w:rsidRPr="004714F3">
        <w:rPr>
          <w:rFonts w:ascii="Times New Roman" w:hAnsi="Times New Roman" w:cs="Times New Roman"/>
          <w:bCs/>
          <w:sz w:val="20"/>
          <w:szCs w:val="20"/>
        </w:rPr>
        <w:lastRenderedPageBreak/>
        <w:t>Data ar</w:t>
      </w:r>
      <w:r w:rsidR="00F97CA2">
        <w:rPr>
          <w:rFonts w:ascii="Times New Roman" w:hAnsi="Times New Roman" w:cs="Times New Roman"/>
          <w:bCs/>
          <w:sz w:val="20"/>
          <w:szCs w:val="20"/>
        </w:rPr>
        <w:t>e expressed as mean ± SEM (n = 5</w:t>
      </w:r>
      <w:r w:rsidRPr="004714F3">
        <w:rPr>
          <w:rFonts w:ascii="Times New Roman" w:hAnsi="Times New Roman" w:cs="Times New Roman"/>
          <w:bCs/>
          <w:sz w:val="20"/>
          <w:szCs w:val="20"/>
        </w:rPr>
        <w:t xml:space="preserve">) AA: Acetic acid; SILD: </w:t>
      </w:r>
      <w:proofErr w:type="spellStart"/>
      <w:r w:rsidRPr="004714F3">
        <w:rPr>
          <w:rFonts w:ascii="Times New Roman" w:hAnsi="Times New Roman" w:cs="Times New Roman"/>
          <w:bCs/>
          <w:sz w:val="20"/>
          <w:szCs w:val="20"/>
        </w:rPr>
        <w:t>Sildenafil</w:t>
      </w:r>
      <w:proofErr w:type="spellEnd"/>
      <w:r w:rsidRPr="004714F3">
        <w:rPr>
          <w:rFonts w:ascii="Times New Roman" w:hAnsi="Times New Roman" w:cs="Times New Roman"/>
          <w:bCs/>
          <w:sz w:val="20"/>
          <w:szCs w:val="20"/>
        </w:rPr>
        <w:t xml:space="preserve">; DAI: disease activity index. Statistically significant: # p &lt;0.05, compared to control group, * p &lt;0.05, compared to AA group, </w:t>
      </w:r>
      <w:r w:rsidRPr="004714F3">
        <w:rPr>
          <w:rFonts w:ascii="Times New Roman" w:hAnsi="Times New Roman" w:cs="Times New Roman"/>
          <w:bCs/>
          <w:sz w:val="20"/>
          <w:szCs w:val="20"/>
          <w:vertAlign w:val="superscript"/>
        </w:rPr>
        <w:t>@</w:t>
      </w:r>
      <w:r w:rsidRPr="004714F3">
        <w:rPr>
          <w:rFonts w:ascii="Times New Roman" w:hAnsi="Times New Roman" w:cs="Times New Roman"/>
          <w:bCs/>
          <w:sz w:val="20"/>
          <w:szCs w:val="20"/>
        </w:rPr>
        <w:t xml:space="preserve"> p &lt;0.05, compared to SILD 25 + AA group, using one-way ANOVA followed by </w:t>
      </w:r>
      <w:proofErr w:type="spellStart"/>
      <w:r w:rsidRPr="004714F3">
        <w:rPr>
          <w:rFonts w:ascii="Times New Roman" w:hAnsi="Times New Roman" w:cs="Times New Roman"/>
          <w:bCs/>
          <w:sz w:val="20"/>
          <w:szCs w:val="20"/>
        </w:rPr>
        <w:t>Tukey</w:t>
      </w:r>
      <w:proofErr w:type="spellEnd"/>
      <w:r w:rsidRPr="004714F3">
        <w:rPr>
          <w:rFonts w:ascii="Times New Roman" w:hAnsi="Times New Roman" w:cs="Times New Roman"/>
          <w:bCs/>
          <w:sz w:val="20"/>
          <w:szCs w:val="20"/>
        </w:rPr>
        <w:t>-Kramer multiple comparisons post hoc test.</w:t>
      </w:r>
    </w:p>
    <w:p w:rsidR="00F35C8F" w:rsidRPr="004714F3" w:rsidRDefault="00F35C8F" w:rsidP="004714F3">
      <w:pPr>
        <w:spacing w:line="276" w:lineRule="auto"/>
        <w:jc w:val="both"/>
        <w:rPr>
          <w:rFonts w:ascii="Times New Roman" w:hAnsi="Times New Roman" w:cs="Times New Roman"/>
          <w:b/>
          <w:sz w:val="20"/>
          <w:szCs w:val="20"/>
          <w:lang w:val="fi-FI"/>
        </w:rPr>
      </w:pPr>
    </w:p>
    <w:p w:rsidR="00B27A1F" w:rsidRPr="004714F3" w:rsidRDefault="00AD788F" w:rsidP="004714F3">
      <w:pPr>
        <w:spacing w:line="276" w:lineRule="auto"/>
        <w:jc w:val="both"/>
        <w:rPr>
          <w:rFonts w:ascii="Times New Roman" w:hAnsi="Times New Roman" w:cs="Times New Roman"/>
          <w:b/>
          <w:sz w:val="20"/>
          <w:szCs w:val="20"/>
          <w:u w:val="single"/>
        </w:rPr>
      </w:pPr>
      <w:r w:rsidRPr="004714F3">
        <w:rPr>
          <w:rFonts w:ascii="Times New Roman" w:hAnsi="Times New Roman" w:cs="Times New Roman"/>
          <w:b/>
          <w:sz w:val="20"/>
          <w:szCs w:val="20"/>
          <w:u w:val="single"/>
        </w:rPr>
        <w:t>4. References:</w:t>
      </w:r>
    </w:p>
    <w:p w:rsidR="008D14FB" w:rsidRPr="008D14FB" w:rsidRDefault="00E956B7" w:rsidP="008D14FB">
      <w:pPr>
        <w:pStyle w:val="EndNoteBibliography"/>
        <w:rPr>
          <w:rFonts w:ascii="Times New Roman" w:hAnsi="Times New Roman" w:cs="Times New Roman"/>
          <w:noProof/>
          <w:sz w:val="20"/>
          <w:szCs w:val="20"/>
        </w:rPr>
      </w:pPr>
      <w:r w:rsidRPr="009C29E6">
        <w:rPr>
          <w:rFonts w:asciiTheme="majorBidi" w:hAnsiTheme="majorBidi" w:cstheme="majorBidi"/>
          <w:bCs/>
          <w:sz w:val="20"/>
          <w:szCs w:val="20"/>
        </w:rPr>
        <w:fldChar w:fldCharType="begin"/>
      </w:r>
      <w:r w:rsidR="00B27A1F" w:rsidRPr="009C29E6">
        <w:rPr>
          <w:rFonts w:asciiTheme="majorBidi" w:hAnsiTheme="majorBidi" w:cstheme="majorBidi"/>
          <w:bCs/>
          <w:sz w:val="20"/>
          <w:szCs w:val="20"/>
        </w:rPr>
        <w:instrText xml:space="preserve"> ADDIN EN.REFLIST </w:instrText>
      </w:r>
      <w:r w:rsidRPr="009C29E6">
        <w:rPr>
          <w:rFonts w:asciiTheme="majorBidi" w:hAnsiTheme="majorBidi" w:cstheme="majorBidi"/>
          <w:bCs/>
          <w:sz w:val="20"/>
          <w:szCs w:val="20"/>
        </w:rPr>
        <w:fldChar w:fldCharType="separate"/>
      </w:r>
      <w:r w:rsidR="008D14FB" w:rsidRPr="008D14FB">
        <w:rPr>
          <w:rFonts w:ascii="Times New Roman" w:hAnsi="Times New Roman" w:cs="Times New Roman"/>
          <w:b/>
          <w:noProof/>
          <w:sz w:val="20"/>
          <w:szCs w:val="20"/>
        </w:rPr>
        <w:t>Abbott, D.;  P. Comby;  C. Charuel;  P. Graepel;  G. Hanton;  B. Leblanc;  A. Lodola;  L. Longeart;  G. Paulus;  C. Peters and J. Stadler (2004)</w:t>
      </w:r>
      <w:r w:rsidR="008D14FB" w:rsidRPr="008D14FB">
        <w:rPr>
          <w:rFonts w:ascii="Times New Roman" w:hAnsi="Times New Roman" w:cs="Times New Roman"/>
          <w:noProof/>
          <w:sz w:val="20"/>
          <w:szCs w:val="20"/>
        </w:rPr>
        <w:t>. Preclinical safety profile of sildenafil. International Journal of Impotence Research, 16: 498-504.</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Bell, C. J.;  D. G. Gall and J. L. Wallace (1995)</w:t>
      </w:r>
      <w:r w:rsidRPr="008D14FB">
        <w:rPr>
          <w:rFonts w:ascii="Times New Roman" w:hAnsi="Times New Roman" w:cs="Times New Roman"/>
          <w:noProof/>
          <w:sz w:val="20"/>
          <w:szCs w:val="20"/>
        </w:rPr>
        <w:t>. Disruption of colonic electrolyte transport in experimental colitis. Am J Physiol, 268: G622-630.</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Cadirci, E.;  Z. Halici;  F. Odabasoglu;  A. Albayrak;  E. Karakus;  D. Unal;  F. Atalay;  I. Ferah and B. Unal (2011)</w:t>
      </w:r>
      <w:r w:rsidRPr="008D14FB">
        <w:rPr>
          <w:rFonts w:ascii="Times New Roman" w:hAnsi="Times New Roman" w:cs="Times New Roman"/>
          <w:noProof/>
          <w:sz w:val="20"/>
          <w:szCs w:val="20"/>
        </w:rPr>
        <w:t>. Sildenafil treatment attenuates lung and kidney injury due to overproduction of oxidant activity in a rat model of sepsis: a biochemical and histopathological study. Clin Exp Immunol, 166: 374-384.</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Cooper, H. S.;  S. N. Murthy;  R. S. Shah and D. J. Sedergran (1993)</w:t>
      </w:r>
      <w:r w:rsidRPr="008D14FB">
        <w:rPr>
          <w:rFonts w:ascii="Times New Roman" w:hAnsi="Times New Roman" w:cs="Times New Roman"/>
          <w:noProof/>
          <w:sz w:val="20"/>
          <w:szCs w:val="20"/>
        </w:rPr>
        <w:t>. Clinicopathologic study of dextran sulfate sodium experimental murine colitis. Lab Invest, 69: 238-249.</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Dias-Junior, C. A.;  D. C. Souza-Costa;  T. Zerbini;  J. B. T. da Rocha;  R. F. Gerlach and J. E. Tanus-Santos (2005)</w:t>
      </w:r>
      <w:r w:rsidRPr="008D14FB">
        <w:rPr>
          <w:rFonts w:ascii="Times New Roman" w:hAnsi="Times New Roman" w:cs="Times New Roman"/>
          <w:noProof/>
          <w:sz w:val="20"/>
          <w:szCs w:val="20"/>
        </w:rPr>
        <w:t>. The Effect of Sildenafil on Pulmonary Embolism-Induced Oxidative Stress and Pulmonary Hypertension. Anesthesia &amp; Analgesia, 101: 115-120.</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Huang, W.;  N. Liu;  X. Tong and Y. Du (2022)</w:t>
      </w:r>
      <w:r w:rsidRPr="008D14FB">
        <w:rPr>
          <w:rFonts w:ascii="Times New Roman" w:hAnsi="Times New Roman" w:cs="Times New Roman"/>
          <w:noProof/>
          <w:sz w:val="20"/>
          <w:szCs w:val="20"/>
        </w:rPr>
        <w:t>. Sildenafil protects against pulmonary hypertension induced by hypoxia in neonatal rats via activation of PPARγ</w:t>
      </w:r>
      <w:r w:rsidRPr="008D14FB">
        <w:rPr>
          <w:rFonts w:ascii="Cambria Math" w:hAnsi="Cambria Math" w:cs="Cambria Math"/>
          <w:noProof/>
          <w:sz w:val="20"/>
          <w:szCs w:val="20"/>
        </w:rPr>
        <w:t>‑</w:t>
      </w:r>
      <w:r w:rsidRPr="008D14FB">
        <w:rPr>
          <w:rFonts w:ascii="Times New Roman" w:hAnsi="Times New Roman" w:cs="Times New Roman"/>
          <w:noProof/>
          <w:sz w:val="20"/>
          <w:szCs w:val="20"/>
        </w:rPr>
        <w:t>mediated downregulation of TRPC. Int J Mol Med, 49: 19.</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Jasińska-Stroschein, M.;  J. Owczarek;  A. Łuczak and D. Orszulak-Michalak (2013)</w:t>
      </w:r>
      <w:r w:rsidRPr="008D14FB">
        <w:rPr>
          <w:rFonts w:ascii="Times New Roman" w:hAnsi="Times New Roman" w:cs="Times New Roman"/>
          <w:noProof/>
          <w:sz w:val="20"/>
          <w:szCs w:val="20"/>
        </w:rPr>
        <w:t>. The beneficial impact of fasudil and sildenafil on monocrotaline-induced pulmonary hypertension in rats: a hemodynamic and biochemical study. Pharmacology, 91: 178-184.</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Kim, E. J.;  J. W. Seo;  J. Y. Hwang and S. S. Han (2005)</w:t>
      </w:r>
      <w:r w:rsidRPr="008D14FB">
        <w:rPr>
          <w:rFonts w:ascii="Times New Roman" w:hAnsi="Times New Roman" w:cs="Times New Roman"/>
          <w:noProof/>
          <w:sz w:val="20"/>
          <w:szCs w:val="20"/>
        </w:rPr>
        <w:t>. Effects of combined treatment with sildenafil and itraconazole on the cardiovascular system in telemetered conscious dogs. Drug Chem Toxicol, 28: 177-186.</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Lee, D. S.;  Y. K. Kim and Y. W. Jung (2010)</w:t>
      </w:r>
      <w:r w:rsidRPr="008D14FB">
        <w:rPr>
          <w:rFonts w:ascii="Times New Roman" w:hAnsi="Times New Roman" w:cs="Times New Roman"/>
          <w:noProof/>
          <w:sz w:val="20"/>
          <w:szCs w:val="20"/>
        </w:rPr>
        <w:t>. Simvastatin, sildenafil and their combination in monocrotaline induced pulmonary arterial hypertension. Korean Circ J, 40: 659-664.</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Lemus-Varela, M. L.;  A. Sola;  B. C. Gómez-Meda;  A. L. Zamora-Perez;  M. L. Ramos-Ibarra;  C. M. Batista-González and G. M. Zúñiga-González (2006)</w:t>
      </w:r>
      <w:r w:rsidRPr="008D14FB">
        <w:rPr>
          <w:rFonts w:ascii="Times New Roman" w:hAnsi="Times New Roman" w:cs="Times New Roman"/>
          <w:noProof/>
          <w:sz w:val="20"/>
          <w:szCs w:val="20"/>
        </w:rPr>
        <w:t>. Oral sildenafil citrate lacks genotoxicity and cytotoxicity in a primate model: Callithrix jacchus. J Perinatol, 26: 423-427.</w:t>
      </w:r>
    </w:p>
    <w:p w:rsidR="008D14FB" w:rsidRPr="008D14FB" w:rsidRDefault="008D14FB" w:rsidP="008D14FB">
      <w:pPr>
        <w:pStyle w:val="EndNoteBibliography"/>
        <w:rPr>
          <w:rFonts w:ascii="Times New Roman" w:hAnsi="Times New Roman" w:cs="Times New Roman"/>
          <w:noProof/>
          <w:sz w:val="20"/>
          <w:szCs w:val="20"/>
        </w:rPr>
      </w:pPr>
      <w:r w:rsidRPr="008D14FB">
        <w:rPr>
          <w:rFonts w:ascii="Times New Roman" w:hAnsi="Times New Roman" w:cs="Times New Roman"/>
          <w:b/>
          <w:noProof/>
          <w:sz w:val="20"/>
          <w:szCs w:val="20"/>
        </w:rPr>
        <w:t>Sakthivel, K. M. and C. Guruvayoorappan (2013)</w:t>
      </w:r>
      <w:r w:rsidRPr="008D14FB">
        <w:rPr>
          <w:rFonts w:ascii="Times New Roman" w:hAnsi="Times New Roman" w:cs="Times New Roman"/>
          <w:noProof/>
          <w:sz w:val="20"/>
          <w:szCs w:val="20"/>
        </w:rPr>
        <w:t>. Amentoflavone inhibits iNOS, COX-2 expression and modulates cytokine profile, NF-κB signal transduction pathways in rats with ulcerative colitis. Int Immunopharmacol, 17: 907-916.</w:t>
      </w:r>
    </w:p>
    <w:p w:rsidR="008D14FB" w:rsidRPr="008D14FB" w:rsidRDefault="008D14FB" w:rsidP="008D14FB">
      <w:pPr>
        <w:pStyle w:val="EndNoteBibliography"/>
        <w:rPr>
          <w:rFonts w:ascii="Times New Roman" w:hAnsi="Times New Roman" w:cs="Times New Roman"/>
          <w:noProof/>
        </w:rPr>
      </w:pPr>
    </w:p>
    <w:p w:rsidR="00EC6B47" w:rsidRPr="004714F3" w:rsidRDefault="00E956B7" w:rsidP="008D14FB">
      <w:pPr>
        <w:spacing w:line="276" w:lineRule="auto"/>
        <w:rPr>
          <w:rFonts w:ascii="Times New Roman" w:hAnsi="Times New Roman" w:cs="Times New Roman"/>
          <w:bCs/>
          <w:sz w:val="20"/>
          <w:szCs w:val="20"/>
        </w:rPr>
      </w:pPr>
      <w:r w:rsidRPr="009C29E6">
        <w:rPr>
          <w:rFonts w:asciiTheme="majorBidi" w:hAnsiTheme="majorBidi" w:cstheme="majorBidi"/>
          <w:bCs/>
          <w:sz w:val="20"/>
          <w:szCs w:val="20"/>
        </w:rPr>
        <w:fldChar w:fldCharType="end"/>
      </w:r>
    </w:p>
    <w:sectPr w:rsidR="00EC6B47" w:rsidRPr="004714F3" w:rsidSect="00E6441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101" w:rsidRDefault="00DE2101" w:rsidP="003A20E2">
      <w:r>
        <w:separator/>
      </w:r>
    </w:p>
  </w:endnote>
  <w:endnote w:type="continuationSeparator" w:id="0">
    <w:p w:rsidR="00DE2101" w:rsidRDefault="00DE2101" w:rsidP="003A20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101" w:rsidRDefault="00DE2101" w:rsidP="003A20E2">
      <w:r>
        <w:separator/>
      </w:r>
    </w:p>
  </w:footnote>
  <w:footnote w:type="continuationSeparator" w:id="0">
    <w:p w:rsidR="00DE2101" w:rsidRDefault="00DE2101" w:rsidP="003A20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562"/>
    <w:multiLevelType w:val="hybridMultilevel"/>
    <w:tmpl w:val="5C92A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694AEF"/>
    <w:multiLevelType w:val="hybridMultilevel"/>
    <w:tmpl w:val="ECCE2F4E"/>
    <w:lvl w:ilvl="0" w:tplc="8AB2635A">
      <w:start w:val="1"/>
      <w:numFmt w:val="upperLetter"/>
      <w:lvlText w:val="(%1)"/>
      <w:lvlJc w:val="left"/>
      <w:pPr>
        <w:ind w:left="450" w:hanging="39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05BE7054"/>
    <w:multiLevelType w:val="multilevel"/>
    <w:tmpl w:val="92CC3700"/>
    <w:lvl w:ilvl="0">
      <w:start w:val="1"/>
      <w:numFmt w:val="decimal"/>
      <w:lvlText w:val="%1."/>
      <w:lvlJc w:val="left"/>
      <w:pPr>
        <w:ind w:left="360" w:hanging="360"/>
      </w:pPr>
      <w:rPr>
        <w:rFonts w:hint="default"/>
        <w:b/>
        <w:bCs/>
        <w:sz w:val="24"/>
        <w:szCs w:val="21"/>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A64489F"/>
    <w:multiLevelType w:val="hybridMultilevel"/>
    <w:tmpl w:val="80C2FB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1E5804"/>
    <w:multiLevelType w:val="hybridMultilevel"/>
    <w:tmpl w:val="ECCE2F4E"/>
    <w:lvl w:ilvl="0" w:tplc="8AB2635A">
      <w:start w:val="1"/>
      <w:numFmt w:val="upperLetter"/>
      <w:lvlText w:val="(%1)"/>
      <w:lvlJc w:val="left"/>
      <w:pPr>
        <w:ind w:left="450" w:hanging="39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16C65ED0"/>
    <w:multiLevelType w:val="hybridMultilevel"/>
    <w:tmpl w:val="4F9A4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AB11DB"/>
    <w:multiLevelType w:val="hybridMultilevel"/>
    <w:tmpl w:val="4AF28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1902ED"/>
    <w:multiLevelType w:val="hybridMultilevel"/>
    <w:tmpl w:val="DFE02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CB769E"/>
    <w:multiLevelType w:val="hybridMultilevel"/>
    <w:tmpl w:val="CDDAE3F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9371FB"/>
    <w:multiLevelType w:val="hybridMultilevel"/>
    <w:tmpl w:val="15A24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FC4D2B"/>
    <w:multiLevelType w:val="hybridMultilevel"/>
    <w:tmpl w:val="46848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150592"/>
    <w:multiLevelType w:val="multilevel"/>
    <w:tmpl w:val="91BA2A98"/>
    <w:lvl w:ilvl="0">
      <w:start w:val="1"/>
      <w:numFmt w:val="decimal"/>
      <w:lvlText w:val="%1."/>
      <w:lvlJc w:val="left"/>
      <w:pPr>
        <w:ind w:left="720" w:hanging="360"/>
      </w:pPr>
      <w:rPr>
        <w:rFonts w:hint="default"/>
      </w:rPr>
    </w:lvl>
    <w:lvl w:ilvl="1">
      <w:start w:val="1"/>
      <w:numFmt w:val="decimal"/>
      <w:isLgl/>
      <w:lvlText w:val="%1.%2."/>
      <w:lvlJc w:val="left"/>
      <w:pPr>
        <w:ind w:left="1260" w:hanging="720"/>
      </w:pPr>
      <w:rPr>
        <w:rFonts w:hint="default"/>
        <w:b/>
        <w:bCs/>
        <w:i w:val="0"/>
        <w:iCs w:val="0"/>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38B4106A"/>
    <w:multiLevelType w:val="hybridMultilevel"/>
    <w:tmpl w:val="ED92952E"/>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2803F5"/>
    <w:multiLevelType w:val="hybridMultilevel"/>
    <w:tmpl w:val="8C68E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C867D0"/>
    <w:multiLevelType w:val="hybridMultilevel"/>
    <w:tmpl w:val="A8184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597748"/>
    <w:multiLevelType w:val="hybridMultilevel"/>
    <w:tmpl w:val="15B419F6"/>
    <w:lvl w:ilvl="0" w:tplc="1BD4ED70">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B685F6F"/>
    <w:multiLevelType w:val="multilevel"/>
    <w:tmpl w:val="EEAA82EC"/>
    <w:lvl w:ilvl="0">
      <w:start w:val="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70B386D"/>
    <w:multiLevelType w:val="hybridMultilevel"/>
    <w:tmpl w:val="F43C3BDE"/>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3A4643"/>
    <w:multiLevelType w:val="hybridMultilevel"/>
    <w:tmpl w:val="70F60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C733C0"/>
    <w:multiLevelType w:val="hybridMultilevel"/>
    <w:tmpl w:val="12767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13"/>
  </w:num>
  <w:num w:numId="4">
    <w:abstractNumId w:val="9"/>
  </w:num>
  <w:num w:numId="5">
    <w:abstractNumId w:val="15"/>
  </w:num>
  <w:num w:numId="6">
    <w:abstractNumId w:val="11"/>
  </w:num>
  <w:num w:numId="7">
    <w:abstractNumId w:val="16"/>
  </w:num>
  <w:num w:numId="8">
    <w:abstractNumId w:val="18"/>
  </w:num>
  <w:num w:numId="9">
    <w:abstractNumId w:val="7"/>
  </w:num>
  <w:num w:numId="10">
    <w:abstractNumId w:val="14"/>
  </w:num>
  <w:num w:numId="11">
    <w:abstractNumId w:val="0"/>
  </w:num>
  <w:num w:numId="12">
    <w:abstractNumId w:val="4"/>
  </w:num>
  <w:num w:numId="13">
    <w:abstractNumId w:val="1"/>
  </w:num>
  <w:num w:numId="14">
    <w:abstractNumId w:val="17"/>
  </w:num>
  <w:num w:numId="15">
    <w:abstractNumId w:val="6"/>
  </w:num>
  <w:num w:numId="16">
    <w:abstractNumId w:val="8"/>
  </w:num>
  <w:num w:numId="17">
    <w:abstractNumId w:val="12"/>
  </w:num>
  <w:num w:numId="18">
    <w:abstractNumId w:val="3"/>
  </w:num>
  <w:num w:numId="19">
    <w:abstractNumId w:val="10"/>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0&lt;/Enabled&gt;&lt;ScanUnformatted&gt;1&lt;/ScanUnformatted&gt;&lt;ScanChanges&gt;1&lt;/ScanChanges&gt;&lt;Suspended&gt;0&lt;/Suspended&gt;&lt;/ENInstantFormat&gt;"/>
    <w:docVar w:name="EN.Layout" w:val="&lt;ENLayout&gt;&lt;Style&gt;Life Science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rr0dar9fewpvexr0lpt0acwarwt9p9vwtx&quot;&gt;B111 Paper&lt;record-ids&gt;&lt;item&gt;492&lt;/item&gt;&lt;item&gt;493&lt;/item&gt;&lt;item&gt;494&lt;/item&gt;&lt;item&gt;496&lt;/item&gt;&lt;item&gt;497&lt;/item&gt;&lt;item&gt;498&lt;/item&gt;&lt;item&gt;499&lt;/item&gt;&lt;item&gt;500&lt;/item&gt;&lt;item&gt;501&lt;/item&gt;&lt;/record-ids&gt;&lt;/item&gt;&lt;/Libraries&gt;"/>
  </w:docVars>
  <w:rsids>
    <w:rsidRoot w:val="008C6AFB"/>
    <w:rsid w:val="00001E06"/>
    <w:rsid w:val="0000472C"/>
    <w:rsid w:val="000053A4"/>
    <w:rsid w:val="00013D69"/>
    <w:rsid w:val="0001711A"/>
    <w:rsid w:val="00020608"/>
    <w:rsid w:val="000231A5"/>
    <w:rsid w:val="00030835"/>
    <w:rsid w:val="00031519"/>
    <w:rsid w:val="00035A10"/>
    <w:rsid w:val="0004091A"/>
    <w:rsid w:val="000421A6"/>
    <w:rsid w:val="0004397B"/>
    <w:rsid w:val="00046DDC"/>
    <w:rsid w:val="0005135A"/>
    <w:rsid w:val="0005209A"/>
    <w:rsid w:val="00052DC9"/>
    <w:rsid w:val="00054889"/>
    <w:rsid w:val="00055C88"/>
    <w:rsid w:val="00055E12"/>
    <w:rsid w:val="0006297E"/>
    <w:rsid w:val="0007085A"/>
    <w:rsid w:val="00073CE6"/>
    <w:rsid w:val="000749BB"/>
    <w:rsid w:val="00074EA6"/>
    <w:rsid w:val="00087D19"/>
    <w:rsid w:val="00087DE3"/>
    <w:rsid w:val="00087F00"/>
    <w:rsid w:val="000925BC"/>
    <w:rsid w:val="00097B9F"/>
    <w:rsid w:val="00097BC2"/>
    <w:rsid w:val="000A22F8"/>
    <w:rsid w:val="000A5463"/>
    <w:rsid w:val="000A6431"/>
    <w:rsid w:val="000A6AE1"/>
    <w:rsid w:val="000B3217"/>
    <w:rsid w:val="000B3823"/>
    <w:rsid w:val="000B6079"/>
    <w:rsid w:val="000B7A39"/>
    <w:rsid w:val="000C6269"/>
    <w:rsid w:val="000D1C5A"/>
    <w:rsid w:val="000D5D29"/>
    <w:rsid w:val="000D6354"/>
    <w:rsid w:val="000E430B"/>
    <w:rsid w:val="000E5E12"/>
    <w:rsid w:val="000F0999"/>
    <w:rsid w:val="000F1F71"/>
    <w:rsid w:val="000F263D"/>
    <w:rsid w:val="000F4974"/>
    <w:rsid w:val="001012C6"/>
    <w:rsid w:val="0010334E"/>
    <w:rsid w:val="0010367C"/>
    <w:rsid w:val="0010382A"/>
    <w:rsid w:val="001068C5"/>
    <w:rsid w:val="00107C0A"/>
    <w:rsid w:val="0011238E"/>
    <w:rsid w:val="0011259B"/>
    <w:rsid w:val="00112A81"/>
    <w:rsid w:val="00113090"/>
    <w:rsid w:val="00121332"/>
    <w:rsid w:val="001264E0"/>
    <w:rsid w:val="00126813"/>
    <w:rsid w:val="0013021E"/>
    <w:rsid w:val="0013044C"/>
    <w:rsid w:val="0013302F"/>
    <w:rsid w:val="00134A6C"/>
    <w:rsid w:val="001364A7"/>
    <w:rsid w:val="0013738D"/>
    <w:rsid w:val="001373F5"/>
    <w:rsid w:val="00142D0E"/>
    <w:rsid w:val="00142D17"/>
    <w:rsid w:val="001442F3"/>
    <w:rsid w:val="00151FA4"/>
    <w:rsid w:val="00156E1B"/>
    <w:rsid w:val="001602FE"/>
    <w:rsid w:val="00160335"/>
    <w:rsid w:val="0016293D"/>
    <w:rsid w:val="0016295D"/>
    <w:rsid w:val="00162EFE"/>
    <w:rsid w:val="0016476A"/>
    <w:rsid w:val="00164CAB"/>
    <w:rsid w:val="00164DB5"/>
    <w:rsid w:val="00165642"/>
    <w:rsid w:val="00165FC3"/>
    <w:rsid w:val="001718AC"/>
    <w:rsid w:val="00172249"/>
    <w:rsid w:val="00176742"/>
    <w:rsid w:val="00176C15"/>
    <w:rsid w:val="001771B9"/>
    <w:rsid w:val="00177B15"/>
    <w:rsid w:val="0018026D"/>
    <w:rsid w:val="00180612"/>
    <w:rsid w:val="00181AA4"/>
    <w:rsid w:val="001862B9"/>
    <w:rsid w:val="00195CFC"/>
    <w:rsid w:val="001A6387"/>
    <w:rsid w:val="001B1763"/>
    <w:rsid w:val="001B2279"/>
    <w:rsid w:val="001B38C5"/>
    <w:rsid w:val="001B6AFC"/>
    <w:rsid w:val="001B6E9E"/>
    <w:rsid w:val="001C016B"/>
    <w:rsid w:val="001C1695"/>
    <w:rsid w:val="001C207C"/>
    <w:rsid w:val="001C21F4"/>
    <w:rsid w:val="001C2270"/>
    <w:rsid w:val="001C2D80"/>
    <w:rsid w:val="001C3C2E"/>
    <w:rsid w:val="001C5849"/>
    <w:rsid w:val="001C7BEF"/>
    <w:rsid w:val="001D145D"/>
    <w:rsid w:val="001D2937"/>
    <w:rsid w:val="001D2D2C"/>
    <w:rsid w:val="001D2DCC"/>
    <w:rsid w:val="001D3136"/>
    <w:rsid w:val="001D3FBF"/>
    <w:rsid w:val="001D475F"/>
    <w:rsid w:val="001D53F3"/>
    <w:rsid w:val="001D5C79"/>
    <w:rsid w:val="001D5C99"/>
    <w:rsid w:val="001D6107"/>
    <w:rsid w:val="001E3A69"/>
    <w:rsid w:val="001F0056"/>
    <w:rsid w:val="001F07ED"/>
    <w:rsid w:val="001F504D"/>
    <w:rsid w:val="00201340"/>
    <w:rsid w:val="00202A4E"/>
    <w:rsid w:val="002050D7"/>
    <w:rsid w:val="00206F6A"/>
    <w:rsid w:val="00207D39"/>
    <w:rsid w:val="00211920"/>
    <w:rsid w:val="002125EB"/>
    <w:rsid w:val="00214941"/>
    <w:rsid w:val="0021617A"/>
    <w:rsid w:val="00220A69"/>
    <w:rsid w:val="00225F2B"/>
    <w:rsid w:val="00227B30"/>
    <w:rsid w:val="00230832"/>
    <w:rsid w:val="00230956"/>
    <w:rsid w:val="00230DC2"/>
    <w:rsid w:val="00231174"/>
    <w:rsid w:val="002358B7"/>
    <w:rsid w:val="00236DAB"/>
    <w:rsid w:val="00243D89"/>
    <w:rsid w:val="00246470"/>
    <w:rsid w:val="0025030A"/>
    <w:rsid w:val="00250AC6"/>
    <w:rsid w:val="002628C5"/>
    <w:rsid w:val="00263AD3"/>
    <w:rsid w:val="00264842"/>
    <w:rsid w:val="00270CC1"/>
    <w:rsid w:val="002746AF"/>
    <w:rsid w:val="002825BB"/>
    <w:rsid w:val="00283023"/>
    <w:rsid w:val="0028329E"/>
    <w:rsid w:val="00286443"/>
    <w:rsid w:val="002907AF"/>
    <w:rsid w:val="002913D7"/>
    <w:rsid w:val="00291EB7"/>
    <w:rsid w:val="002A3194"/>
    <w:rsid w:val="002A3DE4"/>
    <w:rsid w:val="002B0412"/>
    <w:rsid w:val="002B4BCD"/>
    <w:rsid w:val="002C1B08"/>
    <w:rsid w:val="002C54EC"/>
    <w:rsid w:val="002C7617"/>
    <w:rsid w:val="002E1783"/>
    <w:rsid w:val="002E1C79"/>
    <w:rsid w:val="002E26F6"/>
    <w:rsid w:val="002E4AE2"/>
    <w:rsid w:val="002F024F"/>
    <w:rsid w:val="002F356E"/>
    <w:rsid w:val="002F5C52"/>
    <w:rsid w:val="00305325"/>
    <w:rsid w:val="00307A8B"/>
    <w:rsid w:val="0031120E"/>
    <w:rsid w:val="00312371"/>
    <w:rsid w:val="00312D77"/>
    <w:rsid w:val="00317E30"/>
    <w:rsid w:val="00320EC5"/>
    <w:rsid w:val="00322EDA"/>
    <w:rsid w:val="0032342A"/>
    <w:rsid w:val="003250F9"/>
    <w:rsid w:val="0032662D"/>
    <w:rsid w:val="003270E3"/>
    <w:rsid w:val="003302B0"/>
    <w:rsid w:val="00331547"/>
    <w:rsid w:val="00333BEA"/>
    <w:rsid w:val="00335F8A"/>
    <w:rsid w:val="003409DE"/>
    <w:rsid w:val="00342701"/>
    <w:rsid w:val="003427CD"/>
    <w:rsid w:val="003441B1"/>
    <w:rsid w:val="00347639"/>
    <w:rsid w:val="00353915"/>
    <w:rsid w:val="003568B1"/>
    <w:rsid w:val="00357329"/>
    <w:rsid w:val="00360158"/>
    <w:rsid w:val="00362761"/>
    <w:rsid w:val="003666AB"/>
    <w:rsid w:val="003736B7"/>
    <w:rsid w:val="00374802"/>
    <w:rsid w:val="0038043D"/>
    <w:rsid w:val="003806FB"/>
    <w:rsid w:val="003814D0"/>
    <w:rsid w:val="003824A1"/>
    <w:rsid w:val="00385464"/>
    <w:rsid w:val="00387920"/>
    <w:rsid w:val="00387D0E"/>
    <w:rsid w:val="0039142E"/>
    <w:rsid w:val="00394FC9"/>
    <w:rsid w:val="00397219"/>
    <w:rsid w:val="003A1DEB"/>
    <w:rsid w:val="003A20E2"/>
    <w:rsid w:val="003A2114"/>
    <w:rsid w:val="003B148F"/>
    <w:rsid w:val="003B4118"/>
    <w:rsid w:val="003B4FE9"/>
    <w:rsid w:val="003B69DC"/>
    <w:rsid w:val="003C2832"/>
    <w:rsid w:val="003C2906"/>
    <w:rsid w:val="003C2C1D"/>
    <w:rsid w:val="003C5EA4"/>
    <w:rsid w:val="003D2F3D"/>
    <w:rsid w:val="003D409F"/>
    <w:rsid w:val="003D4FC4"/>
    <w:rsid w:val="003D56C0"/>
    <w:rsid w:val="003D5C7F"/>
    <w:rsid w:val="003D6914"/>
    <w:rsid w:val="003D73AA"/>
    <w:rsid w:val="003E11E6"/>
    <w:rsid w:val="003E22C6"/>
    <w:rsid w:val="003E25BF"/>
    <w:rsid w:val="003E2996"/>
    <w:rsid w:val="003E3290"/>
    <w:rsid w:val="003E3D02"/>
    <w:rsid w:val="003E4917"/>
    <w:rsid w:val="003E5DF3"/>
    <w:rsid w:val="003E6E7A"/>
    <w:rsid w:val="003E722B"/>
    <w:rsid w:val="003F02E9"/>
    <w:rsid w:val="003F2DCB"/>
    <w:rsid w:val="003F2EA6"/>
    <w:rsid w:val="003F370F"/>
    <w:rsid w:val="00400F6E"/>
    <w:rsid w:val="00404310"/>
    <w:rsid w:val="00413612"/>
    <w:rsid w:val="00415BC5"/>
    <w:rsid w:val="00417BFA"/>
    <w:rsid w:val="004210D8"/>
    <w:rsid w:val="00421E59"/>
    <w:rsid w:val="004222EB"/>
    <w:rsid w:val="004239B2"/>
    <w:rsid w:val="00426BFB"/>
    <w:rsid w:val="00426D5E"/>
    <w:rsid w:val="00430B8E"/>
    <w:rsid w:val="004321AC"/>
    <w:rsid w:val="004322AD"/>
    <w:rsid w:val="0043246F"/>
    <w:rsid w:val="00432F53"/>
    <w:rsid w:val="00434EFA"/>
    <w:rsid w:val="004368F6"/>
    <w:rsid w:val="00436ED1"/>
    <w:rsid w:val="00446EB8"/>
    <w:rsid w:val="0045298A"/>
    <w:rsid w:val="00453F12"/>
    <w:rsid w:val="00461229"/>
    <w:rsid w:val="00461254"/>
    <w:rsid w:val="00463560"/>
    <w:rsid w:val="00464D97"/>
    <w:rsid w:val="004663A7"/>
    <w:rsid w:val="004714F3"/>
    <w:rsid w:val="00471F7E"/>
    <w:rsid w:val="0047333B"/>
    <w:rsid w:val="00475641"/>
    <w:rsid w:val="00477125"/>
    <w:rsid w:val="00477DAD"/>
    <w:rsid w:val="004814C4"/>
    <w:rsid w:val="0048184F"/>
    <w:rsid w:val="004819DD"/>
    <w:rsid w:val="00481A91"/>
    <w:rsid w:val="00482CE8"/>
    <w:rsid w:val="004854C6"/>
    <w:rsid w:val="0049396F"/>
    <w:rsid w:val="00493BA2"/>
    <w:rsid w:val="00494916"/>
    <w:rsid w:val="00496A81"/>
    <w:rsid w:val="004A22C7"/>
    <w:rsid w:val="004A452F"/>
    <w:rsid w:val="004A4C13"/>
    <w:rsid w:val="004A5F21"/>
    <w:rsid w:val="004A6179"/>
    <w:rsid w:val="004A741B"/>
    <w:rsid w:val="004B4A61"/>
    <w:rsid w:val="004B4AC1"/>
    <w:rsid w:val="004B56F9"/>
    <w:rsid w:val="004C0CC6"/>
    <w:rsid w:val="004C229B"/>
    <w:rsid w:val="004C3664"/>
    <w:rsid w:val="004C653C"/>
    <w:rsid w:val="004D04E5"/>
    <w:rsid w:val="004D15F0"/>
    <w:rsid w:val="004D2FA8"/>
    <w:rsid w:val="004D3961"/>
    <w:rsid w:val="004E68EB"/>
    <w:rsid w:val="004F6C8E"/>
    <w:rsid w:val="00502304"/>
    <w:rsid w:val="005028C1"/>
    <w:rsid w:val="005031C4"/>
    <w:rsid w:val="00505EC7"/>
    <w:rsid w:val="0050752A"/>
    <w:rsid w:val="00512F71"/>
    <w:rsid w:val="005213ED"/>
    <w:rsid w:val="00524F8F"/>
    <w:rsid w:val="005275A1"/>
    <w:rsid w:val="005311C8"/>
    <w:rsid w:val="00532058"/>
    <w:rsid w:val="0054073D"/>
    <w:rsid w:val="005416DD"/>
    <w:rsid w:val="00541FDF"/>
    <w:rsid w:val="0054445B"/>
    <w:rsid w:val="00544998"/>
    <w:rsid w:val="005476E3"/>
    <w:rsid w:val="005509BA"/>
    <w:rsid w:val="00552E20"/>
    <w:rsid w:val="005542E0"/>
    <w:rsid w:val="00555D85"/>
    <w:rsid w:val="0055650A"/>
    <w:rsid w:val="00556775"/>
    <w:rsid w:val="00560B72"/>
    <w:rsid w:val="005622B8"/>
    <w:rsid w:val="00567050"/>
    <w:rsid w:val="00567D96"/>
    <w:rsid w:val="00570784"/>
    <w:rsid w:val="00573E1E"/>
    <w:rsid w:val="00577118"/>
    <w:rsid w:val="00584EB7"/>
    <w:rsid w:val="005854C3"/>
    <w:rsid w:val="00585728"/>
    <w:rsid w:val="00590D19"/>
    <w:rsid w:val="00590E7B"/>
    <w:rsid w:val="005936D6"/>
    <w:rsid w:val="00594FF7"/>
    <w:rsid w:val="00595168"/>
    <w:rsid w:val="005953CA"/>
    <w:rsid w:val="005969CD"/>
    <w:rsid w:val="005A6DB6"/>
    <w:rsid w:val="005B0299"/>
    <w:rsid w:val="005B2173"/>
    <w:rsid w:val="005C0CFC"/>
    <w:rsid w:val="005C18F9"/>
    <w:rsid w:val="005C2F25"/>
    <w:rsid w:val="005C490D"/>
    <w:rsid w:val="005C722F"/>
    <w:rsid w:val="005D1A37"/>
    <w:rsid w:val="005D58E6"/>
    <w:rsid w:val="005E0151"/>
    <w:rsid w:val="005E22B7"/>
    <w:rsid w:val="005E4DDC"/>
    <w:rsid w:val="005E6662"/>
    <w:rsid w:val="005F110D"/>
    <w:rsid w:val="005F2398"/>
    <w:rsid w:val="005F56BD"/>
    <w:rsid w:val="006039A1"/>
    <w:rsid w:val="00607EEA"/>
    <w:rsid w:val="00612411"/>
    <w:rsid w:val="00613DCB"/>
    <w:rsid w:val="00614954"/>
    <w:rsid w:val="006173A8"/>
    <w:rsid w:val="00620B8F"/>
    <w:rsid w:val="00622965"/>
    <w:rsid w:val="0062336C"/>
    <w:rsid w:val="0062632D"/>
    <w:rsid w:val="00636248"/>
    <w:rsid w:val="006416C4"/>
    <w:rsid w:val="006428F1"/>
    <w:rsid w:val="00645C7A"/>
    <w:rsid w:val="0065340F"/>
    <w:rsid w:val="00653B08"/>
    <w:rsid w:val="00655B37"/>
    <w:rsid w:val="00657A55"/>
    <w:rsid w:val="00660585"/>
    <w:rsid w:val="006608A4"/>
    <w:rsid w:val="00665339"/>
    <w:rsid w:val="006701E2"/>
    <w:rsid w:val="00671D8A"/>
    <w:rsid w:val="00671E9A"/>
    <w:rsid w:val="006762B8"/>
    <w:rsid w:val="006821E6"/>
    <w:rsid w:val="00683DC4"/>
    <w:rsid w:val="006847BF"/>
    <w:rsid w:val="006869A4"/>
    <w:rsid w:val="00687C12"/>
    <w:rsid w:val="00691BF6"/>
    <w:rsid w:val="00693C13"/>
    <w:rsid w:val="00695AFD"/>
    <w:rsid w:val="00695D6F"/>
    <w:rsid w:val="0069699B"/>
    <w:rsid w:val="006A2455"/>
    <w:rsid w:val="006A2815"/>
    <w:rsid w:val="006A53C6"/>
    <w:rsid w:val="006A699E"/>
    <w:rsid w:val="006B2711"/>
    <w:rsid w:val="006B372B"/>
    <w:rsid w:val="006B627A"/>
    <w:rsid w:val="006B66B3"/>
    <w:rsid w:val="006C1ADA"/>
    <w:rsid w:val="006C60A4"/>
    <w:rsid w:val="006D008E"/>
    <w:rsid w:val="006D6CD8"/>
    <w:rsid w:val="006D7F36"/>
    <w:rsid w:val="006E3DA7"/>
    <w:rsid w:val="006E490E"/>
    <w:rsid w:val="006E5210"/>
    <w:rsid w:val="006E728D"/>
    <w:rsid w:val="006E7F80"/>
    <w:rsid w:val="006E7FBC"/>
    <w:rsid w:val="006F0395"/>
    <w:rsid w:val="006F3BAF"/>
    <w:rsid w:val="006F58A8"/>
    <w:rsid w:val="007046FC"/>
    <w:rsid w:val="00707751"/>
    <w:rsid w:val="00710069"/>
    <w:rsid w:val="007102ED"/>
    <w:rsid w:val="00710860"/>
    <w:rsid w:val="00711D7D"/>
    <w:rsid w:val="00713D8D"/>
    <w:rsid w:val="007143E2"/>
    <w:rsid w:val="00715C77"/>
    <w:rsid w:val="007179C2"/>
    <w:rsid w:val="007219C4"/>
    <w:rsid w:val="00722656"/>
    <w:rsid w:val="00722E41"/>
    <w:rsid w:val="00724106"/>
    <w:rsid w:val="00726601"/>
    <w:rsid w:val="00726EE7"/>
    <w:rsid w:val="007279CF"/>
    <w:rsid w:val="00731CB5"/>
    <w:rsid w:val="007322F8"/>
    <w:rsid w:val="007332CD"/>
    <w:rsid w:val="00736795"/>
    <w:rsid w:val="00737F7A"/>
    <w:rsid w:val="00740AF9"/>
    <w:rsid w:val="007417D7"/>
    <w:rsid w:val="007437DB"/>
    <w:rsid w:val="00750014"/>
    <w:rsid w:val="00750163"/>
    <w:rsid w:val="00757AD9"/>
    <w:rsid w:val="007609A1"/>
    <w:rsid w:val="0076393A"/>
    <w:rsid w:val="00767A69"/>
    <w:rsid w:val="00767EB1"/>
    <w:rsid w:val="0077242A"/>
    <w:rsid w:val="00780E42"/>
    <w:rsid w:val="007816C9"/>
    <w:rsid w:val="00784F42"/>
    <w:rsid w:val="007856CD"/>
    <w:rsid w:val="00790AAE"/>
    <w:rsid w:val="007925BA"/>
    <w:rsid w:val="00797012"/>
    <w:rsid w:val="007973E2"/>
    <w:rsid w:val="007A1F2A"/>
    <w:rsid w:val="007A4C19"/>
    <w:rsid w:val="007A51BD"/>
    <w:rsid w:val="007A6947"/>
    <w:rsid w:val="007A6EBC"/>
    <w:rsid w:val="007B05A7"/>
    <w:rsid w:val="007B1771"/>
    <w:rsid w:val="007B20ED"/>
    <w:rsid w:val="007B4F38"/>
    <w:rsid w:val="007C1E09"/>
    <w:rsid w:val="007C6487"/>
    <w:rsid w:val="007C7095"/>
    <w:rsid w:val="007D2631"/>
    <w:rsid w:val="007D3001"/>
    <w:rsid w:val="007D4845"/>
    <w:rsid w:val="007D496D"/>
    <w:rsid w:val="007D4FD1"/>
    <w:rsid w:val="007E14CC"/>
    <w:rsid w:val="007E714A"/>
    <w:rsid w:val="007F0BF8"/>
    <w:rsid w:val="007F1155"/>
    <w:rsid w:val="007F2C53"/>
    <w:rsid w:val="007F3B94"/>
    <w:rsid w:val="007F7DA5"/>
    <w:rsid w:val="008013BD"/>
    <w:rsid w:val="00801771"/>
    <w:rsid w:val="00803023"/>
    <w:rsid w:val="0081376E"/>
    <w:rsid w:val="00813912"/>
    <w:rsid w:val="008152B9"/>
    <w:rsid w:val="00815572"/>
    <w:rsid w:val="0081680B"/>
    <w:rsid w:val="008172E1"/>
    <w:rsid w:val="00824B6C"/>
    <w:rsid w:val="008268B8"/>
    <w:rsid w:val="0083110A"/>
    <w:rsid w:val="0083279D"/>
    <w:rsid w:val="00832A37"/>
    <w:rsid w:val="00832BF2"/>
    <w:rsid w:val="00833AC9"/>
    <w:rsid w:val="008354EE"/>
    <w:rsid w:val="00835B05"/>
    <w:rsid w:val="0083717F"/>
    <w:rsid w:val="008401E5"/>
    <w:rsid w:val="00840B55"/>
    <w:rsid w:val="0084465C"/>
    <w:rsid w:val="00853E66"/>
    <w:rsid w:val="0085413A"/>
    <w:rsid w:val="00854F94"/>
    <w:rsid w:val="00857752"/>
    <w:rsid w:val="0086290F"/>
    <w:rsid w:val="00873BFA"/>
    <w:rsid w:val="008768C3"/>
    <w:rsid w:val="0087696C"/>
    <w:rsid w:val="00881A86"/>
    <w:rsid w:val="0088376A"/>
    <w:rsid w:val="00883D0A"/>
    <w:rsid w:val="008843B9"/>
    <w:rsid w:val="0088553A"/>
    <w:rsid w:val="0089030A"/>
    <w:rsid w:val="00891168"/>
    <w:rsid w:val="00893131"/>
    <w:rsid w:val="008A02B2"/>
    <w:rsid w:val="008A2C48"/>
    <w:rsid w:val="008A412A"/>
    <w:rsid w:val="008B0CD5"/>
    <w:rsid w:val="008B12C4"/>
    <w:rsid w:val="008B1FEB"/>
    <w:rsid w:val="008B2EE1"/>
    <w:rsid w:val="008B305E"/>
    <w:rsid w:val="008B7AAD"/>
    <w:rsid w:val="008B7FED"/>
    <w:rsid w:val="008C2616"/>
    <w:rsid w:val="008C6AFB"/>
    <w:rsid w:val="008C7B64"/>
    <w:rsid w:val="008C7C61"/>
    <w:rsid w:val="008D1447"/>
    <w:rsid w:val="008D14FB"/>
    <w:rsid w:val="008D46F7"/>
    <w:rsid w:val="008D7E53"/>
    <w:rsid w:val="008E158C"/>
    <w:rsid w:val="008E3AB3"/>
    <w:rsid w:val="008E5407"/>
    <w:rsid w:val="008F6B6C"/>
    <w:rsid w:val="008F7848"/>
    <w:rsid w:val="00902D59"/>
    <w:rsid w:val="00904123"/>
    <w:rsid w:val="009048A4"/>
    <w:rsid w:val="00904F33"/>
    <w:rsid w:val="009079D8"/>
    <w:rsid w:val="00913B17"/>
    <w:rsid w:val="009142DB"/>
    <w:rsid w:val="00915F5D"/>
    <w:rsid w:val="00923A47"/>
    <w:rsid w:val="009270C6"/>
    <w:rsid w:val="00927417"/>
    <w:rsid w:val="00930AFD"/>
    <w:rsid w:val="009325FD"/>
    <w:rsid w:val="00934DD6"/>
    <w:rsid w:val="00936A48"/>
    <w:rsid w:val="009418C8"/>
    <w:rsid w:val="009433FF"/>
    <w:rsid w:val="009447C9"/>
    <w:rsid w:val="009472CA"/>
    <w:rsid w:val="00953465"/>
    <w:rsid w:val="009564F5"/>
    <w:rsid w:val="009621B3"/>
    <w:rsid w:val="00964F41"/>
    <w:rsid w:val="009662E0"/>
    <w:rsid w:val="009672B3"/>
    <w:rsid w:val="0097058F"/>
    <w:rsid w:val="009736F2"/>
    <w:rsid w:val="009746B2"/>
    <w:rsid w:val="009802E9"/>
    <w:rsid w:val="00981C53"/>
    <w:rsid w:val="009868AA"/>
    <w:rsid w:val="00990491"/>
    <w:rsid w:val="00990BEB"/>
    <w:rsid w:val="0099298C"/>
    <w:rsid w:val="009931D5"/>
    <w:rsid w:val="009942FA"/>
    <w:rsid w:val="00995D21"/>
    <w:rsid w:val="009A1ED1"/>
    <w:rsid w:val="009A45A8"/>
    <w:rsid w:val="009B1091"/>
    <w:rsid w:val="009B3A68"/>
    <w:rsid w:val="009B4062"/>
    <w:rsid w:val="009B6217"/>
    <w:rsid w:val="009B712D"/>
    <w:rsid w:val="009C0E2B"/>
    <w:rsid w:val="009C1406"/>
    <w:rsid w:val="009C1EAA"/>
    <w:rsid w:val="009C29E6"/>
    <w:rsid w:val="009C7C15"/>
    <w:rsid w:val="009C7D93"/>
    <w:rsid w:val="009D102E"/>
    <w:rsid w:val="009D24C1"/>
    <w:rsid w:val="009D57F9"/>
    <w:rsid w:val="009D584A"/>
    <w:rsid w:val="009D6549"/>
    <w:rsid w:val="009E3994"/>
    <w:rsid w:val="009E461E"/>
    <w:rsid w:val="009F1695"/>
    <w:rsid w:val="009F235F"/>
    <w:rsid w:val="009F529C"/>
    <w:rsid w:val="009F626F"/>
    <w:rsid w:val="00A0042B"/>
    <w:rsid w:val="00A00867"/>
    <w:rsid w:val="00A02A70"/>
    <w:rsid w:val="00A05376"/>
    <w:rsid w:val="00A06159"/>
    <w:rsid w:val="00A11D3B"/>
    <w:rsid w:val="00A15BFF"/>
    <w:rsid w:val="00A277E2"/>
    <w:rsid w:val="00A30195"/>
    <w:rsid w:val="00A30D7E"/>
    <w:rsid w:val="00A352B0"/>
    <w:rsid w:val="00A4024B"/>
    <w:rsid w:val="00A415AD"/>
    <w:rsid w:val="00A42736"/>
    <w:rsid w:val="00A4645A"/>
    <w:rsid w:val="00A468FB"/>
    <w:rsid w:val="00A5454C"/>
    <w:rsid w:val="00A6106F"/>
    <w:rsid w:val="00A63381"/>
    <w:rsid w:val="00A63A2F"/>
    <w:rsid w:val="00A65E0E"/>
    <w:rsid w:val="00A67A79"/>
    <w:rsid w:val="00A70D43"/>
    <w:rsid w:val="00A71C06"/>
    <w:rsid w:val="00A73E93"/>
    <w:rsid w:val="00A74139"/>
    <w:rsid w:val="00A7519A"/>
    <w:rsid w:val="00A80CDD"/>
    <w:rsid w:val="00A8121A"/>
    <w:rsid w:val="00A812BD"/>
    <w:rsid w:val="00A865FC"/>
    <w:rsid w:val="00A87694"/>
    <w:rsid w:val="00A91854"/>
    <w:rsid w:val="00A9213C"/>
    <w:rsid w:val="00A928CA"/>
    <w:rsid w:val="00A93657"/>
    <w:rsid w:val="00A93C90"/>
    <w:rsid w:val="00A93EB4"/>
    <w:rsid w:val="00AA0820"/>
    <w:rsid w:val="00AA0D05"/>
    <w:rsid w:val="00AA1D7E"/>
    <w:rsid w:val="00AA3BE4"/>
    <w:rsid w:val="00AA7D26"/>
    <w:rsid w:val="00AB2751"/>
    <w:rsid w:val="00AB2C9B"/>
    <w:rsid w:val="00AD47CD"/>
    <w:rsid w:val="00AD4F53"/>
    <w:rsid w:val="00AD6127"/>
    <w:rsid w:val="00AD66DD"/>
    <w:rsid w:val="00AD788F"/>
    <w:rsid w:val="00AE242F"/>
    <w:rsid w:val="00AE2AE4"/>
    <w:rsid w:val="00AE3AF7"/>
    <w:rsid w:val="00AE5A76"/>
    <w:rsid w:val="00AE614D"/>
    <w:rsid w:val="00AE7E15"/>
    <w:rsid w:val="00AF0F78"/>
    <w:rsid w:val="00AF2315"/>
    <w:rsid w:val="00AF2B69"/>
    <w:rsid w:val="00AF58A9"/>
    <w:rsid w:val="00AF7CA4"/>
    <w:rsid w:val="00B0084D"/>
    <w:rsid w:val="00B01776"/>
    <w:rsid w:val="00B0498E"/>
    <w:rsid w:val="00B06181"/>
    <w:rsid w:val="00B10A9A"/>
    <w:rsid w:val="00B10AB0"/>
    <w:rsid w:val="00B16871"/>
    <w:rsid w:val="00B174C6"/>
    <w:rsid w:val="00B219A1"/>
    <w:rsid w:val="00B2322D"/>
    <w:rsid w:val="00B2501D"/>
    <w:rsid w:val="00B25543"/>
    <w:rsid w:val="00B27A1F"/>
    <w:rsid w:val="00B37C0D"/>
    <w:rsid w:val="00B40911"/>
    <w:rsid w:val="00B419AB"/>
    <w:rsid w:val="00B4546F"/>
    <w:rsid w:val="00B45647"/>
    <w:rsid w:val="00B4611E"/>
    <w:rsid w:val="00B52413"/>
    <w:rsid w:val="00B53960"/>
    <w:rsid w:val="00B54723"/>
    <w:rsid w:val="00B577F9"/>
    <w:rsid w:val="00B60BD8"/>
    <w:rsid w:val="00B6398D"/>
    <w:rsid w:val="00B6478E"/>
    <w:rsid w:val="00B6788B"/>
    <w:rsid w:val="00B70504"/>
    <w:rsid w:val="00B70E24"/>
    <w:rsid w:val="00B72370"/>
    <w:rsid w:val="00B73C4F"/>
    <w:rsid w:val="00B76C9F"/>
    <w:rsid w:val="00B819A1"/>
    <w:rsid w:val="00B819A5"/>
    <w:rsid w:val="00B824E6"/>
    <w:rsid w:val="00B82627"/>
    <w:rsid w:val="00B84DF9"/>
    <w:rsid w:val="00B87D53"/>
    <w:rsid w:val="00B912F9"/>
    <w:rsid w:val="00B961A4"/>
    <w:rsid w:val="00BA0164"/>
    <w:rsid w:val="00BA0A78"/>
    <w:rsid w:val="00BA0BED"/>
    <w:rsid w:val="00BA1409"/>
    <w:rsid w:val="00BA29C1"/>
    <w:rsid w:val="00BA399C"/>
    <w:rsid w:val="00BA5447"/>
    <w:rsid w:val="00BA5757"/>
    <w:rsid w:val="00BA75B3"/>
    <w:rsid w:val="00BB03D6"/>
    <w:rsid w:val="00BB222B"/>
    <w:rsid w:val="00BB38E5"/>
    <w:rsid w:val="00BB3B0A"/>
    <w:rsid w:val="00BB3FF6"/>
    <w:rsid w:val="00BC06CB"/>
    <w:rsid w:val="00BC24A3"/>
    <w:rsid w:val="00BC286D"/>
    <w:rsid w:val="00BC3DE2"/>
    <w:rsid w:val="00BC45B0"/>
    <w:rsid w:val="00BC71CB"/>
    <w:rsid w:val="00BD0340"/>
    <w:rsid w:val="00BD073A"/>
    <w:rsid w:val="00BD3600"/>
    <w:rsid w:val="00BE0F1E"/>
    <w:rsid w:val="00BE373D"/>
    <w:rsid w:val="00BE3776"/>
    <w:rsid w:val="00BE66D5"/>
    <w:rsid w:val="00BE6B59"/>
    <w:rsid w:val="00BE7F06"/>
    <w:rsid w:val="00BF53E7"/>
    <w:rsid w:val="00BF5F20"/>
    <w:rsid w:val="00C0110E"/>
    <w:rsid w:val="00C034B3"/>
    <w:rsid w:val="00C049AB"/>
    <w:rsid w:val="00C05AD1"/>
    <w:rsid w:val="00C11E25"/>
    <w:rsid w:val="00C14243"/>
    <w:rsid w:val="00C14E8E"/>
    <w:rsid w:val="00C173FF"/>
    <w:rsid w:val="00C20176"/>
    <w:rsid w:val="00C20423"/>
    <w:rsid w:val="00C207EE"/>
    <w:rsid w:val="00C2208A"/>
    <w:rsid w:val="00C23ECF"/>
    <w:rsid w:val="00C34436"/>
    <w:rsid w:val="00C34522"/>
    <w:rsid w:val="00C37B31"/>
    <w:rsid w:val="00C4009A"/>
    <w:rsid w:val="00C40BFB"/>
    <w:rsid w:val="00C41688"/>
    <w:rsid w:val="00C43328"/>
    <w:rsid w:val="00C441D1"/>
    <w:rsid w:val="00C457BA"/>
    <w:rsid w:val="00C46A2E"/>
    <w:rsid w:val="00C47E56"/>
    <w:rsid w:val="00C5656E"/>
    <w:rsid w:val="00C57131"/>
    <w:rsid w:val="00C624C7"/>
    <w:rsid w:val="00C62DEA"/>
    <w:rsid w:val="00C658AD"/>
    <w:rsid w:val="00C701AA"/>
    <w:rsid w:val="00C70772"/>
    <w:rsid w:val="00C77875"/>
    <w:rsid w:val="00C84F2D"/>
    <w:rsid w:val="00C857FD"/>
    <w:rsid w:val="00C86C46"/>
    <w:rsid w:val="00C877EE"/>
    <w:rsid w:val="00C87E3E"/>
    <w:rsid w:val="00C909F2"/>
    <w:rsid w:val="00C92C39"/>
    <w:rsid w:val="00C92E3C"/>
    <w:rsid w:val="00C93278"/>
    <w:rsid w:val="00C96527"/>
    <w:rsid w:val="00CA0EAE"/>
    <w:rsid w:val="00CA2C48"/>
    <w:rsid w:val="00CA6B15"/>
    <w:rsid w:val="00CA7196"/>
    <w:rsid w:val="00CA749D"/>
    <w:rsid w:val="00CB0DAA"/>
    <w:rsid w:val="00CB111A"/>
    <w:rsid w:val="00CB2211"/>
    <w:rsid w:val="00CB79F7"/>
    <w:rsid w:val="00CC0931"/>
    <w:rsid w:val="00CC2CF9"/>
    <w:rsid w:val="00CC3EA4"/>
    <w:rsid w:val="00CC61CB"/>
    <w:rsid w:val="00CC7AA2"/>
    <w:rsid w:val="00CC7DAC"/>
    <w:rsid w:val="00CC7FDA"/>
    <w:rsid w:val="00CD225D"/>
    <w:rsid w:val="00CD4022"/>
    <w:rsid w:val="00CD4F69"/>
    <w:rsid w:val="00CD5B67"/>
    <w:rsid w:val="00CD7EFD"/>
    <w:rsid w:val="00CE00B6"/>
    <w:rsid w:val="00CE1BEB"/>
    <w:rsid w:val="00CE1CC3"/>
    <w:rsid w:val="00CE3AE1"/>
    <w:rsid w:val="00CE4818"/>
    <w:rsid w:val="00CE495C"/>
    <w:rsid w:val="00CE5BFE"/>
    <w:rsid w:val="00CF0D6F"/>
    <w:rsid w:val="00CF4F47"/>
    <w:rsid w:val="00CF609C"/>
    <w:rsid w:val="00D0032E"/>
    <w:rsid w:val="00D0233A"/>
    <w:rsid w:val="00D0322B"/>
    <w:rsid w:val="00D170D8"/>
    <w:rsid w:val="00D23462"/>
    <w:rsid w:val="00D2385C"/>
    <w:rsid w:val="00D24095"/>
    <w:rsid w:val="00D25230"/>
    <w:rsid w:val="00D26B10"/>
    <w:rsid w:val="00D31100"/>
    <w:rsid w:val="00D325E1"/>
    <w:rsid w:val="00D332C4"/>
    <w:rsid w:val="00D338CF"/>
    <w:rsid w:val="00D34A97"/>
    <w:rsid w:val="00D35AD1"/>
    <w:rsid w:val="00D41DD0"/>
    <w:rsid w:val="00D46A88"/>
    <w:rsid w:val="00D50C44"/>
    <w:rsid w:val="00D51557"/>
    <w:rsid w:val="00D525AE"/>
    <w:rsid w:val="00D54554"/>
    <w:rsid w:val="00D62066"/>
    <w:rsid w:val="00D63D12"/>
    <w:rsid w:val="00D65451"/>
    <w:rsid w:val="00D65530"/>
    <w:rsid w:val="00D7631F"/>
    <w:rsid w:val="00D818A1"/>
    <w:rsid w:val="00D832EC"/>
    <w:rsid w:val="00D864C0"/>
    <w:rsid w:val="00D903F8"/>
    <w:rsid w:val="00D9312C"/>
    <w:rsid w:val="00D94675"/>
    <w:rsid w:val="00D947F7"/>
    <w:rsid w:val="00D95912"/>
    <w:rsid w:val="00D969F5"/>
    <w:rsid w:val="00DA4452"/>
    <w:rsid w:val="00DA4D61"/>
    <w:rsid w:val="00DB1886"/>
    <w:rsid w:val="00DB20F7"/>
    <w:rsid w:val="00DB2827"/>
    <w:rsid w:val="00DB3DC1"/>
    <w:rsid w:val="00DC043F"/>
    <w:rsid w:val="00DC1024"/>
    <w:rsid w:val="00DC1D74"/>
    <w:rsid w:val="00DC2B9B"/>
    <w:rsid w:val="00DC2C53"/>
    <w:rsid w:val="00DC7D7E"/>
    <w:rsid w:val="00DD0249"/>
    <w:rsid w:val="00DD3382"/>
    <w:rsid w:val="00DD37B9"/>
    <w:rsid w:val="00DD3E28"/>
    <w:rsid w:val="00DD4B3A"/>
    <w:rsid w:val="00DD7D75"/>
    <w:rsid w:val="00DE0727"/>
    <w:rsid w:val="00DE1178"/>
    <w:rsid w:val="00DE2101"/>
    <w:rsid w:val="00DE29C2"/>
    <w:rsid w:val="00DE3F22"/>
    <w:rsid w:val="00DE7AF3"/>
    <w:rsid w:val="00DF2AAF"/>
    <w:rsid w:val="00DF401F"/>
    <w:rsid w:val="00DF5FED"/>
    <w:rsid w:val="00DF6BF8"/>
    <w:rsid w:val="00DF71BD"/>
    <w:rsid w:val="00E07657"/>
    <w:rsid w:val="00E1073B"/>
    <w:rsid w:val="00E10789"/>
    <w:rsid w:val="00E127C7"/>
    <w:rsid w:val="00E13734"/>
    <w:rsid w:val="00E22C0C"/>
    <w:rsid w:val="00E321D9"/>
    <w:rsid w:val="00E34779"/>
    <w:rsid w:val="00E367DE"/>
    <w:rsid w:val="00E510D9"/>
    <w:rsid w:val="00E54EA2"/>
    <w:rsid w:val="00E6236C"/>
    <w:rsid w:val="00E642C4"/>
    <w:rsid w:val="00E6441D"/>
    <w:rsid w:val="00E64593"/>
    <w:rsid w:val="00E65785"/>
    <w:rsid w:val="00E663EE"/>
    <w:rsid w:val="00E66B34"/>
    <w:rsid w:val="00E707FC"/>
    <w:rsid w:val="00E74848"/>
    <w:rsid w:val="00E74BC5"/>
    <w:rsid w:val="00E75D74"/>
    <w:rsid w:val="00E80111"/>
    <w:rsid w:val="00E8015E"/>
    <w:rsid w:val="00E8115B"/>
    <w:rsid w:val="00E837B5"/>
    <w:rsid w:val="00E86BB9"/>
    <w:rsid w:val="00E91681"/>
    <w:rsid w:val="00E9435F"/>
    <w:rsid w:val="00E956AA"/>
    <w:rsid w:val="00E956B7"/>
    <w:rsid w:val="00E966F1"/>
    <w:rsid w:val="00EA1B5C"/>
    <w:rsid w:val="00EA2DDB"/>
    <w:rsid w:val="00EA4FFB"/>
    <w:rsid w:val="00EB13B8"/>
    <w:rsid w:val="00EB2B29"/>
    <w:rsid w:val="00EB4C56"/>
    <w:rsid w:val="00EC0B30"/>
    <w:rsid w:val="00EC4A7E"/>
    <w:rsid w:val="00EC4D3A"/>
    <w:rsid w:val="00EC55B9"/>
    <w:rsid w:val="00EC577C"/>
    <w:rsid w:val="00EC6291"/>
    <w:rsid w:val="00EC64B4"/>
    <w:rsid w:val="00EC6B47"/>
    <w:rsid w:val="00EC7161"/>
    <w:rsid w:val="00EC7BB9"/>
    <w:rsid w:val="00ED08EE"/>
    <w:rsid w:val="00ED10B1"/>
    <w:rsid w:val="00ED1831"/>
    <w:rsid w:val="00ED2A7E"/>
    <w:rsid w:val="00ED401E"/>
    <w:rsid w:val="00ED4CDA"/>
    <w:rsid w:val="00ED5240"/>
    <w:rsid w:val="00ED5592"/>
    <w:rsid w:val="00ED56B4"/>
    <w:rsid w:val="00ED5A38"/>
    <w:rsid w:val="00ED7EB9"/>
    <w:rsid w:val="00EE18AE"/>
    <w:rsid w:val="00EE2DD2"/>
    <w:rsid w:val="00EE719C"/>
    <w:rsid w:val="00EF13B9"/>
    <w:rsid w:val="00EF20D9"/>
    <w:rsid w:val="00EF724C"/>
    <w:rsid w:val="00F009B9"/>
    <w:rsid w:val="00F10C20"/>
    <w:rsid w:val="00F14D03"/>
    <w:rsid w:val="00F15764"/>
    <w:rsid w:val="00F157F9"/>
    <w:rsid w:val="00F17E0F"/>
    <w:rsid w:val="00F20BA9"/>
    <w:rsid w:val="00F26A6E"/>
    <w:rsid w:val="00F318C3"/>
    <w:rsid w:val="00F35C8F"/>
    <w:rsid w:val="00F4079B"/>
    <w:rsid w:val="00F44E52"/>
    <w:rsid w:val="00F44E5E"/>
    <w:rsid w:val="00F5162A"/>
    <w:rsid w:val="00F53918"/>
    <w:rsid w:val="00F550F9"/>
    <w:rsid w:val="00F5541B"/>
    <w:rsid w:val="00F56EC9"/>
    <w:rsid w:val="00F579A7"/>
    <w:rsid w:val="00F601C2"/>
    <w:rsid w:val="00F703D6"/>
    <w:rsid w:val="00F70ADB"/>
    <w:rsid w:val="00F7724A"/>
    <w:rsid w:val="00F779E4"/>
    <w:rsid w:val="00F8040C"/>
    <w:rsid w:val="00F8706B"/>
    <w:rsid w:val="00F8745F"/>
    <w:rsid w:val="00F921F2"/>
    <w:rsid w:val="00F92FC5"/>
    <w:rsid w:val="00F93879"/>
    <w:rsid w:val="00F93E6E"/>
    <w:rsid w:val="00F947A5"/>
    <w:rsid w:val="00F97CA2"/>
    <w:rsid w:val="00FA3B5E"/>
    <w:rsid w:val="00FA3D5A"/>
    <w:rsid w:val="00FA493A"/>
    <w:rsid w:val="00FA50F2"/>
    <w:rsid w:val="00FA54A7"/>
    <w:rsid w:val="00FB11AB"/>
    <w:rsid w:val="00FB3DA6"/>
    <w:rsid w:val="00FB78B5"/>
    <w:rsid w:val="00FC1719"/>
    <w:rsid w:val="00FC1ADF"/>
    <w:rsid w:val="00FC3048"/>
    <w:rsid w:val="00FC3399"/>
    <w:rsid w:val="00FD74D4"/>
    <w:rsid w:val="00FE27FB"/>
    <w:rsid w:val="00FE360B"/>
    <w:rsid w:val="00FE5518"/>
    <w:rsid w:val="00FE6B31"/>
    <w:rsid w:val="00FE6CE1"/>
    <w:rsid w:val="00FE7EA7"/>
    <w:rsid w:val="00FF402A"/>
    <w:rsid w:val="00FF5649"/>
    <w:rsid w:val="00FF6223"/>
    <w:rsid w:val="00FF6A0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D0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AFB"/>
    <w:pPr>
      <w:ind w:left="720"/>
      <w:contextualSpacing/>
    </w:pPr>
  </w:style>
  <w:style w:type="character" w:styleId="PlaceholderText">
    <w:name w:val="Placeholder Text"/>
    <w:basedOn w:val="DefaultParagraphFont"/>
    <w:uiPriority w:val="99"/>
    <w:semiHidden/>
    <w:rsid w:val="00B25543"/>
    <w:rPr>
      <w:color w:val="808080"/>
    </w:rPr>
  </w:style>
  <w:style w:type="character" w:styleId="CommentReference">
    <w:name w:val="annotation reference"/>
    <w:basedOn w:val="DefaultParagraphFont"/>
    <w:uiPriority w:val="99"/>
    <w:semiHidden/>
    <w:unhideWhenUsed/>
    <w:rsid w:val="00BE66D5"/>
    <w:rPr>
      <w:sz w:val="18"/>
      <w:szCs w:val="18"/>
    </w:rPr>
  </w:style>
  <w:style w:type="paragraph" w:styleId="CommentText">
    <w:name w:val="annotation text"/>
    <w:basedOn w:val="Normal"/>
    <w:link w:val="CommentTextChar"/>
    <w:uiPriority w:val="99"/>
    <w:semiHidden/>
    <w:unhideWhenUsed/>
    <w:rsid w:val="00BE66D5"/>
  </w:style>
  <w:style w:type="character" w:customStyle="1" w:styleId="CommentTextChar">
    <w:name w:val="Comment Text Char"/>
    <w:basedOn w:val="DefaultParagraphFont"/>
    <w:link w:val="CommentText"/>
    <w:uiPriority w:val="99"/>
    <w:semiHidden/>
    <w:rsid w:val="00BE66D5"/>
  </w:style>
  <w:style w:type="paragraph" w:styleId="CommentSubject">
    <w:name w:val="annotation subject"/>
    <w:basedOn w:val="CommentText"/>
    <w:next w:val="CommentText"/>
    <w:link w:val="CommentSubjectChar"/>
    <w:uiPriority w:val="99"/>
    <w:semiHidden/>
    <w:unhideWhenUsed/>
    <w:rsid w:val="00BE66D5"/>
    <w:rPr>
      <w:b/>
      <w:bCs/>
      <w:sz w:val="20"/>
      <w:szCs w:val="20"/>
    </w:rPr>
  </w:style>
  <w:style w:type="character" w:customStyle="1" w:styleId="CommentSubjectChar">
    <w:name w:val="Comment Subject Char"/>
    <w:basedOn w:val="CommentTextChar"/>
    <w:link w:val="CommentSubject"/>
    <w:uiPriority w:val="99"/>
    <w:semiHidden/>
    <w:rsid w:val="00BE66D5"/>
    <w:rPr>
      <w:b/>
      <w:bCs/>
      <w:sz w:val="20"/>
      <w:szCs w:val="20"/>
    </w:rPr>
  </w:style>
  <w:style w:type="paragraph" w:styleId="Revision">
    <w:name w:val="Revision"/>
    <w:hidden/>
    <w:uiPriority w:val="99"/>
    <w:semiHidden/>
    <w:rsid w:val="00BE66D5"/>
  </w:style>
  <w:style w:type="paragraph" w:styleId="BalloonText">
    <w:name w:val="Balloon Text"/>
    <w:basedOn w:val="Normal"/>
    <w:link w:val="BalloonTextChar"/>
    <w:uiPriority w:val="99"/>
    <w:semiHidden/>
    <w:unhideWhenUsed/>
    <w:rsid w:val="00BE66D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66D5"/>
    <w:rPr>
      <w:rFonts w:ascii="Times New Roman" w:hAnsi="Times New Roman" w:cs="Times New Roman"/>
      <w:sz w:val="18"/>
      <w:szCs w:val="18"/>
    </w:rPr>
  </w:style>
  <w:style w:type="paragraph" w:customStyle="1" w:styleId="EndNoteBibliographyTitle">
    <w:name w:val="EndNote Bibliography Title"/>
    <w:basedOn w:val="Normal"/>
    <w:rsid w:val="00722E41"/>
    <w:pPr>
      <w:jc w:val="center"/>
    </w:pPr>
    <w:rPr>
      <w:rFonts w:ascii="Calibri" w:hAnsi="Calibri"/>
    </w:rPr>
  </w:style>
  <w:style w:type="paragraph" w:customStyle="1" w:styleId="EndNoteBibliography">
    <w:name w:val="EndNote Bibliography"/>
    <w:basedOn w:val="Normal"/>
    <w:rsid w:val="00722E41"/>
    <w:pPr>
      <w:jc w:val="both"/>
    </w:pPr>
    <w:rPr>
      <w:rFonts w:ascii="Calibri" w:hAnsi="Calibri"/>
    </w:rPr>
  </w:style>
  <w:style w:type="table" w:styleId="TableGrid">
    <w:name w:val="Table Grid"/>
    <w:basedOn w:val="TableNormal"/>
    <w:uiPriority w:val="59"/>
    <w:rsid w:val="00CD22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D58E6"/>
    <w:rPr>
      <w:color w:val="0563C1" w:themeColor="hyperlink"/>
      <w:u w:val="single"/>
    </w:rPr>
  </w:style>
  <w:style w:type="paragraph" w:customStyle="1" w:styleId="p1">
    <w:name w:val="p1"/>
    <w:basedOn w:val="Normal"/>
    <w:rsid w:val="007B1771"/>
    <w:rPr>
      <w:rFonts w:ascii="Times" w:hAnsi="Times" w:cs="Times New Roman"/>
      <w:sz w:val="14"/>
      <w:szCs w:val="14"/>
    </w:rPr>
  </w:style>
  <w:style w:type="paragraph" w:customStyle="1" w:styleId="Default">
    <w:name w:val="Default"/>
    <w:rsid w:val="00BB222B"/>
    <w:pPr>
      <w:autoSpaceDE w:val="0"/>
      <w:autoSpaceDN w:val="0"/>
      <w:adjustRightInd w:val="0"/>
    </w:pPr>
    <w:rPr>
      <w:rFonts w:ascii="Times" w:hAnsi="Times" w:cs="Times"/>
      <w:color w:val="000000"/>
    </w:rPr>
  </w:style>
  <w:style w:type="paragraph" w:styleId="Header">
    <w:name w:val="header"/>
    <w:basedOn w:val="Normal"/>
    <w:link w:val="HeaderChar"/>
    <w:uiPriority w:val="99"/>
    <w:unhideWhenUsed/>
    <w:rsid w:val="003A20E2"/>
    <w:pPr>
      <w:tabs>
        <w:tab w:val="center" w:pos="4153"/>
        <w:tab w:val="right" w:pos="8306"/>
      </w:tabs>
    </w:pPr>
  </w:style>
  <w:style w:type="character" w:customStyle="1" w:styleId="HeaderChar">
    <w:name w:val="Header Char"/>
    <w:basedOn w:val="DefaultParagraphFont"/>
    <w:link w:val="Header"/>
    <w:uiPriority w:val="99"/>
    <w:rsid w:val="003A20E2"/>
  </w:style>
  <w:style w:type="paragraph" w:styleId="Footer">
    <w:name w:val="footer"/>
    <w:basedOn w:val="Normal"/>
    <w:link w:val="FooterChar"/>
    <w:uiPriority w:val="99"/>
    <w:unhideWhenUsed/>
    <w:rsid w:val="003A20E2"/>
    <w:pPr>
      <w:tabs>
        <w:tab w:val="center" w:pos="4153"/>
        <w:tab w:val="right" w:pos="8306"/>
      </w:tabs>
    </w:pPr>
  </w:style>
  <w:style w:type="character" w:customStyle="1" w:styleId="FooterChar">
    <w:name w:val="Footer Char"/>
    <w:basedOn w:val="DefaultParagraphFont"/>
    <w:link w:val="Footer"/>
    <w:uiPriority w:val="99"/>
    <w:rsid w:val="003A20E2"/>
  </w:style>
  <w:style w:type="paragraph" w:styleId="Title">
    <w:name w:val="Title"/>
    <w:basedOn w:val="Normal"/>
    <w:link w:val="TitleChar"/>
    <w:qFormat/>
    <w:rsid w:val="00801771"/>
    <w:pPr>
      <w:spacing w:line="360" w:lineRule="auto"/>
      <w:jc w:val="center"/>
    </w:pPr>
    <w:rPr>
      <w:rFonts w:ascii="Arial" w:eastAsia="Times New Roman" w:hAnsi="Times New Roman" w:cs="Arial"/>
      <w:b/>
      <w:bCs/>
      <w:sz w:val="40"/>
      <w:szCs w:val="40"/>
      <w:lang w:eastAsia="ar-SA"/>
    </w:rPr>
  </w:style>
  <w:style w:type="character" w:customStyle="1" w:styleId="TitleChar">
    <w:name w:val="Title Char"/>
    <w:basedOn w:val="DefaultParagraphFont"/>
    <w:link w:val="Title"/>
    <w:rsid w:val="00801771"/>
    <w:rPr>
      <w:rFonts w:ascii="Arial" w:eastAsia="Times New Roman" w:hAnsi="Times New Roman" w:cs="Arial"/>
      <w:b/>
      <w:bCs/>
      <w:sz w:val="40"/>
      <w:szCs w:val="40"/>
      <w:lang w:eastAsia="ar-SA"/>
    </w:rPr>
  </w:style>
  <w:style w:type="table" w:customStyle="1" w:styleId="LightShading1">
    <w:name w:val="Light Shading1"/>
    <w:basedOn w:val="TableNormal"/>
    <w:uiPriority w:val="60"/>
    <w:rsid w:val="00A15BFF"/>
    <w:rPr>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51001107">
      <w:bodyDiv w:val="1"/>
      <w:marLeft w:val="0"/>
      <w:marRight w:val="0"/>
      <w:marTop w:val="0"/>
      <w:marBottom w:val="0"/>
      <w:divBdr>
        <w:top w:val="none" w:sz="0" w:space="0" w:color="auto"/>
        <w:left w:val="none" w:sz="0" w:space="0" w:color="auto"/>
        <w:bottom w:val="none" w:sz="0" w:space="0" w:color="auto"/>
        <w:right w:val="none" w:sz="0" w:space="0" w:color="auto"/>
      </w:divBdr>
    </w:div>
    <w:div w:id="52310606">
      <w:bodyDiv w:val="1"/>
      <w:marLeft w:val="0"/>
      <w:marRight w:val="0"/>
      <w:marTop w:val="0"/>
      <w:marBottom w:val="0"/>
      <w:divBdr>
        <w:top w:val="none" w:sz="0" w:space="0" w:color="auto"/>
        <w:left w:val="none" w:sz="0" w:space="0" w:color="auto"/>
        <w:bottom w:val="none" w:sz="0" w:space="0" w:color="auto"/>
        <w:right w:val="none" w:sz="0" w:space="0" w:color="auto"/>
      </w:divBdr>
    </w:div>
    <w:div w:id="92827831">
      <w:bodyDiv w:val="1"/>
      <w:marLeft w:val="0"/>
      <w:marRight w:val="0"/>
      <w:marTop w:val="0"/>
      <w:marBottom w:val="0"/>
      <w:divBdr>
        <w:top w:val="none" w:sz="0" w:space="0" w:color="auto"/>
        <w:left w:val="none" w:sz="0" w:space="0" w:color="auto"/>
        <w:bottom w:val="none" w:sz="0" w:space="0" w:color="auto"/>
        <w:right w:val="none" w:sz="0" w:space="0" w:color="auto"/>
      </w:divBdr>
    </w:div>
    <w:div w:id="155000858">
      <w:bodyDiv w:val="1"/>
      <w:marLeft w:val="0"/>
      <w:marRight w:val="0"/>
      <w:marTop w:val="0"/>
      <w:marBottom w:val="0"/>
      <w:divBdr>
        <w:top w:val="none" w:sz="0" w:space="0" w:color="auto"/>
        <w:left w:val="none" w:sz="0" w:space="0" w:color="auto"/>
        <w:bottom w:val="none" w:sz="0" w:space="0" w:color="auto"/>
        <w:right w:val="none" w:sz="0" w:space="0" w:color="auto"/>
      </w:divBdr>
    </w:div>
    <w:div w:id="172308898">
      <w:bodyDiv w:val="1"/>
      <w:marLeft w:val="0"/>
      <w:marRight w:val="0"/>
      <w:marTop w:val="0"/>
      <w:marBottom w:val="0"/>
      <w:divBdr>
        <w:top w:val="none" w:sz="0" w:space="0" w:color="auto"/>
        <w:left w:val="none" w:sz="0" w:space="0" w:color="auto"/>
        <w:bottom w:val="none" w:sz="0" w:space="0" w:color="auto"/>
        <w:right w:val="none" w:sz="0" w:space="0" w:color="auto"/>
      </w:divBdr>
    </w:div>
    <w:div w:id="195195548">
      <w:bodyDiv w:val="1"/>
      <w:marLeft w:val="0"/>
      <w:marRight w:val="0"/>
      <w:marTop w:val="0"/>
      <w:marBottom w:val="0"/>
      <w:divBdr>
        <w:top w:val="none" w:sz="0" w:space="0" w:color="auto"/>
        <w:left w:val="none" w:sz="0" w:space="0" w:color="auto"/>
        <w:bottom w:val="none" w:sz="0" w:space="0" w:color="auto"/>
        <w:right w:val="none" w:sz="0" w:space="0" w:color="auto"/>
      </w:divBdr>
    </w:div>
    <w:div w:id="224217720">
      <w:bodyDiv w:val="1"/>
      <w:marLeft w:val="0"/>
      <w:marRight w:val="0"/>
      <w:marTop w:val="0"/>
      <w:marBottom w:val="0"/>
      <w:divBdr>
        <w:top w:val="none" w:sz="0" w:space="0" w:color="auto"/>
        <w:left w:val="none" w:sz="0" w:space="0" w:color="auto"/>
        <w:bottom w:val="none" w:sz="0" w:space="0" w:color="auto"/>
        <w:right w:val="none" w:sz="0" w:space="0" w:color="auto"/>
      </w:divBdr>
    </w:div>
    <w:div w:id="233662072">
      <w:bodyDiv w:val="1"/>
      <w:marLeft w:val="0"/>
      <w:marRight w:val="0"/>
      <w:marTop w:val="0"/>
      <w:marBottom w:val="0"/>
      <w:divBdr>
        <w:top w:val="none" w:sz="0" w:space="0" w:color="auto"/>
        <w:left w:val="none" w:sz="0" w:space="0" w:color="auto"/>
        <w:bottom w:val="none" w:sz="0" w:space="0" w:color="auto"/>
        <w:right w:val="none" w:sz="0" w:space="0" w:color="auto"/>
      </w:divBdr>
    </w:div>
    <w:div w:id="294070637">
      <w:bodyDiv w:val="1"/>
      <w:marLeft w:val="0"/>
      <w:marRight w:val="0"/>
      <w:marTop w:val="0"/>
      <w:marBottom w:val="0"/>
      <w:divBdr>
        <w:top w:val="none" w:sz="0" w:space="0" w:color="auto"/>
        <w:left w:val="none" w:sz="0" w:space="0" w:color="auto"/>
        <w:bottom w:val="none" w:sz="0" w:space="0" w:color="auto"/>
        <w:right w:val="none" w:sz="0" w:space="0" w:color="auto"/>
      </w:divBdr>
    </w:div>
    <w:div w:id="336470528">
      <w:bodyDiv w:val="1"/>
      <w:marLeft w:val="0"/>
      <w:marRight w:val="0"/>
      <w:marTop w:val="0"/>
      <w:marBottom w:val="0"/>
      <w:divBdr>
        <w:top w:val="none" w:sz="0" w:space="0" w:color="auto"/>
        <w:left w:val="none" w:sz="0" w:space="0" w:color="auto"/>
        <w:bottom w:val="none" w:sz="0" w:space="0" w:color="auto"/>
        <w:right w:val="none" w:sz="0" w:space="0" w:color="auto"/>
      </w:divBdr>
    </w:div>
    <w:div w:id="586618550">
      <w:bodyDiv w:val="1"/>
      <w:marLeft w:val="0"/>
      <w:marRight w:val="0"/>
      <w:marTop w:val="0"/>
      <w:marBottom w:val="0"/>
      <w:divBdr>
        <w:top w:val="none" w:sz="0" w:space="0" w:color="auto"/>
        <w:left w:val="none" w:sz="0" w:space="0" w:color="auto"/>
        <w:bottom w:val="none" w:sz="0" w:space="0" w:color="auto"/>
        <w:right w:val="none" w:sz="0" w:space="0" w:color="auto"/>
      </w:divBdr>
    </w:div>
    <w:div w:id="629867878">
      <w:bodyDiv w:val="1"/>
      <w:marLeft w:val="0"/>
      <w:marRight w:val="0"/>
      <w:marTop w:val="0"/>
      <w:marBottom w:val="0"/>
      <w:divBdr>
        <w:top w:val="none" w:sz="0" w:space="0" w:color="auto"/>
        <w:left w:val="none" w:sz="0" w:space="0" w:color="auto"/>
        <w:bottom w:val="none" w:sz="0" w:space="0" w:color="auto"/>
        <w:right w:val="none" w:sz="0" w:space="0" w:color="auto"/>
      </w:divBdr>
    </w:div>
    <w:div w:id="678579827">
      <w:bodyDiv w:val="1"/>
      <w:marLeft w:val="0"/>
      <w:marRight w:val="0"/>
      <w:marTop w:val="0"/>
      <w:marBottom w:val="0"/>
      <w:divBdr>
        <w:top w:val="none" w:sz="0" w:space="0" w:color="auto"/>
        <w:left w:val="none" w:sz="0" w:space="0" w:color="auto"/>
        <w:bottom w:val="none" w:sz="0" w:space="0" w:color="auto"/>
        <w:right w:val="none" w:sz="0" w:space="0" w:color="auto"/>
      </w:divBdr>
    </w:div>
    <w:div w:id="711810016">
      <w:bodyDiv w:val="1"/>
      <w:marLeft w:val="0"/>
      <w:marRight w:val="0"/>
      <w:marTop w:val="0"/>
      <w:marBottom w:val="0"/>
      <w:divBdr>
        <w:top w:val="none" w:sz="0" w:space="0" w:color="auto"/>
        <w:left w:val="none" w:sz="0" w:space="0" w:color="auto"/>
        <w:bottom w:val="none" w:sz="0" w:space="0" w:color="auto"/>
        <w:right w:val="none" w:sz="0" w:space="0" w:color="auto"/>
      </w:divBdr>
    </w:div>
    <w:div w:id="817037585">
      <w:bodyDiv w:val="1"/>
      <w:marLeft w:val="0"/>
      <w:marRight w:val="0"/>
      <w:marTop w:val="0"/>
      <w:marBottom w:val="0"/>
      <w:divBdr>
        <w:top w:val="none" w:sz="0" w:space="0" w:color="auto"/>
        <w:left w:val="none" w:sz="0" w:space="0" w:color="auto"/>
        <w:bottom w:val="none" w:sz="0" w:space="0" w:color="auto"/>
        <w:right w:val="none" w:sz="0" w:space="0" w:color="auto"/>
      </w:divBdr>
    </w:div>
    <w:div w:id="820384661">
      <w:bodyDiv w:val="1"/>
      <w:marLeft w:val="0"/>
      <w:marRight w:val="0"/>
      <w:marTop w:val="0"/>
      <w:marBottom w:val="0"/>
      <w:divBdr>
        <w:top w:val="none" w:sz="0" w:space="0" w:color="auto"/>
        <w:left w:val="none" w:sz="0" w:space="0" w:color="auto"/>
        <w:bottom w:val="none" w:sz="0" w:space="0" w:color="auto"/>
        <w:right w:val="none" w:sz="0" w:space="0" w:color="auto"/>
      </w:divBdr>
    </w:div>
    <w:div w:id="854421742">
      <w:bodyDiv w:val="1"/>
      <w:marLeft w:val="0"/>
      <w:marRight w:val="0"/>
      <w:marTop w:val="0"/>
      <w:marBottom w:val="0"/>
      <w:divBdr>
        <w:top w:val="none" w:sz="0" w:space="0" w:color="auto"/>
        <w:left w:val="none" w:sz="0" w:space="0" w:color="auto"/>
        <w:bottom w:val="none" w:sz="0" w:space="0" w:color="auto"/>
        <w:right w:val="none" w:sz="0" w:space="0" w:color="auto"/>
      </w:divBdr>
    </w:div>
    <w:div w:id="858201205">
      <w:bodyDiv w:val="1"/>
      <w:marLeft w:val="0"/>
      <w:marRight w:val="0"/>
      <w:marTop w:val="0"/>
      <w:marBottom w:val="0"/>
      <w:divBdr>
        <w:top w:val="none" w:sz="0" w:space="0" w:color="auto"/>
        <w:left w:val="none" w:sz="0" w:space="0" w:color="auto"/>
        <w:bottom w:val="none" w:sz="0" w:space="0" w:color="auto"/>
        <w:right w:val="none" w:sz="0" w:space="0" w:color="auto"/>
      </w:divBdr>
    </w:div>
    <w:div w:id="874971162">
      <w:bodyDiv w:val="1"/>
      <w:marLeft w:val="0"/>
      <w:marRight w:val="0"/>
      <w:marTop w:val="0"/>
      <w:marBottom w:val="0"/>
      <w:divBdr>
        <w:top w:val="none" w:sz="0" w:space="0" w:color="auto"/>
        <w:left w:val="none" w:sz="0" w:space="0" w:color="auto"/>
        <w:bottom w:val="none" w:sz="0" w:space="0" w:color="auto"/>
        <w:right w:val="none" w:sz="0" w:space="0" w:color="auto"/>
      </w:divBdr>
    </w:div>
    <w:div w:id="877936156">
      <w:bodyDiv w:val="1"/>
      <w:marLeft w:val="0"/>
      <w:marRight w:val="0"/>
      <w:marTop w:val="0"/>
      <w:marBottom w:val="0"/>
      <w:divBdr>
        <w:top w:val="none" w:sz="0" w:space="0" w:color="auto"/>
        <w:left w:val="none" w:sz="0" w:space="0" w:color="auto"/>
        <w:bottom w:val="none" w:sz="0" w:space="0" w:color="auto"/>
        <w:right w:val="none" w:sz="0" w:space="0" w:color="auto"/>
      </w:divBdr>
    </w:div>
    <w:div w:id="899049300">
      <w:bodyDiv w:val="1"/>
      <w:marLeft w:val="0"/>
      <w:marRight w:val="0"/>
      <w:marTop w:val="0"/>
      <w:marBottom w:val="0"/>
      <w:divBdr>
        <w:top w:val="none" w:sz="0" w:space="0" w:color="auto"/>
        <w:left w:val="none" w:sz="0" w:space="0" w:color="auto"/>
        <w:bottom w:val="none" w:sz="0" w:space="0" w:color="auto"/>
        <w:right w:val="none" w:sz="0" w:space="0" w:color="auto"/>
      </w:divBdr>
    </w:div>
    <w:div w:id="922681614">
      <w:bodyDiv w:val="1"/>
      <w:marLeft w:val="0"/>
      <w:marRight w:val="0"/>
      <w:marTop w:val="0"/>
      <w:marBottom w:val="0"/>
      <w:divBdr>
        <w:top w:val="none" w:sz="0" w:space="0" w:color="auto"/>
        <w:left w:val="none" w:sz="0" w:space="0" w:color="auto"/>
        <w:bottom w:val="none" w:sz="0" w:space="0" w:color="auto"/>
        <w:right w:val="none" w:sz="0" w:space="0" w:color="auto"/>
      </w:divBdr>
    </w:div>
    <w:div w:id="1000355426">
      <w:bodyDiv w:val="1"/>
      <w:marLeft w:val="0"/>
      <w:marRight w:val="0"/>
      <w:marTop w:val="0"/>
      <w:marBottom w:val="0"/>
      <w:divBdr>
        <w:top w:val="none" w:sz="0" w:space="0" w:color="auto"/>
        <w:left w:val="none" w:sz="0" w:space="0" w:color="auto"/>
        <w:bottom w:val="none" w:sz="0" w:space="0" w:color="auto"/>
        <w:right w:val="none" w:sz="0" w:space="0" w:color="auto"/>
      </w:divBdr>
    </w:div>
    <w:div w:id="1032876021">
      <w:bodyDiv w:val="1"/>
      <w:marLeft w:val="0"/>
      <w:marRight w:val="0"/>
      <w:marTop w:val="0"/>
      <w:marBottom w:val="0"/>
      <w:divBdr>
        <w:top w:val="none" w:sz="0" w:space="0" w:color="auto"/>
        <w:left w:val="none" w:sz="0" w:space="0" w:color="auto"/>
        <w:bottom w:val="none" w:sz="0" w:space="0" w:color="auto"/>
        <w:right w:val="none" w:sz="0" w:space="0" w:color="auto"/>
      </w:divBdr>
    </w:div>
    <w:div w:id="1085230346">
      <w:bodyDiv w:val="1"/>
      <w:marLeft w:val="0"/>
      <w:marRight w:val="0"/>
      <w:marTop w:val="0"/>
      <w:marBottom w:val="0"/>
      <w:divBdr>
        <w:top w:val="none" w:sz="0" w:space="0" w:color="auto"/>
        <w:left w:val="none" w:sz="0" w:space="0" w:color="auto"/>
        <w:bottom w:val="none" w:sz="0" w:space="0" w:color="auto"/>
        <w:right w:val="none" w:sz="0" w:space="0" w:color="auto"/>
      </w:divBdr>
    </w:div>
    <w:div w:id="1200317811">
      <w:bodyDiv w:val="1"/>
      <w:marLeft w:val="0"/>
      <w:marRight w:val="0"/>
      <w:marTop w:val="0"/>
      <w:marBottom w:val="0"/>
      <w:divBdr>
        <w:top w:val="none" w:sz="0" w:space="0" w:color="auto"/>
        <w:left w:val="none" w:sz="0" w:space="0" w:color="auto"/>
        <w:bottom w:val="none" w:sz="0" w:space="0" w:color="auto"/>
        <w:right w:val="none" w:sz="0" w:space="0" w:color="auto"/>
      </w:divBdr>
    </w:div>
    <w:div w:id="1218783747">
      <w:bodyDiv w:val="1"/>
      <w:marLeft w:val="0"/>
      <w:marRight w:val="0"/>
      <w:marTop w:val="0"/>
      <w:marBottom w:val="0"/>
      <w:divBdr>
        <w:top w:val="none" w:sz="0" w:space="0" w:color="auto"/>
        <w:left w:val="none" w:sz="0" w:space="0" w:color="auto"/>
        <w:bottom w:val="none" w:sz="0" w:space="0" w:color="auto"/>
        <w:right w:val="none" w:sz="0" w:space="0" w:color="auto"/>
      </w:divBdr>
    </w:div>
    <w:div w:id="1228026922">
      <w:bodyDiv w:val="1"/>
      <w:marLeft w:val="0"/>
      <w:marRight w:val="0"/>
      <w:marTop w:val="0"/>
      <w:marBottom w:val="0"/>
      <w:divBdr>
        <w:top w:val="none" w:sz="0" w:space="0" w:color="auto"/>
        <w:left w:val="none" w:sz="0" w:space="0" w:color="auto"/>
        <w:bottom w:val="none" w:sz="0" w:space="0" w:color="auto"/>
        <w:right w:val="none" w:sz="0" w:space="0" w:color="auto"/>
      </w:divBdr>
    </w:div>
    <w:div w:id="1268345236">
      <w:bodyDiv w:val="1"/>
      <w:marLeft w:val="0"/>
      <w:marRight w:val="0"/>
      <w:marTop w:val="0"/>
      <w:marBottom w:val="0"/>
      <w:divBdr>
        <w:top w:val="none" w:sz="0" w:space="0" w:color="auto"/>
        <w:left w:val="none" w:sz="0" w:space="0" w:color="auto"/>
        <w:bottom w:val="none" w:sz="0" w:space="0" w:color="auto"/>
        <w:right w:val="none" w:sz="0" w:space="0" w:color="auto"/>
      </w:divBdr>
    </w:div>
    <w:div w:id="1291936859">
      <w:bodyDiv w:val="1"/>
      <w:marLeft w:val="0"/>
      <w:marRight w:val="0"/>
      <w:marTop w:val="0"/>
      <w:marBottom w:val="0"/>
      <w:divBdr>
        <w:top w:val="none" w:sz="0" w:space="0" w:color="auto"/>
        <w:left w:val="none" w:sz="0" w:space="0" w:color="auto"/>
        <w:bottom w:val="none" w:sz="0" w:space="0" w:color="auto"/>
        <w:right w:val="none" w:sz="0" w:space="0" w:color="auto"/>
      </w:divBdr>
    </w:div>
    <w:div w:id="1374888731">
      <w:bodyDiv w:val="1"/>
      <w:marLeft w:val="0"/>
      <w:marRight w:val="0"/>
      <w:marTop w:val="0"/>
      <w:marBottom w:val="0"/>
      <w:divBdr>
        <w:top w:val="none" w:sz="0" w:space="0" w:color="auto"/>
        <w:left w:val="none" w:sz="0" w:space="0" w:color="auto"/>
        <w:bottom w:val="none" w:sz="0" w:space="0" w:color="auto"/>
        <w:right w:val="none" w:sz="0" w:space="0" w:color="auto"/>
      </w:divBdr>
    </w:div>
    <w:div w:id="1402751610">
      <w:bodyDiv w:val="1"/>
      <w:marLeft w:val="0"/>
      <w:marRight w:val="0"/>
      <w:marTop w:val="0"/>
      <w:marBottom w:val="0"/>
      <w:divBdr>
        <w:top w:val="none" w:sz="0" w:space="0" w:color="auto"/>
        <w:left w:val="none" w:sz="0" w:space="0" w:color="auto"/>
        <w:bottom w:val="none" w:sz="0" w:space="0" w:color="auto"/>
        <w:right w:val="none" w:sz="0" w:space="0" w:color="auto"/>
      </w:divBdr>
    </w:div>
    <w:div w:id="1405105959">
      <w:bodyDiv w:val="1"/>
      <w:marLeft w:val="0"/>
      <w:marRight w:val="0"/>
      <w:marTop w:val="0"/>
      <w:marBottom w:val="0"/>
      <w:divBdr>
        <w:top w:val="none" w:sz="0" w:space="0" w:color="auto"/>
        <w:left w:val="none" w:sz="0" w:space="0" w:color="auto"/>
        <w:bottom w:val="none" w:sz="0" w:space="0" w:color="auto"/>
        <w:right w:val="none" w:sz="0" w:space="0" w:color="auto"/>
      </w:divBdr>
    </w:div>
    <w:div w:id="1452286413">
      <w:bodyDiv w:val="1"/>
      <w:marLeft w:val="0"/>
      <w:marRight w:val="0"/>
      <w:marTop w:val="0"/>
      <w:marBottom w:val="0"/>
      <w:divBdr>
        <w:top w:val="none" w:sz="0" w:space="0" w:color="auto"/>
        <w:left w:val="none" w:sz="0" w:space="0" w:color="auto"/>
        <w:bottom w:val="none" w:sz="0" w:space="0" w:color="auto"/>
        <w:right w:val="none" w:sz="0" w:space="0" w:color="auto"/>
      </w:divBdr>
    </w:div>
    <w:div w:id="1482964702">
      <w:bodyDiv w:val="1"/>
      <w:marLeft w:val="0"/>
      <w:marRight w:val="0"/>
      <w:marTop w:val="0"/>
      <w:marBottom w:val="0"/>
      <w:divBdr>
        <w:top w:val="none" w:sz="0" w:space="0" w:color="auto"/>
        <w:left w:val="none" w:sz="0" w:space="0" w:color="auto"/>
        <w:bottom w:val="none" w:sz="0" w:space="0" w:color="auto"/>
        <w:right w:val="none" w:sz="0" w:space="0" w:color="auto"/>
      </w:divBdr>
    </w:div>
    <w:div w:id="1495148857">
      <w:bodyDiv w:val="1"/>
      <w:marLeft w:val="0"/>
      <w:marRight w:val="0"/>
      <w:marTop w:val="0"/>
      <w:marBottom w:val="0"/>
      <w:divBdr>
        <w:top w:val="none" w:sz="0" w:space="0" w:color="auto"/>
        <w:left w:val="none" w:sz="0" w:space="0" w:color="auto"/>
        <w:bottom w:val="none" w:sz="0" w:space="0" w:color="auto"/>
        <w:right w:val="none" w:sz="0" w:space="0" w:color="auto"/>
      </w:divBdr>
    </w:div>
    <w:div w:id="1501503207">
      <w:bodyDiv w:val="1"/>
      <w:marLeft w:val="0"/>
      <w:marRight w:val="0"/>
      <w:marTop w:val="0"/>
      <w:marBottom w:val="0"/>
      <w:divBdr>
        <w:top w:val="none" w:sz="0" w:space="0" w:color="auto"/>
        <w:left w:val="none" w:sz="0" w:space="0" w:color="auto"/>
        <w:bottom w:val="none" w:sz="0" w:space="0" w:color="auto"/>
        <w:right w:val="none" w:sz="0" w:space="0" w:color="auto"/>
      </w:divBdr>
    </w:div>
    <w:div w:id="1511676112">
      <w:bodyDiv w:val="1"/>
      <w:marLeft w:val="0"/>
      <w:marRight w:val="0"/>
      <w:marTop w:val="0"/>
      <w:marBottom w:val="0"/>
      <w:divBdr>
        <w:top w:val="none" w:sz="0" w:space="0" w:color="auto"/>
        <w:left w:val="none" w:sz="0" w:space="0" w:color="auto"/>
        <w:bottom w:val="none" w:sz="0" w:space="0" w:color="auto"/>
        <w:right w:val="none" w:sz="0" w:space="0" w:color="auto"/>
      </w:divBdr>
    </w:div>
    <w:div w:id="1533498963">
      <w:bodyDiv w:val="1"/>
      <w:marLeft w:val="0"/>
      <w:marRight w:val="0"/>
      <w:marTop w:val="0"/>
      <w:marBottom w:val="0"/>
      <w:divBdr>
        <w:top w:val="none" w:sz="0" w:space="0" w:color="auto"/>
        <w:left w:val="none" w:sz="0" w:space="0" w:color="auto"/>
        <w:bottom w:val="none" w:sz="0" w:space="0" w:color="auto"/>
        <w:right w:val="none" w:sz="0" w:space="0" w:color="auto"/>
      </w:divBdr>
    </w:div>
    <w:div w:id="1686320463">
      <w:bodyDiv w:val="1"/>
      <w:marLeft w:val="0"/>
      <w:marRight w:val="0"/>
      <w:marTop w:val="0"/>
      <w:marBottom w:val="0"/>
      <w:divBdr>
        <w:top w:val="none" w:sz="0" w:space="0" w:color="auto"/>
        <w:left w:val="none" w:sz="0" w:space="0" w:color="auto"/>
        <w:bottom w:val="none" w:sz="0" w:space="0" w:color="auto"/>
        <w:right w:val="none" w:sz="0" w:space="0" w:color="auto"/>
      </w:divBdr>
    </w:div>
    <w:div w:id="1723481065">
      <w:bodyDiv w:val="1"/>
      <w:marLeft w:val="0"/>
      <w:marRight w:val="0"/>
      <w:marTop w:val="0"/>
      <w:marBottom w:val="0"/>
      <w:divBdr>
        <w:top w:val="none" w:sz="0" w:space="0" w:color="auto"/>
        <w:left w:val="none" w:sz="0" w:space="0" w:color="auto"/>
        <w:bottom w:val="none" w:sz="0" w:space="0" w:color="auto"/>
        <w:right w:val="none" w:sz="0" w:space="0" w:color="auto"/>
      </w:divBdr>
    </w:div>
    <w:div w:id="1723822445">
      <w:bodyDiv w:val="1"/>
      <w:marLeft w:val="0"/>
      <w:marRight w:val="0"/>
      <w:marTop w:val="0"/>
      <w:marBottom w:val="0"/>
      <w:divBdr>
        <w:top w:val="none" w:sz="0" w:space="0" w:color="auto"/>
        <w:left w:val="none" w:sz="0" w:space="0" w:color="auto"/>
        <w:bottom w:val="none" w:sz="0" w:space="0" w:color="auto"/>
        <w:right w:val="none" w:sz="0" w:space="0" w:color="auto"/>
      </w:divBdr>
    </w:div>
    <w:div w:id="1836071678">
      <w:bodyDiv w:val="1"/>
      <w:marLeft w:val="0"/>
      <w:marRight w:val="0"/>
      <w:marTop w:val="0"/>
      <w:marBottom w:val="0"/>
      <w:divBdr>
        <w:top w:val="none" w:sz="0" w:space="0" w:color="auto"/>
        <w:left w:val="none" w:sz="0" w:space="0" w:color="auto"/>
        <w:bottom w:val="none" w:sz="0" w:space="0" w:color="auto"/>
        <w:right w:val="none" w:sz="0" w:space="0" w:color="auto"/>
      </w:divBdr>
    </w:div>
    <w:div w:id="1922248687">
      <w:bodyDiv w:val="1"/>
      <w:marLeft w:val="0"/>
      <w:marRight w:val="0"/>
      <w:marTop w:val="0"/>
      <w:marBottom w:val="0"/>
      <w:divBdr>
        <w:top w:val="none" w:sz="0" w:space="0" w:color="auto"/>
        <w:left w:val="none" w:sz="0" w:space="0" w:color="auto"/>
        <w:bottom w:val="none" w:sz="0" w:space="0" w:color="auto"/>
        <w:right w:val="none" w:sz="0" w:space="0" w:color="auto"/>
      </w:divBdr>
    </w:div>
    <w:div w:id="1956398329">
      <w:bodyDiv w:val="1"/>
      <w:marLeft w:val="0"/>
      <w:marRight w:val="0"/>
      <w:marTop w:val="0"/>
      <w:marBottom w:val="0"/>
      <w:divBdr>
        <w:top w:val="none" w:sz="0" w:space="0" w:color="auto"/>
        <w:left w:val="none" w:sz="0" w:space="0" w:color="auto"/>
        <w:bottom w:val="none" w:sz="0" w:space="0" w:color="auto"/>
        <w:right w:val="none" w:sz="0" w:space="0" w:color="auto"/>
      </w:divBdr>
    </w:div>
    <w:div w:id="2004316581">
      <w:bodyDiv w:val="1"/>
      <w:marLeft w:val="0"/>
      <w:marRight w:val="0"/>
      <w:marTop w:val="0"/>
      <w:marBottom w:val="0"/>
      <w:divBdr>
        <w:top w:val="none" w:sz="0" w:space="0" w:color="auto"/>
        <w:left w:val="none" w:sz="0" w:space="0" w:color="auto"/>
        <w:bottom w:val="none" w:sz="0" w:space="0" w:color="auto"/>
        <w:right w:val="none" w:sz="0" w:space="0" w:color="auto"/>
      </w:divBdr>
    </w:div>
    <w:div w:id="2017223316">
      <w:bodyDiv w:val="1"/>
      <w:marLeft w:val="0"/>
      <w:marRight w:val="0"/>
      <w:marTop w:val="0"/>
      <w:marBottom w:val="0"/>
      <w:divBdr>
        <w:top w:val="none" w:sz="0" w:space="0" w:color="auto"/>
        <w:left w:val="none" w:sz="0" w:space="0" w:color="auto"/>
        <w:bottom w:val="none" w:sz="0" w:space="0" w:color="auto"/>
        <w:right w:val="none" w:sz="0" w:space="0" w:color="auto"/>
      </w:divBdr>
    </w:div>
    <w:div w:id="2020350253">
      <w:bodyDiv w:val="1"/>
      <w:marLeft w:val="0"/>
      <w:marRight w:val="0"/>
      <w:marTop w:val="0"/>
      <w:marBottom w:val="0"/>
      <w:divBdr>
        <w:top w:val="none" w:sz="0" w:space="0" w:color="auto"/>
        <w:left w:val="none" w:sz="0" w:space="0" w:color="auto"/>
        <w:bottom w:val="none" w:sz="0" w:space="0" w:color="auto"/>
        <w:right w:val="none" w:sz="0" w:space="0" w:color="auto"/>
      </w:divBdr>
    </w:div>
    <w:div w:id="2066836758">
      <w:bodyDiv w:val="1"/>
      <w:marLeft w:val="0"/>
      <w:marRight w:val="0"/>
      <w:marTop w:val="0"/>
      <w:marBottom w:val="0"/>
      <w:divBdr>
        <w:top w:val="none" w:sz="0" w:space="0" w:color="auto"/>
        <w:left w:val="none" w:sz="0" w:space="0" w:color="auto"/>
        <w:bottom w:val="none" w:sz="0" w:space="0" w:color="auto"/>
        <w:right w:val="none" w:sz="0" w:space="0" w:color="auto"/>
      </w:divBdr>
    </w:div>
    <w:div w:id="2124574254">
      <w:bodyDiv w:val="1"/>
      <w:marLeft w:val="0"/>
      <w:marRight w:val="0"/>
      <w:marTop w:val="0"/>
      <w:marBottom w:val="0"/>
      <w:divBdr>
        <w:top w:val="none" w:sz="0" w:space="0" w:color="auto"/>
        <w:left w:val="none" w:sz="0" w:space="0" w:color="auto"/>
        <w:bottom w:val="none" w:sz="0" w:space="0" w:color="auto"/>
        <w:right w:val="none" w:sz="0" w:space="0" w:color="auto"/>
      </w:divBdr>
    </w:div>
    <w:div w:id="2137983544">
      <w:bodyDiv w:val="1"/>
      <w:marLeft w:val="0"/>
      <w:marRight w:val="0"/>
      <w:marTop w:val="0"/>
      <w:marBottom w:val="0"/>
      <w:divBdr>
        <w:top w:val="none" w:sz="0" w:space="0" w:color="auto"/>
        <w:left w:val="none" w:sz="0" w:space="0" w:color="auto"/>
        <w:bottom w:val="none" w:sz="0" w:space="0" w:color="auto"/>
        <w:right w:val="none" w:sz="0" w:space="0" w:color="auto"/>
      </w:divBdr>
    </w:div>
    <w:div w:id="2138377507">
      <w:bodyDiv w:val="1"/>
      <w:marLeft w:val="0"/>
      <w:marRight w:val="0"/>
      <w:marTop w:val="0"/>
      <w:marBottom w:val="0"/>
      <w:divBdr>
        <w:top w:val="none" w:sz="0" w:space="0" w:color="auto"/>
        <w:left w:val="none" w:sz="0" w:space="0" w:color="auto"/>
        <w:bottom w:val="none" w:sz="0" w:space="0" w:color="auto"/>
        <w:right w:val="none" w:sz="0" w:space="0" w:color="auto"/>
      </w:divBdr>
    </w:div>
    <w:div w:id="2139448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D60AE4A-E3B8-4F2A-A220-A0FDBA52C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1959</TotalTime>
  <Pages>3</Pages>
  <Words>2246</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Noha Elsayed</dc:creator>
  <cp:lastModifiedBy>laptop shop</cp:lastModifiedBy>
  <cp:revision>8</cp:revision>
  <cp:lastPrinted>2019-11-03T17:31:00Z</cp:lastPrinted>
  <dcterms:created xsi:type="dcterms:W3CDTF">2022-04-05T23:35:00Z</dcterms:created>
  <dcterms:modified xsi:type="dcterms:W3CDTF">2022-04-07T22:21:00Z</dcterms:modified>
</cp:coreProperties>
</file>