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172E" w14:textId="77777777" w:rsidR="003C0F28" w:rsidRPr="003C0F28" w:rsidRDefault="003C0F28" w:rsidP="003C0F28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C0F28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1AF7A4A7" w14:textId="67CE9A11" w:rsidR="004869B0" w:rsidRDefault="004869B0" w:rsidP="003C0F2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Co-morbid conditions</w:t>
      </w:r>
    </w:p>
    <w:p w14:paraId="7BF96353" w14:textId="3DBCAE3E" w:rsidR="004869B0" w:rsidRPr="007936AF" w:rsidRDefault="004869B0" w:rsidP="003C0F28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used the following co-morbidities (ICD-code): Thyroid disorders (including </w:t>
      </w:r>
      <w:r w:rsidRPr="0044315A">
        <w:rPr>
          <w:rFonts w:ascii="Times New Roman" w:hAnsi="Times New Roman" w:cs="Times New Roman"/>
          <w:sz w:val="24"/>
          <w:szCs w:val="24"/>
          <w:lang w:val="en-US"/>
        </w:rPr>
        <w:t>hypothyro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idism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E03 and</w:t>
      </w:r>
      <w:r w:rsidRPr="0044315A">
        <w:rPr>
          <w:rFonts w:ascii="Times New Roman" w:hAnsi="Times New Roman" w:cs="Times New Roman"/>
          <w:sz w:val="24"/>
          <w:szCs w:val="24"/>
          <w:lang w:val="en-US"/>
        </w:rPr>
        <w:t xml:space="preserve"> hyperthyr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oidism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E05</w:t>
      </w:r>
      <w:r>
        <w:rPr>
          <w:rFonts w:ascii="Times New Roman" w:hAnsi="Times New Roman" w:cs="Times New Roman"/>
          <w:sz w:val="24"/>
          <w:szCs w:val="24"/>
          <w:lang w:val="en-GB"/>
        </w:rPr>
        <w:t>); Diabetes mellitus (E10-E1</w:t>
      </w:r>
      <w:r w:rsidR="00205FE4">
        <w:rPr>
          <w:rFonts w:ascii="Times New Roman" w:hAnsi="Times New Roman" w:cs="Times New Roman"/>
          <w:sz w:val="24"/>
          <w:szCs w:val="24"/>
          <w:lang w:val="en-GB"/>
        </w:rPr>
        <w:t>3, E14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); </w:t>
      </w:r>
      <w:r w:rsidR="004A6B36" w:rsidRPr="004A6B36">
        <w:rPr>
          <w:rFonts w:ascii="Times New Roman" w:hAnsi="Times New Roman" w:cs="Times New Roman"/>
          <w:sz w:val="24"/>
          <w:szCs w:val="24"/>
          <w:lang w:val="en-GB"/>
        </w:rPr>
        <w:t>Malignant neoplasms</w:t>
      </w:r>
      <w:r w:rsidR="00BC172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BC172A" w:rsidRPr="00004E5B">
        <w:rPr>
          <w:rFonts w:ascii="Times New Roman" w:hAnsi="Times New Roman" w:cs="Times New Roman"/>
          <w:sz w:val="24"/>
          <w:szCs w:val="24"/>
          <w:lang w:val="en-GB"/>
        </w:rPr>
        <w:t>C00</w:t>
      </w:r>
      <w:r w:rsidR="004A6B36">
        <w:rPr>
          <w:rFonts w:ascii="Times New Roman" w:hAnsi="Times New Roman" w:cs="Times New Roman"/>
          <w:sz w:val="24"/>
          <w:szCs w:val="24"/>
          <w:lang w:val="en-GB"/>
        </w:rPr>
        <w:t>-C46, C50-C58, C60-C72, C76-C96</w:t>
      </w:r>
      <w:r w:rsidR="00BC172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25088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BC17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>ypertension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 xml:space="preserve"> (I10-I1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>3 and I15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>Chronic h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eart diseases (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E082A" w:rsidRPr="006E082A">
        <w:rPr>
          <w:rFonts w:ascii="Times New Roman" w:hAnsi="Times New Roman" w:cs="Times New Roman"/>
          <w:sz w:val="24"/>
          <w:szCs w:val="24"/>
          <w:lang w:val="en-US"/>
        </w:rPr>
        <w:t>hronic rheumatic heart diseases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 xml:space="preserve"> I05-I0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>, coronary heart disease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 xml:space="preserve"> I20-I25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>non-rheumatic valve disorders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 xml:space="preserve"> I3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>-I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>38,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>cardiomyopathy I42, atrial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 xml:space="preserve"> fibrillation 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 xml:space="preserve">I48 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>and congestive heart failure</w:t>
      </w:r>
      <w:r w:rsidR="002462EB">
        <w:rPr>
          <w:rFonts w:ascii="Times New Roman" w:hAnsi="Times New Roman" w:cs="Times New Roman"/>
          <w:sz w:val="24"/>
          <w:szCs w:val="24"/>
          <w:lang w:val="en-US"/>
        </w:rPr>
        <w:t xml:space="preserve"> I50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>troke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 xml:space="preserve"> (I6</w:t>
      </w:r>
      <w:r w:rsidR="006E082A">
        <w:rPr>
          <w:rFonts w:ascii="Times New Roman" w:hAnsi="Times New Roman" w:cs="Times New Roman"/>
          <w:sz w:val="24"/>
          <w:szCs w:val="24"/>
          <w:lang w:val="en-US"/>
        </w:rPr>
        <w:t>0-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I69)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082A" w:rsidRPr="006E082A">
        <w:rPr>
          <w:rFonts w:ascii="Times New Roman" w:hAnsi="Times New Roman" w:cs="Times New Roman"/>
          <w:sz w:val="24"/>
          <w:szCs w:val="24"/>
          <w:lang w:val="en-US"/>
        </w:rPr>
        <w:t xml:space="preserve">Chronic lower respiratory diseases 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J4</w:t>
      </w:r>
      <w:r w:rsidR="005D7AA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-J4</w:t>
      </w:r>
      <w:r w:rsidR="005D7AA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 xml:space="preserve">, including 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>asthma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 xml:space="preserve"> COPD)</w:t>
      </w:r>
      <w:r w:rsidR="006250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A6B36" w:rsidRPr="004A6B36">
        <w:rPr>
          <w:lang w:val="en-US"/>
        </w:rPr>
        <w:t xml:space="preserve"> 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astro-intestinal diseases (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205FE4">
        <w:rPr>
          <w:rFonts w:ascii="Times New Roman" w:hAnsi="Times New Roman" w:cs="Times New Roman"/>
          <w:sz w:val="24"/>
          <w:szCs w:val="24"/>
          <w:lang w:val="en-US"/>
        </w:rPr>
        <w:t xml:space="preserve">gastro-jejunal ulcers 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>K2</w:t>
      </w:r>
      <w:r w:rsidR="00205FE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>-K</w:t>
      </w:r>
      <w:r w:rsidR="00205FE4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 xml:space="preserve">diseases in 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liver K70-K77)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C172A" w:rsidRPr="0044315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A6B36" w:rsidRPr="004A6B36">
        <w:rPr>
          <w:rFonts w:ascii="Times New Roman" w:hAnsi="Times New Roman" w:cs="Times New Roman"/>
          <w:sz w:val="24"/>
          <w:szCs w:val="24"/>
          <w:lang w:val="en-US"/>
        </w:rPr>
        <w:t xml:space="preserve">Arthropathies 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rheumatoid arthritis M05-M06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05FE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5FE4" w:rsidRPr="00205FE4">
        <w:rPr>
          <w:rFonts w:ascii="Times New Roman" w:hAnsi="Times New Roman" w:cs="Times New Roman"/>
          <w:sz w:val="24"/>
          <w:szCs w:val="24"/>
          <w:lang w:val="en-US"/>
        </w:rPr>
        <w:t xml:space="preserve">ystemic lupus erythematosus 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>M3</w:t>
      </w:r>
      <w:r w:rsidR="00205FE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C172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6B3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48267A1" w14:textId="77777777" w:rsidR="00246824" w:rsidRPr="003C0F28" w:rsidRDefault="003B70B5">
      <w:pPr>
        <w:rPr>
          <w:lang w:val="en-US"/>
        </w:rPr>
      </w:pPr>
    </w:p>
    <w:sectPr w:rsidR="00246824" w:rsidRPr="003C0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28"/>
    <w:rsid w:val="00047E65"/>
    <w:rsid w:val="00205FE4"/>
    <w:rsid w:val="002462EB"/>
    <w:rsid w:val="003B1CB8"/>
    <w:rsid w:val="003B70B5"/>
    <w:rsid w:val="003C0F28"/>
    <w:rsid w:val="00425945"/>
    <w:rsid w:val="004869B0"/>
    <w:rsid w:val="004A4148"/>
    <w:rsid w:val="004A6B36"/>
    <w:rsid w:val="005D7AA2"/>
    <w:rsid w:val="00625088"/>
    <w:rsid w:val="006E082A"/>
    <w:rsid w:val="00727403"/>
    <w:rsid w:val="00770FC6"/>
    <w:rsid w:val="007C10D0"/>
    <w:rsid w:val="007E64D6"/>
    <w:rsid w:val="00923DFC"/>
    <w:rsid w:val="00AE26FC"/>
    <w:rsid w:val="00BC172A"/>
    <w:rsid w:val="00C3244C"/>
    <w:rsid w:val="00D54CFD"/>
    <w:rsid w:val="00D63F64"/>
    <w:rsid w:val="00D6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C529"/>
  <w15:chartTrackingRefBased/>
  <w15:docId w15:val="{213744FB-F050-4C87-B5C9-570D83E9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Wändell</dc:creator>
  <cp:keywords/>
  <dc:description/>
  <cp:lastModifiedBy>Per Wändell</cp:lastModifiedBy>
  <cp:revision>2</cp:revision>
  <dcterms:created xsi:type="dcterms:W3CDTF">2021-10-20T07:47:00Z</dcterms:created>
  <dcterms:modified xsi:type="dcterms:W3CDTF">2021-10-20T07:47:00Z</dcterms:modified>
</cp:coreProperties>
</file>