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6F2E" w14:textId="6061EBCB" w:rsidR="00196AE3" w:rsidRPr="00196AE3" w:rsidRDefault="00196AE3" w:rsidP="00196AE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046E">
        <w:rPr>
          <w:rFonts w:ascii="Times New Roman" w:hAnsi="Times New Roman" w:cs="Times New Roman"/>
          <w:b/>
          <w:bCs/>
          <w:sz w:val="24"/>
          <w:szCs w:val="24"/>
          <w:lang w:val="en-US"/>
        </w:rPr>
        <w:t>Rasch Analysis:</w:t>
      </w:r>
    </w:p>
    <w:p w14:paraId="01479928" w14:textId="41C9905B" w:rsidR="00196AE3" w:rsidRDefault="00196AE3" w:rsidP="00196AE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46E">
        <w:rPr>
          <w:rFonts w:ascii="Times New Roman" w:hAnsi="Times New Roman" w:cs="Times New Roman"/>
          <w:sz w:val="24"/>
          <w:szCs w:val="24"/>
          <w:lang w:val="en-US"/>
        </w:rPr>
        <w:t xml:space="preserve">Rasch analysis was used to position participants and </w:t>
      </w:r>
      <w:proofErr w:type="spellStart"/>
      <w:r w:rsidRPr="00BE046E">
        <w:rPr>
          <w:rFonts w:ascii="Times New Roman" w:hAnsi="Times New Roman" w:cs="Times New Roman"/>
          <w:sz w:val="24"/>
          <w:szCs w:val="24"/>
          <w:lang w:val="en-US"/>
        </w:rPr>
        <w:t>QoV</w:t>
      </w:r>
      <w:proofErr w:type="spellEnd"/>
      <w:r w:rsidRPr="00BE046E">
        <w:rPr>
          <w:rFonts w:ascii="Times New Roman" w:hAnsi="Times New Roman" w:cs="Times New Roman"/>
          <w:sz w:val="24"/>
          <w:szCs w:val="24"/>
          <w:lang w:val="en-US"/>
        </w:rPr>
        <w:t xml:space="preserve"> items on the same linear interval scale, expressed in logits (log-odds units), simultaneously estimating individual ability and item difficulty through the Andrich rating scale model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[2, 21]</w:t>
      </w:r>
      <w:r w:rsidRPr="00BE046E">
        <w:rPr>
          <w:rFonts w:ascii="Times New Roman" w:hAnsi="Times New Roman" w:cs="Times New Roman"/>
          <w:sz w:val="24"/>
          <w:szCs w:val="24"/>
          <w:lang w:val="en-US"/>
        </w:rPr>
        <w:t xml:space="preserve">. Model fit was assessed using infit and outfit mean-square (MNSQ) statistics, with acceptable values ranging between 0.7 and 1.3. Differential item functioning (DIF) was evaluated to detect potential differences among subgroups, considered absent when &lt;0.5 logits, minimal between 0.5–1.0 logits, and significant when &gt;1.0 logits. Measurement precision was determined using the person separation index (PSI) and person separation reliability, with acceptable thresholds defined as PSI ≥ 2.0 or reliability ≥ 0.8. </w:t>
      </w:r>
    </w:p>
    <w:p w14:paraId="1181E5C2" w14:textId="640D7CA8" w:rsidR="00D7551E" w:rsidRPr="006F18EC" w:rsidRDefault="00196AE3" w:rsidP="00D7551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6E">
        <w:rPr>
          <w:rFonts w:ascii="Times New Roman" w:hAnsi="Times New Roman" w:cs="Times New Roman"/>
          <w:sz w:val="24"/>
          <w:szCs w:val="24"/>
          <w:lang w:val="en-US"/>
        </w:rPr>
        <w:t xml:space="preserve">For the validation of the Portuguese version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QoV</w:t>
      </w:r>
      <w:proofErr w:type="spellEnd"/>
      <w:r w:rsidRPr="00BE046E">
        <w:rPr>
          <w:rFonts w:ascii="Times New Roman" w:hAnsi="Times New Roman" w:cs="Times New Roman"/>
          <w:sz w:val="24"/>
          <w:szCs w:val="24"/>
          <w:lang w:val="en-US"/>
        </w:rPr>
        <w:t xml:space="preserve"> questionnaire, an independent sample of 236 patients completed the instrument before and after cataract surgery</w:t>
      </w:r>
      <w:r w:rsidR="00D755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7551E" w:rsidRPr="006F18E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validation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sample, PSI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1.78 (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>), 1.85 (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severity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1.87 (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bothersome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coefficients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0.78, 0.77,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0.78,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>.</w:t>
      </w:r>
      <w:r w:rsidR="00D7551E" w:rsidRPr="006F18EC"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slightly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conventional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thresholds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still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acceptable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albeit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borderline,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discriminative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instrument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, PSI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2.0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suggest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distinguish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distinct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strata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perception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similar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symptom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coefficients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approaching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0.80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consistency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51E" w:rsidRPr="006F18EC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="00D7551E" w:rsidRPr="006F18EC">
        <w:rPr>
          <w:rFonts w:ascii="Times New Roman" w:hAnsi="Times New Roman" w:cs="Times New Roman"/>
          <w:sz w:val="24"/>
          <w:szCs w:val="24"/>
        </w:rPr>
        <w:t>.</w:t>
      </w:r>
    </w:p>
    <w:p w14:paraId="74113B69" w14:textId="7F6C77E1" w:rsidR="006F18EC" w:rsidRPr="00D7551E" w:rsidRDefault="00D7551E" w:rsidP="006F18EC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18E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perspective,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QoV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adequate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group-level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comparisons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longitudinal assessment, as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detecting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closely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subjective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Pr="006F18EC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F18EC">
        <w:rPr>
          <w:rFonts w:ascii="Times New Roman" w:hAnsi="Times New Roman" w:cs="Times New Roman"/>
          <w:sz w:val="24"/>
          <w:szCs w:val="24"/>
        </w:rPr>
        <w:t>.</w:t>
      </w:r>
      <w:r w:rsidR="00D9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Consequently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closely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lastRenderedPageBreak/>
        <w:t>related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IOL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categories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captured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instrument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 w:rsidR="00D9335F" w:rsidRPr="008D2A44">
        <w:rPr>
          <w:rFonts w:ascii="Times New Roman" w:hAnsi="Times New Roman" w:cs="Times New Roman"/>
          <w:sz w:val="24"/>
          <w:szCs w:val="24"/>
        </w:rPr>
        <w:t>sizes</w:t>
      </w:r>
      <w:proofErr w:type="spellEnd"/>
      <w:r w:rsidR="00D9335F" w:rsidRPr="008D2A44">
        <w:rPr>
          <w:rFonts w:ascii="Times New Roman" w:hAnsi="Times New Roman" w:cs="Times New Roman"/>
          <w:sz w:val="24"/>
          <w:szCs w:val="24"/>
        </w:rPr>
        <w:t>.</w:t>
      </w:r>
    </w:p>
    <w:p w14:paraId="32CB34BA" w14:textId="3E1902A1" w:rsidR="00196AE3" w:rsidRDefault="00D7551E" w:rsidP="00D7551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7551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IBM SPSS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21,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Winsteps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3.81.0,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Stata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1E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D7551E">
        <w:rPr>
          <w:rFonts w:ascii="Times New Roman" w:hAnsi="Times New Roman" w:cs="Times New Roman"/>
          <w:sz w:val="24"/>
          <w:szCs w:val="24"/>
        </w:rPr>
        <w:t xml:space="preserve"> 13.</w:t>
      </w:r>
    </w:p>
    <w:p w14:paraId="582B9A38" w14:textId="77777777" w:rsidR="005D6A9E" w:rsidRDefault="005D6A9E"/>
    <w:p w14:paraId="53A1A53B" w14:textId="77777777" w:rsidR="006F18EC" w:rsidRDefault="006F18EC"/>
    <w:sectPr w:rsidR="006F18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E3"/>
    <w:rsid w:val="000106BF"/>
    <w:rsid w:val="00196AE3"/>
    <w:rsid w:val="00437A28"/>
    <w:rsid w:val="005D6A9E"/>
    <w:rsid w:val="006F18EC"/>
    <w:rsid w:val="0075316F"/>
    <w:rsid w:val="007642E5"/>
    <w:rsid w:val="008D2A44"/>
    <w:rsid w:val="00A77F92"/>
    <w:rsid w:val="00D7551E"/>
    <w:rsid w:val="00D9335F"/>
    <w:rsid w:val="00DC1B04"/>
    <w:rsid w:val="00F7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0D6"/>
  <w15:chartTrackingRefBased/>
  <w15:docId w15:val="{35703208-8576-4612-9ABB-9F7598B0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E3"/>
  </w:style>
  <w:style w:type="paragraph" w:styleId="Ttulo1">
    <w:name w:val="heading 1"/>
    <w:basedOn w:val="Normal"/>
    <w:next w:val="Normal"/>
    <w:link w:val="Ttulo1Char"/>
    <w:uiPriority w:val="9"/>
    <w:qFormat/>
    <w:rsid w:val="00196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6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6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6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6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6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6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6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6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6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6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6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6A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6AE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6A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6AE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6A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6A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6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6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6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6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6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6AE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6AE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6AE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6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6AE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6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Glêndha Santos</dc:creator>
  <cp:keywords/>
  <dc:description/>
  <cp:lastModifiedBy>Glêndha Santos</cp:lastModifiedBy>
  <cp:revision>6</cp:revision>
  <dcterms:created xsi:type="dcterms:W3CDTF">2026-04-12T16:26:00Z</dcterms:created>
  <dcterms:modified xsi:type="dcterms:W3CDTF">2026-06-22T12:04:00Z</dcterms:modified>
</cp:coreProperties>
</file>