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70D" w:rsidRPr="0008170D" w:rsidRDefault="0008170D" w:rsidP="0008170D">
      <w:pPr>
        <w:spacing w:line="360" w:lineRule="auto"/>
        <w:jc w:val="center"/>
        <w:rPr>
          <w:rFonts w:ascii="Times New Roman" w:hAnsi="Times New Roman" w:cs="Times New Roman"/>
          <w:b/>
          <w:bCs/>
          <w:color w:val="000000" w:themeColor="text1"/>
          <w:sz w:val="30"/>
          <w:szCs w:val="30"/>
        </w:rPr>
      </w:pPr>
      <w:r w:rsidRPr="0008170D">
        <w:rPr>
          <w:rFonts w:ascii="Times New Roman" w:hAnsi="Times New Roman" w:cs="Times New Roman"/>
          <w:b/>
          <w:bCs/>
          <w:color w:val="000000" w:themeColor="text1"/>
          <w:sz w:val="30"/>
          <w:szCs w:val="30"/>
        </w:rPr>
        <w:t>Supporting Information</w:t>
      </w:r>
    </w:p>
    <w:p w:rsidR="0008170D" w:rsidRPr="0008170D" w:rsidRDefault="0008170D" w:rsidP="0008170D">
      <w:pPr>
        <w:pStyle w:val="RSCH01PaperTitle"/>
        <w:spacing w:before="0" w:after="0" w:line="480" w:lineRule="auto"/>
        <w:jc w:val="center"/>
        <w:rPr>
          <w:b w:val="0"/>
          <w:color w:val="000000" w:themeColor="text1"/>
          <w:sz w:val="44"/>
          <w:szCs w:val="44"/>
        </w:rPr>
      </w:pPr>
      <w:r w:rsidRPr="0008170D">
        <w:rPr>
          <w:b w:val="0"/>
          <w:color w:val="000000" w:themeColor="text1"/>
          <w:sz w:val="44"/>
          <w:szCs w:val="44"/>
        </w:rPr>
        <w:t>Polymer-metal complexes as emerging catalysts for electrochemical reduction of carbon dioxide</w:t>
      </w:r>
    </w:p>
    <w:p w:rsidR="0008170D" w:rsidRPr="0008170D" w:rsidRDefault="0008170D" w:rsidP="0008170D">
      <w:pPr>
        <w:pStyle w:val="RSCB01ARTAbstract"/>
        <w:spacing w:after="0" w:line="480" w:lineRule="auto"/>
        <w:rPr>
          <w:rFonts w:ascii="Times New Roman" w:hAnsi="Times New Roman" w:cs="Times New Roman"/>
          <w:color w:val="000000" w:themeColor="text1"/>
          <w:sz w:val="28"/>
          <w:szCs w:val="28"/>
          <w:lang w:val="it-IT"/>
        </w:rPr>
      </w:pPr>
      <w:r w:rsidRPr="0008170D">
        <w:rPr>
          <w:rFonts w:ascii="Times New Roman" w:hAnsi="Times New Roman" w:cs="Times New Roman"/>
          <w:color w:val="000000" w:themeColor="text1"/>
          <w:sz w:val="28"/>
          <w:szCs w:val="28"/>
          <w:lang w:val="it-IT"/>
        </w:rPr>
        <w:t>Daniele Sassone</w:t>
      </w:r>
      <w:r w:rsidRPr="0008170D">
        <w:rPr>
          <w:rFonts w:ascii="Times New Roman" w:hAnsi="Times New Roman" w:cs="Times New Roman"/>
          <w:color w:val="000000" w:themeColor="text1"/>
          <w:sz w:val="28"/>
          <w:szCs w:val="28"/>
          <w:vertAlign w:val="superscript"/>
          <w:lang w:val="it-IT"/>
        </w:rPr>
        <w:t>†,‡</w:t>
      </w:r>
      <w:r w:rsidRPr="0008170D">
        <w:rPr>
          <w:rFonts w:ascii="Times New Roman" w:hAnsi="Times New Roman" w:cs="Times New Roman"/>
          <w:color w:val="000000" w:themeColor="text1"/>
          <w:sz w:val="28"/>
          <w:szCs w:val="28"/>
          <w:lang w:val="it-IT"/>
        </w:rPr>
        <w:t>, Juqin Zeng*</w:t>
      </w:r>
      <w:r w:rsidRPr="0008170D">
        <w:rPr>
          <w:rFonts w:ascii="Times New Roman" w:hAnsi="Times New Roman" w:cs="Times New Roman"/>
          <w:color w:val="000000" w:themeColor="text1"/>
          <w:sz w:val="28"/>
          <w:szCs w:val="28"/>
          <w:vertAlign w:val="superscript"/>
          <w:lang w:val="it-IT"/>
        </w:rPr>
        <w:t>†</w:t>
      </w:r>
      <w:r w:rsidRPr="0008170D">
        <w:rPr>
          <w:rFonts w:ascii="Times New Roman" w:hAnsi="Times New Roman" w:cs="Times New Roman"/>
          <w:color w:val="000000" w:themeColor="text1"/>
          <w:sz w:val="28"/>
          <w:szCs w:val="28"/>
          <w:lang w:val="it-IT"/>
        </w:rPr>
        <w:t>, Marco Fontana</w:t>
      </w:r>
      <w:r w:rsidRPr="0008170D">
        <w:rPr>
          <w:rFonts w:ascii="Times New Roman" w:hAnsi="Times New Roman" w:cs="Times New Roman"/>
          <w:color w:val="000000" w:themeColor="text1"/>
          <w:sz w:val="28"/>
          <w:szCs w:val="28"/>
          <w:vertAlign w:val="superscript"/>
          <w:lang w:val="it-IT"/>
        </w:rPr>
        <w:t>†</w:t>
      </w:r>
      <w:r w:rsidRPr="0008170D">
        <w:rPr>
          <w:rFonts w:ascii="Times New Roman" w:hAnsi="Times New Roman" w:cs="Times New Roman"/>
          <w:color w:val="000000" w:themeColor="text1"/>
          <w:sz w:val="28"/>
          <w:szCs w:val="28"/>
          <w:lang w:val="it-IT"/>
        </w:rPr>
        <w:t>, Adriano Sacco</w:t>
      </w:r>
      <w:r w:rsidRPr="0008170D">
        <w:rPr>
          <w:rFonts w:ascii="Times New Roman" w:hAnsi="Times New Roman" w:cs="Times New Roman"/>
          <w:color w:val="000000" w:themeColor="text1"/>
          <w:sz w:val="28"/>
          <w:szCs w:val="28"/>
          <w:vertAlign w:val="superscript"/>
          <w:lang w:val="it-IT"/>
        </w:rPr>
        <w:t>†</w:t>
      </w:r>
      <w:r w:rsidRPr="0008170D">
        <w:rPr>
          <w:rFonts w:ascii="Times New Roman" w:hAnsi="Times New Roman" w:cs="Times New Roman"/>
          <w:color w:val="000000" w:themeColor="text1"/>
          <w:sz w:val="28"/>
          <w:szCs w:val="28"/>
          <w:lang w:val="it-IT"/>
        </w:rPr>
        <w:t>, M.Amin Farkhondehfal</w:t>
      </w:r>
      <w:r w:rsidRPr="0008170D">
        <w:rPr>
          <w:rFonts w:ascii="Times New Roman" w:hAnsi="Times New Roman" w:cs="Times New Roman"/>
          <w:color w:val="000000" w:themeColor="text1"/>
          <w:sz w:val="28"/>
          <w:szCs w:val="28"/>
          <w:vertAlign w:val="superscript"/>
          <w:lang w:val="it-IT"/>
        </w:rPr>
        <w:t>†</w:t>
      </w:r>
      <w:r w:rsidRPr="0008170D">
        <w:rPr>
          <w:rFonts w:ascii="Times New Roman" w:hAnsi="Times New Roman" w:cs="Times New Roman"/>
          <w:color w:val="000000" w:themeColor="text1"/>
          <w:sz w:val="28"/>
          <w:szCs w:val="28"/>
          <w:lang w:val="it-IT"/>
        </w:rPr>
        <w:t>, Monica Periolatto</w:t>
      </w:r>
      <w:r w:rsidRPr="0008170D">
        <w:rPr>
          <w:rFonts w:ascii="Times New Roman" w:hAnsi="Times New Roman" w:cs="Times New Roman"/>
          <w:color w:val="000000" w:themeColor="text1"/>
          <w:sz w:val="28"/>
          <w:szCs w:val="28"/>
          <w:vertAlign w:val="superscript"/>
          <w:lang w:val="it-IT"/>
        </w:rPr>
        <w:t>‡</w:t>
      </w:r>
      <w:r w:rsidRPr="0008170D">
        <w:rPr>
          <w:rFonts w:ascii="Times New Roman" w:hAnsi="Times New Roman" w:cs="Times New Roman"/>
          <w:color w:val="000000" w:themeColor="text1"/>
          <w:sz w:val="28"/>
          <w:szCs w:val="28"/>
          <w:lang w:val="it-IT"/>
        </w:rPr>
        <w:t>, Candido F. Pirri</w:t>
      </w:r>
      <w:r w:rsidRPr="0008170D">
        <w:rPr>
          <w:rFonts w:ascii="Times New Roman" w:hAnsi="Times New Roman" w:cs="Times New Roman"/>
          <w:color w:val="000000" w:themeColor="text1"/>
          <w:sz w:val="28"/>
          <w:szCs w:val="28"/>
          <w:vertAlign w:val="superscript"/>
          <w:lang w:val="it-IT"/>
        </w:rPr>
        <w:t>†,‡</w:t>
      </w:r>
      <w:r w:rsidRPr="0008170D">
        <w:rPr>
          <w:rFonts w:ascii="Times New Roman" w:hAnsi="Times New Roman" w:cs="Times New Roman"/>
          <w:color w:val="000000" w:themeColor="text1"/>
          <w:sz w:val="28"/>
          <w:szCs w:val="28"/>
          <w:lang w:val="it-IT"/>
        </w:rPr>
        <w:t>, Sergio Bocchini</w:t>
      </w:r>
      <w:r w:rsidRPr="0008170D">
        <w:rPr>
          <w:rFonts w:ascii="Times New Roman" w:hAnsi="Times New Roman" w:cs="Times New Roman"/>
          <w:color w:val="000000" w:themeColor="text1"/>
          <w:sz w:val="28"/>
          <w:szCs w:val="28"/>
          <w:vertAlign w:val="superscript"/>
          <w:lang w:val="it-IT"/>
        </w:rPr>
        <w:t>†</w:t>
      </w:r>
    </w:p>
    <w:p w:rsidR="0008170D" w:rsidRPr="0008170D" w:rsidRDefault="0008170D" w:rsidP="0008170D">
      <w:pPr>
        <w:pStyle w:val="RSCB01ARTAbstract"/>
        <w:spacing w:after="0" w:line="480" w:lineRule="auto"/>
        <w:rPr>
          <w:rFonts w:ascii="Times New Roman" w:hAnsi="Times New Roman" w:cs="Times New Roman"/>
          <w:color w:val="000000" w:themeColor="text1"/>
          <w:sz w:val="24"/>
          <w:szCs w:val="24"/>
          <w:lang w:val="it-IT"/>
        </w:rPr>
      </w:pPr>
      <w:r w:rsidRPr="0008170D">
        <w:rPr>
          <w:rFonts w:ascii="Times New Roman" w:hAnsi="Times New Roman" w:cs="Times New Roman"/>
          <w:color w:val="000000" w:themeColor="text1"/>
          <w:sz w:val="24"/>
          <w:szCs w:val="24"/>
          <w:vertAlign w:val="superscript"/>
          <w:lang w:val="it-IT"/>
        </w:rPr>
        <w:t>†</w:t>
      </w:r>
      <w:r w:rsidRPr="0008170D">
        <w:rPr>
          <w:rFonts w:ascii="Times New Roman" w:hAnsi="Times New Roman" w:cs="Times New Roman"/>
          <w:color w:val="000000" w:themeColor="text1"/>
          <w:sz w:val="24"/>
          <w:szCs w:val="24"/>
          <w:lang w:val="it-IT"/>
        </w:rPr>
        <w:t>Center for Sustainable Future Technologies (CSFT)@Polito, Istituto Italiano di Tecnologia, Via Livo</w:t>
      </w:r>
      <w:r w:rsidR="006E6336">
        <w:rPr>
          <w:rFonts w:ascii="Times New Roman" w:hAnsi="Times New Roman" w:cs="Times New Roman"/>
          <w:color w:val="000000" w:themeColor="text1"/>
          <w:sz w:val="24"/>
          <w:szCs w:val="24"/>
          <w:lang w:val="it-IT"/>
        </w:rPr>
        <w:t>r</w:t>
      </w:r>
      <w:r w:rsidRPr="0008170D">
        <w:rPr>
          <w:rFonts w:ascii="Times New Roman" w:hAnsi="Times New Roman" w:cs="Times New Roman"/>
          <w:color w:val="000000" w:themeColor="text1"/>
          <w:sz w:val="24"/>
          <w:szCs w:val="24"/>
          <w:lang w:val="it-IT"/>
        </w:rPr>
        <w:t>no 60, 10144 Torino, Italy.</w:t>
      </w:r>
    </w:p>
    <w:p w:rsidR="0008170D" w:rsidRPr="0008170D" w:rsidRDefault="0008170D" w:rsidP="0008170D">
      <w:pPr>
        <w:pStyle w:val="RSCB01ARTAbstract"/>
        <w:spacing w:after="0" w:line="480" w:lineRule="auto"/>
        <w:rPr>
          <w:rFonts w:ascii="Times New Roman" w:hAnsi="Times New Roman" w:cs="Times New Roman"/>
          <w:color w:val="000000" w:themeColor="text1"/>
          <w:sz w:val="24"/>
          <w:szCs w:val="24"/>
          <w:lang w:val="it-IT"/>
        </w:rPr>
      </w:pPr>
      <w:r w:rsidRPr="0008170D">
        <w:rPr>
          <w:rFonts w:ascii="Times New Roman" w:hAnsi="Times New Roman" w:cs="Times New Roman"/>
          <w:color w:val="000000" w:themeColor="text1"/>
          <w:sz w:val="24"/>
          <w:szCs w:val="24"/>
          <w:vertAlign w:val="superscript"/>
          <w:lang w:val="it-IT"/>
        </w:rPr>
        <w:t>‡</w:t>
      </w:r>
      <w:r w:rsidRPr="0008170D">
        <w:rPr>
          <w:rFonts w:ascii="Times New Roman" w:hAnsi="Times New Roman" w:cs="Times New Roman"/>
          <w:color w:val="000000" w:themeColor="text1"/>
          <w:sz w:val="24"/>
          <w:szCs w:val="24"/>
          <w:lang w:val="it-IT"/>
        </w:rPr>
        <w:t>Department of Applied Science and Technology - DISAT, Politecnico di Torino, Corso Duca degli Abruzzi 24, 10129 Torino, Italy.</w:t>
      </w:r>
    </w:p>
    <w:p w:rsidR="0008170D" w:rsidRPr="0008170D" w:rsidRDefault="0008170D" w:rsidP="0008170D">
      <w:pPr>
        <w:pStyle w:val="RSCB01ARTAbstract"/>
        <w:spacing w:after="0" w:line="480" w:lineRule="auto"/>
        <w:rPr>
          <w:rFonts w:ascii="Times New Roman" w:hAnsi="Times New Roman" w:cs="Times New Roman"/>
          <w:color w:val="000000" w:themeColor="text1"/>
          <w:sz w:val="24"/>
          <w:szCs w:val="24"/>
          <w:lang w:val="it-IT"/>
        </w:rPr>
      </w:pPr>
      <w:r w:rsidRPr="0008170D">
        <w:rPr>
          <w:rFonts w:ascii="Times New Roman" w:hAnsi="Times New Roman" w:cs="Times New Roman"/>
          <w:i/>
          <w:color w:val="000000" w:themeColor="text1"/>
          <w:sz w:val="24"/>
          <w:szCs w:val="24"/>
          <w:lang w:val="it-IT"/>
        </w:rPr>
        <w:t>*</w:t>
      </w:r>
      <w:r w:rsidRPr="0008170D">
        <w:rPr>
          <w:rFonts w:ascii="Times New Roman" w:hAnsi="Times New Roman" w:cs="Times New Roman"/>
          <w:color w:val="000000" w:themeColor="text1"/>
          <w:sz w:val="24"/>
          <w:szCs w:val="24"/>
          <w:lang w:val="it-IT"/>
        </w:rPr>
        <w:t xml:space="preserve">Corresponding author: </w:t>
      </w:r>
      <w:hyperlink r:id="rId5" w:history="1">
        <w:r w:rsidRPr="0008170D">
          <w:rPr>
            <w:rStyle w:val="Hyperlink"/>
            <w:rFonts w:ascii="Times New Roman" w:hAnsi="Times New Roman" w:cs="Times New Roman"/>
            <w:color w:val="000000" w:themeColor="text1"/>
            <w:sz w:val="24"/>
            <w:szCs w:val="24"/>
            <w:lang w:val="it-IT"/>
          </w:rPr>
          <w:t>juqin.zeng@iit.it</w:t>
        </w:r>
      </w:hyperlink>
      <w:r w:rsidRPr="0008170D">
        <w:rPr>
          <w:rFonts w:ascii="Times New Roman" w:hAnsi="Times New Roman" w:cs="Times New Roman"/>
          <w:color w:val="000000" w:themeColor="text1"/>
          <w:sz w:val="24"/>
          <w:szCs w:val="24"/>
          <w:lang w:val="it-IT"/>
        </w:rPr>
        <w:t>, Tel: +39 011 2257719</w:t>
      </w:r>
    </w:p>
    <w:p w:rsidR="0008170D" w:rsidRPr="0008170D" w:rsidRDefault="0008170D" w:rsidP="0008170D">
      <w:pPr>
        <w:spacing w:before="240" w:after="0" w:line="480" w:lineRule="auto"/>
        <w:jc w:val="both"/>
        <w:rPr>
          <w:rFonts w:ascii="Times New Roman" w:hAnsi="Times New Roman" w:cs="Times New Roman"/>
          <w:b/>
          <w:color w:val="000000" w:themeColor="text1"/>
          <w:sz w:val="24"/>
          <w:szCs w:val="24"/>
          <w:lang w:val="it-IT"/>
        </w:rPr>
      </w:pPr>
      <w:r w:rsidRPr="0008170D">
        <w:rPr>
          <w:rFonts w:ascii="Times New Roman" w:hAnsi="Times New Roman" w:cs="Times New Roman"/>
          <w:b/>
          <w:color w:val="000000" w:themeColor="text1"/>
          <w:sz w:val="24"/>
          <w:szCs w:val="24"/>
          <w:lang w:val="it-IT"/>
        </w:rPr>
        <w:t>ORCID of the authors</w:t>
      </w:r>
    </w:p>
    <w:p w:rsidR="0008170D" w:rsidRPr="0008170D" w:rsidRDefault="0008170D" w:rsidP="0008170D">
      <w:pPr>
        <w:spacing w:after="0" w:line="480" w:lineRule="auto"/>
        <w:jc w:val="both"/>
        <w:rPr>
          <w:rFonts w:ascii="Times New Roman" w:hAnsi="Times New Roman" w:cs="Times New Roman"/>
          <w:color w:val="000000" w:themeColor="text1"/>
          <w:sz w:val="24"/>
          <w:szCs w:val="24"/>
          <w:lang w:val="it-IT"/>
        </w:rPr>
      </w:pPr>
      <w:r w:rsidRPr="0008170D">
        <w:rPr>
          <w:rFonts w:ascii="Times New Roman" w:hAnsi="Times New Roman" w:cs="Times New Roman"/>
          <w:color w:val="000000" w:themeColor="text1"/>
          <w:sz w:val="24"/>
          <w:szCs w:val="24"/>
          <w:lang w:val="it-IT"/>
        </w:rPr>
        <w:t>Daniele Sassone (</w:t>
      </w:r>
      <w:r w:rsidR="006E6336" w:rsidRPr="006E6336">
        <w:rPr>
          <w:rFonts w:ascii="Times New Roman" w:hAnsi="Times New Roman" w:cs="Times New Roman"/>
          <w:color w:val="000000" w:themeColor="text1"/>
          <w:sz w:val="24"/>
          <w:szCs w:val="24"/>
          <w:lang w:val="it-IT"/>
        </w:rPr>
        <w:t>0000-0003-4343-4565</w:t>
      </w:r>
      <w:r w:rsidRPr="0008170D">
        <w:rPr>
          <w:rFonts w:ascii="Times New Roman" w:hAnsi="Times New Roman" w:cs="Times New Roman"/>
          <w:color w:val="000000" w:themeColor="text1"/>
          <w:sz w:val="24"/>
          <w:szCs w:val="24"/>
          <w:lang w:val="it-IT"/>
        </w:rPr>
        <w:t>); Juqin Zeng (0000-0001-8885-020X); Adriano Sacco (0000-0002-9229-2113); Marco Fontana (0000-0003-0894-2193); Amin Farkhondehfal (0000-0002-5433-5653); Monica Periolatto (0000-0002-6748-9563);  Candido Fabrizio Pirri (0000-0003-4991-9459); Sergio Bocchini (0000-0003-2876-2317)</w:t>
      </w:r>
    </w:p>
    <w:p w:rsidR="0008170D" w:rsidRPr="0008170D" w:rsidRDefault="0008170D" w:rsidP="0008170D">
      <w:pPr>
        <w:autoSpaceDE w:val="0"/>
        <w:autoSpaceDN w:val="0"/>
        <w:adjustRightInd w:val="0"/>
        <w:spacing w:after="0" w:line="360" w:lineRule="auto"/>
        <w:rPr>
          <w:rFonts w:ascii="Times New Roman" w:eastAsia="TimesNewRoman" w:hAnsi="Times New Roman" w:cs="Times New Roman"/>
          <w:color w:val="000000" w:themeColor="text1"/>
          <w:sz w:val="23"/>
          <w:szCs w:val="23"/>
          <w:lang w:val="it-IT"/>
        </w:rPr>
      </w:pPr>
    </w:p>
    <w:p w:rsidR="0008170D" w:rsidRPr="0008170D" w:rsidRDefault="0008170D" w:rsidP="0008170D">
      <w:pPr>
        <w:keepNext/>
        <w:autoSpaceDE w:val="0"/>
        <w:autoSpaceDN w:val="0"/>
        <w:adjustRightInd w:val="0"/>
        <w:spacing w:after="0" w:line="360" w:lineRule="auto"/>
        <w:rPr>
          <w:rFonts w:ascii="Times New Roman" w:eastAsia="TimesNewRoman" w:hAnsi="Times New Roman" w:cs="Times New Roman"/>
          <w:b/>
          <w:color w:val="000000" w:themeColor="text1"/>
          <w:sz w:val="24"/>
          <w:szCs w:val="24"/>
          <w:lang w:val="it-IT"/>
        </w:rPr>
      </w:pPr>
    </w:p>
    <w:p w:rsidR="0008170D" w:rsidRPr="0008170D" w:rsidRDefault="0008170D" w:rsidP="0008170D">
      <w:pPr>
        <w:keepNext/>
        <w:pageBreakBefore/>
        <w:spacing w:after="240"/>
        <w:rPr>
          <w:rFonts w:ascii="Times New Roman" w:eastAsia="TimesNewRoman" w:hAnsi="Times New Roman" w:cs="Times New Roman"/>
          <w:b/>
          <w:color w:val="000000" w:themeColor="text1"/>
          <w:sz w:val="24"/>
          <w:szCs w:val="24"/>
          <w:lang w:val="en-US"/>
        </w:rPr>
      </w:pPr>
      <w:r w:rsidRPr="0008170D">
        <w:rPr>
          <w:rFonts w:ascii="Times New Roman" w:eastAsia="TimesNewRoman" w:hAnsi="Times New Roman" w:cs="Times New Roman"/>
          <w:b/>
          <w:color w:val="000000" w:themeColor="text1"/>
          <w:sz w:val="24"/>
          <w:szCs w:val="24"/>
        </w:rPr>
        <w:lastRenderedPageBreak/>
        <w:t>Schematic representation of the electrochemical cell</w:t>
      </w:r>
    </w:p>
    <w:p w:rsidR="0008170D" w:rsidRPr="0008170D" w:rsidRDefault="0008170D" w:rsidP="0008170D">
      <w:pPr>
        <w:pStyle w:val="NormalWeb"/>
        <w:spacing w:before="0" w:beforeAutospacing="0" w:after="0" w:afterAutospacing="0" w:line="480" w:lineRule="auto"/>
        <w:jc w:val="both"/>
        <w:rPr>
          <w:color w:val="000000" w:themeColor="text1"/>
          <w:lang w:val="en-US"/>
        </w:rPr>
      </w:pPr>
      <w:r w:rsidRPr="0008170D">
        <w:rPr>
          <w:color w:val="000000" w:themeColor="text1"/>
          <w:lang w:val="en-US"/>
        </w:rPr>
        <w:t xml:space="preserve">A detailed scheme illustrating the cell is reported in Scheme S1. In a two-compartment cell, divided by a </w:t>
      </w:r>
      <w:proofErr w:type="spellStart"/>
      <w:r w:rsidRPr="0008170D">
        <w:rPr>
          <w:color w:val="000000" w:themeColor="text1"/>
          <w:lang w:val="en-US"/>
        </w:rPr>
        <w:t>Nafion</w:t>
      </w:r>
      <w:proofErr w:type="spellEnd"/>
      <w:r w:rsidRPr="0008170D">
        <w:rPr>
          <w:color w:val="000000" w:themeColor="text1"/>
          <w:lang w:val="en-US"/>
        </w:rPr>
        <w:t xml:space="preserve"> membrane, two different electrodes are placed and immersed in a 0.1 M KHCO</w:t>
      </w:r>
      <w:r w:rsidRPr="0008170D">
        <w:rPr>
          <w:color w:val="000000" w:themeColor="text1"/>
          <w:vertAlign w:val="subscript"/>
          <w:lang w:val="en-US"/>
        </w:rPr>
        <w:t>3</w:t>
      </w:r>
      <w:r w:rsidRPr="0008170D">
        <w:rPr>
          <w:color w:val="000000" w:themeColor="text1"/>
          <w:lang w:val="en-US"/>
        </w:rPr>
        <w:t xml:space="preserve"> solution. In the </w:t>
      </w:r>
      <w:proofErr w:type="spellStart"/>
      <w:r w:rsidRPr="0008170D">
        <w:rPr>
          <w:color w:val="000000" w:themeColor="text1"/>
          <w:lang w:val="en-US"/>
        </w:rPr>
        <w:t>cathodic</w:t>
      </w:r>
      <w:proofErr w:type="spellEnd"/>
      <w:r w:rsidRPr="0008170D">
        <w:rPr>
          <w:color w:val="000000" w:themeColor="text1"/>
          <w:lang w:val="en-US"/>
        </w:rPr>
        <w:t xml:space="preserve"> compartment, a carbon electrode where the PANI-based catalysts were drop-casted is placed. In the anodic compartment, a Pt foil is used as anode. During the experiment, a continuous flow of pure CO</w:t>
      </w:r>
      <w:r w:rsidRPr="0008170D">
        <w:rPr>
          <w:color w:val="000000" w:themeColor="text1"/>
          <w:vertAlign w:val="subscript"/>
          <w:lang w:val="en-US"/>
        </w:rPr>
        <w:t>2</w:t>
      </w:r>
      <w:r w:rsidRPr="0008170D">
        <w:rPr>
          <w:color w:val="000000" w:themeColor="text1"/>
          <w:lang w:val="en-US"/>
        </w:rPr>
        <w:t xml:space="preserve"> gas passes through both chambers. The gas flow is required for the catalysis itself but also for dragging the reduced gas products formed during the experiment through the outlet of the cell. Gas detection is monitored online during the experiment, while liquid products are analyzed at the end of the test.</w:t>
      </w:r>
    </w:p>
    <w:p w:rsidR="0008170D" w:rsidRPr="0008170D" w:rsidRDefault="0008170D" w:rsidP="0008170D">
      <w:pPr>
        <w:pStyle w:val="NormalWeb"/>
        <w:spacing w:before="0" w:beforeAutospacing="0" w:after="0" w:afterAutospacing="0" w:line="480" w:lineRule="auto"/>
        <w:jc w:val="center"/>
        <w:rPr>
          <w:rFonts w:eastAsia="SimSun"/>
          <w:color w:val="000000" w:themeColor="text1"/>
          <w:kern w:val="24"/>
          <w:lang w:val="en-US"/>
        </w:rPr>
      </w:pPr>
      <w:r w:rsidRPr="0008170D">
        <w:rPr>
          <w:rFonts w:eastAsia="SimSun"/>
          <w:noProof/>
          <w:color w:val="000000" w:themeColor="text1"/>
          <w:kern w:val="24"/>
        </w:rPr>
        <w:drawing>
          <wp:inline distT="0" distB="0" distL="0" distR="0">
            <wp:extent cx="2527300" cy="269113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r="18684"/>
                    <a:stretch>
                      <a:fillRect/>
                    </a:stretch>
                  </pic:blipFill>
                  <pic:spPr bwMode="auto">
                    <a:xfrm>
                      <a:off x="0" y="0"/>
                      <a:ext cx="2527300" cy="2691130"/>
                    </a:xfrm>
                    <a:prstGeom prst="rect">
                      <a:avLst/>
                    </a:prstGeom>
                    <a:noFill/>
                    <a:ln>
                      <a:noFill/>
                    </a:ln>
                  </pic:spPr>
                </pic:pic>
              </a:graphicData>
            </a:graphic>
          </wp:inline>
        </w:drawing>
      </w:r>
    </w:p>
    <w:p w:rsidR="0008170D" w:rsidRPr="0008170D" w:rsidRDefault="0008170D" w:rsidP="0008170D">
      <w:pPr>
        <w:pStyle w:val="NormalWeb"/>
        <w:spacing w:before="0" w:beforeAutospacing="0" w:after="0" w:afterAutospacing="0" w:line="480" w:lineRule="auto"/>
        <w:jc w:val="both"/>
        <w:rPr>
          <w:rFonts w:eastAsia="SimSun"/>
          <w:color w:val="000000" w:themeColor="text1"/>
          <w:kern w:val="24"/>
          <w:lang w:val="en-US"/>
        </w:rPr>
      </w:pPr>
      <w:r w:rsidRPr="0008170D">
        <w:rPr>
          <w:rFonts w:eastAsia="SimSun"/>
          <w:color w:val="000000" w:themeColor="text1"/>
          <w:kern w:val="24"/>
          <w:lang w:val="en-US"/>
        </w:rPr>
        <w:t xml:space="preserve">Scheme S1 </w:t>
      </w:r>
      <w:proofErr w:type="gramStart"/>
      <w:r w:rsidRPr="0008170D">
        <w:rPr>
          <w:rFonts w:eastAsia="SimSun"/>
          <w:color w:val="000000" w:themeColor="text1"/>
          <w:kern w:val="24"/>
          <w:lang w:val="en-US"/>
        </w:rPr>
        <w:t>A</w:t>
      </w:r>
      <w:proofErr w:type="gramEnd"/>
      <w:r w:rsidRPr="0008170D">
        <w:rPr>
          <w:rFonts w:eastAsia="SimSun"/>
          <w:color w:val="000000" w:themeColor="text1"/>
          <w:kern w:val="24"/>
          <w:lang w:val="en-US"/>
        </w:rPr>
        <w:t xml:space="preserve"> schematic representation of the cell.</w:t>
      </w:r>
    </w:p>
    <w:p w:rsidR="0008170D" w:rsidRPr="0008170D" w:rsidRDefault="0008170D" w:rsidP="0008170D">
      <w:pPr>
        <w:pageBreakBefore/>
        <w:autoSpaceDE w:val="0"/>
        <w:autoSpaceDN w:val="0"/>
        <w:adjustRightInd w:val="0"/>
        <w:spacing w:after="0" w:line="480" w:lineRule="auto"/>
        <w:jc w:val="both"/>
        <w:rPr>
          <w:rFonts w:ascii="Times New Roman" w:eastAsia="Calibri" w:hAnsi="Times New Roman" w:cs="Times New Roman"/>
          <w:color w:val="000000" w:themeColor="text1"/>
          <w:sz w:val="24"/>
          <w:szCs w:val="24"/>
          <w:lang w:val="en-US"/>
        </w:rPr>
      </w:pPr>
      <w:r w:rsidRPr="0008170D">
        <w:rPr>
          <w:rFonts w:ascii="Times New Roman" w:eastAsia="Calibri" w:hAnsi="Times New Roman" w:cs="Times New Roman"/>
          <w:b/>
          <w:color w:val="000000" w:themeColor="text1"/>
          <w:sz w:val="24"/>
          <w:szCs w:val="24"/>
        </w:rPr>
        <w:lastRenderedPageBreak/>
        <w:t>Inductively Coupled Plasma-mass spectroscopy (ICP-MS) analysis</w:t>
      </w:r>
      <w:r w:rsidRPr="0008170D">
        <w:rPr>
          <w:rFonts w:ascii="Times New Roman" w:eastAsia="Calibri" w:hAnsi="Times New Roman" w:cs="Times New Roman"/>
          <w:color w:val="000000" w:themeColor="text1"/>
          <w:sz w:val="24"/>
          <w:szCs w:val="24"/>
        </w:rPr>
        <w:t xml:space="preserve"> </w:t>
      </w:r>
    </w:p>
    <w:p w:rsidR="0008170D" w:rsidRPr="0008170D" w:rsidRDefault="0008170D" w:rsidP="0008170D">
      <w:pPr>
        <w:autoSpaceDE w:val="0"/>
        <w:autoSpaceDN w:val="0"/>
        <w:adjustRightInd w:val="0"/>
        <w:spacing w:after="0" w:line="480" w:lineRule="auto"/>
        <w:jc w:val="both"/>
        <w:rPr>
          <w:rFonts w:ascii="Times New Roman" w:eastAsia="Calibri" w:hAnsi="Times New Roman" w:cs="Times New Roman"/>
          <w:b/>
          <w:color w:val="000000" w:themeColor="text1"/>
          <w:sz w:val="24"/>
          <w:szCs w:val="24"/>
        </w:rPr>
      </w:pPr>
      <w:r w:rsidRPr="0008170D">
        <w:rPr>
          <w:rFonts w:ascii="Times New Roman" w:eastAsia="Calibri" w:hAnsi="Times New Roman" w:cs="Times New Roman"/>
          <w:color w:val="000000" w:themeColor="text1"/>
          <w:sz w:val="24"/>
          <w:szCs w:val="24"/>
        </w:rPr>
        <w:t xml:space="preserve">ICP-MS was performed on an </w:t>
      </w:r>
      <w:proofErr w:type="spellStart"/>
      <w:r w:rsidRPr="0008170D">
        <w:rPr>
          <w:rFonts w:ascii="Times New Roman" w:eastAsia="Calibri" w:hAnsi="Times New Roman" w:cs="Times New Roman"/>
          <w:color w:val="000000" w:themeColor="text1"/>
          <w:sz w:val="24"/>
          <w:szCs w:val="24"/>
        </w:rPr>
        <w:t>Icap</w:t>
      </w:r>
      <w:proofErr w:type="spellEnd"/>
      <w:r w:rsidRPr="0008170D">
        <w:rPr>
          <w:rFonts w:ascii="Times New Roman" w:eastAsia="Calibri" w:hAnsi="Times New Roman" w:cs="Times New Roman"/>
          <w:color w:val="000000" w:themeColor="text1"/>
          <w:sz w:val="24"/>
          <w:szCs w:val="24"/>
        </w:rPr>
        <w:t xml:space="preserve"> Q ICP-MS (</w:t>
      </w:r>
      <w:proofErr w:type="spellStart"/>
      <w:r w:rsidRPr="0008170D">
        <w:rPr>
          <w:rFonts w:ascii="Times New Roman" w:eastAsia="Calibri" w:hAnsi="Times New Roman" w:cs="Times New Roman"/>
          <w:color w:val="000000" w:themeColor="text1"/>
          <w:sz w:val="24"/>
          <w:szCs w:val="24"/>
        </w:rPr>
        <w:t>Thermo</w:t>
      </w:r>
      <w:proofErr w:type="spellEnd"/>
      <w:r w:rsidRPr="0008170D">
        <w:rPr>
          <w:rFonts w:ascii="Times New Roman" w:eastAsia="Calibri" w:hAnsi="Times New Roman" w:cs="Times New Roman"/>
          <w:color w:val="000000" w:themeColor="text1"/>
          <w:sz w:val="24"/>
          <w:szCs w:val="24"/>
        </w:rPr>
        <w:t xml:space="preserve"> Fisher) and the data were collected and processed by the related </w:t>
      </w:r>
      <w:proofErr w:type="spellStart"/>
      <w:r w:rsidRPr="0008170D">
        <w:rPr>
          <w:rFonts w:ascii="Times New Roman" w:eastAsia="Calibri" w:hAnsi="Times New Roman" w:cs="Times New Roman"/>
          <w:color w:val="000000" w:themeColor="text1"/>
          <w:sz w:val="24"/>
          <w:szCs w:val="24"/>
        </w:rPr>
        <w:t>Thermo</w:t>
      </w:r>
      <w:proofErr w:type="spellEnd"/>
      <w:r w:rsidRPr="0008170D">
        <w:rPr>
          <w:rFonts w:ascii="Times New Roman" w:eastAsia="Calibri" w:hAnsi="Times New Roman" w:cs="Times New Roman"/>
          <w:color w:val="000000" w:themeColor="text1"/>
          <w:sz w:val="24"/>
          <w:szCs w:val="24"/>
        </w:rPr>
        <w:t xml:space="preserve"> Fischer ICP Software. An ICP multi-element standard solution, 1000 mg/L in diluted nitric acid (</w:t>
      </w:r>
      <w:proofErr w:type="spellStart"/>
      <w:r w:rsidRPr="0008170D">
        <w:rPr>
          <w:rFonts w:ascii="Times New Roman" w:eastAsia="Calibri" w:hAnsi="Times New Roman" w:cs="Times New Roman"/>
          <w:color w:val="000000" w:themeColor="text1"/>
          <w:sz w:val="24"/>
          <w:szCs w:val="24"/>
        </w:rPr>
        <w:t>Certipur</w:t>
      </w:r>
      <w:proofErr w:type="spellEnd"/>
      <w:r w:rsidRPr="0008170D">
        <w:rPr>
          <w:rFonts w:ascii="Times New Roman" w:eastAsia="Calibri" w:hAnsi="Times New Roman" w:cs="Times New Roman"/>
          <w:color w:val="000000" w:themeColor="text1"/>
          <w:sz w:val="24"/>
          <w:szCs w:val="24"/>
        </w:rPr>
        <w:t xml:space="preserve">®, Sigma Aldrich) was used as reference for determination of the calibration curves. For each metal investigated, the standard solution was properly diluted with </w:t>
      </w:r>
      <w:proofErr w:type="spellStart"/>
      <w:r w:rsidRPr="0008170D">
        <w:rPr>
          <w:rFonts w:ascii="Times New Roman" w:eastAsia="Calibri" w:hAnsi="Times New Roman" w:cs="Times New Roman"/>
          <w:color w:val="000000" w:themeColor="text1"/>
          <w:sz w:val="24"/>
          <w:szCs w:val="24"/>
        </w:rPr>
        <w:t>bidistilled</w:t>
      </w:r>
      <w:proofErr w:type="spellEnd"/>
      <w:r w:rsidRPr="0008170D">
        <w:rPr>
          <w:rFonts w:ascii="Times New Roman" w:eastAsia="Calibri" w:hAnsi="Times New Roman" w:cs="Times New Roman"/>
          <w:color w:val="000000" w:themeColor="text1"/>
          <w:sz w:val="24"/>
          <w:szCs w:val="24"/>
        </w:rPr>
        <w:t xml:space="preserve"> water to obtain four metal solutions in the suitable range of concentrations. In all cases, calibration curves with R</w:t>
      </w:r>
      <w:r w:rsidRPr="0008170D">
        <w:rPr>
          <w:rFonts w:ascii="Times New Roman" w:eastAsia="Calibri" w:hAnsi="Times New Roman" w:cs="Times New Roman"/>
          <w:color w:val="000000" w:themeColor="text1"/>
          <w:sz w:val="24"/>
          <w:szCs w:val="24"/>
          <w:vertAlign w:val="superscript"/>
        </w:rPr>
        <w:t>2</w:t>
      </w:r>
      <w:r w:rsidRPr="0008170D">
        <w:rPr>
          <w:rFonts w:ascii="Times New Roman" w:eastAsia="Calibri" w:hAnsi="Times New Roman" w:cs="Times New Roman"/>
          <w:color w:val="000000" w:themeColor="text1"/>
          <w:sz w:val="24"/>
          <w:szCs w:val="24"/>
        </w:rPr>
        <w:t xml:space="preserve">&gt;0.999 were found. Each value is the mean of three measurements, with Standard Deviations calculated between 0.34 for Fe. PANI samples were prepared placing the powders under vacuum and at 60 °C for at least a week, then 10 mg were collected for each sample and then digested in 10 mL of concentrated nitric acid to generate the stock solutions. An aliquot of 22.2 µL for each sample was taken and diluted till 10 mL with water and then </w:t>
      </w:r>
      <w:proofErr w:type="spellStart"/>
      <w:r w:rsidRPr="0008170D">
        <w:rPr>
          <w:rFonts w:ascii="Times New Roman" w:eastAsia="Calibri" w:hAnsi="Times New Roman" w:cs="Times New Roman"/>
          <w:color w:val="000000" w:themeColor="text1"/>
          <w:sz w:val="24"/>
          <w:szCs w:val="24"/>
        </w:rPr>
        <w:t>analyzed</w:t>
      </w:r>
      <w:proofErr w:type="spellEnd"/>
      <w:r w:rsidRPr="0008170D">
        <w:rPr>
          <w:rFonts w:ascii="Times New Roman" w:eastAsia="Calibri" w:hAnsi="Times New Roman" w:cs="Times New Roman"/>
          <w:color w:val="000000" w:themeColor="text1"/>
          <w:sz w:val="24"/>
          <w:szCs w:val="24"/>
        </w:rPr>
        <w:t>.</w:t>
      </w:r>
    </w:p>
    <w:p w:rsidR="0008170D" w:rsidRPr="0008170D" w:rsidRDefault="0008170D" w:rsidP="0008170D">
      <w:pPr>
        <w:keepNext/>
        <w:pageBreakBefore/>
        <w:autoSpaceDE w:val="0"/>
        <w:autoSpaceDN w:val="0"/>
        <w:adjustRightInd w:val="0"/>
        <w:spacing w:after="0" w:line="360" w:lineRule="auto"/>
        <w:rPr>
          <w:rFonts w:ascii="Times New Roman" w:hAnsi="Times New Roman" w:cs="Times New Roman"/>
          <w:b/>
          <w:bCs/>
          <w:color w:val="000000" w:themeColor="text1"/>
          <w:sz w:val="24"/>
          <w:szCs w:val="24"/>
        </w:rPr>
      </w:pPr>
      <w:r w:rsidRPr="0008170D">
        <w:rPr>
          <w:rFonts w:ascii="Times New Roman" w:hAnsi="Times New Roman" w:cs="Times New Roman"/>
          <w:b/>
          <w:bCs/>
          <w:color w:val="000000" w:themeColor="text1"/>
          <w:sz w:val="24"/>
          <w:szCs w:val="24"/>
        </w:rPr>
        <w:lastRenderedPageBreak/>
        <w:t>Fourier-transform infrared spectroscopy (FT</w:t>
      </w:r>
      <w:r w:rsidR="00A075D0">
        <w:rPr>
          <w:rFonts w:ascii="Times New Roman" w:hAnsi="Times New Roman" w:cs="Times New Roman"/>
          <w:b/>
          <w:bCs/>
          <w:color w:val="000000" w:themeColor="text1"/>
          <w:sz w:val="24"/>
          <w:szCs w:val="24"/>
        </w:rPr>
        <w:t>-</w:t>
      </w:r>
      <w:r w:rsidRPr="0008170D">
        <w:rPr>
          <w:rFonts w:ascii="Times New Roman" w:hAnsi="Times New Roman" w:cs="Times New Roman"/>
          <w:b/>
          <w:bCs/>
          <w:color w:val="000000" w:themeColor="text1"/>
          <w:sz w:val="24"/>
          <w:szCs w:val="24"/>
        </w:rPr>
        <w:t>IR)</w:t>
      </w:r>
    </w:p>
    <w:p w:rsidR="0008170D" w:rsidRPr="0008170D" w:rsidRDefault="0008170D" w:rsidP="0008170D">
      <w:pPr>
        <w:autoSpaceDE w:val="0"/>
        <w:autoSpaceDN w:val="0"/>
        <w:adjustRightInd w:val="0"/>
        <w:spacing w:after="0" w:line="360" w:lineRule="auto"/>
        <w:jc w:val="both"/>
        <w:rPr>
          <w:rFonts w:ascii="Times New Roman" w:hAnsi="Times New Roman" w:cs="Times New Roman"/>
          <w:bCs/>
          <w:color w:val="000000" w:themeColor="text1"/>
          <w:sz w:val="24"/>
          <w:szCs w:val="24"/>
          <w:vertAlign w:val="subscript"/>
        </w:rPr>
      </w:pPr>
      <w:r w:rsidRPr="0008170D">
        <w:rPr>
          <w:rFonts w:ascii="Times New Roman" w:hAnsi="Times New Roman" w:cs="Times New Roman"/>
          <w:bCs/>
          <w:color w:val="000000" w:themeColor="text1"/>
          <w:sz w:val="24"/>
          <w:szCs w:val="24"/>
        </w:rPr>
        <w:t>The FT</w:t>
      </w:r>
      <w:r w:rsidR="00A075D0">
        <w:rPr>
          <w:rFonts w:ascii="Times New Roman" w:hAnsi="Times New Roman" w:cs="Times New Roman"/>
          <w:bCs/>
          <w:color w:val="000000" w:themeColor="text1"/>
          <w:sz w:val="24"/>
          <w:szCs w:val="24"/>
        </w:rPr>
        <w:t>-</w:t>
      </w:r>
      <w:r w:rsidRPr="0008170D">
        <w:rPr>
          <w:rFonts w:ascii="Times New Roman" w:hAnsi="Times New Roman" w:cs="Times New Roman"/>
          <w:bCs/>
          <w:color w:val="000000" w:themeColor="text1"/>
          <w:sz w:val="24"/>
          <w:szCs w:val="24"/>
        </w:rPr>
        <w:t>IR spectrum recorded for the ES-PANI is reported in Figure S1. At 3172 cm</w:t>
      </w:r>
      <w:r w:rsidRPr="0008170D">
        <w:rPr>
          <w:rFonts w:ascii="Times New Roman" w:hAnsi="Times New Roman" w:cs="Times New Roman"/>
          <w:bCs/>
          <w:color w:val="000000" w:themeColor="text1"/>
          <w:sz w:val="24"/>
          <w:szCs w:val="24"/>
          <w:vertAlign w:val="superscript"/>
        </w:rPr>
        <w:t>−1</w:t>
      </w:r>
      <w:r w:rsidRPr="0008170D">
        <w:rPr>
          <w:rFonts w:ascii="Times New Roman" w:hAnsi="Times New Roman" w:cs="Times New Roman"/>
          <w:bCs/>
          <w:color w:val="000000" w:themeColor="text1"/>
          <w:sz w:val="24"/>
          <w:szCs w:val="24"/>
        </w:rPr>
        <w:t xml:space="preserve"> and 3031 cm</w:t>
      </w:r>
      <w:r w:rsidRPr="0008170D">
        <w:rPr>
          <w:rFonts w:ascii="Times New Roman" w:hAnsi="Times New Roman" w:cs="Times New Roman"/>
          <w:bCs/>
          <w:color w:val="000000" w:themeColor="text1"/>
          <w:sz w:val="24"/>
          <w:szCs w:val="24"/>
          <w:vertAlign w:val="superscript"/>
        </w:rPr>
        <w:t>−1</w:t>
      </w:r>
      <w:r w:rsidRPr="0008170D">
        <w:rPr>
          <w:rFonts w:ascii="Times New Roman" w:hAnsi="Times New Roman" w:cs="Times New Roman"/>
          <w:bCs/>
          <w:color w:val="000000" w:themeColor="text1"/>
          <w:sz w:val="24"/>
          <w:szCs w:val="24"/>
        </w:rPr>
        <w:t xml:space="preserve"> the hydrogen-bonded </w:t>
      </w:r>
      <w:proofErr w:type="spellStart"/>
      <w:r w:rsidRPr="0008170D">
        <w:rPr>
          <w:rFonts w:ascii="Times New Roman" w:hAnsi="Times New Roman" w:cs="Times New Roman"/>
          <w:bCs/>
          <w:color w:val="000000" w:themeColor="text1"/>
          <w:sz w:val="24"/>
          <w:szCs w:val="24"/>
        </w:rPr>
        <w:t>ν</w:t>
      </w:r>
      <w:r w:rsidRPr="0008170D">
        <w:rPr>
          <w:rFonts w:ascii="Times New Roman" w:hAnsi="Times New Roman" w:cs="Times New Roman"/>
          <w:bCs/>
          <w:color w:val="000000" w:themeColor="text1"/>
          <w:sz w:val="24"/>
          <w:szCs w:val="24"/>
          <w:vertAlign w:val="subscript"/>
        </w:rPr>
        <w:t>N</w:t>
      </w:r>
      <w:proofErr w:type="spellEnd"/>
      <w:r w:rsidRPr="0008170D">
        <w:rPr>
          <w:rFonts w:ascii="Times New Roman" w:hAnsi="Times New Roman" w:cs="Times New Roman"/>
          <w:bCs/>
          <w:color w:val="000000" w:themeColor="text1"/>
          <w:sz w:val="24"/>
          <w:szCs w:val="24"/>
          <w:vertAlign w:val="subscript"/>
        </w:rPr>
        <w:t>-H</w:t>
      </w:r>
      <w:r w:rsidRPr="0008170D">
        <w:rPr>
          <w:rFonts w:ascii="Times New Roman" w:hAnsi="Times New Roman" w:cs="Times New Roman"/>
          <w:bCs/>
          <w:color w:val="000000" w:themeColor="text1"/>
          <w:sz w:val="24"/>
          <w:szCs w:val="24"/>
        </w:rPr>
        <w:t xml:space="preserve"> of secondary amines and </w:t>
      </w:r>
      <w:proofErr w:type="spellStart"/>
      <w:r w:rsidRPr="0008170D">
        <w:rPr>
          <w:rFonts w:ascii="Times New Roman" w:hAnsi="Times New Roman" w:cs="Times New Roman"/>
          <w:bCs/>
          <w:color w:val="000000" w:themeColor="text1"/>
          <w:sz w:val="24"/>
          <w:szCs w:val="24"/>
        </w:rPr>
        <w:t>ν</w:t>
      </w:r>
      <w:r w:rsidRPr="0008170D">
        <w:rPr>
          <w:rFonts w:ascii="Times New Roman" w:hAnsi="Times New Roman" w:cs="Times New Roman"/>
          <w:bCs/>
          <w:color w:val="000000" w:themeColor="text1"/>
          <w:sz w:val="24"/>
          <w:szCs w:val="24"/>
          <w:vertAlign w:val="subscript"/>
        </w:rPr>
        <w:t>C</w:t>
      </w:r>
      <w:proofErr w:type="spellEnd"/>
      <w:r w:rsidRPr="0008170D">
        <w:rPr>
          <w:rFonts w:ascii="Times New Roman" w:hAnsi="Times New Roman" w:cs="Times New Roman"/>
          <w:bCs/>
          <w:color w:val="000000" w:themeColor="text1"/>
          <w:sz w:val="24"/>
          <w:szCs w:val="24"/>
          <w:vertAlign w:val="subscript"/>
        </w:rPr>
        <w:t>-H</w:t>
      </w:r>
      <w:r w:rsidRPr="0008170D">
        <w:rPr>
          <w:rFonts w:ascii="Times New Roman" w:hAnsi="Times New Roman" w:cs="Times New Roman"/>
          <w:bCs/>
          <w:color w:val="000000" w:themeColor="text1"/>
          <w:sz w:val="24"/>
          <w:szCs w:val="24"/>
        </w:rPr>
        <w:t xml:space="preserve"> of aromatic rings stretching are present. At 1597 cm</w:t>
      </w:r>
      <w:r w:rsidRPr="0008170D">
        <w:rPr>
          <w:rFonts w:ascii="Times New Roman" w:hAnsi="Times New Roman" w:cs="Times New Roman"/>
          <w:bCs/>
          <w:color w:val="000000" w:themeColor="text1"/>
          <w:sz w:val="24"/>
          <w:szCs w:val="24"/>
          <w:vertAlign w:val="superscript"/>
        </w:rPr>
        <w:t>−1</w:t>
      </w:r>
      <w:r w:rsidRPr="0008170D">
        <w:rPr>
          <w:rFonts w:ascii="Times New Roman" w:hAnsi="Times New Roman" w:cs="Times New Roman"/>
          <w:bCs/>
          <w:color w:val="000000" w:themeColor="text1"/>
          <w:sz w:val="24"/>
          <w:szCs w:val="24"/>
        </w:rPr>
        <w:t xml:space="preserve"> and 1495 cm</w:t>
      </w:r>
      <w:r w:rsidRPr="0008170D">
        <w:rPr>
          <w:rFonts w:ascii="Times New Roman" w:hAnsi="Times New Roman" w:cs="Times New Roman"/>
          <w:bCs/>
          <w:color w:val="000000" w:themeColor="text1"/>
          <w:sz w:val="24"/>
          <w:szCs w:val="24"/>
          <w:vertAlign w:val="superscript"/>
        </w:rPr>
        <w:t>−1</w:t>
      </w:r>
      <w:r w:rsidRPr="0008170D">
        <w:rPr>
          <w:rFonts w:ascii="Times New Roman" w:hAnsi="Times New Roman" w:cs="Times New Roman"/>
          <w:bCs/>
          <w:color w:val="000000" w:themeColor="text1"/>
          <w:sz w:val="24"/>
          <w:szCs w:val="24"/>
        </w:rPr>
        <w:t xml:space="preserve"> the bands of the C-N and C-C stretching of the </w:t>
      </w:r>
      <w:proofErr w:type="spellStart"/>
      <w:r w:rsidRPr="0008170D">
        <w:rPr>
          <w:rFonts w:ascii="Times New Roman" w:hAnsi="Times New Roman" w:cs="Times New Roman"/>
          <w:bCs/>
          <w:color w:val="000000" w:themeColor="text1"/>
          <w:sz w:val="24"/>
          <w:szCs w:val="24"/>
        </w:rPr>
        <w:t>benzenoid</w:t>
      </w:r>
      <w:proofErr w:type="spellEnd"/>
      <w:r w:rsidRPr="0008170D">
        <w:rPr>
          <w:rFonts w:ascii="Times New Roman" w:hAnsi="Times New Roman" w:cs="Times New Roman"/>
          <w:bCs/>
          <w:color w:val="000000" w:themeColor="text1"/>
          <w:sz w:val="24"/>
          <w:szCs w:val="24"/>
        </w:rPr>
        <w:t xml:space="preserve"> and </w:t>
      </w:r>
      <w:proofErr w:type="spellStart"/>
      <w:r w:rsidRPr="0008170D">
        <w:rPr>
          <w:rFonts w:ascii="Times New Roman" w:hAnsi="Times New Roman" w:cs="Times New Roman"/>
          <w:bCs/>
          <w:color w:val="000000" w:themeColor="text1"/>
          <w:sz w:val="24"/>
          <w:szCs w:val="24"/>
        </w:rPr>
        <w:t>quinoid</w:t>
      </w:r>
      <w:proofErr w:type="spellEnd"/>
      <w:r w:rsidRPr="0008170D">
        <w:rPr>
          <w:rFonts w:ascii="Times New Roman" w:hAnsi="Times New Roman" w:cs="Times New Roman"/>
          <w:bCs/>
          <w:color w:val="000000" w:themeColor="text1"/>
          <w:sz w:val="24"/>
          <w:szCs w:val="24"/>
        </w:rPr>
        <w:t xml:space="preserve"> rings of the polymer chain are recorded and at 1312 cm</w:t>
      </w:r>
      <w:r w:rsidRPr="0008170D">
        <w:rPr>
          <w:rFonts w:ascii="Times New Roman" w:hAnsi="Times New Roman" w:cs="Times New Roman"/>
          <w:bCs/>
          <w:color w:val="000000" w:themeColor="text1"/>
          <w:sz w:val="24"/>
          <w:szCs w:val="24"/>
          <w:vertAlign w:val="superscript"/>
        </w:rPr>
        <w:t>−1</w:t>
      </w:r>
      <w:r w:rsidRPr="0008170D">
        <w:rPr>
          <w:rFonts w:ascii="Times New Roman" w:hAnsi="Times New Roman" w:cs="Times New Roman"/>
          <w:bCs/>
          <w:color w:val="000000" w:themeColor="text1"/>
          <w:sz w:val="24"/>
          <w:szCs w:val="24"/>
        </w:rPr>
        <w:t xml:space="preserve"> there is the C-N stretching of aromatic amines. At 1151 cm</w:t>
      </w:r>
      <w:r w:rsidRPr="0008170D">
        <w:rPr>
          <w:rFonts w:ascii="Times New Roman" w:hAnsi="Times New Roman" w:cs="Times New Roman"/>
          <w:bCs/>
          <w:color w:val="000000" w:themeColor="text1"/>
          <w:sz w:val="24"/>
          <w:szCs w:val="24"/>
          <w:vertAlign w:val="superscript"/>
        </w:rPr>
        <w:t>−1</w:t>
      </w:r>
      <w:r w:rsidRPr="0008170D">
        <w:rPr>
          <w:rFonts w:ascii="Times New Roman" w:hAnsi="Times New Roman" w:cs="Times New Roman"/>
          <w:bCs/>
          <w:color w:val="000000" w:themeColor="text1"/>
          <w:sz w:val="24"/>
          <w:szCs w:val="24"/>
        </w:rPr>
        <w:t xml:space="preserve"> there is the stretching of </w:t>
      </w:r>
      <w:proofErr w:type="spellStart"/>
      <w:r w:rsidRPr="0008170D">
        <w:rPr>
          <w:rFonts w:ascii="Times New Roman" w:hAnsi="Times New Roman" w:cs="Times New Roman"/>
          <w:bCs/>
          <w:color w:val="000000" w:themeColor="text1"/>
          <w:sz w:val="24"/>
          <w:szCs w:val="24"/>
        </w:rPr>
        <w:t>quinoid</w:t>
      </w:r>
      <w:proofErr w:type="spellEnd"/>
      <w:r w:rsidRPr="0008170D">
        <w:rPr>
          <w:rFonts w:ascii="Times New Roman" w:hAnsi="Times New Roman" w:cs="Times New Roman"/>
          <w:bCs/>
          <w:color w:val="000000" w:themeColor="text1"/>
          <w:sz w:val="24"/>
          <w:szCs w:val="24"/>
        </w:rPr>
        <w:t xml:space="preserve"> ring and at 819 cm</w:t>
      </w:r>
      <w:r w:rsidRPr="0008170D">
        <w:rPr>
          <w:rFonts w:ascii="Times New Roman" w:hAnsi="Times New Roman" w:cs="Times New Roman"/>
          <w:bCs/>
          <w:color w:val="000000" w:themeColor="text1"/>
          <w:sz w:val="24"/>
          <w:szCs w:val="24"/>
          <w:vertAlign w:val="superscript"/>
        </w:rPr>
        <w:t>−1</w:t>
      </w:r>
      <w:r w:rsidRPr="0008170D">
        <w:rPr>
          <w:rFonts w:ascii="Times New Roman" w:hAnsi="Times New Roman" w:cs="Times New Roman"/>
          <w:bCs/>
          <w:color w:val="000000" w:themeColor="text1"/>
          <w:sz w:val="24"/>
          <w:szCs w:val="24"/>
        </w:rPr>
        <w:t xml:space="preserve"> the out of plane bending of para-</w:t>
      </w:r>
      <w:proofErr w:type="spellStart"/>
      <w:r w:rsidRPr="0008170D">
        <w:rPr>
          <w:rFonts w:ascii="Times New Roman" w:hAnsi="Times New Roman" w:cs="Times New Roman"/>
          <w:bCs/>
          <w:color w:val="000000" w:themeColor="text1"/>
          <w:sz w:val="24"/>
          <w:szCs w:val="24"/>
        </w:rPr>
        <w:t>disubstituted</w:t>
      </w:r>
      <w:proofErr w:type="spellEnd"/>
      <w:r w:rsidRPr="0008170D">
        <w:rPr>
          <w:rFonts w:ascii="Times New Roman" w:hAnsi="Times New Roman" w:cs="Times New Roman"/>
          <w:bCs/>
          <w:color w:val="000000" w:themeColor="text1"/>
          <w:sz w:val="24"/>
          <w:szCs w:val="24"/>
        </w:rPr>
        <w:t xml:space="preserve"> benzene is recorded. Peaks due to residual of methanol solvent at 2917 and 2836 cm</w:t>
      </w:r>
      <w:r w:rsidRPr="0008170D">
        <w:rPr>
          <w:rFonts w:ascii="Times New Roman" w:hAnsi="Times New Roman" w:cs="Times New Roman"/>
          <w:bCs/>
          <w:color w:val="000000" w:themeColor="text1"/>
          <w:sz w:val="24"/>
          <w:szCs w:val="24"/>
          <w:vertAlign w:val="superscript"/>
        </w:rPr>
        <w:t xml:space="preserve">−1 </w:t>
      </w:r>
      <w:r w:rsidRPr="0008170D">
        <w:rPr>
          <w:rFonts w:ascii="Times New Roman" w:hAnsi="Times New Roman" w:cs="Times New Roman"/>
          <w:bCs/>
          <w:color w:val="000000" w:themeColor="text1"/>
          <w:sz w:val="24"/>
          <w:szCs w:val="24"/>
        </w:rPr>
        <w:t>are also present: the ν</w:t>
      </w:r>
      <w:r w:rsidRPr="0008170D">
        <w:rPr>
          <w:rFonts w:ascii="Times New Roman" w:hAnsi="Times New Roman" w:cs="Times New Roman"/>
          <w:bCs/>
          <w:color w:val="000000" w:themeColor="text1"/>
          <w:sz w:val="24"/>
          <w:szCs w:val="24"/>
          <w:vertAlign w:val="subscript"/>
        </w:rPr>
        <w:t>CH3</w:t>
      </w:r>
      <w:r w:rsidRPr="0008170D">
        <w:rPr>
          <w:rFonts w:ascii="Times New Roman" w:hAnsi="Times New Roman" w:cs="Times New Roman"/>
          <w:bCs/>
          <w:color w:val="000000" w:themeColor="text1"/>
          <w:sz w:val="24"/>
          <w:szCs w:val="24"/>
        </w:rPr>
        <w:t xml:space="preserve"> symmetric and asymmetric stretching [1]. </w:t>
      </w:r>
    </w:p>
    <w:p w:rsidR="0008170D" w:rsidRPr="0008170D" w:rsidRDefault="0008170D" w:rsidP="0008170D">
      <w:pPr>
        <w:pStyle w:val="Caption"/>
        <w:jc w:val="center"/>
        <w:rPr>
          <w:i w:val="0"/>
          <w:color w:val="000000" w:themeColor="text1"/>
          <w:sz w:val="24"/>
          <w:szCs w:val="24"/>
        </w:rPr>
      </w:pPr>
      <w:r w:rsidRPr="0008170D">
        <w:rPr>
          <w:i w:val="0"/>
          <w:noProof/>
          <w:color w:val="000000" w:themeColor="text1"/>
          <w:sz w:val="24"/>
          <w:szCs w:val="24"/>
          <w:lang w:val="it-IT" w:eastAsia="zh-CN"/>
        </w:rPr>
        <w:drawing>
          <wp:inline distT="0" distB="0" distL="0" distR="0">
            <wp:extent cx="3476625" cy="28555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855595"/>
                    </a:xfrm>
                    <a:prstGeom prst="rect">
                      <a:avLst/>
                    </a:prstGeom>
                    <a:noFill/>
                    <a:ln>
                      <a:noFill/>
                    </a:ln>
                  </pic:spPr>
                </pic:pic>
              </a:graphicData>
            </a:graphic>
          </wp:inline>
        </w:drawing>
      </w:r>
    </w:p>
    <w:p w:rsidR="0008170D" w:rsidRPr="0008170D" w:rsidRDefault="0008170D" w:rsidP="0008170D">
      <w:pPr>
        <w:jc w:val="both"/>
        <w:rPr>
          <w:color w:val="000000" w:themeColor="text1"/>
          <w:sz w:val="24"/>
          <w:szCs w:val="24"/>
        </w:rPr>
      </w:pPr>
      <w:r w:rsidRPr="0008170D">
        <w:rPr>
          <w:rFonts w:ascii="Times New Roman" w:hAnsi="Times New Roman" w:cs="Times New Roman"/>
          <w:bCs/>
          <w:color w:val="000000" w:themeColor="text1"/>
          <w:sz w:val="24"/>
          <w:szCs w:val="24"/>
        </w:rPr>
        <w:t>Figure S</w:t>
      </w:r>
      <w:bookmarkStart w:id="0" w:name="_GoBack"/>
      <w:r w:rsidRPr="0008170D">
        <w:rPr>
          <w:rFonts w:ascii="Times New Roman" w:hAnsi="Times New Roman" w:cs="Times New Roman"/>
          <w:bCs/>
          <w:i/>
          <w:color w:val="000000" w:themeColor="text1"/>
          <w:sz w:val="24"/>
          <w:szCs w:val="24"/>
        </w:rPr>
        <w:fldChar w:fldCharType="begin"/>
      </w:r>
      <w:r w:rsidRPr="0008170D">
        <w:rPr>
          <w:rFonts w:ascii="Times New Roman" w:hAnsi="Times New Roman" w:cs="Times New Roman"/>
          <w:bCs/>
          <w:color w:val="000000" w:themeColor="text1"/>
          <w:sz w:val="24"/>
          <w:szCs w:val="24"/>
        </w:rPr>
        <w:instrText xml:space="preserve"> SEQ Figure \* ARABIC </w:instrText>
      </w:r>
      <w:r w:rsidRPr="0008170D">
        <w:rPr>
          <w:rFonts w:ascii="Times New Roman" w:hAnsi="Times New Roman" w:cs="Times New Roman"/>
          <w:bCs/>
          <w:i/>
          <w:color w:val="000000" w:themeColor="text1"/>
          <w:sz w:val="24"/>
          <w:szCs w:val="24"/>
        </w:rPr>
        <w:fldChar w:fldCharType="separate"/>
      </w:r>
      <w:r w:rsidRPr="0008170D">
        <w:rPr>
          <w:rFonts w:ascii="Times New Roman" w:hAnsi="Times New Roman" w:cs="Times New Roman"/>
          <w:bCs/>
          <w:color w:val="000000" w:themeColor="text1"/>
          <w:sz w:val="24"/>
          <w:szCs w:val="24"/>
        </w:rPr>
        <w:t>1</w:t>
      </w:r>
      <w:r w:rsidRPr="0008170D">
        <w:rPr>
          <w:rFonts w:ascii="Times New Roman" w:hAnsi="Times New Roman" w:cs="Times New Roman"/>
          <w:bCs/>
          <w:i/>
          <w:color w:val="000000" w:themeColor="text1"/>
          <w:sz w:val="24"/>
          <w:szCs w:val="24"/>
        </w:rPr>
        <w:fldChar w:fldCharType="end"/>
      </w:r>
      <w:r w:rsidRPr="0008170D">
        <w:rPr>
          <w:rFonts w:ascii="Times New Roman" w:hAnsi="Times New Roman" w:cs="Times New Roman"/>
          <w:bCs/>
          <w:color w:val="000000" w:themeColor="text1"/>
          <w:sz w:val="24"/>
          <w:szCs w:val="24"/>
        </w:rPr>
        <w:t xml:space="preserve"> FT</w:t>
      </w:r>
      <w:r w:rsidR="00A075D0">
        <w:rPr>
          <w:rFonts w:ascii="Times New Roman" w:hAnsi="Times New Roman" w:cs="Times New Roman"/>
          <w:bCs/>
          <w:color w:val="000000" w:themeColor="text1"/>
          <w:sz w:val="24"/>
          <w:szCs w:val="24"/>
        </w:rPr>
        <w:t>-</w:t>
      </w:r>
      <w:r w:rsidRPr="0008170D">
        <w:rPr>
          <w:rFonts w:ascii="Times New Roman" w:hAnsi="Times New Roman" w:cs="Times New Roman"/>
          <w:bCs/>
          <w:color w:val="000000" w:themeColor="text1"/>
          <w:sz w:val="24"/>
          <w:szCs w:val="24"/>
        </w:rPr>
        <w:t xml:space="preserve">IR spectrum </w:t>
      </w:r>
      <w:bookmarkEnd w:id="0"/>
      <w:r w:rsidRPr="0008170D">
        <w:rPr>
          <w:rFonts w:ascii="Times New Roman" w:hAnsi="Times New Roman" w:cs="Times New Roman"/>
          <w:bCs/>
          <w:color w:val="000000" w:themeColor="text1"/>
          <w:sz w:val="24"/>
          <w:szCs w:val="24"/>
        </w:rPr>
        <w:t>of ES-PANI.</w:t>
      </w:r>
    </w:p>
    <w:p w:rsidR="0008170D" w:rsidRPr="0008170D" w:rsidRDefault="0008170D" w:rsidP="0008170D">
      <w:pPr>
        <w:autoSpaceDE w:val="0"/>
        <w:autoSpaceDN w:val="0"/>
        <w:adjustRightInd w:val="0"/>
        <w:spacing w:after="0" w:line="360" w:lineRule="auto"/>
        <w:rPr>
          <w:rFonts w:ascii="Times New Roman" w:hAnsi="Times New Roman" w:cs="Times New Roman"/>
          <w:bCs/>
          <w:color w:val="000000" w:themeColor="text1"/>
          <w:sz w:val="24"/>
          <w:szCs w:val="24"/>
        </w:rPr>
      </w:pPr>
    </w:p>
    <w:p w:rsidR="0008170D" w:rsidRPr="0008170D" w:rsidRDefault="0008170D" w:rsidP="0008170D">
      <w:pPr>
        <w:autoSpaceDE w:val="0"/>
        <w:autoSpaceDN w:val="0"/>
        <w:adjustRightInd w:val="0"/>
        <w:spacing w:after="0" w:line="360" w:lineRule="auto"/>
        <w:rPr>
          <w:rFonts w:ascii="Times New Roman" w:hAnsi="Times New Roman" w:cs="Times New Roman"/>
          <w:bCs/>
          <w:color w:val="000000" w:themeColor="text1"/>
          <w:sz w:val="24"/>
          <w:szCs w:val="24"/>
        </w:rPr>
      </w:pPr>
    </w:p>
    <w:p w:rsidR="0008170D" w:rsidRPr="0008170D" w:rsidRDefault="0008170D" w:rsidP="0008170D">
      <w:pPr>
        <w:keepNext/>
        <w:pageBreakBefore/>
        <w:autoSpaceDE w:val="0"/>
        <w:autoSpaceDN w:val="0"/>
        <w:adjustRightInd w:val="0"/>
        <w:spacing w:after="0" w:line="360" w:lineRule="auto"/>
        <w:rPr>
          <w:rFonts w:ascii="Times New Roman" w:hAnsi="Times New Roman" w:cs="Times New Roman"/>
          <w:b/>
          <w:bCs/>
          <w:color w:val="000000" w:themeColor="text1"/>
          <w:sz w:val="24"/>
          <w:szCs w:val="24"/>
        </w:rPr>
      </w:pPr>
      <w:r w:rsidRPr="0008170D">
        <w:rPr>
          <w:rFonts w:ascii="Times New Roman" w:hAnsi="Times New Roman" w:cs="Times New Roman"/>
          <w:b/>
          <w:bCs/>
          <w:color w:val="000000" w:themeColor="text1"/>
          <w:sz w:val="24"/>
          <w:szCs w:val="24"/>
        </w:rPr>
        <w:lastRenderedPageBreak/>
        <w:t>X-ray Photoelectron Spectroscopy</w:t>
      </w:r>
    </w:p>
    <w:p w:rsidR="0008170D" w:rsidRPr="0008170D" w:rsidRDefault="0008170D" w:rsidP="0008170D">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08170D">
        <w:rPr>
          <w:rFonts w:ascii="Times New Roman" w:hAnsi="Times New Roman" w:cs="Times New Roman"/>
          <w:bCs/>
          <w:color w:val="000000" w:themeColor="text1"/>
          <w:sz w:val="24"/>
          <w:szCs w:val="24"/>
        </w:rPr>
        <w:t xml:space="preserve">Figure S2 reports representative survey spectra for all the </w:t>
      </w:r>
      <w:proofErr w:type="spellStart"/>
      <w:r w:rsidRPr="0008170D">
        <w:rPr>
          <w:rFonts w:ascii="Times New Roman" w:hAnsi="Times New Roman" w:cs="Times New Roman"/>
          <w:bCs/>
          <w:color w:val="000000" w:themeColor="text1"/>
          <w:sz w:val="24"/>
          <w:szCs w:val="24"/>
        </w:rPr>
        <w:t>analyzed</w:t>
      </w:r>
      <w:proofErr w:type="spellEnd"/>
      <w:r w:rsidRPr="0008170D">
        <w:rPr>
          <w:rFonts w:ascii="Times New Roman" w:hAnsi="Times New Roman" w:cs="Times New Roman"/>
          <w:bCs/>
          <w:color w:val="000000" w:themeColor="text1"/>
          <w:sz w:val="24"/>
          <w:szCs w:val="24"/>
        </w:rPr>
        <w:t xml:space="preserve"> samples, alongside labels for the most intense peaks related to the detected chemical elements. </w:t>
      </w:r>
    </w:p>
    <w:p w:rsidR="0008170D" w:rsidRPr="0008170D" w:rsidRDefault="0008170D" w:rsidP="0008170D">
      <w:pPr>
        <w:autoSpaceDE w:val="0"/>
        <w:autoSpaceDN w:val="0"/>
        <w:adjustRightInd w:val="0"/>
        <w:spacing w:after="0" w:line="360" w:lineRule="auto"/>
        <w:rPr>
          <w:rFonts w:ascii="Times New Roman" w:hAnsi="Times New Roman" w:cs="Times New Roman"/>
          <w:bCs/>
          <w:color w:val="000000" w:themeColor="text1"/>
          <w:sz w:val="24"/>
          <w:szCs w:val="24"/>
        </w:rPr>
      </w:pPr>
    </w:p>
    <w:p w:rsidR="0008170D" w:rsidRPr="0008170D" w:rsidRDefault="0008170D" w:rsidP="0008170D">
      <w:pPr>
        <w:autoSpaceDE w:val="0"/>
        <w:autoSpaceDN w:val="0"/>
        <w:adjustRightInd w:val="0"/>
        <w:spacing w:after="0" w:line="360" w:lineRule="auto"/>
        <w:rPr>
          <w:rFonts w:ascii="Times New Roman" w:hAnsi="Times New Roman" w:cs="Times New Roman"/>
          <w:bCs/>
          <w:color w:val="000000" w:themeColor="text1"/>
          <w:sz w:val="24"/>
          <w:szCs w:val="24"/>
        </w:rPr>
      </w:pPr>
      <w:r w:rsidRPr="0008170D">
        <w:rPr>
          <w:rFonts w:ascii="Times New Roman" w:hAnsi="Times New Roman" w:cs="Times New Roman"/>
          <w:noProof/>
          <w:color w:val="000000" w:themeColor="text1"/>
          <w:sz w:val="24"/>
          <w:szCs w:val="24"/>
          <w:lang w:val="it-IT" w:eastAsia="zh-CN"/>
        </w:rPr>
        <w:drawing>
          <wp:inline distT="0" distB="0" distL="0" distR="0">
            <wp:extent cx="5848985" cy="51587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1151" r="3705"/>
                    <a:stretch>
                      <a:fillRect/>
                    </a:stretch>
                  </pic:blipFill>
                  <pic:spPr bwMode="auto">
                    <a:xfrm>
                      <a:off x="0" y="0"/>
                      <a:ext cx="5848985" cy="5158740"/>
                    </a:xfrm>
                    <a:prstGeom prst="rect">
                      <a:avLst/>
                    </a:prstGeom>
                    <a:noFill/>
                    <a:ln>
                      <a:noFill/>
                    </a:ln>
                  </pic:spPr>
                </pic:pic>
              </a:graphicData>
            </a:graphic>
          </wp:inline>
        </w:drawing>
      </w:r>
    </w:p>
    <w:p w:rsidR="0008170D" w:rsidRPr="0008170D" w:rsidRDefault="0008170D" w:rsidP="0008170D">
      <w:pPr>
        <w:autoSpaceDE w:val="0"/>
        <w:autoSpaceDN w:val="0"/>
        <w:adjustRightInd w:val="0"/>
        <w:spacing w:after="0" w:line="360" w:lineRule="auto"/>
        <w:rPr>
          <w:rFonts w:ascii="Times New Roman" w:hAnsi="Times New Roman" w:cs="Times New Roman"/>
          <w:bCs/>
          <w:color w:val="000000" w:themeColor="text1"/>
          <w:sz w:val="24"/>
          <w:szCs w:val="24"/>
        </w:rPr>
      </w:pPr>
      <w:r w:rsidRPr="0008170D">
        <w:rPr>
          <w:rFonts w:ascii="Times New Roman" w:hAnsi="Times New Roman" w:cs="Times New Roman"/>
          <w:bCs/>
          <w:color w:val="000000" w:themeColor="text1"/>
          <w:sz w:val="24"/>
          <w:szCs w:val="24"/>
        </w:rPr>
        <w:t xml:space="preserve">Figure S2 XPS survey spectra for samples EB-PANI (a), Cu-PANI (b), Sn-PANI (c), </w:t>
      </w:r>
      <w:proofErr w:type="spellStart"/>
      <w:r w:rsidRPr="0008170D">
        <w:rPr>
          <w:rFonts w:ascii="Times New Roman" w:hAnsi="Times New Roman" w:cs="Times New Roman"/>
          <w:bCs/>
          <w:color w:val="000000" w:themeColor="text1"/>
          <w:sz w:val="24"/>
          <w:szCs w:val="24"/>
        </w:rPr>
        <w:t>Mn</w:t>
      </w:r>
      <w:proofErr w:type="spellEnd"/>
      <w:r w:rsidRPr="0008170D">
        <w:rPr>
          <w:rFonts w:ascii="Times New Roman" w:hAnsi="Times New Roman" w:cs="Times New Roman"/>
          <w:bCs/>
          <w:color w:val="000000" w:themeColor="text1"/>
          <w:sz w:val="24"/>
          <w:szCs w:val="24"/>
        </w:rPr>
        <w:t xml:space="preserve">-PANI (d), </w:t>
      </w:r>
      <w:proofErr w:type="gramStart"/>
      <w:r w:rsidRPr="0008170D">
        <w:rPr>
          <w:rFonts w:ascii="Times New Roman" w:hAnsi="Times New Roman" w:cs="Times New Roman"/>
          <w:bCs/>
          <w:color w:val="000000" w:themeColor="text1"/>
          <w:sz w:val="24"/>
          <w:szCs w:val="24"/>
        </w:rPr>
        <w:t>Fe-PANI (e)</w:t>
      </w:r>
      <w:proofErr w:type="gramEnd"/>
      <w:r w:rsidRPr="0008170D">
        <w:rPr>
          <w:rFonts w:ascii="Times New Roman" w:hAnsi="Times New Roman" w:cs="Times New Roman"/>
          <w:bCs/>
          <w:color w:val="000000" w:themeColor="text1"/>
          <w:sz w:val="24"/>
          <w:szCs w:val="24"/>
        </w:rPr>
        <w:t>.</w:t>
      </w:r>
    </w:p>
    <w:p w:rsidR="0008170D" w:rsidRPr="0008170D" w:rsidRDefault="0008170D" w:rsidP="0008170D">
      <w:pPr>
        <w:pageBreakBefore/>
        <w:autoSpaceDE w:val="0"/>
        <w:autoSpaceDN w:val="0"/>
        <w:adjustRightInd w:val="0"/>
        <w:spacing w:after="0" w:line="360" w:lineRule="auto"/>
        <w:rPr>
          <w:rFonts w:ascii="Times New Roman" w:hAnsi="Times New Roman" w:cs="Times New Roman"/>
          <w:b/>
          <w:bCs/>
          <w:color w:val="000000" w:themeColor="text1"/>
          <w:sz w:val="24"/>
          <w:szCs w:val="24"/>
        </w:rPr>
      </w:pPr>
      <w:r w:rsidRPr="0008170D">
        <w:rPr>
          <w:rFonts w:ascii="Times New Roman" w:hAnsi="Times New Roman" w:cs="Times New Roman"/>
          <w:b/>
          <w:bCs/>
          <w:color w:val="000000" w:themeColor="text1"/>
          <w:sz w:val="24"/>
          <w:szCs w:val="24"/>
        </w:rPr>
        <w:lastRenderedPageBreak/>
        <w:t>Field-emission scanning electron microscopy (FESEM)</w:t>
      </w:r>
    </w:p>
    <w:p w:rsidR="0008170D" w:rsidRPr="0008170D" w:rsidRDefault="0008170D" w:rsidP="0008170D">
      <w:pPr>
        <w:pStyle w:val="RSCB04AHeadingSection"/>
        <w:spacing w:before="0" w:after="0" w:line="360" w:lineRule="auto"/>
        <w:jc w:val="both"/>
        <w:rPr>
          <w:rFonts w:ascii="Times New Roman" w:hAnsi="Times New Roman" w:cs="Times New Roman"/>
          <w:b w:val="0"/>
          <w:color w:val="000000" w:themeColor="text1"/>
          <w:szCs w:val="24"/>
          <w:lang w:val="en-US"/>
        </w:rPr>
      </w:pPr>
      <w:r w:rsidRPr="0008170D">
        <w:rPr>
          <w:rFonts w:ascii="Times New Roman" w:hAnsi="Times New Roman" w:cs="Times New Roman"/>
          <w:b w:val="0"/>
          <w:color w:val="000000" w:themeColor="text1"/>
          <w:szCs w:val="24"/>
          <w:lang w:val="en-US"/>
        </w:rPr>
        <w:t xml:space="preserve">FESEM characterization was performed with the following configuration: SE2 detector for secondary-electron imaging, BSE detector for back-scattered electron imaging. As shown in Figure S3, the samples are in the form of </w:t>
      </w:r>
      <w:proofErr w:type="spellStart"/>
      <w:r w:rsidRPr="0008170D">
        <w:rPr>
          <w:rFonts w:ascii="Times New Roman" w:hAnsi="Times New Roman" w:cs="Times New Roman"/>
          <w:b w:val="0"/>
          <w:color w:val="000000" w:themeColor="text1"/>
          <w:szCs w:val="24"/>
          <w:lang w:val="en-US"/>
        </w:rPr>
        <w:t>nanopowders</w:t>
      </w:r>
      <w:proofErr w:type="spellEnd"/>
      <w:r w:rsidRPr="0008170D">
        <w:rPr>
          <w:rFonts w:ascii="Times New Roman" w:hAnsi="Times New Roman" w:cs="Times New Roman"/>
          <w:b w:val="0"/>
          <w:color w:val="000000" w:themeColor="text1"/>
          <w:szCs w:val="24"/>
          <w:lang w:val="en-US"/>
        </w:rPr>
        <w:t xml:space="preserve"> constituted of aggregated nanoparticles, with no evidence of residual metal salts or any metal-containing nanostructures, as confirmed by BSE imaging, which provides atomic-number (Z) contrast in the images. </w:t>
      </w:r>
    </w:p>
    <w:p w:rsidR="0008170D" w:rsidRPr="0008170D" w:rsidRDefault="0008170D" w:rsidP="0008170D">
      <w:pPr>
        <w:pStyle w:val="Caption"/>
        <w:jc w:val="both"/>
        <w:rPr>
          <w:i w:val="0"/>
          <w:color w:val="000000" w:themeColor="text1"/>
          <w:sz w:val="24"/>
          <w:szCs w:val="24"/>
        </w:rPr>
      </w:pPr>
      <w:r w:rsidRPr="0008170D">
        <w:rPr>
          <w:noProof/>
          <w:color w:val="000000" w:themeColor="text1"/>
          <w:lang w:val="it-IT" w:eastAsia="zh-CN"/>
        </w:rPr>
        <w:drawing>
          <wp:inline distT="0" distB="0" distL="0" distR="0">
            <wp:extent cx="5943600" cy="4123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123690"/>
                    </a:xfrm>
                    <a:prstGeom prst="rect">
                      <a:avLst/>
                    </a:prstGeom>
                    <a:noFill/>
                    <a:ln>
                      <a:noFill/>
                    </a:ln>
                  </pic:spPr>
                </pic:pic>
              </a:graphicData>
            </a:graphic>
          </wp:inline>
        </w:drawing>
      </w:r>
    </w:p>
    <w:p w:rsidR="0008170D" w:rsidRPr="0008170D" w:rsidRDefault="0008170D" w:rsidP="0008170D">
      <w:pPr>
        <w:pStyle w:val="Caption"/>
        <w:jc w:val="both"/>
        <w:rPr>
          <w:color w:val="000000" w:themeColor="text1"/>
          <w:sz w:val="24"/>
          <w:szCs w:val="24"/>
        </w:rPr>
      </w:pPr>
      <w:r w:rsidRPr="0008170D">
        <w:rPr>
          <w:rFonts w:ascii="Times New Roman" w:hAnsi="Times New Roman" w:cs="Times New Roman"/>
          <w:i w:val="0"/>
          <w:color w:val="000000" w:themeColor="text1"/>
          <w:sz w:val="24"/>
          <w:szCs w:val="24"/>
        </w:rPr>
        <w:t xml:space="preserve">Figure S3 FESEM images of (a) EB-PANI, (b) Cu-PANI, (c) </w:t>
      </w:r>
      <w:proofErr w:type="spellStart"/>
      <w:r w:rsidRPr="0008170D">
        <w:rPr>
          <w:rFonts w:ascii="Times New Roman" w:hAnsi="Times New Roman" w:cs="Times New Roman"/>
          <w:i w:val="0"/>
          <w:color w:val="000000" w:themeColor="text1"/>
          <w:sz w:val="24"/>
          <w:szCs w:val="24"/>
        </w:rPr>
        <w:t>Mn</w:t>
      </w:r>
      <w:proofErr w:type="spellEnd"/>
      <w:r w:rsidRPr="0008170D">
        <w:rPr>
          <w:rFonts w:ascii="Times New Roman" w:hAnsi="Times New Roman" w:cs="Times New Roman"/>
          <w:i w:val="0"/>
          <w:color w:val="000000" w:themeColor="text1"/>
          <w:sz w:val="24"/>
          <w:szCs w:val="24"/>
        </w:rPr>
        <w:t>-PANI and (d) Fe-PANI</w:t>
      </w:r>
      <w:r w:rsidRPr="0008170D">
        <w:rPr>
          <w:i w:val="0"/>
          <w:color w:val="000000" w:themeColor="text1"/>
        </w:rPr>
        <w:t xml:space="preserve"> </w:t>
      </w:r>
      <w:r w:rsidRPr="0008170D">
        <w:rPr>
          <w:rFonts w:ascii="Times New Roman" w:hAnsi="Times New Roman" w:cs="Times New Roman"/>
          <w:i w:val="0"/>
          <w:color w:val="000000" w:themeColor="text1"/>
          <w:sz w:val="24"/>
          <w:szCs w:val="24"/>
        </w:rPr>
        <w:t xml:space="preserve">obtained by secondary electron signal (SE2 detector) and backscattered electron signal (BSE detector). </w:t>
      </w:r>
    </w:p>
    <w:p w:rsidR="0008170D" w:rsidRPr="0008170D" w:rsidRDefault="0008170D" w:rsidP="0008170D">
      <w:pPr>
        <w:autoSpaceDE w:val="0"/>
        <w:autoSpaceDN w:val="0"/>
        <w:adjustRightInd w:val="0"/>
        <w:spacing w:after="0" w:line="360" w:lineRule="auto"/>
        <w:rPr>
          <w:rFonts w:ascii="Times New Roman" w:hAnsi="Times New Roman" w:cs="Times New Roman"/>
          <w:color w:val="000000" w:themeColor="text1"/>
        </w:rPr>
      </w:pPr>
    </w:p>
    <w:p w:rsidR="0008170D" w:rsidRPr="0008170D" w:rsidRDefault="0008170D" w:rsidP="0008170D">
      <w:pPr>
        <w:keepNext/>
        <w:pageBreakBefore/>
        <w:autoSpaceDE w:val="0"/>
        <w:autoSpaceDN w:val="0"/>
        <w:adjustRightInd w:val="0"/>
        <w:spacing w:after="0" w:line="360" w:lineRule="auto"/>
        <w:rPr>
          <w:color w:val="000000" w:themeColor="text1"/>
        </w:rPr>
      </w:pPr>
      <w:proofErr w:type="spellStart"/>
      <w:r w:rsidRPr="0008170D">
        <w:rPr>
          <w:rFonts w:ascii="Times New Roman" w:eastAsia="TimesNewRoman" w:hAnsi="Times New Roman" w:cs="Times New Roman"/>
          <w:b/>
          <w:color w:val="000000" w:themeColor="text1"/>
          <w:sz w:val="24"/>
          <w:szCs w:val="24"/>
        </w:rPr>
        <w:lastRenderedPageBreak/>
        <w:t>Chronoamperometric</w:t>
      </w:r>
      <w:proofErr w:type="spellEnd"/>
      <w:r w:rsidRPr="0008170D">
        <w:rPr>
          <w:rFonts w:ascii="Times New Roman" w:eastAsia="TimesNewRoman" w:hAnsi="Times New Roman" w:cs="Times New Roman"/>
          <w:b/>
          <w:color w:val="000000" w:themeColor="text1"/>
          <w:sz w:val="24"/>
          <w:szCs w:val="24"/>
        </w:rPr>
        <w:t xml:space="preserve"> (CA) measurements </w:t>
      </w:r>
    </w:p>
    <w:p w:rsidR="0008170D" w:rsidRPr="0008170D" w:rsidRDefault="0008170D" w:rsidP="0008170D">
      <w:pPr>
        <w:autoSpaceDE w:val="0"/>
        <w:autoSpaceDN w:val="0"/>
        <w:adjustRightInd w:val="0"/>
        <w:spacing w:after="0" w:line="360" w:lineRule="auto"/>
        <w:jc w:val="center"/>
        <w:rPr>
          <w:rFonts w:ascii="Times New Roman" w:hAnsi="Times New Roman" w:cs="Times New Roman"/>
          <w:color w:val="000000" w:themeColor="text1"/>
          <w:sz w:val="24"/>
          <w:szCs w:val="24"/>
        </w:rPr>
      </w:pPr>
      <w:r w:rsidRPr="0008170D">
        <w:rPr>
          <w:rFonts w:ascii="Times New Roman" w:hAnsi="Times New Roman" w:cs="Times New Roman"/>
          <w:noProof/>
          <w:color w:val="000000" w:themeColor="text1"/>
          <w:sz w:val="24"/>
          <w:szCs w:val="24"/>
          <w:lang w:val="it-IT" w:eastAsia="zh-CN"/>
        </w:rPr>
        <w:drawing>
          <wp:inline distT="0" distB="0" distL="0" distR="0">
            <wp:extent cx="5667375" cy="7065010"/>
            <wp:effectExtent l="0" t="0" r="952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l="3271" t="3366" r="6998" b="1630"/>
                    <a:stretch>
                      <a:fillRect/>
                    </a:stretch>
                  </pic:blipFill>
                  <pic:spPr bwMode="auto">
                    <a:xfrm>
                      <a:off x="0" y="0"/>
                      <a:ext cx="5667375" cy="7065010"/>
                    </a:xfrm>
                    <a:prstGeom prst="rect">
                      <a:avLst/>
                    </a:prstGeom>
                    <a:noFill/>
                    <a:ln>
                      <a:noFill/>
                    </a:ln>
                  </pic:spPr>
                </pic:pic>
              </a:graphicData>
            </a:graphic>
          </wp:inline>
        </w:drawing>
      </w:r>
    </w:p>
    <w:p w:rsidR="0008170D" w:rsidRPr="0008170D" w:rsidRDefault="0008170D" w:rsidP="0008170D">
      <w:pPr>
        <w:autoSpaceDE w:val="0"/>
        <w:autoSpaceDN w:val="0"/>
        <w:adjustRightInd w:val="0"/>
        <w:spacing w:after="0" w:line="360" w:lineRule="auto"/>
        <w:jc w:val="both"/>
        <w:rPr>
          <w:rFonts w:ascii="Times New Roman" w:eastAsia="TimesNewRoman" w:hAnsi="Times New Roman" w:cs="Times New Roman"/>
          <w:b/>
          <w:color w:val="000000" w:themeColor="text1"/>
          <w:sz w:val="24"/>
          <w:szCs w:val="24"/>
        </w:rPr>
      </w:pPr>
      <w:r w:rsidRPr="0008170D">
        <w:rPr>
          <w:rFonts w:ascii="Times New Roman" w:hAnsi="Times New Roman" w:cs="Times New Roman"/>
          <w:color w:val="000000" w:themeColor="text1"/>
          <w:sz w:val="24"/>
          <w:szCs w:val="24"/>
        </w:rPr>
        <w:t xml:space="preserve">Figure S4 </w:t>
      </w:r>
      <w:proofErr w:type="spellStart"/>
      <w:r w:rsidRPr="0008170D">
        <w:rPr>
          <w:rFonts w:ascii="Times New Roman" w:hAnsi="Times New Roman" w:cs="Times New Roman"/>
          <w:color w:val="000000" w:themeColor="text1"/>
          <w:sz w:val="24"/>
          <w:szCs w:val="24"/>
        </w:rPr>
        <w:t>Chronoamperometric</w:t>
      </w:r>
      <w:proofErr w:type="spellEnd"/>
      <w:r w:rsidRPr="0008170D">
        <w:rPr>
          <w:rFonts w:ascii="Times New Roman" w:hAnsi="Times New Roman" w:cs="Times New Roman"/>
          <w:color w:val="000000" w:themeColor="text1"/>
          <w:sz w:val="24"/>
          <w:szCs w:val="24"/>
        </w:rPr>
        <w:t xml:space="preserve"> measurements on PANI-based electrodes in CO</w:t>
      </w:r>
      <w:r w:rsidRPr="0008170D">
        <w:rPr>
          <w:rFonts w:ascii="Times New Roman" w:hAnsi="Times New Roman" w:cs="Times New Roman"/>
          <w:color w:val="000000" w:themeColor="text1"/>
          <w:sz w:val="24"/>
          <w:szCs w:val="24"/>
          <w:vertAlign w:val="subscript"/>
        </w:rPr>
        <w:t>2</w:t>
      </w:r>
      <w:r w:rsidRPr="0008170D">
        <w:rPr>
          <w:rFonts w:ascii="Times New Roman" w:hAnsi="Times New Roman" w:cs="Times New Roman"/>
          <w:color w:val="000000" w:themeColor="text1"/>
          <w:sz w:val="24"/>
          <w:szCs w:val="24"/>
        </w:rPr>
        <w:t>-saturated 0.1 M KHCO</w:t>
      </w:r>
      <w:r w:rsidRPr="0008170D">
        <w:rPr>
          <w:rFonts w:ascii="Times New Roman" w:hAnsi="Times New Roman" w:cs="Times New Roman"/>
          <w:color w:val="000000" w:themeColor="text1"/>
          <w:sz w:val="24"/>
          <w:szCs w:val="24"/>
          <w:vertAlign w:val="subscript"/>
        </w:rPr>
        <w:t>3</w:t>
      </w:r>
      <w:r w:rsidRPr="0008170D">
        <w:rPr>
          <w:rFonts w:ascii="Times New Roman" w:hAnsi="Times New Roman" w:cs="Times New Roman"/>
          <w:color w:val="000000" w:themeColor="text1"/>
          <w:sz w:val="24"/>
          <w:szCs w:val="24"/>
        </w:rPr>
        <w:t xml:space="preserve"> electrolyte at -0.79 V vs RHE: (a) EB-PANI, (b) </w:t>
      </w:r>
      <w:proofErr w:type="spellStart"/>
      <w:r w:rsidRPr="0008170D">
        <w:rPr>
          <w:rFonts w:ascii="Times New Roman" w:hAnsi="Times New Roman" w:cs="Times New Roman"/>
          <w:color w:val="000000" w:themeColor="text1"/>
          <w:sz w:val="24"/>
          <w:szCs w:val="24"/>
        </w:rPr>
        <w:t>Mn</w:t>
      </w:r>
      <w:proofErr w:type="spellEnd"/>
      <w:r w:rsidRPr="0008170D">
        <w:rPr>
          <w:rFonts w:ascii="Times New Roman" w:hAnsi="Times New Roman" w:cs="Times New Roman"/>
          <w:color w:val="000000" w:themeColor="text1"/>
          <w:sz w:val="24"/>
          <w:szCs w:val="24"/>
        </w:rPr>
        <w:t xml:space="preserve">-PANI, (c) Cu-PANI, (d) Sn-PANI and (e) Fe-PANI. </w:t>
      </w:r>
    </w:p>
    <w:p w:rsidR="0008170D" w:rsidRPr="0008170D" w:rsidRDefault="0008170D" w:rsidP="0008170D">
      <w:pPr>
        <w:keepNext/>
        <w:pageBreakBefore/>
        <w:autoSpaceDE w:val="0"/>
        <w:autoSpaceDN w:val="0"/>
        <w:adjustRightInd w:val="0"/>
        <w:spacing w:after="0" w:line="360" w:lineRule="auto"/>
        <w:rPr>
          <w:color w:val="000000" w:themeColor="text1"/>
        </w:rPr>
      </w:pPr>
      <w:proofErr w:type="spellStart"/>
      <w:r w:rsidRPr="0008170D">
        <w:rPr>
          <w:rFonts w:ascii="Times New Roman" w:eastAsia="TimesNewRoman" w:hAnsi="Times New Roman" w:cs="Times New Roman"/>
          <w:b/>
          <w:color w:val="000000" w:themeColor="text1"/>
          <w:sz w:val="24"/>
          <w:szCs w:val="24"/>
        </w:rPr>
        <w:lastRenderedPageBreak/>
        <w:t>Chronoamperometric</w:t>
      </w:r>
      <w:proofErr w:type="spellEnd"/>
      <w:r w:rsidRPr="0008170D">
        <w:rPr>
          <w:rFonts w:ascii="Times New Roman" w:eastAsia="TimesNewRoman" w:hAnsi="Times New Roman" w:cs="Times New Roman"/>
          <w:b/>
          <w:color w:val="000000" w:themeColor="text1"/>
          <w:sz w:val="24"/>
          <w:szCs w:val="24"/>
        </w:rPr>
        <w:t xml:space="preserve"> (CA) measurements </w:t>
      </w:r>
    </w:p>
    <w:p w:rsidR="0008170D" w:rsidRPr="0008170D" w:rsidRDefault="0008170D" w:rsidP="0008170D">
      <w:pPr>
        <w:pStyle w:val="Caption"/>
        <w:jc w:val="center"/>
        <w:rPr>
          <w:rFonts w:ascii="Times New Roman" w:hAnsi="Times New Roman" w:cs="Times New Roman"/>
          <w:i w:val="0"/>
          <w:color w:val="000000" w:themeColor="text1"/>
          <w:sz w:val="24"/>
          <w:szCs w:val="24"/>
        </w:rPr>
      </w:pPr>
      <w:r w:rsidRPr="0008170D">
        <w:rPr>
          <w:rFonts w:ascii="Times New Roman" w:hAnsi="Times New Roman" w:cs="Times New Roman"/>
          <w:i w:val="0"/>
          <w:noProof/>
          <w:color w:val="000000" w:themeColor="text1"/>
          <w:sz w:val="24"/>
          <w:szCs w:val="24"/>
          <w:lang w:val="it-IT" w:eastAsia="zh-CN"/>
        </w:rPr>
        <w:drawing>
          <wp:inline distT="0" distB="0" distL="0" distR="0">
            <wp:extent cx="5667375" cy="7021830"/>
            <wp:effectExtent l="0" t="0" r="952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l="3441" t="3384" r="7098" b="1834"/>
                    <a:stretch>
                      <a:fillRect/>
                    </a:stretch>
                  </pic:blipFill>
                  <pic:spPr bwMode="auto">
                    <a:xfrm>
                      <a:off x="0" y="0"/>
                      <a:ext cx="5667375" cy="7021830"/>
                    </a:xfrm>
                    <a:prstGeom prst="rect">
                      <a:avLst/>
                    </a:prstGeom>
                    <a:noFill/>
                    <a:ln>
                      <a:noFill/>
                    </a:ln>
                  </pic:spPr>
                </pic:pic>
              </a:graphicData>
            </a:graphic>
          </wp:inline>
        </w:drawing>
      </w:r>
    </w:p>
    <w:p w:rsidR="0008170D" w:rsidRPr="0008170D" w:rsidRDefault="0008170D" w:rsidP="0008170D">
      <w:pPr>
        <w:pStyle w:val="Caption"/>
        <w:jc w:val="both"/>
        <w:rPr>
          <w:rFonts w:ascii="Times New Roman" w:hAnsi="Times New Roman" w:cs="Times New Roman"/>
          <w:i w:val="0"/>
          <w:color w:val="000000" w:themeColor="text1"/>
          <w:sz w:val="24"/>
          <w:szCs w:val="24"/>
        </w:rPr>
      </w:pPr>
      <w:r w:rsidRPr="0008170D">
        <w:rPr>
          <w:rFonts w:ascii="Times New Roman" w:hAnsi="Times New Roman" w:cs="Times New Roman"/>
          <w:i w:val="0"/>
          <w:color w:val="000000" w:themeColor="text1"/>
          <w:sz w:val="24"/>
          <w:szCs w:val="24"/>
        </w:rPr>
        <w:t xml:space="preserve">Figure S5 </w:t>
      </w:r>
      <w:proofErr w:type="spellStart"/>
      <w:r w:rsidRPr="0008170D">
        <w:rPr>
          <w:rFonts w:ascii="Times New Roman" w:hAnsi="Times New Roman" w:cs="Times New Roman"/>
          <w:i w:val="0"/>
          <w:color w:val="000000" w:themeColor="text1"/>
          <w:sz w:val="24"/>
          <w:szCs w:val="24"/>
        </w:rPr>
        <w:t>Chronoamperometric</w:t>
      </w:r>
      <w:proofErr w:type="spellEnd"/>
      <w:r w:rsidRPr="0008170D">
        <w:rPr>
          <w:rFonts w:ascii="Times New Roman" w:hAnsi="Times New Roman" w:cs="Times New Roman"/>
          <w:i w:val="0"/>
          <w:color w:val="000000" w:themeColor="text1"/>
          <w:sz w:val="24"/>
          <w:szCs w:val="24"/>
        </w:rPr>
        <w:t xml:space="preserve"> measurements on PANI-based electrodes in CO</w:t>
      </w:r>
      <w:r w:rsidRPr="0008170D">
        <w:rPr>
          <w:rFonts w:ascii="Times New Roman" w:hAnsi="Times New Roman" w:cs="Times New Roman"/>
          <w:i w:val="0"/>
          <w:color w:val="000000" w:themeColor="text1"/>
          <w:sz w:val="24"/>
          <w:szCs w:val="24"/>
          <w:vertAlign w:val="subscript"/>
        </w:rPr>
        <w:t>2</w:t>
      </w:r>
      <w:r w:rsidRPr="0008170D">
        <w:rPr>
          <w:rFonts w:ascii="Times New Roman" w:hAnsi="Times New Roman" w:cs="Times New Roman"/>
          <w:i w:val="0"/>
          <w:color w:val="000000" w:themeColor="text1"/>
          <w:sz w:val="24"/>
          <w:szCs w:val="24"/>
        </w:rPr>
        <w:t>-saturated 0.1 M KHCO</w:t>
      </w:r>
      <w:r w:rsidRPr="0008170D">
        <w:rPr>
          <w:rFonts w:ascii="Times New Roman" w:hAnsi="Times New Roman" w:cs="Times New Roman"/>
          <w:i w:val="0"/>
          <w:color w:val="000000" w:themeColor="text1"/>
          <w:sz w:val="24"/>
          <w:szCs w:val="24"/>
          <w:vertAlign w:val="subscript"/>
        </w:rPr>
        <w:t>3</w:t>
      </w:r>
      <w:r w:rsidRPr="0008170D">
        <w:rPr>
          <w:rFonts w:ascii="Times New Roman" w:hAnsi="Times New Roman" w:cs="Times New Roman"/>
          <w:i w:val="0"/>
          <w:color w:val="000000" w:themeColor="text1"/>
          <w:sz w:val="24"/>
          <w:szCs w:val="24"/>
        </w:rPr>
        <w:t xml:space="preserve"> electrolyte at -0.99 V vs RHE: (a) EB-PANI, (b) </w:t>
      </w:r>
      <w:proofErr w:type="spellStart"/>
      <w:r w:rsidRPr="0008170D">
        <w:rPr>
          <w:rFonts w:ascii="Times New Roman" w:hAnsi="Times New Roman" w:cs="Times New Roman"/>
          <w:i w:val="0"/>
          <w:color w:val="000000" w:themeColor="text1"/>
          <w:sz w:val="24"/>
          <w:szCs w:val="24"/>
        </w:rPr>
        <w:t>Mn</w:t>
      </w:r>
      <w:proofErr w:type="spellEnd"/>
      <w:r w:rsidRPr="0008170D">
        <w:rPr>
          <w:rFonts w:ascii="Times New Roman" w:hAnsi="Times New Roman" w:cs="Times New Roman"/>
          <w:i w:val="0"/>
          <w:color w:val="000000" w:themeColor="text1"/>
          <w:sz w:val="24"/>
          <w:szCs w:val="24"/>
        </w:rPr>
        <w:t>-PANI, (c) Cu-PANI, (d) Sn-PANI and (e) Fe-PANI.</w:t>
      </w:r>
    </w:p>
    <w:p w:rsidR="0008170D" w:rsidRPr="0008170D" w:rsidRDefault="0008170D" w:rsidP="0008170D">
      <w:pPr>
        <w:pageBreakBefore/>
        <w:jc w:val="both"/>
        <w:rPr>
          <w:rFonts w:ascii="Times New Roman" w:eastAsia="TimesNewRoman" w:hAnsi="Times New Roman" w:cs="Times New Roman"/>
          <w:b/>
          <w:color w:val="000000" w:themeColor="text1"/>
          <w:sz w:val="24"/>
          <w:szCs w:val="24"/>
        </w:rPr>
      </w:pPr>
      <w:r w:rsidRPr="0008170D">
        <w:rPr>
          <w:rFonts w:ascii="Times New Roman" w:eastAsia="TimesNewRoman" w:hAnsi="Times New Roman" w:cs="Times New Roman"/>
          <w:b/>
          <w:color w:val="000000" w:themeColor="text1"/>
          <w:sz w:val="24"/>
          <w:szCs w:val="24"/>
        </w:rPr>
        <w:lastRenderedPageBreak/>
        <w:t>Product analysis</w:t>
      </w:r>
    </w:p>
    <w:p w:rsidR="0008170D" w:rsidRPr="0008170D" w:rsidRDefault="0008170D" w:rsidP="0008170D">
      <w:pPr>
        <w:jc w:val="center"/>
        <w:rPr>
          <w:rFonts w:ascii="Times New Roman" w:hAnsi="Times New Roman" w:cs="Times New Roman"/>
          <w:i/>
          <w:iCs/>
          <w:color w:val="000000" w:themeColor="text1"/>
          <w:sz w:val="24"/>
          <w:szCs w:val="24"/>
        </w:rPr>
      </w:pPr>
      <w:r w:rsidRPr="0008170D">
        <w:rPr>
          <w:rFonts w:ascii="Times New Roman" w:hAnsi="Times New Roman" w:cs="Times New Roman"/>
          <w:noProof/>
          <w:color w:val="000000" w:themeColor="text1"/>
          <w:sz w:val="24"/>
          <w:szCs w:val="24"/>
          <w:lang w:val="it-IT" w:eastAsia="zh-CN"/>
        </w:rPr>
        <w:drawing>
          <wp:inline distT="0" distB="0" distL="0" distR="0">
            <wp:extent cx="5943600" cy="25704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4015" t="3796" r="7257" b="5424"/>
                    <a:stretch>
                      <a:fillRect/>
                    </a:stretch>
                  </pic:blipFill>
                  <pic:spPr bwMode="auto">
                    <a:xfrm>
                      <a:off x="0" y="0"/>
                      <a:ext cx="5943600" cy="2570480"/>
                    </a:xfrm>
                    <a:prstGeom prst="rect">
                      <a:avLst/>
                    </a:prstGeom>
                    <a:noFill/>
                    <a:ln>
                      <a:noFill/>
                    </a:ln>
                  </pic:spPr>
                </pic:pic>
              </a:graphicData>
            </a:graphic>
          </wp:inline>
        </w:drawing>
      </w:r>
    </w:p>
    <w:p w:rsidR="0008170D" w:rsidRPr="0008170D" w:rsidRDefault="0008170D" w:rsidP="0008170D">
      <w:pPr>
        <w:rPr>
          <w:rFonts w:ascii="Times New Roman" w:hAnsi="Times New Roman" w:cs="Times New Roman"/>
          <w:iCs/>
          <w:color w:val="000000" w:themeColor="text1"/>
          <w:sz w:val="24"/>
          <w:szCs w:val="24"/>
        </w:rPr>
      </w:pPr>
      <w:r w:rsidRPr="0008170D">
        <w:rPr>
          <w:rFonts w:ascii="Times New Roman" w:hAnsi="Times New Roman" w:cs="Times New Roman"/>
          <w:iCs/>
          <w:color w:val="000000" w:themeColor="text1"/>
          <w:sz w:val="24"/>
          <w:szCs w:val="24"/>
        </w:rPr>
        <w:t>Figure S6 CO</w:t>
      </w:r>
      <w:r w:rsidRPr="0008170D">
        <w:rPr>
          <w:rFonts w:ascii="Times New Roman" w:hAnsi="Times New Roman" w:cs="Times New Roman"/>
          <w:iCs/>
          <w:color w:val="000000" w:themeColor="text1"/>
          <w:sz w:val="24"/>
          <w:szCs w:val="24"/>
          <w:vertAlign w:val="subscript"/>
        </w:rPr>
        <w:t>2</w:t>
      </w:r>
      <w:r w:rsidRPr="0008170D">
        <w:rPr>
          <w:rFonts w:ascii="Times New Roman" w:hAnsi="Times New Roman" w:cs="Times New Roman"/>
          <w:iCs/>
          <w:color w:val="000000" w:themeColor="text1"/>
          <w:sz w:val="24"/>
          <w:szCs w:val="24"/>
        </w:rPr>
        <w:t>RR on various electrodes in CO</w:t>
      </w:r>
      <w:r w:rsidRPr="0008170D">
        <w:rPr>
          <w:rFonts w:ascii="Times New Roman" w:hAnsi="Times New Roman" w:cs="Times New Roman"/>
          <w:iCs/>
          <w:color w:val="000000" w:themeColor="text1"/>
          <w:sz w:val="24"/>
          <w:szCs w:val="24"/>
          <w:vertAlign w:val="subscript"/>
        </w:rPr>
        <w:t>2</w:t>
      </w:r>
      <w:r w:rsidRPr="0008170D">
        <w:rPr>
          <w:rFonts w:ascii="Times New Roman" w:hAnsi="Times New Roman" w:cs="Times New Roman"/>
          <w:iCs/>
          <w:color w:val="000000" w:themeColor="text1"/>
          <w:sz w:val="24"/>
          <w:szCs w:val="24"/>
        </w:rPr>
        <w:t>-saturated 0.1 M KHCO</w:t>
      </w:r>
      <w:r w:rsidRPr="0008170D">
        <w:rPr>
          <w:rFonts w:ascii="Times New Roman" w:hAnsi="Times New Roman" w:cs="Times New Roman"/>
          <w:iCs/>
          <w:color w:val="000000" w:themeColor="text1"/>
          <w:sz w:val="24"/>
          <w:szCs w:val="24"/>
          <w:vertAlign w:val="subscript"/>
        </w:rPr>
        <w:t>3</w:t>
      </w:r>
      <w:r w:rsidRPr="0008170D">
        <w:rPr>
          <w:rFonts w:ascii="Times New Roman" w:hAnsi="Times New Roman" w:cs="Times New Roman"/>
          <w:iCs/>
          <w:color w:val="000000" w:themeColor="text1"/>
          <w:sz w:val="24"/>
          <w:szCs w:val="24"/>
        </w:rPr>
        <w:t xml:space="preserve"> solution at -0.79 V vs RHE. (a) FE of products and (b) partial current density. </w:t>
      </w:r>
    </w:p>
    <w:p w:rsidR="0008170D" w:rsidRPr="0008170D" w:rsidRDefault="0008170D" w:rsidP="0008170D">
      <w:pPr>
        <w:rPr>
          <w:color w:val="000000" w:themeColor="text1"/>
        </w:rPr>
      </w:pPr>
    </w:p>
    <w:p w:rsidR="0008170D" w:rsidRPr="0008170D" w:rsidRDefault="0008170D" w:rsidP="0008170D">
      <w:pPr>
        <w:keepNext/>
        <w:spacing w:after="240"/>
        <w:rPr>
          <w:rFonts w:ascii="Times New Roman" w:eastAsia="TimesNewRoman" w:hAnsi="Times New Roman" w:cs="Times New Roman"/>
          <w:b/>
          <w:color w:val="000000" w:themeColor="text1"/>
          <w:sz w:val="24"/>
          <w:szCs w:val="24"/>
        </w:rPr>
      </w:pPr>
    </w:p>
    <w:p w:rsidR="0008170D" w:rsidRPr="0008170D" w:rsidRDefault="0008170D" w:rsidP="0008170D">
      <w:pPr>
        <w:keepNext/>
        <w:pageBreakBefore/>
        <w:spacing w:after="240"/>
        <w:rPr>
          <w:rFonts w:ascii="Times New Roman" w:eastAsia="TimesNewRoman" w:hAnsi="Times New Roman" w:cs="Times New Roman"/>
          <w:b/>
          <w:color w:val="000000" w:themeColor="text1"/>
          <w:sz w:val="24"/>
          <w:szCs w:val="24"/>
        </w:rPr>
      </w:pPr>
      <w:r w:rsidRPr="0008170D">
        <w:rPr>
          <w:rFonts w:ascii="Times New Roman" w:eastAsia="TimesNewRoman" w:hAnsi="Times New Roman" w:cs="Times New Roman"/>
          <w:b/>
          <w:color w:val="000000" w:themeColor="text1"/>
          <w:sz w:val="24"/>
          <w:szCs w:val="24"/>
        </w:rPr>
        <w:lastRenderedPageBreak/>
        <w:t>Cyclic voltammetry (CV) and Electrochemical Impedance Spectroscopy (EIS)</w:t>
      </w:r>
    </w:p>
    <w:p w:rsidR="0008170D" w:rsidRPr="0008170D" w:rsidRDefault="0008170D" w:rsidP="0008170D">
      <w:pPr>
        <w:spacing w:after="0" w:line="360" w:lineRule="auto"/>
        <w:jc w:val="both"/>
        <w:rPr>
          <w:rFonts w:ascii="Times New Roman" w:eastAsia="SimSun" w:hAnsi="Times New Roman" w:cs="Times New Roman"/>
          <w:color w:val="000000" w:themeColor="text1"/>
          <w:kern w:val="24"/>
          <w:sz w:val="24"/>
          <w:szCs w:val="24"/>
          <w:lang w:eastAsia="zh-CN"/>
        </w:rPr>
      </w:pPr>
      <w:r w:rsidRPr="0008170D">
        <w:rPr>
          <w:rFonts w:ascii="Times New Roman" w:eastAsia="SimSun" w:hAnsi="Times New Roman" w:cs="Times New Roman"/>
          <w:color w:val="000000" w:themeColor="text1"/>
          <w:kern w:val="24"/>
          <w:sz w:val="24"/>
          <w:szCs w:val="24"/>
          <w:lang w:eastAsia="zh-CN"/>
        </w:rPr>
        <w:t>The activity of PANI-based electrodes was studied by CV in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-saturated 0.1 M KHCO</w:t>
      </w:r>
      <w:r w:rsidRPr="0008170D">
        <w:rPr>
          <w:rFonts w:ascii="Times New Roman" w:eastAsia="SimSun" w:hAnsi="Times New Roman" w:cs="Times New Roman"/>
          <w:color w:val="000000" w:themeColor="text1"/>
          <w:kern w:val="24"/>
          <w:sz w:val="24"/>
          <w:szCs w:val="24"/>
          <w:vertAlign w:val="subscript"/>
          <w:lang w:eastAsia="zh-CN"/>
        </w:rPr>
        <w:t>3</w:t>
      </w:r>
      <w:r w:rsidRPr="0008170D">
        <w:rPr>
          <w:rFonts w:ascii="Times New Roman" w:eastAsia="SimSun" w:hAnsi="Times New Roman" w:cs="Times New Roman"/>
          <w:color w:val="000000" w:themeColor="text1"/>
          <w:kern w:val="24"/>
          <w:sz w:val="24"/>
          <w:szCs w:val="24"/>
          <w:lang w:eastAsia="zh-CN"/>
        </w:rPr>
        <w:t xml:space="preserve"> electrolyte.  As shown in Figure S7a, doping of Cu, Sn and Fe significantly increases the electrode activity of PANI, while </w:t>
      </w:r>
      <w:proofErr w:type="spellStart"/>
      <w:r w:rsidRPr="0008170D">
        <w:rPr>
          <w:rFonts w:ascii="Times New Roman" w:eastAsia="SimSun" w:hAnsi="Times New Roman" w:cs="Times New Roman"/>
          <w:color w:val="000000" w:themeColor="text1"/>
          <w:kern w:val="24"/>
          <w:sz w:val="24"/>
          <w:szCs w:val="24"/>
          <w:lang w:eastAsia="zh-CN"/>
        </w:rPr>
        <w:t>Mn</w:t>
      </w:r>
      <w:proofErr w:type="spellEnd"/>
      <w:r w:rsidRPr="0008170D">
        <w:rPr>
          <w:rFonts w:ascii="Times New Roman" w:eastAsia="SimSun" w:hAnsi="Times New Roman" w:cs="Times New Roman"/>
          <w:color w:val="000000" w:themeColor="text1"/>
          <w:kern w:val="24"/>
          <w:sz w:val="24"/>
          <w:szCs w:val="24"/>
          <w:lang w:eastAsia="zh-CN"/>
        </w:rPr>
        <w:t xml:space="preserve"> doping shows no enhancement, probably due to its much lower loading compared to other metals.   </w:t>
      </w:r>
    </w:p>
    <w:p w:rsidR="0008170D" w:rsidRPr="0008170D" w:rsidRDefault="0008170D" w:rsidP="0008170D">
      <w:pPr>
        <w:spacing w:after="0" w:line="360" w:lineRule="auto"/>
        <w:jc w:val="both"/>
        <w:rPr>
          <w:color w:val="000000" w:themeColor="text1"/>
        </w:rPr>
      </w:pPr>
      <w:r w:rsidRPr="0008170D">
        <w:rPr>
          <w:rFonts w:ascii="Times New Roman" w:eastAsia="SimSun" w:hAnsi="Times New Roman" w:cs="Times New Roman"/>
          <w:color w:val="000000" w:themeColor="text1"/>
          <w:kern w:val="24"/>
          <w:sz w:val="24"/>
          <w:szCs w:val="24"/>
          <w:lang w:eastAsia="zh-CN"/>
        </w:rPr>
        <w:t>EIS was performed in N</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-purged and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-saturated 0.1 M KHCO</w:t>
      </w:r>
      <w:r w:rsidRPr="0008170D">
        <w:rPr>
          <w:rFonts w:ascii="Times New Roman" w:eastAsia="SimSun" w:hAnsi="Times New Roman" w:cs="Times New Roman"/>
          <w:color w:val="000000" w:themeColor="text1"/>
          <w:kern w:val="24"/>
          <w:sz w:val="24"/>
          <w:szCs w:val="24"/>
          <w:vertAlign w:val="subscript"/>
          <w:lang w:eastAsia="zh-CN"/>
        </w:rPr>
        <w:t>3</w:t>
      </w:r>
      <w:r w:rsidRPr="0008170D">
        <w:rPr>
          <w:rFonts w:ascii="Times New Roman" w:eastAsia="SimSun" w:hAnsi="Times New Roman" w:cs="Times New Roman"/>
          <w:color w:val="000000" w:themeColor="text1"/>
          <w:kern w:val="24"/>
          <w:sz w:val="24"/>
          <w:szCs w:val="24"/>
          <w:lang w:eastAsia="zh-CN"/>
        </w:rPr>
        <w:t xml:space="preserve"> electrolyte in order to better understand the role of the metal cations in polyaniline. Representative </w:t>
      </w:r>
      <w:proofErr w:type="spellStart"/>
      <w:r w:rsidRPr="0008170D">
        <w:rPr>
          <w:rFonts w:ascii="Times New Roman" w:eastAsia="SimSun" w:hAnsi="Times New Roman" w:cs="Times New Roman"/>
          <w:color w:val="000000" w:themeColor="text1"/>
          <w:kern w:val="24"/>
          <w:sz w:val="24"/>
          <w:szCs w:val="24"/>
          <w:lang w:eastAsia="zh-CN"/>
        </w:rPr>
        <w:t>Nyquist</w:t>
      </w:r>
      <w:proofErr w:type="spellEnd"/>
      <w:r w:rsidRPr="0008170D">
        <w:rPr>
          <w:rFonts w:ascii="Times New Roman" w:eastAsia="SimSun" w:hAnsi="Times New Roman" w:cs="Times New Roman"/>
          <w:color w:val="000000" w:themeColor="text1"/>
          <w:kern w:val="24"/>
          <w:sz w:val="24"/>
          <w:szCs w:val="24"/>
          <w:lang w:eastAsia="zh-CN"/>
        </w:rPr>
        <w:t xml:space="preserve"> plots of the impedance for the Cu-PANI sample acquired at different potentials in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-saturated electrolyte are shown in Fig. S8, which includes experimental data and curves calculated exploiting the equivalent circuit reported as inset. Each component of the total resistance can be separated performing EIS measurements and fitting data with a proper model [2]. In particular, information about the charge transfer resistance (</w:t>
      </w:r>
      <w:r w:rsidRPr="0008170D">
        <w:rPr>
          <w:rFonts w:ascii="Times New Roman" w:eastAsia="SimSun" w:hAnsi="Times New Roman" w:cs="Times New Roman"/>
          <w:i/>
          <w:color w:val="000000" w:themeColor="text1"/>
          <w:kern w:val="24"/>
          <w:sz w:val="24"/>
          <w:szCs w:val="24"/>
          <w:lang w:eastAsia="zh-CN"/>
        </w:rPr>
        <w:t>R</w:t>
      </w:r>
      <w:r w:rsidRPr="0008170D">
        <w:rPr>
          <w:rFonts w:ascii="Times New Roman" w:eastAsia="SimSun" w:hAnsi="Times New Roman" w:cs="Times New Roman"/>
          <w:color w:val="000000" w:themeColor="text1"/>
          <w:kern w:val="24"/>
          <w:sz w:val="24"/>
          <w:szCs w:val="24"/>
          <w:vertAlign w:val="subscript"/>
          <w:lang w:eastAsia="zh-CN"/>
        </w:rPr>
        <w:t>CT</w:t>
      </w:r>
      <w:r w:rsidRPr="0008170D">
        <w:rPr>
          <w:rFonts w:ascii="Times New Roman" w:eastAsia="SimSun" w:hAnsi="Times New Roman" w:cs="Times New Roman"/>
          <w:color w:val="000000" w:themeColor="text1"/>
          <w:kern w:val="24"/>
          <w:sz w:val="24"/>
          <w:szCs w:val="24"/>
          <w:lang w:eastAsia="zh-CN"/>
        </w:rPr>
        <w:t xml:space="preserve">, the resistance associated to the </w:t>
      </w:r>
      <w:proofErr w:type="spellStart"/>
      <w:r w:rsidRPr="0008170D">
        <w:rPr>
          <w:rFonts w:ascii="Times New Roman" w:eastAsia="SimSun" w:hAnsi="Times New Roman" w:cs="Times New Roman"/>
          <w:color w:val="000000" w:themeColor="text1"/>
          <w:kern w:val="24"/>
          <w:sz w:val="24"/>
          <w:szCs w:val="24"/>
          <w:lang w:eastAsia="zh-CN"/>
        </w:rPr>
        <w:t>electrocatalytic</w:t>
      </w:r>
      <w:proofErr w:type="spellEnd"/>
      <w:r w:rsidRPr="0008170D">
        <w:rPr>
          <w:rFonts w:ascii="Times New Roman" w:eastAsia="SimSun" w:hAnsi="Times New Roman" w:cs="Times New Roman"/>
          <w:color w:val="000000" w:themeColor="text1"/>
          <w:kern w:val="24"/>
          <w:sz w:val="24"/>
          <w:szCs w:val="24"/>
          <w:lang w:eastAsia="zh-CN"/>
        </w:rPr>
        <w:t xml:space="preserve"> process) was evaluated in this work and reported in Figure S7b-f.</w:t>
      </w:r>
      <w:r w:rsidRPr="0008170D">
        <w:rPr>
          <w:color w:val="000000" w:themeColor="text1"/>
        </w:rPr>
        <w:t xml:space="preserve"> </w:t>
      </w:r>
      <w:r w:rsidRPr="0008170D">
        <w:rPr>
          <w:rFonts w:ascii="Times New Roman" w:eastAsia="SimSun" w:hAnsi="Times New Roman" w:cs="Times New Roman"/>
          <w:color w:val="000000" w:themeColor="text1"/>
          <w:kern w:val="24"/>
          <w:sz w:val="24"/>
          <w:szCs w:val="24"/>
          <w:lang w:eastAsia="zh-CN"/>
        </w:rPr>
        <w:t>The charge transfer resistances obtained in the N</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-purged and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-saturated solutions for each catalyst are compared. Under N</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 xml:space="preserve"> atmosphere, H</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O is the only chemical specie able to be reduced. Instead, under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 xml:space="preserve"> atmosphere, both H</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O reduction and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 xml:space="preserve"> reduction reactions compete. The EB-PANI electrode shows a great difference between the </w:t>
      </w:r>
      <w:r w:rsidRPr="0008170D">
        <w:rPr>
          <w:rFonts w:ascii="Times New Roman" w:eastAsia="SimSun" w:hAnsi="Times New Roman" w:cs="Times New Roman"/>
          <w:i/>
          <w:color w:val="000000" w:themeColor="text1"/>
          <w:kern w:val="24"/>
          <w:sz w:val="24"/>
          <w:szCs w:val="24"/>
          <w:lang w:eastAsia="zh-CN"/>
        </w:rPr>
        <w:t>R</w:t>
      </w:r>
      <w:r w:rsidRPr="0008170D">
        <w:rPr>
          <w:rFonts w:ascii="Times New Roman" w:eastAsia="SimSun" w:hAnsi="Times New Roman" w:cs="Times New Roman"/>
          <w:color w:val="000000" w:themeColor="text1"/>
          <w:kern w:val="24"/>
          <w:sz w:val="24"/>
          <w:szCs w:val="24"/>
          <w:vertAlign w:val="subscript"/>
          <w:lang w:eastAsia="zh-CN"/>
        </w:rPr>
        <w:t>CT</w:t>
      </w:r>
      <w:r w:rsidRPr="0008170D">
        <w:rPr>
          <w:rFonts w:ascii="Times New Roman" w:eastAsia="SimSun" w:hAnsi="Times New Roman" w:cs="Times New Roman"/>
          <w:color w:val="000000" w:themeColor="text1"/>
          <w:kern w:val="24"/>
          <w:sz w:val="24"/>
          <w:szCs w:val="24"/>
          <w:lang w:eastAsia="zh-CN"/>
        </w:rPr>
        <w:t xml:space="preserve"> values in the two solutions at most investigated potentials and much lower </w:t>
      </w:r>
      <w:r w:rsidRPr="0008170D">
        <w:rPr>
          <w:rFonts w:ascii="Times New Roman" w:eastAsia="SimSun" w:hAnsi="Times New Roman" w:cs="Times New Roman"/>
          <w:i/>
          <w:color w:val="000000" w:themeColor="text1"/>
          <w:kern w:val="24"/>
          <w:sz w:val="24"/>
          <w:szCs w:val="24"/>
          <w:lang w:eastAsia="zh-CN"/>
        </w:rPr>
        <w:t>R</w:t>
      </w:r>
      <w:r w:rsidRPr="0008170D">
        <w:rPr>
          <w:rFonts w:ascii="Times New Roman" w:eastAsia="SimSun" w:hAnsi="Times New Roman" w:cs="Times New Roman"/>
          <w:color w:val="000000" w:themeColor="text1"/>
          <w:kern w:val="24"/>
          <w:sz w:val="24"/>
          <w:szCs w:val="24"/>
          <w:vertAlign w:val="subscript"/>
          <w:lang w:eastAsia="zh-CN"/>
        </w:rPr>
        <w:t>CT</w:t>
      </w:r>
      <w:r w:rsidRPr="0008170D">
        <w:rPr>
          <w:rFonts w:ascii="Times New Roman" w:eastAsia="SimSun" w:hAnsi="Times New Roman" w:cs="Times New Roman"/>
          <w:color w:val="000000" w:themeColor="text1"/>
          <w:kern w:val="24"/>
          <w:sz w:val="24"/>
          <w:szCs w:val="24"/>
          <w:lang w:eastAsia="zh-CN"/>
        </w:rPr>
        <w:t xml:space="preserve"> values in the N</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 xml:space="preserve"> one, implying that H</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O reduction could be dominant.</w:t>
      </w:r>
      <w:r w:rsidRPr="0008170D">
        <w:rPr>
          <w:color w:val="000000" w:themeColor="text1"/>
        </w:rPr>
        <w:t xml:space="preserve"> </w:t>
      </w:r>
      <w:proofErr w:type="spellStart"/>
      <w:r w:rsidRPr="0008170D">
        <w:rPr>
          <w:rFonts w:ascii="Times New Roman" w:eastAsia="SimSun" w:hAnsi="Times New Roman" w:cs="Times New Roman"/>
          <w:color w:val="000000" w:themeColor="text1"/>
          <w:kern w:val="24"/>
          <w:sz w:val="24"/>
          <w:szCs w:val="24"/>
          <w:lang w:eastAsia="zh-CN"/>
        </w:rPr>
        <w:t>Mn</w:t>
      </w:r>
      <w:proofErr w:type="spellEnd"/>
      <w:r w:rsidRPr="0008170D">
        <w:rPr>
          <w:rFonts w:ascii="Times New Roman" w:eastAsia="SimSun" w:hAnsi="Times New Roman" w:cs="Times New Roman"/>
          <w:color w:val="000000" w:themeColor="text1"/>
          <w:kern w:val="24"/>
          <w:sz w:val="24"/>
          <w:szCs w:val="24"/>
          <w:lang w:eastAsia="zh-CN"/>
        </w:rPr>
        <w:t xml:space="preserve">-PANI electrode performs completely differently from the EB-PANI and it displays a lower </w:t>
      </w:r>
      <w:r w:rsidRPr="0008170D">
        <w:rPr>
          <w:rFonts w:ascii="Times New Roman" w:eastAsia="SimSun" w:hAnsi="Times New Roman" w:cs="Times New Roman"/>
          <w:i/>
          <w:color w:val="000000" w:themeColor="text1"/>
          <w:kern w:val="24"/>
          <w:sz w:val="24"/>
          <w:szCs w:val="24"/>
          <w:lang w:eastAsia="zh-CN"/>
        </w:rPr>
        <w:t>R</w:t>
      </w:r>
      <w:r w:rsidRPr="0008170D">
        <w:rPr>
          <w:rFonts w:ascii="Times New Roman" w:eastAsia="SimSun" w:hAnsi="Times New Roman" w:cs="Times New Roman"/>
          <w:color w:val="000000" w:themeColor="text1"/>
          <w:kern w:val="24"/>
          <w:sz w:val="24"/>
          <w:szCs w:val="24"/>
          <w:vertAlign w:val="subscript"/>
          <w:lang w:eastAsia="zh-CN"/>
        </w:rPr>
        <w:t>CT</w:t>
      </w:r>
      <w:r w:rsidRPr="0008170D">
        <w:rPr>
          <w:rFonts w:ascii="Times New Roman" w:eastAsia="SimSun" w:hAnsi="Times New Roman" w:cs="Times New Roman"/>
          <w:color w:val="000000" w:themeColor="text1"/>
          <w:kern w:val="24"/>
          <w:sz w:val="24"/>
          <w:szCs w:val="24"/>
          <w:lang w:eastAsia="zh-CN"/>
        </w:rPr>
        <w:t xml:space="preserve"> value in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 xml:space="preserve"> electrolyte at each potential except -0.99 V, indicating its possible selectivity for the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RR. For Cu-PANI and Sn-PANI, the difference of between R</w:t>
      </w:r>
      <w:r w:rsidRPr="0008170D">
        <w:rPr>
          <w:rFonts w:ascii="Times New Roman" w:eastAsia="SimSun" w:hAnsi="Times New Roman" w:cs="Times New Roman"/>
          <w:color w:val="000000" w:themeColor="text1"/>
          <w:kern w:val="24"/>
          <w:sz w:val="24"/>
          <w:szCs w:val="24"/>
          <w:vertAlign w:val="subscript"/>
          <w:lang w:eastAsia="zh-CN"/>
        </w:rPr>
        <w:t>CT</w:t>
      </w:r>
      <w:r w:rsidRPr="0008170D">
        <w:rPr>
          <w:rFonts w:ascii="Times New Roman" w:eastAsia="SimSun" w:hAnsi="Times New Roman" w:cs="Times New Roman"/>
          <w:color w:val="000000" w:themeColor="text1"/>
          <w:kern w:val="24"/>
          <w:sz w:val="24"/>
          <w:szCs w:val="24"/>
          <w:lang w:eastAsia="zh-CN"/>
        </w:rPr>
        <w:t xml:space="preserve"> values in the two solutions is much smaller than that in the PANI, indicating that they could be more selective for the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 xml:space="preserve">RR with respect to the latter. In contrast, Fe-PANI shows a significantly lower </w:t>
      </w:r>
      <w:r w:rsidRPr="0008170D">
        <w:rPr>
          <w:rFonts w:ascii="Times New Roman" w:eastAsia="SimSun" w:hAnsi="Times New Roman" w:cs="Times New Roman"/>
          <w:i/>
          <w:color w:val="000000" w:themeColor="text1"/>
          <w:kern w:val="24"/>
          <w:sz w:val="24"/>
          <w:szCs w:val="24"/>
          <w:lang w:eastAsia="zh-CN"/>
        </w:rPr>
        <w:t>R</w:t>
      </w:r>
      <w:r w:rsidRPr="0008170D">
        <w:rPr>
          <w:rFonts w:ascii="Times New Roman" w:eastAsia="SimSun" w:hAnsi="Times New Roman" w:cs="Times New Roman"/>
          <w:color w:val="000000" w:themeColor="text1"/>
          <w:kern w:val="24"/>
          <w:sz w:val="24"/>
          <w:szCs w:val="24"/>
          <w:vertAlign w:val="subscript"/>
          <w:lang w:eastAsia="zh-CN"/>
        </w:rPr>
        <w:t>CT</w:t>
      </w:r>
      <w:r w:rsidRPr="0008170D">
        <w:rPr>
          <w:rFonts w:ascii="Times New Roman" w:eastAsia="SimSun" w:hAnsi="Times New Roman" w:cs="Times New Roman"/>
          <w:color w:val="000000" w:themeColor="text1"/>
          <w:kern w:val="24"/>
          <w:sz w:val="24"/>
          <w:szCs w:val="24"/>
          <w:lang w:eastAsia="zh-CN"/>
        </w:rPr>
        <w:t xml:space="preserve"> value in N</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 xml:space="preserve"> electrolyte with respect to that in the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 xml:space="preserve"> one, indicating its scarce selectivity for the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RR. Combining the CV and EIS analyses, it is expected that doping PANI with Cu and Sn could increase both the electrode activity and selectivity toward the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RR, while Fe doping could largely enhance the activity for H</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 xml:space="preserve">O reduction. The characteristics of </w:t>
      </w:r>
      <w:proofErr w:type="spellStart"/>
      <w:r w:rsidRPr="0008170D">
        <w:rPr>
          <w:rFonts w:ascii="Times New Roman" w:eastAsia="SimSun" w:hAnsi="Times New Roman" w:cs="Times New Roman"/>
          <w:color w:val="000000" w:themeColor="text1"/>
          <w:kern w:val="24"/>
          <w:sz w:val="24"/>
          <w:szCs w:val="24"/>
          <w:lang w:eastAsia="zh-CN"/>
        </w:rPr>
        <w:t>Mn</w:t>
      </w:r>
      <w:proofErr w:type="spellEnd"/>
      <w:r w:rsidRPr="0008170D">
        <w:rPr>
          <w:rFonts w:ascii="Times New Roman" w:eastAsia="SimSun" w:hAnsi="Times New Roman" w:cs="Times New Roman"/>
          <w:color w:val="000000" w:themeColor="text1"/>
          <w:kern w:val="24"/>
          <w:sz w:val="24"/>
          <w:szCs w:val="24"/>
          <w:lang w:eastAsia="zh-CN"/>
        </w:rPr>
        <w:t>-PANI are not clear, since it demonstrates low activity but possible selectivity for the CO</w:t>
      </w:r>
      <w:r w:rsidRPr="0008170D">
        <w:rPr>
          <w:rFonts w:ascii="Times New Roman" w:eastAsia="SimSun" w:hAnsi="Times New Roman" w:cs="Times New Roman"/>
          <w:color w:val="000000" w:themeColor="text1"/>
          <w:kern w:val="24"/>
          <w:sz w:val="24"/>
          <w:szCs w:val="24"/>
          <w:vertAlign w:val="subscript"/>
          <w:lang w:eastAsia="zh-CN"/>
        </w:rPr>
        <w:t>2</w:t>
      </w:r>
      <w:r w:rsidRPr="0008170D">
        <w:rPr>
          <w:rFonts w:ascii="Times New Roman" w:eastAsia="SimSun" w:hAnsi="Times New Roman" w:cs="Times New Roman"/>
          <w:color w:val="000000" w:themeColor="text1"/>
          <w:kern w:val="24"/>
          <w:sz w:val="24"/>
          <w:szCs w:val="24"/>
          <w:lang w:eastAsia="zh-CN"/>
        </w:rPr>
        <w:t xml:space="preserve">RR, thus requiring additional investigation. The product analysis with µGC and HPLC has been conducted in order to confirm the performance of various catalyst. </w:t>
      </w:r>
    </w:p>
    <w:p w:rsidR="0008170D" w:rsidRPr="0008170D" w:rsidRDefault="0008170D" w:rsidP="0008170D">
      <w:pPr>
        <w:keepNext/>
        <w:autoSpaceDE w:val="0"/>
        <w:autoSpaceDN w:val="0"/>
        <w:adjustRightInd w:val="0"/>
        <w:spacing w:after="0" w:line="360" w:lineRule="auto"/>
        <w:jc w:val="center"/>
        <w:rPr>
          <w:rFonts w:ascii="Times New Roman" w:hAnsi="Times New Roman" w:cs="Times New Roman"/>
          <w:color w:val="000000" w:themeColor="text1"/>
          <w:sz w:val="24"/>
          <w:szCs w:val="24"/>
          <w:highlight w:val="lightGray"/>
        </w:rPr>
      </w:pPr>
      <w:r w:rsidRPr="0008170D">
        <w:rPr>
          <w:rFonts w:ascii="Times New Roman" w:hAnsi="Times New Roman" w:cs="Times New Roman"/>
          <w:noProof/>
          <w:color w:val="000000" w:themeColor="text1"/>
          <w:sz w:val="24"/>
          <w:szCs w:val="24"/>
          <w:lang w:val="it-IT" w:eastAsia="zh-CN"/>
        </w:rPr>
        <w:lastRenderedPageBreak/>
        <w:drawing>
          <wp:inline distT="0" distB="0" distL="0" distR="0">
            <wp:extent cx="5762625" cy="6849110"/>
            <wp:effectExtent l="0" t="0" r="952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l="3133" t="1654" r="2727" b="1642"/>
                    <a:stretch>
                      <a:fillRect/>
                    </a:stretch>
                  </pic:blipFill>
                  <pic:spPr bwMode="auto">
                    <a:xfrm>
                      <a:off x="0" y="0"/>
                      <a:ext cx="5762625" cy="6849110"/>
                    </a:xfrm>
                    <a:prstGeom prst="rect">
                      <a:avLst/>
                    </a:prstGeom>
                    <a:noFill/>
                    <a:ln>
                      <a:noFill/>
                    </a:ln>
                  </pic:spPr>
                </pic:pic>
              </a:graphicData>
            </a:graphic>
          </wp:inline>
        </w:drawing>
      </w:r>
    </w:p>
    <w:p w:rsidR="0008170D" w:rsidRPr="0008170D" w:rsidRDefault="0008170D" w:rsidP="0008170D">
      <w:pPr>
        <w:pStyle w:val="Caption"/>
        <w:spacing w:after="0" w:line="360" w:lineRule="auto"/>
        <w:jc w:val="both"/>
        <w:rPr>
          <w:rFonts w:ascii="Times New Roman" w:eastAsia="SimSun" w:hAnsi="Times New Roman" w:cs="Times New Roman"/>
          <w:i w:val="0"/>
          <w:iCs w:val="0"/>
          <w:color w:val="000000" w:themeColor="text1"/>
          <w:kern w:val="24"/>
          <w:sz w:val="24"/>
          <w:szCs w:val="24"/>
          <w:lang w:eastAsia="zh-CN"/>
        </w:rPr>
      </w:pPr>
      <w:r w:rsidRPr="0008170D">
        <w:rPr>
          <w:rFonts w:ascii="Times New Roman" w:eastAsia="SimSun" w:hAnsi="Times New Roman" w:cs="Times New Roman"/>
          <w:i w:val="0"/>
          <w:iCs w:val="0"/>
          <w:color w:val="000000" w:themeColor="text1"/>
          <w:kern w:val="24"/>
          <w:sz w:val="24"/>
          <w:szCs w:val="24"/>
          <w:lang w:eastAsia="zh-CN"/>
        </w:rPr>
        <w:t xml:space="preserve">Figure S7 (a) cyclic </w:t>
      </w:r>
      <w:proofErr w:type="spellStart"/>
      <w:r w:rsidRPr="0008170D">
        <w:rPr>
          <w:rFonts w:ascii="Times New Roman" w:eastAsia="SimSun" w:hAnsi="Times New Roman" w:cs="Times New Roman"/>
          <w:i w:val="0"/>
          <w:iCs w:val="0"/>
          <w:color w:val="000000" w:themeColor="text1"/>
          <w:kern w:val="24"/>
          <w:sz w:val="24"/>
          <w:szCs w:val="24"/>
          <w:lang w:eastAsia="zh-CN"/>
        </w:rPr>
        <w:t>voltammograms</w:t>
      </w:r>
      <w:proofErr w:type="spellEnd"/>
      <w:r w:rsidRPr="0008170D">
        <w:rPr>
          <w:rFonts w:ascii="Times New Roman" w:eastAsia="SimSun" w:hAnsi="Times New Roman" w:cs="Times New Roman"/>
          <w:i w:val="0"/>
          <w:iCs w:val="0"/>
          <w:color w:val="000000" w:themeColor="text1"/>
          <w:kern w:val="24"/>
          <w:sz w:val="24"/>
          <w:szCs w:val="24"/>
          <w:lang w:eastAsia="zh-CN"/>
        </w:rPr>
        <w:t xml:space="preserve"> of EB-PANI, </w:t>
      </w:r>
      <w:proofErr w:type="spellStart"/>
      <w:r w:rsidRPr="0008170D">
        <w:rPr>
          <w:rFonts w:ascii="Times New Roman" w:eastAsia="SimSun" w:hAnsi="Times New Roman" w:cs="Times New Roman"/>
          <w:i w:val="0"/>
          <w:iCs w:val="0"/>
          <w:color w:val="000000" w:themeColor="text1"/>
          <w:kern w:val="24"/>
          <w:sz w:val="24"/>
          <w:szCs w:val="24"/>
          <w:lang w:eastAsia="zh-CN"/>
        </w:rPr>
        <w:t>Mn</w:t>
      </w:r>
      <w:proofErr w:type="spellEnd"/>
      <w:r w:rsidRPr="0008170D">
        <w:rPr>
          <w:rFonts w:ascii="Times New Roman" w:eastAsia="SimSun" w:hAnsi="Times New Roman" w:cs="Times New Roman"/>
          <w:i w:val="0"/>
          <w:iCs w:val="0"/>
          <w:color w:val="000000" w:themeColor="text1"/>
          <w:kern w:val="24"/>
          <w:sz w:val="24"/>
          <w:szCs w:val="24"/>
          <w:lang w:eastAsia="zh-CN"/>
        </w:rPr>
        <w:t>-PANI, Cu-PANI, Sn-PANI and Fe-PANI. Charge transfer resistance, R</w:t>
      </w:r>
      <w:r w:rsidRPr="0008170D">
        <w:rPr>
          <w:rFonts w:ascii="Times New Roman" w:eastAsia="SimSun" w:hAnsi="Times New Roman" w:cs="Times New Roman"/>
          <w:i w:val="0"/>
          <w:iCs w:val="0"/>
          <w:color w:val="000000" w:themeColor="text1"/>
          <w:kern w:val="24"/>
          <w:sz w:val="24"/>
          <w:szCs w:val="24"/>
          <w:vertAlign w:val="subscript"/>
          <w:lang w:eastAsia="zh-CN"/>
        </w:rPr>
        <w:t>CT</w:t>
      </w:r>
      <w:r w:rsidRPr="0008170D">
        <w:rPr>
          <w:rFonts w:ascii="Times New Roman" w:eastAsia="SimSun" w:hAnsi="Times New Roman" w:cs="Times New Roman"/>
          <w:i w:val="0"/>
          <w:iCs w:val="0"/>
          <w:color w:val="000000" w:themeColor="text1"/>
          <w:kern w:val="24"/>
          <w:sz w:val="24"/>
          <w:szCs w:val="24"/>
          <w:lang w:eastAsia="zh-CN"/>
        </w:rPr>
        <w:t>, in N</w:t>
      </w:r>
      <w:r w:rsidRPr="0008170D">
        <w:rPr>
          <w:rFonts w:ascii="Times New Roman" w:eastAsia="SimSun" w:hAnsi="Times New Roman" w:cs="Times New Roman"/>
          <w:i w:val="0"/>
          <w:iCs w:val="0"/>
          <w:color w:val="000000" w:themeColor="text1"/>
          <w:kern w:val="24"/>
          <w:sz w:val="24"/>
          <w:szCs w:val="24"/>
          <w:vertAlign w:val="subscript"/>
          <w:lang w:eastAsia="zh-CN"/>
        </w:rPr>
        <w:t>2</w:t>
      </w:r>
      <w:r w:rsidRPr="0008170D">
        <w:rPr>
          <w:rFonts w:ascii="Times New Roman" w:eastAsia="SimSun" w:hAnsi="Times New Roman" w:cs="Times New Roman"/>
          <w:i w:val="0"/>
          <w:iCs w:val="0"/>
          <w:color w:val="000000" w:themeColor="text1"/>
          <w:kern w:val="24"/>
          <w:sz w:val="24"/>
          <w:szCs w:val="24"/>
          <w:lang w:eastAsia="zh-CN"/>
        </w:rPr>
        <w:t>-purged and CO</w:t>
      </w:r>
      <w:r w:rsidRPr="0008170D">
        <w:rPr>
          <w:rFonts w:ascii="Times New Roman" w:eastAsia="SimSun" w:hAnsi="Times New Roman" w:cs="Times New Roman"/>
          <w:i w:val="0"/>
          <w:iCs w:val="0"/>
          <w:color w:val="000000" w:themeColor="text1"/>
          <w:kern w:val="24"/>
          <w:sz w:val="24"/>
          <w:szCs w:val="24"/>
          <w:vertAlign w:val="subscript"/>
          <w:lang w:eastAsia="zh-CN"/>
        </w:rPr>
        <w:t>2</w:t>
      </w:r>
      <w:r w:rsidRPr="0008170D">
        <w:rPr>
          <w:rFonts w:ascii="Times New Roman" w:eastAsia="SimSun" w:hAnsi="Times New Roman" w:cs="Times New Roman"/>
          <w:i w:val="0"/>
          <w:iCs w:val="0"/>
          <w:color w:val="000000" w:themeColor="text1"/>
          <w:kern w:val="24"/>
          <w:sz w:val="24"/>
          <w:szCs w:val="24"/>
          <w:lang w:eastAsia="zh-CN"/>
        </w:rPr>
        <w:t xml:space="preserve">-daturated electrolyte: (b) EB-PANI, (c) </w:t>
      </w:r>
      <w:proofErr w:type="spellStart"/>
      <w:r w:rsidRPr="0008170D">
        <w:rPr>
          <w:rFonts w:ascii="Times New Roman" w:eastAsia="SimSun" w:hAnsi="Times New Roman" w:cs="Times New Roman"/>
          <w:i w:val="0"/>
          <w:iCs w:val="0"/>
          <w:color w:val="000000" w:themeColor="text1"/>
          <w:kern w:val="24"/>
          <w:sz w:val="24"/>
          <w:szCs w:val="24"/>
          <w:lang w:eastAsia="zh-CN"/>
        </w:rPr>
        <w:t>Mn</w:t>
      </w:r>
      <w:proofErr w:type="spellEnd"/>
      <w:r w:rsidRPr="0008170D">
        <w:rPr>
          <w:rFonts w:ascii="Times New Roman" w:eastAsia="SimSun" w:hAnsi="Times New Roman" w:cs="Times New Roman"/>
          <w:i w:val="0"/>
          <w:iCs w:val="0"/>
          <w:color w:val="000000" w:themeColor="text1"/>
          <w:kern w:val="24"/>
          <w:sz w:val="24"/>
          <w:szCs w:val="24"/>
          <w:lang w:eastAsia="zh-CN"/>
        </w:rPr>
        <w:t xml:space="preserve">-PANI, (d) Cu-PANI, (e) Sn-PANI and (f) Fe-PANI. </w:t>
      </w:r>
    </w:p>
    <w:p w:rsidR="0008170D" w:rsidRPr="0008170D" w:rsidRDefault="0008170D" w:rsidP="0008170D">
      <w:pPr>
        <w:pageBreakBefore/>
        <w:jc w:val="center"/>
        <w:rPr>
          <w:color w:val="000000" w:themeColor="text1"/>
          <w:lang w:eastAsia="zh-CN"/>
        </w:rPr>
      </w:pPr>
      <w:r w:rsidRPr="0008170D">
        <w:rPr>
          <w:rFonts w:ascii="Times New Roman" w:eastAsia="SimSun" w:hAnsi="Times New Roman" w:cs="Times New Roman"/>
          <w:i/>
          <w:noProof/>
          <w:color w:val="000000" w:themeColor="text1"/>
          <w:kern w:val="24"/>
          <w:sz w:val="24"/>
          <w:szCs w:val="24"/>
          <w:lang w:val="it-IT" w:eastAsia="zh-CN"/>
        </w:rPr>
        <w:lastRenderedPageBreak/>
        <w:drawing>
          <wp:inline distT="0" distB="0" distL="0" distR="0">
            <wp:extent cx="4114800"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noFill/>
                    </a:ln>
                  </pic:spPr>
                </pic:pic>
              </a:graphicData>
            </a:graphic>
          </wp:inline>
        </w:drawing>
      </w:r>
    </w:p>
    <w:p w:rsidR="0008170D" w:rsidRPr="0008170D" w:rsidRDefault="0008170D" w:rsidP="0008170D">
      <w:pPr>
        <w:spacing w:line="360" w:lineRule="auto"/>
        <w:jc w:val="both"/>
        <w:rPr>
          <w:rFonts w:ascii="Times New Roman" w:hAnsi="Times New Roman" w:cs="Times New Roman"/>
          <w:color w:val="000000" w:themeColor="text1"/>
          <w:sz w:val="24"/>
          <w:szCs w:val="24"/>
          <w:lang w:eastAsia="zh-CN"/>
        </w:rPr>
      </w:pPr>
      <w:r w:rsidRPr="0008170D">
        <w:rPr>
          <w:rFonts w:ascii="Times New Roman" w:hAnsi="Times New Roman" w:cs="Times New Roman"/>
          <w:color w:val="000000" w:themeColor="text1"/>
          <w:sz w:val="24"/>
          <w:szCs w:val="24"/>
          <w:lang w:eastAsia="zh-CN"/>
        </w:rPr>
        <w:t xml:space="preserve">Figure S8 </w:t>
      </w:r>
      <w:proofErr w:type="spellStart"/>
      <w:r w:rsidRPr="0008170D">
        <w:rPr>
          <w:rFonts w:ascii="Times New Roman" w:hAnsi="Times New Roman" w:cs="Times New Roman"/>
          <w:color w:val="000000" w:themeColor="text1"/>
          <w:sz w:val="24"/>
          <w:szCs w:val="24"/>
        </w:rPr>
        <w:t>Nyquist</w:t>
      </w:r>
      <w:proofErr w:type="spellEnd"/>
      <w:r w:rsidRPr="0008170D">
        <w:rPr>
          <w:rFonts w:ascii="Times New Roman" w:hAnsi="Times New Roman" w:cs="Times New Roman"/>
          <w:color w:val="000000" w:themeColor="text1"/>
          <w:sz w:val="24"/>
          <w:szCs w:val="24"/>
        </w:rPr>
        <w:t xml:space="preserve"> plot of the impedance data acquired on Cu-PANI electrode in CO</w:t>
      </w:r>
      <w:r w:rsidRPr="0008170D">
        <w:rPr>
          <w:rFonts w:ascii="Times New Roman" w:hAnsi="Times New Roman" w:cs="Times New Roman"/>
          <w:color w:val="000000" w:themeColor="text1"/>
          <w:sz w:val="24"/>
          <w:szCs w:val="24"/>
          <w:vertAlign w:val="subscript"/>
        </w:rPr>
        <w:t>2</w:t>
      </w:r>
      <w:r w:rsidRPr="0008170D">
        <w:rPr>
          <w:rFonts w:ascii="Times New Roman" w:hAnsi="Times New Roman" w:cs="Times New Roman"/>
          <w:color w:val="000000" w:themeColor="text1"/>
          <w:sz w:val="24"/>
          <w:szCs w:val="24"/>
        </w:rPr>
        <w:t>-saturated electrolyte at different potentials (the points are experimental data; the lines are calculated using the equivalent circuit shown in the inset).</w:t>
      </w:r>
    </w:p>
    <w:p w:rsidR="0008170D" w:rsidRPr="0008170D" w:rsidRDefault="0008170D" w:rsidP="0008170D">
      <w:pPr>
        <w:spacing w:after="0" w:line="360" w:lineRule="auto"/>
        <w:ind w:firstLine="720"/>
        <w:rPr>
          <w:rFonts w:ascii="Times New Roman" w:eastAsia="SimSun" w:hAnsi="Times New Roman" w:cs="Times New Roman"/>
          <w:color w:val="000000" w:themeColor="text1"/>
          <w:kern w:val="24"/>
          <w:sz w:val="24"/>
          <w:szCs w:val="24"/>
          <w:lang w:eastAsia="zh-CN"/>
        </w:rPr>
      </w:pPr>
    </w:p>
    <w:p w:rsidR="0008170D" w:rsidRPr="0008170D" w:rsidRDefault="0008170D" w:rsidP="0008170D">
      <w:pPr>
        <w:keepNext/>
        <w:pageBreakBefore/>
        <w:spacing w:after="240"/>
        <w:rPr>
          <w:rFonts w:ascii="Times New Roman" w:eastAsia="TimesNewRoman" w:hAnsi="Times New Roman" w:cs="Times New Roman"/>
          <w:b/>
          <w:color w:val="000000" w:themeColor="text1"/>
          <w:sz w:val="24"/>
          <w:szCs w:val="24"/>
        </w:rPr>
      </w:pPr>
      <w:r w:rsidRPr="0008170D">
        <w:rPr>
          <w:rFonts w:ascii="Times New Roman" w:eastAsia="TimesNewRoman" w:hAnsi="Times New Roman" w:cs="Times New Roman"/>
          <w:b/>
          <w:color w:val="000000" w:themeColor="text1"/>
          <w:sz w:val="24"/>
          <w:szCs w:val="24"/>
        </w:rPr>
        <w:lastRenderedPageBreak/>
        <w:t>Double layer capacitance (</w:t>
      </w:r>
      <w:proofErr w:type="spellStart"/>
      <w:r w:rsidRPr="0008170D">
        <w:rPr>
          <w:rFonts w:ascii="Times New Roman" w:eastAsia="TimesNewRoman" w:hAnsi="Times New Roman" w:cs="Times New Roman"/>
          <w:b/>
          <w:i/>
          <w:color w:val="000000" w:themeColor="text1"/>
          <w:sz w:val="24"/>
          <w:szCs w:val="24"/>
        </w:rPr>
        <w:t>C</w:t>
      </w:r>
      <w:r w:rsidRPr="0008170D">
        <w:rPr>
          <w:rFonts w:ascii="Times New Roman" w:eastAsia="TimesNewRoman" w:hAnsi="Times New Roman" w:cs="Times New Roman"/>
          <w:b/>
          <w:color w:val="000000" w:themeColor="text1"/>
          <w:sz w:val="24"/>
          <w:szCs w:val="24"/>
          <w:vertAlign w:val="subscript"/>
        </w:rPr>
        <w:t>dl</w:t>
      </w:r>
      <w:proofErr w:type="spellEnd"/>
      <w:r w:rsidRPr="0008170D">
        <w:rPr>
          <w:rFonts w:ascii="Times New Roman" w:eastAsia="TimesNewRoman" w:hAnsi="Times New Roman" w:cs="Times New Roman"/>
          <w:b/>
          <w:color w:val="000000" w:themeColor="text1"/>
          <w:sz w:val="24"/>
          <w:szCs w:val="24"/>
        </w:rPr>
        <w:t>)</w:t>
      </w:r>
    </w:p>
    <w:p w:rsidR="0008170D" w:rsidRPr="0008170D" w:rsidRDefault="0008170D" w:rsidP="0008170D">
      <w:pPr>
        <w:autoSpaceDE w:val="0"/>
        <w:autoSpaceDN w:val="0"/>
        <w:adjustRightInd w:val="0"/>
        <w:spacing w:after="0" w:line="360" w:lineRule="auto"/>
        <w:jc w:val="both"/>
        <w:rPr>
          <w:rFonts w:ascii="Times New Roman" w:eastAsia="TimesNewRoman" w:hAnsi="Times New Roman" w:cs="Times New Roman"/>
          <w:color w:val="000000" w:themeColor="text1"/>
          <w:sz w:val="24"/>
          <w:szCs w:val="24"/>
        </w:rPr>
      </w:pPr>
      <w:r w:rsidRPr="0008170D">
        <w:rPr>
          <w:rFonts w:ascii="Times New Roman" w:hAnsi="Times New Roman" w:cs="Times New Roman"/>
          <w:color w:val="000000" w:themeColor="text1"/>
          <w:sz w:val="24"/>
          <w:szCs w:val="24"/>
        </w:rPr>
        <w:t xml:space="preserve">The </w:t>
      </w:r>
      <w:proofErr w:type="spellStart"/>
      <w:r w:rsidRPr="0008170D">
        <w:rPr>
          <w:rFonts w:ascii="Times New Roman" w:hAnsi="Times New Roman" w:cs="Times New Roman"/>
          <w:i/>
          <w:color w:val="000000" w:themeColor="text1"/>
          <w:sz w:val="24"/>
          <w:szCs w:val="24"/>
        </w:rPr>
        <w:t>C</w:t>
      </w:r>
      <w:r w:rsidRPr="0008170D">
        <w:rPr>
          <w:rFonts w:ascii="Times New Roman" w:hAnsi="Times New Roman" w:cs="Times New Roman"/>
          <w:color w:val="000000" w:themeColor="text1"/>
          <w:sz w:val="24"/>
          <w:szCs w:val="24"/>
          <w:vertAlign w:val="subscript"/>
        </w:rPr>
        <w:t>dl</w:t>
      </w:r>
      <w:proofErr w:type="spellEnd"/>
      <w:r w:rsidRPr="0008170D">
        <w:rPr>
          <w:rFonts w:ascii="Times New Roman" w:hAnsi="Times New Roman" w:cs="Times New Roman"/>
          <w:color w:val="000000" w:themeColor="text1"/>
          <w:sz w:val="24"/>
          <w:szCs w:val="24"/>
        </w:rPr>
        <w:t xml:space="preserve"> values of various electrodes (PANI, Cu-PANI, </w:t>
      </w:r>
      <w:proofErr w:type="spellStart"/>
      <w:r w:rsidRPr="0008170D">
        <w:rPr>
          <w:rFonts w:ascii="Times New Roman" w:hAnsi="Times New Roman" w:cs="Times New Roman"/>
          <w:color w:val="000000" w:themeColor="text1"/>
          <w:sz w:val="24"/>
          <w:szCs w:val="24"/>
        </w:rPr>
        <w:t>Mn</w:t>
      </w:r>
      <w:proofErr w:type="spellEnd"/>
      <w:r w:rsidRPr="0008170D">
        <w:rPr>
          <w:rFonts w:ascii="Times New Roman" w:hAnsi="Times New Roman" w:cs="Times New Roman"/>
          <w:color w:val="000000" w:themeColor="text1"/>
          <w:sz w:val="24"/>
          <w:szCs w:val="24"/>
        </w:rPr>
        <w:t xml:space="preserve">-PANI and Sn-PANI) are evaluated by cyclic voltammetry at various scan rates in a potential range where no faradaic process occurs. The geometric current density is plotted against the scan rate and the slope of the linear fitting quantifies the </w:t>
      </w:r>
      <w:proofErr w:type="spellStart"/>
      <w:r w:rsidRPr="0008170D">
        <w:rPr>
          <w:rFonts w:ascii="Times New Roman" w:hAnsi="Times New Roman" w:cs="Times New Roman"/>
          <w:i/>
          <w:color w:val="000000" w:themeColor="text1"/>
          <w:sz w:val="24"/>
          <w:szCs w:val="24"/>
        </w:rPr>
        <w:t>C</w:t>
      </w:r>
      <w:r w:rsidRPr="0008170D">
        <w:rPr>
          <w:rFonts w:ascii="Times New Roman" w:hAnsi="Times New Roman" w:cs="Times New Roman"/>
          <w:color w:val="000000" w:themeColor="text1"/>
          <w:sz w:val="24"/>
          <w:szCs w:val="24"/>
          <w:vertAlign w:val="subscript"/>
        </w:rPr>
        <w:t>dl</w:t>
      </w:r>
      <w:proofErr w:type="spellEnd"/>
      <w:r w:rsidRPr="0008170D">
        <w:rPr>
          <w:rFonts w:ascii="Times New Roman" w:hAnsi="Times New Roman" w:cs="Times New Roman"/>
          <w:color w:val="000000" w:themeColor="text1"/>
          <w:sz w:val="24"/>
          <w:szCs w:val="24"/>
        </w:rPr>
        <w:t>.</w:t>
      </w:r>
      <w:r w:rsidRPr="0008170D">
        <w:rPr>
          <w:rFonts w:ascii="Times New Roman" w:eastAsia="TimesNewRoman" w:hAnsi="Times New Roman" w:cs="Times New Roman"/>
          <w:b/>
          <w:color w:val="000000" w:themeColor="text1"/>
          <w:sz w:val="24"/>
          <w:szCs w:val="24"/>
        </w:rPr>
        <w:tab/>
      </w:r>
    </w:p>
    <w:p w:rsidR="0008170D" w:rsidRPr="0008170D" w:rsidRDefault="0008170D" w:rsidP="0008170D">
      <w:pPr>
        <w:autoSpaceDE w:val="0"/>
        <w:autoSpaceDN w:val="0"/>
        <w:adjustRightInd w:val="0"/>
        <w:spacing w:after="0" w:line="360" w:lineRule="auto"/>
        <w:jc w:val="center"/>
        <w:rPr>
          <w:rFonts w:ascii="Times New Roman" w:hAnsi="Times New Roman" w:cs="Times New Roman"/>
          <w:color w:val="000000" w:themeColor="text1"/>
          <w:sz w:val="24"/>
          <w:szCs w:val="24"/>
          <w:highlight w:val="yellow"/>
        </w:rPr>
      </w:pPr>
      <w:r w:rsidRPr="0008170D">
        <w:rPr>
          <w:rFonts w:ascii="Times New Roman" w:hAnsi="Times New Roman" w:cs="Times New Roman"/>
          <w:noProof/>
          <w:color w:val="000000" w:themeColor="text1"/>
          <w:sz w:val="24"/>
          <w:szCs w:val="24"/>
          <w:lang w:val="it-IT" w:eastAsia="zh-CN"/>
        </w:rPr>
        <w:drawing>
          <wp:inline distT="0" distB="0" distL="0" distR="0">
            <wp:extent cx="5891530" cy="2380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cstate="print">
                      <a:extLst>
                        <a:ext uri="{28A0092B-C50C-407E-A947-70E740481C1C}">
                          <a14:useLocalDpi xmlns:a14="http://schemas.microsoft.com/office/drawing/2010/main" val="0"/>
                        </a:ext>
                      </a:extLst>
                    </a:blip>
                    <a:srcRect l="4137" t="7776" r="6390" b="4732"/>
                    <a:stretch>
                      <a:fillRect/>
                    </a:stretch>
                  </pic:blipFill>
                  <pic:spPr bwMode="auto">
                    <a:xfrm>
                      <a:off x="0" y="0"/>
                      <a:ext cx="5891530" cy="2380615"/>
                    </a:xfrm>
                    <a:prstGeom prst="rect">
                      <a:avLst/>
                    </a:prstGeom>
                    <a:noFill/>
                    <a:ln>
                      <a:noFill/>
                    </a:ln>
                  </pic:spPr>
                </pic:pic>
              </a:graphicData>
            </a:graphic>
          </wp:inline>
        </w:drawing>
      </w:r>
    </w:p>
    <w:p w:rsidR="0008170D" w:rsidRPr="0008170D" w:rsidRDefault="0008170D" w:rsidP="0008170D">
      <w:pPr>
        <w:pStyle w:val="NormalWeb"/>
        <w:spacing w:before="0" w:beforeAutospacing="0" w:after="0" w:afterAutospacing="0" w:line="360" w:lineRule="auto"/>
        <w:jc w:val="both"/>
        <w:rPr>
          <w:rFonts w:eastAsia="SimSun"/>
          <w:color w:val="000000" w:themeColor="text1"/>
          <w:kern w:val="24"/>
          <w:lang w:val="en-US"/>
        </w:rPr>
      </w:pPr>
      <w:r w:rsidRPr="0008170D">
        <w:rPr>
          <w:color w:val="000000" w:themeColor="text1"/>
          <w:lang w:val="en-US"/>
        </w:rPr>
        <w:t xml:space="preserve">Figure S9 </w:t>
      </w:r>
      <w:r w:rsidRPr="0008170D">
        <w:rPr>
          <w:rFonts w:eastAsia="SimSun"/>
          <w:color w:val="000000" w:themeColor="text1"/>
          <w:kern w:val="24"/>
          <w:lang w:val="en-US"/>
        </w:rPr>
        <w:t>Determination of double-layer capacitance for various electrodes in N</w:t>
      </w:r>
      <w:r w:rsidRPr="0008170D">
        <w:rPr>
          <w:rFonts w:eastAsia="SimSun"/>
          <w:color w:val="000000" w:themeColor="text1"/>
          <w:kern w:val="24"/>
          <w:vertAlign w:val="subscript"/>
          <w:lang w:val="en-US"/>
        </w:rPr>
        <w:t>2</w:t>
      </w:r>
      <w:r w:rsidRPr="0008170D">
        <w:rPr>
          <w:rFonts w:eastAsia="SimSun"/>
          <w:color w:val="000000" w:themeColor="text1"/>
          <w:kern w:val="24"/>
          <w:lang w:val="en-US"/>
        </w:rPr>
        <w:t>-purged 0.1 M KHCO</w:t>
      </w:r>
      <w:r w:rsidRPr="0008170D">
        <w:rPr>
          <w:rFonts w:eastAsia="SimSun"/>
          <w:color w:val="000000" w:themeColor="text1"/>
          <w:kern w:val="24"/>
          <w:vertAlign w:val="subscript"/>
          <w:lang w:val="en-US"/>
        </w:rPr>
        <w:t>3</w:t>
      </w:r>
      <w:r w:rsidRPr="0008170D">
        <w:rPr>
          <w:rFonts w:eastAsia="SimSun"/>
          <w:color w:val="000000" w:themeColor="text1"/>
          <w:kern w:val="24"/>
          <w:lang w:val="en-US"/>
        </w:rPr>
        <w:t>: (a) representing CVs on Cu-PANI electrode; (b) Capacitance values calculated from the slopes of current densities vs. scan rate.</w:t>
      </w:r>
    </w:p>
    <w:p w:rsidR="0008170D" w:rsidRPr="0008170D" w:rsidRDefault="0008170D" w:rsidP="0008170D">
      <w:pPr>
        <w:rPr>
          <w:rFonts w:ascii="Times New Roman" w:eastAsia="SimSun" w:hAnsi="Times New Roman" w:cs="Times New Roman"/>
          <w:color w:val="000000" w:themeColor="text1"/>
          <w:kern w:val="24"/>
          <w:sz w:val="24"/>
          <w:szCs w:val="24"/>
          <w:lang w:val="en-US" w:eastAsia="zh-CN"/>
        </w:rPr>
      </w:pPr>
      <w:r w:rsidRPr="0008170D">
        <w:rPr>
          <w:rFonts w:eastAsia="SimSun"/>
          <w:color w:val="000000" w:themeColor="text1"/>
          <w:kern w:val="24"/>
        </w:rPr>
        <w:br w:type="page"/>
      </w:r>
    </w:p>
    <w:p w:rsidR="0008170D" w:rsidRPr="0008170D" w:rsidRDefault="0008170D" w:rsidP="0008170D">
      <w:pPr>
        <w:pageBreakBefore/>
        <w:autoSpaceDE w:val="0"/>
        <w:autoSpaceDN w:val="0"/>
        <w:adjustRightInd w:val="0"/>
        <w:spacing w:after="0" w:line="360" w:lineRule="auto"/>
        <w:jc w:val="both"/>
        <w:rPr>
          <w:rFonts w:ascii="Times New Roman" w:eastAsia="TimesNewRoman" w:hAnsi="Times New Roman" w:cs="Times New Roman"/>
          <w:b/>
          <w:color w:val="000000" w:themeColor="text1"/>
          <w:sz w:val="30"/>
          <w:szCs w:val="30"/>
        </w:rPr>
      </w:pPr>
      <w:r w:rsidRPr="0008170D">
        <w:rPr>
          <w:rFonts w:ascii="Times New Roman" w:eastAsia="TimesNewRoman" w:hAnsi="Times New Roman" w:cs="Times New Roman"/>
          <w:b/>
          <w:color w:val="000000" w:themeColor="text1"/>
          <w:sz w:val="30"/>
          <w:szCs w:val="30"/>
        </w:rPr>
        <w:lastRenderedPageBreak/>
        <w:t>References</w:t>
      </w:r>
    </w:p>
    <w:p w:rsidR="0008170D" w:rsidRPr="0008170D" w:rsidRDefault="0008170D" w:rsidP="0008170D">
      <w:pPr>
        <w:spacing w:after="0" w:line="480" w:lineRule="auto"/>
        <w:jc w:val="both"/>
        <w:rPr>
          <w:rFonts w:ascii="Times New Roman" w:eastAsiaTheme="minorEastAsia" w:hAnsi="Times New Roman" w:cs="Times New Roman"/>
          <w:color w:val="000000" w:themeColor="text1"/>
          <w:sz w:val="24"/>
          <w:szCs w:val="24"/>
          <w:lang w:eastAsia="zh-CN"/>
        </w:rPr>
      </w:pPr>
      <w:r w:rsidRPr="0008170D">
        <w:rPr>
          <w:rFonts w:ascii="Times New Roman" w:eastAsiaTheme="minorEastAsia" w:hAnsi="Times New Roman" w:cs="Times New Roman"/>
          <w:color w:val="000000" w:themeColor="text1"/>
          <w:sz w:val="24"/>
          <w:szCs w:val="24"/>
          <w:lang w:eastAsia="zh-CN"/>
        </w:rPr>
        <w:t xml:space="preserve">1. </w:t>
      </w:r>
      <w:proofErr w:type="spellStart"/>
      <w:r w:rsidRPr="0008170D">
        <w:rPr>
          <w:rFonts w:ascii="Times New Roman" w:eastAsiaTheme="minorEastAsia" w:hAnsi="Times New Roman" w:cs="Times New Roman"/>
          <w:color w:val="000000" w:themeColor="text1"/>
          <w:sz w:val="24"/>
          <w:szCs w:val="24"/>
          <w:lang w:eastAsia="zh-CN"/>
        </w:rPr>
        <w:t>Chiolerio</w:t>
      </w:r>
      <w:proofErr w:type="spellEnd"/>
      <w:r w:rsidRPr="0008170D">
        <w:rPr>
          <w:rFonts w:ascii="Times New Roman" w:eastAsiaTheme="minorEastAsia" w:hAnsi="Times New Roman" w:cs="Times New Roman"/>
          <w:color w:val="000000" w:themeColor="text1"/>
          <w:sz w:val="24"/>
          <w:szCs w:val="24"/>
          <w:lang w:eastAsia="zh-CN"/>
        </w:rPr>
        <w:t xml:space="preserve"> A, </w:t>
      </w:r>
      <w:proofErr w:type="spellStart"/>
      <w:r w:rsidRPr="0008170D">
        <w:rPr>
          <w:rFonts w:ascii="Times New Roman" w:eastAsiaTheme="minorEastAsia" w:hAnsi="Times New Roman" w:cs="Times New Roman"/>
          <w:color w:val="000000" w:themeColor="text1"/>
          <w:sz w:val="24"/>
          <w:szCs w:val="24"/>
          <w:lang w:eastAsia="zh-CN"/>
        </w:rPr>
        <w:t>Bocchini</w:t>
      </w:r>
      <w:proofErr w:type="spellEnd"/>
      <w:r w:rsidRPr="0008170D">
        <w:rPr>
          <w:rFonts w:ascii="Times New Roman" w:eastAsiaTheme="minorEastAsia" w:hAnsi="Times New Roman" w:cs="Times New Roman"/>
          <w:color w:val="000000" w:themeColor="text1"/>
          <w:sz w:val="24"/>
          <w:szCs w:val="24"/>
          <w:lang w:eastAsia="zh-CN"/>
        </w:rPr>
        <w:t xml:space="preserve"> S, </w:t>
      </w:r>
      <w:proofErr w:type="spellStart"/>
      <w:r w:rsidRPr="0008170D">
        <w:rPr>
          <w:rFonts w:ascii="Times New Roman" w:eastAsiaTheme="minorEastAsia" w:hAnsi="Times New Roman" w:cs="Times New Roman"/>
          <w:color w:val="000000" w:themeColor="text1"/>
          <w:sz w:val="24"/>
          <w:szCs w:val="24"/>
          <w:lang w:eastAsia="zh-CN"/>
        </w:rPr>
        <w:t>Crepaldi</w:t>
      </w:r>
      <w:proofErr w:type="spellEnd"/>
      <w:r w:rsidRPr="0008170D">
        <w:rPr>
          <w:rFonts w:ascii="Times New Roman" w:eastAsiaTheme="minorEastAsia" w:hAnsi="Times New Roman" w:cs="Times New Roman"/>
          <w:color w:val="000000" w:themeColor="text1"/>
          <w:sz w:val="24"/>
          <w:szCs w:val="24"/>
          <w:lang w:eastAsia="zh-CN"/>
        </w:rPr>
        <w:t xml:space="preserve"> M, </w:t>
      </w:r>
      <w:proofErr w:type="spellStart"/>
      <w:r w:rsidRPr="0008170D">
        <w:rPr>
          <w:rFonts w:ascii="Times New Roman" w:eastAsiaTheme="minorEastAsia" w:hAnsi="Times New Roman" w:cs="Times New Roman"/>
          <w:color w:val="000000" w:themeColor="text1"/>
          <w:sz w:val="24"/>
          <w:szCs w:val="24"/>
          <w:lang w:eastAsia="zh-CN"/>
        </w:rPr>
        <w:t>Bejtka</w:t>
      </w:r>
      <w:proofErr w:type="spellEnd"/>
      <w:r w:rsidRPr="0008170D">
        <w:rPr>
          <w:rFonts w:ascii="Times New Roman" w:eastAsiaTheme="minorEastAsia" w:hAnsi="Times New Roman" w:cs="Times New Roman"/>
          <w:color w:val="000000" w:themeColor="text1"/>
          <w:sz w:val="24"/>
          <w:szCs w:val="24"/>
          <w:lang w:eastAsia="zh-CN"/>
        </w:rPr>
        <w:t xml:space="preserve"> K, </w:t>
      </w:r>
      <w:proofErr w:type="spellStart"/>
      <w:r w:rsidRPr="0008170D">
        <w:rPr>
          <w:rFonts w:ascii="Times New Roman" w:eastAsiaTheme="minorEastAsia" w:hAnsi="Times New Roman" w:cs="Times New Roman"/>
          <w:color w:val="000000" w:themeColor="text1"/>
          <w:sz w:val="24"/>
          <w:szCs w:val="24"/>
          <w:lang w:eastAsia="zh-CN"/>
        </w:rPr>
        <w:t>Pirri</w:t>
      </w:r>
      <w:proofErr w:type="spellEnd"/>
      <w:r w:rsidRPr="0008170D">
        <w:rPr>
          <w:rFonts w:ascii="Times New Roman" w:eastAsiaTheme="minorEastAsia" w:hAnsi="Times New Roman" w:cs="Times New Roman"/>
          <w:color w:val="000000" w:themeColor="text1"/>
          <w:sz w:val="24"/>
          <w:szCs w:val="24"/>
          <w:lang w:eastAsia="zh-CN"/>
        </w:rPr>
        <w:t xml:space="preserve"> CF (2017) Bridging Electrochemical and Electron Devices: Fast Resistive Switching Based on Polyaniline from One Pot Synthesis Using FeCl</w:t>
      </w:r>
      <w:r w:rsidRPr="0008170D">
        <w:rPr>
          <w:rFonts w:ascii="Times New Roman" w:eastAsiaTheme="minorEastAsia" w:hAnsi="Times New Roman" w:cs="Times New Roman"/>
          <w:color w:val="000000" w:themeColor="text1"/>
          <w:sz w:val="24"/>
          <w:szCs w:val="24"/>
          <w:vertAlign w:val="subscript"/>
          <w:lang w:eastAsia="zh-CN"/>
        </w:rPr>
        <w:t>3</w:t>
      </w:r>
      <w:r w:rsidRPr="0008170D">
        <w:rPr>
          <w:rFonts w:ascii="Times New Roman" w:eastAsiaTheme="minorEastAsia" w:hAnsi="Times New Roman" w:cs="Times New Roman"/>
          <w:color w:val="000000" w:themeColor="text1"/>
          <w:sz w:val="24"/>
          <w:szCs w:val="24"/>
          <w:lang w:eastAsia="zh-CN"/>
        </w:rPr>
        <w:t xml:space="preserve"> as Oxidant and Co-Doping Agent. Synth Met 229:72-81. https://doi.org/10.1016/j.synthmet.2017.05.001</w:t>
      </w:r>
    </w:p>
    <w:p w:rsidR="0008170D" w:rsidRPr="0008170D" w:rsidRDefault="0008170D" w:rsidP="0008170D">
      <w:pPr>
        <w:spacing w:after="0" w:line="480" w:lineRule="auto"/>
        <w:jc w:val="both"/>
        <w:rPr>
          <w:rFonts w:ascii="Times New Roman" w:eastAsiaTheme="minorEastAsia" w:hAnsi="Times New Roman" w:cs="Times New Roman"/>
          <w:color w:val="000000" w:themeColor="text1"/>
          <w:sz w:val="24"/>
          <w:szCs w:val="24"/>
          <w:lang w:eastAsia="zh-CN"/>
        </w:rPr>
      </w:pPr>
      <w:r w:rsidRPr="0008170D">
        <w:rPr>
          <w:rFonts w:ascii="Times New Roman" w:eastAsiaTheme="minorEastAsia" w:hAnsi="Times New Roman" w:cs="Times New Roman"/>
          <w:color w:val="000000" w:themeColor="text1"/>
          <w:sz w:val="24"/>
          <w:szCs w:val="24"/>
          <w:lang w:eastAsia="zh-CN"/>
        </w:rPr>
        <w:t xml:space="preserve">2. Sacco A (2018) Electrochemical Impedance Spectroscopy as a Tool to Investigate the </w:t>
      </w:r>
      <w:proofErr w:type="spellStart"/>
      <w:r w:rsidRPr="0008170D">
        <w:rPr>
          <w:rFonts w:ascii="Times New Roman" w:eastAsiaTheme="minorEastAsia" w:hAnsi="Times New Roman" w:cs="Times New Roman"/>
          <w:color w:val="000000" w:themeColor="text1"/>
          <w:sz w:val="24"/>
          <w:szCs w:val="24"/>
          <w:lang w:eastAsia="zh-CN"/>
        </w:rPr>
        <w:t>Electroreduction</w:t>
      </w:r>
      <w:proofErr w:type="spellEnd"/>
      <w:r w:rsidRPr="0008170D">
        <w:rPr>
          <w:rFonts w:ascii="Times New Roman" w:eastAsiaTheme="minorEastAsia" w:hAnsi="Times New Roman" w:cs="Times New Roman"/>
          <w:color w:val="000000" w:themeColor="text1"/>
          <w:sz w:val="24"/>
          <w:szCs w:val="24"/>
          <w:lang w:eastAsia="zh-CN"/>
        </w:rPr>
        <w:t xml:space="preserve"> of Carbon Dioxide: A Short Review. J CO2 Util. 27:22-31. https://doi.org/10.1016/j.jcou.2018.06.020</w:t>
      </w:r>
    </w:p>
    <w:p w:rsidR="0008170D" w:rsidRPr="0008170D" w:rsidRDefault="0008170D" w:rsidP="0008170D">
      <w:pPr>
        <w:widowControl w:val="0"/>
        <w:autoSpaceDE w:val="0"/>
        <w:autoSpaceDN w:val="0"/>
        <w:adjustRightInd w:val="0"/>
        <w:spacing w:after="0" w:line="360" w:lineRule="auto"/>
        <w:ind w:left="640" w:hanging="640"/>
        <w:rPr>
          <w:rFonts w:ascii="Times New Roman" w:hAnsi="Times New Roman" w:cs="Times New Roman"/>
          <w:color w:val="000000" w:themeColor="text1"/>
        </w:rPr>
      </w:pPr>
    </w:p>
    <w:p w:rsidR="00626359" w:rsidRPr="0008170D" w:rsidRDefault="00626359">
      <w:pPr>
        <w:rPr>
          <w:color w:val="000000" w:themeColor="text1"/>
        </w:rPr>
      </w:pPr>
    </w:p>
    <w:sectPr w:rsidR="00626359" w:rsidRPr="0008170D" w:rsidSect="000817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70D"/>
    <w:rsid w:val="00000A35"/>
    <w:rsid w:val="00000AA4"/>
    <w:rsid w:val="00002266"/>
    <w:rsid w:val="00010BD0"/>
    <w:rsid w:val="000155ED"/>
    <w:rsid w:val="000233B3"/>
    <w:rsid w:val="0002407C"/>
    <w:rsid w:val="00030E30"/>
    <w:rsid w:val="00037014"/>
    <w:rsid w:val="00050CFC"/>
    <w:rsid w:val="00056DF1"/>
    <w:rsid w:val="0007695D"/>
    <w:rsid w:val="000772EF"/>
    <w:rsid w:val="0008170D"/>
    <w:rsid w:val="000830D3"/>
    <w:rsid w:val="000874E2"/>
    <w:rsid w:val="00090829"/>
    <w:rsid w:val="000932DF"/>
    <w:rsid w:val="000956B7"/>
    <w:rsid w:val="00095B22"/>
    <w:rsid w:val="000A0F7F"/>
    <w:rsid w:val="000A4082"/>
    <w:rsid w:val="000A4582"/>
    <w:rsid w:val="000B37E2"/>
    <w:rsid w:val="000B6E1C"/>
    <w:rsid w:val="000B746A"/>
    <w:rsid w:val="000C3A35"/>
    <w:rsid w:val="000C5598"/>
    <w:rsid w:val="000C7A9A"/>
    <w:rsid w:val="000D0460"/>
    <w:rsid w:val="000D633F"/>
    <w:rsid w:val="000F1CFF"/>
    <w:rsid w:val="000F2D5E"/>
    <w:rsid w:val="000F5A9E"/>
    <w:rsid w:val="000F7A44"/>
    <w:rsid w:val="00106B5C"/>
    <w:rsid w:val="00114CB3"/>
    <w:rsid w:val="0011625A"/>
    <w:rsid w:val="001245D1"/>
    <w:rsid w:val="00130D28"/>
    <w:rsid w:val="00140E45"/>
    <w:rsid w:val="001628EB"/>
    <w:rsid w:val="00165351"/>
    <w:rsid w:val="00184189"/>
    <w:rsid w:val="001921E4"/>
    <w:rsid w:val="00196348"/>
    <w:rsid w:val="001974A0"/>
    <w:rsid w:val="001B2CA8"/>
    <w:rsid w:val="001B42A5"/>
    <w:rsid w:val="001C034C"/>
    <w:rsid w:val="001C0E10"/>
    <w:rsid w:val="001C1032"/>
    <w:rsid w:val="001C18C6"/>
    <w:rsid w:val="001C1C2D"/>
    <w:rsid w:val="001C70C4"/>
    <w:rsid w:val="001D4192"/>
    <w:rsid w:val="001E1CF0"/>
    <w:rsid w:val="001E47C5"/>
    <w:rsid w:val="001F1C1A"/>
    <w:rsid w:val="001F69B5"/>
    <w:rsid w:val="00214560"/>
    <w:rsid w:val="00216596"/>
    <w:rsid w:val="0022166A"/>
    <w:rsid w:val="00224A3F"/>
    <w:rsid w:val="002250D4"/>
    <w:rsid w:val="00225C98"/>
    <w:rsid w:val="00227522"/>
    <w:rsid w:val="00236EA4"/>
    <w:rsid w:val="002402C8"/>
    <w:rsid w:val="00246726"/>
    <w:rsid w:val="00267B5B"/>
    <w:rsid w:val="002717A5"/>
    <w:rsid w:val="00272D2C"/>
    <w:rsid w:val="002866F1"/>
    <w:rsid w:val="00286D26"/>
    <w:rsid w:val="002A31DC"/>
    <w:rsid w:val="002B72BC"/>
    <w:rsid w:val="002C0877"/>
    <w:rsid w:val="002C4CEC"/>
    <w:rsid w:val="002C5277"/>
    <w:rsid w:val="002C67D9"/>
    <w:rsid w:val="002F0098"/>
    <w:rsid w:val="002F18A8"/>
    <w:rsid w:val="002F2B35"/>
    <w:rsid w:val="002F2D57"/>
    <w:rsid w:val="003040F2"/>
    <w:rsid w:val="00316513"/>
    <w:rsid w:val="0032212B"/>
    <w:rsid w:val="00327B31"/>
    <w:rsid w:val="00333AAB"/>
    <w:rsid w:val="00335F56"/>
    <w:rsid w:val="0035263F"/>
    <w:rsid w:val="003656EC"/>
    <w:rsid w:val="00365D39"/>
    <w:rsid w:val="00381CD5"/>
    <w:rsid w:val="003861E2"/>
    <w:rsid w:val="0039757E"/>
    <w:rsid w:val="003A0205"/>
    <w:rsid w:val="003A276A"/>
    <w:rsid w:val="003A4ECE"/>
    <w:rsid w:val="003B687B"/>
    <w:rsid w:val="003C34BA"/>
    <w:rsid w:val="003C44CE"/>
    <w:rsid w:val="003C771C"/>
    <w:rsid w:val="003D7202"/>
    <w:rsid w:val="003F598B"/>
    <w:rsid w:val="00401CBB"/>
    <w:rsid w:val="00404C43"/>
    <w:rsid w:val="00407D9F"/>
    <w:rsid w:val="004139A3"/>
    <w:rsid w:val="00416680"/>
    <w:rsid w:val="00417BE6"/>
    <w:rsid w:val="00427357"/>
    <w:rsid w:val="00432985"/>
    <w:rsid w:val="004330B3"/>
    <w:rsid w:val="0043455C"/>
    <w:rsid w:val="00436CA0"/>
    <w:rsid w:val="00440A8E"/>
    <w:rsid w:val="00444E49"/>
    <w:rsid w:val="00454586"/>
    <w:rsid w:val="00460E74"/>
    <w:rsid w:val="00464FF7"/>
    <w:rsid w:val="00467FB6"/>
    <w:rsid w:val="00471E30"/>
    <w:rsid w:val="0047329E"/>
    <w:rsid w:val="004742F1"/>
    <w:rsid w:val="00477469"/>
    <w:rsid w:val="00491B35"/>
    <w:rsid w:val="004A3D36"/>
    <w:rsid w:val="004A3D55"/>
    <w:rsid w:val="004A6A9D"/>
    <w:rsid w:val="004B2F51"/>
    <w:rsid w:val="004B7BEE"/>
    <w:rsid w:val="004C122E"/>
    <w:rsid w:val="004C2BFF"/>
    <w:rsid w:val="004C51F1"/>
    <w:rsid w:val="004D2986"/>
    <w:rsid w:val="004E510A"/>
    <w:rsid w:val="004E6C46"/>
    <w:rsid w:val="004E7ECC"/>
    <w:rsid w:val="004F21FA"/>
    <w:rsid w:val="004F2D30"/>
    <w:rsid w:val="00502CFB"/>
    <w:rsid w:val="005071EE"/>
    <w:rsid w:val="005131A9"/>
    <w:rsid w:val="0051651A"/>
    <w:rsid w:val="00520155"/>
    <w:rsid w:val="00530C49"/>
    <w:rsid w:val="0053246F"/>
    <w:rsid w:val="0053512D"/>
    <w:rsid w:val="00535A5D"/>
    <w:rsid w:val="00540A8E"/>
    <w:rsid w:val="00541BDC"/>
    <w:rsid w:val="00544B74"/>
    <w:rsid w:val="0055642A"/>
    <w:rsid w:val="00571953"/>
    <w:rsid w:val="005741D0"/>
    <w:rsid w:val="005814C2"/>
    <w:rsid w:val="00584D07"/>
    <w:rsid w:val="005945E6"/>
    <w:rsid w:val="00595AB8"/>
    <w:rsid w:val="00596433"/>
    <w:rsid w:val="005A115F"/>
    <w:rsid w:val="005A386C"/>
    <w:rsid w:val="005A505A"/>
    <w:rsid w:val="005B24E2"/>
    <w:rsid w:val="005C072A"/>
    <w:rsid w:val="005C136D"/>
    <w:rsid w:val="005C26C7"/>
    <w:rsid w:val="005C7225"/>
    <w:rsid w:val="005D0CCE"/>
    <w:rsid w:val="005E1C81"/>
    <w:rsid w:val="005F171A"/>
    <w:rsid w:val="005F58DE"/>
    <w:rsid w:val="00604AC9"/>
    <w:rsid w:val="006064C9"/>
    <w:rsid w:val="00607B08"/>
    <w:rsid w:val="00616F32"/>
    <w:rsid w:val="00626359"/>
    <w:rsid w:val="00626AD2"/>
    <w:rsid w:val="00650DF2"/>
    <w:rsid w:val="006531C7"/>
    <w:rsid w:val="00661BAC"/>
    <w:rsid w:val="0066408A"/>
    <w:rsid w:val="00667EF8"/>
    <w:rsid w:val="00674F55"/>
    <w:rsid w:val="006B36F3"/>
    <w:rsid w:val="006C2F5B"/>
    <w:rsid w:val="006D1523"/>
    <w:rsid w:val="006D192F"/>
    <w:rsid w:val="006D2A49"/>
    <w:rsid w:val="006E42CB"/>
    <w:rsid w:val="006E6336"/>
    <w:rsid w:val="006E662F"/>
    <w:rsid w:val="007010A8"/>
    <w:rsid w:val="00704642"/>
    <w:rsid w:val="0070488C"/>
    <w:rsid w:val="00705030"/>
    <w:rsid w:val="007050F1"/>
    <w:rsid w:val="007130ED"/>
    <w:rsid w:val="007145AC"/>
    <w:rsid w:val="00721DFF"/>
    <w:rsid w:val="00727A92"/>
    <w:rsid w:val="00736C68"/>
    <w:rsid w:val="00741B65"/>
    <w:rsid w:val="00743F48"/>
    <w:rsid w:val="0074535F"/>
    <w:rsid w:val="0075284A"/>
    <w:rsid w:val="00757B5D"/>
    <w:rsid w:val="00761D63"/>
    <w:rsid w:val="00764E29"/>
    <w:rsid w:val="00765E8E"/>
    <w:rsid w:val="007660B8"/>
    <w:rsid w:val="00766233"/>
    <w:rsid w:val="00772BCC"/>
    <w:rsid w:val="00774443"/>
    <w:rsid w:val="00776FEE"/>
    <w:rsid w:val="00782A9A"/>
    <w:rsid w:val="007A3508"/>
    <w:rsid w:val="007A3E99"/>
    <w:rsid w:val="007A5101"/>
    <w:rsid w:val="007B1664"/>
    <w:rsid w:val="007B1927"/>
    <w:rsid w:val="007B5A30"/>
    <w:rsid w:val="007B628A"/>
    <w:rsid w:val="007C1190"/>
    <w:rsid w:val="007C21FA"/>
    <w:rsid w:val="007C6049"/>
    <w:rsid w:val="007D49C0"/>
    <w:rsid w:val="007E1F85"/>
    <w:rsid w:val="007E74B0"/>
    <w:rsid w:val="007F7026"/>
    <w:rsid w:val="00800175"/>
    <w:rsid w:val="00803FD2"/>
    <w:rsid w:val="00806A56"/>
    <w:rsid w:val="008072C0"/>
    <w:rsid w:val="00807A9E"/>
    <w:rsid w:val="008156F8"/>
    <w:rsid w:val="00815DEB"/>
    <w:rsid w:val="00823976"/>
    <w:rsid w:val="00837C7B"/>
    <w:rsid w:val="008413AB"/>
    <w:rsid w:val="008437B3"/>
    <w:rsid w:val="00843E61"/>
    <w:rsid w:val="00851C1B"/>
    <w:rsid w:val="0085450C"/>
    <w:rsid w:val="0085725A"/>
    <w:rsid w:val="008604A3"/>
    <w:rsid w:val="008753E4"/>
    <w:rsid w:val="00875620"/>
    <w:rsid w:val="00875A54"/>
    <w:rsid w:val="00880143"/>
    <w:rsid w:val="00882DC3"/>
    <w:rsid w:val="00883F48"/>
    <w:rsid w:val="0088533C"/>
    <w:rsid w:val="00890200"/>
    <w:rsid w:val="00895389"/>
    <w:rsid w:val="008A0F2D"/>
    <w:rsid w:val="008A6257"/>
    <w:rsid w:val="008A6395"/>
    <w:rsid w:val="008A7F0C"/>
    <w:rsid w:val="008C1088"/>
    <w:rsid w:val="008C78DC"/>
    <w:rsid w:val="008C797F"/>
    <w:rsid w:val="008C7CC7"/>
    <w:rsid w:val="008D5EE1"/>
    <w:rsid w:val="008E42C7"/>
    <w:rsid w:val="008E5AF0"/>
    <w:rsid w:val="008F6193"/>
    <w:rsid w:val="008F62B5"/>
    <w:rsid w:val="008F7917"/>
    <w:rsid w:val="00900372"/>
    <w:rsid w:val="00902A1A"/>
    <w:rsid w:val="009101B8"/>
    <w:rsid w:val="0091559A"/>
    <w:rsid w:val="00916706"/>
    <w:rsid w:val="009179C3"/>
    <w:rsid w:val="00925ABF"/>
    <w:rsid w:val="0094439D"/>
    <w:rsid w:val="00950E0F"/>
    <w:rsid w:val="009560F6"/>
    <w:rsid w:val="00960C7F"/>
    <w:rsid w:val="00965F97"/>
    <w:rsid w:val="00976F59"/>
    <w:rsid w:val="009805F0"/>
    <w:rsid w:val="009831C8"/>
    <w:rsid w:val="00996B71"/>
    <w:rsid w:val="009B6FB8"/>
    <w:rsid w:val="009C13AC"/>
    <w:rsid w:val="009C14C8"/>
    <w:rsid w:val="009C402A"/>
    <w:rsid w:val="009C7679"/>
    <w:rsid w:val="009D0133"/>
    <w:rsid w:val="009D5C07"/>
    <w:rsid w:val="009D6D7C"/>
    <w:rsid w:val="009E3789"/>
    <w:rsid w:val="009E3D52"/>
    <w:rsid w:val="009E5D93"/>
    <w:rsid w:val="009E6E65"/>
    <w:rsid w:val="009F112F"/>
    <w:rsid w:val="00A005F5"/>
    <w:rsid w:val="00A075D0"/>
    <w:rsid w:val="00A11B0B"/>
    <w:rsid w:val="00A15FCA"/>
    <w:rsid w:val="00A20FC6"/>
    <w:rsid w:val="00A26C2D"/>
    <w:rsid w:val="00A34131"/>
    <w:rsid w:val="00A44CC8"/>
    <w:rsid w:val="00A46839"/>
    <w:rsid w:val="00A53D04"/>
    <w:rsid w:val="00A569BD"/>
    <w:rsid w:val="00A6003C"/>
    <w:rsid w:val="00A61318"/>
    <w:rsid w:val="00A61B37"/>
    <w:rsid w:val="00A6270E"/>
    <w:rsid w:val="00A730FE"/>
    <w:rsid w:val="00A77666"/>
    <w:rsid w:val="00A959A1"/>
    <w:rsid w:val="00A960C0"/>
    <w:rsid w:val="00A96975"/>
    <w:rsid w:val="00AA18FD"/>
    <w:rsid w:val="00AA3A02"/>
    <w:rsid w:val="00AB0438"/>
    <w:rsid w:val="00AB6146"/>
    <w:rsid w:val="00AC37AF"/>
    <w:rsid w:val="00AD226D"/>
    <w:rsid w:val="00AD4F1B"/>
    <w:rsid w:val="00AE6673"/>
    <w:rsid w:val="00B00EDD"/>
    <w:rsid w:val="00B05E00"/>
    <w:rsid w:val="00B1397A"/>
    <w:rsid w:val="00B22AD0"/>
    <w:rsid w:val="00B24B1C"/>
    <w:rsid w:val="00B330A5"/>
    <w:rsid w:val="00B41901"/>
    <w:rsid w:val="00B41C83"/>
    <w:rsid w:val="00B53BC1"/>
    <w:rsid w:val="00B5647D"/>
    <w:rsid w:val="00B57D18"/>
    <w:rsid w:val="00B6317D"/>
    <w:rsid w:val="00B65C4C"/>
    <w:rsid w:val="00B6632C"/>
    <w:rsid w:val="00B66402"/>
    <w:rsid w:val="00B66EDC"/>
    <w:rsid w:val="00B744FE"/>
    <w:rsid w:val="00B80AC7"/>
    <w:rsid w:val="00B82D16"/>
    <w:rsid w:val="00B85A6B"/>
    <w:rsid w:val="00B92077"/>
    <w:rsid w:val="00B93A2E"/>
    <w:rsid w:val="00B94BF8"/>
    <w:rsid w:val="00BB16B2"/>
    <w:rsid w:val="00BB6D59"/>
    <w:rsid w:val="00BB7942"/>
    <w:rsid w:val="00BB7DBD"/>
    <w:rsid w:val="00BC6E78"/>
    <w:rsid w:val="00BD1E58"/>
    <w:rsid w:val="00BD7D7F"/>
    <w:rsid w:val="00BE3A75"/>
    <w:rsid w:val="00BE3DE4"/>
    <w:rsid w:val="00BF5049"/>
    <w:rsid w:val="00BF539C"/>
    <w:rsid w:val="00BF62FB"/>
    <w:rsid w:val="00C12174"/>
    <w:rsid w:val="00C1276C"/>
    <w:rsid w:val="00C17E75"/>
    <w:rsid w:val="00C226F6"/>
    <w:rsid w:val="00C237F5"/>
    <w:rsid w:val="00C24F73"/>
    <w:rsid w:val="00C31A06"/>
    <w:rsid w:val="00C36C95"/>
    <w:rsid w:val="00C413E7"/>
    <w:rsid w:val="00C42FB1"/>
    <w:rsid w:val="00C448AD"/>
    <w:rsid w:val="00C47E2D"/>
    <w:rsid w:val="00C53EE0"/>
    <w:rsid w:val="00C55ADC"/>
    <w:rsid w:val="00C56BD0"/>
    <w:rsid w:val="00C57F09"/>
    <w:rsid w:val="00C63581"/>
    <w:rsid w:val="00C67B1B"/>
    <w:rsid w:val="00C7388C"/>
    <w:rsid w:val="00C85383"/>
    <w:rsid w:val="00C90A04"/>
    <w:rsid w:val="00C97936"/>
    <w:rsid w:val="00CA75F3"/>
    <w:rsid w:val="00CB121C"/>
    <w:rsid w:val="00CB1F76"/>
    <w:rsid w:val="00CB4E16"/>
    <w:rsid w:val="00CB6732"/>
    <w:rsid w:val="00CC405A"/>
    <w:rsid w:val="00CD0B53"/>
    <w:rsid w:val="00CD1ED8"/>
    <w:rsid w:val="00CD3F7C"/>
    <w:rsid w:val="00CD4F4A"/>
    <w:rsid w:val="00CE1656"/>
    <w:rsid w:val="00CE4CDB"/>
    <w:rsid w:val="00CE6586"/>
    <w:rsid w:val="00CF0271"/>
    <w:rsid w:val="00CF2FF1"/>
    <w:rsid w:val="00CF5BEF"/>
    <w:rsid w:val="00D05659"/>
    <w:rsid w:val="00D207FD"/>
    <w:rsid w:val="00D24981"/>
    <w:rsid w:val="00D24E53"/>
    <w:rsid w:val="00D31AE8"/>
    <w:rsid w:val="00D32EE7"/>
    <w:rsid w:val="00D45FFD"/>
    <w:rsid w:val="00D4772E"/>
    <w:rsid w:val="00D47ACC"/>
    <w:rsid w:val="00D51349"/>
    <w:rsid w:val="00D55A60"/>
    <w:rsid w:val="00D56D0A"/>
    <w:rsid w:val="00D75EFD"/>
    <w:rsid w:val="00D77CF2"/>
    <w:rsid w:val="00D809FA"/>
    <w:rsid w:val="00D93139"/>
    <w:rsid w:val="00DA7695"/>
    <w:rsid w:val="00DD0B40"/>
    <w:rsid w:val="00DD2FA2"/>
    <w:rsid w:val="00DD4AC5"/>
    <w:rsid w:val="00DE169B"/>
    <w:rsid w:val="00DF0994"/>
    <w:rsid w:val="00DF29A2"/>
    <w:rsid w:val="00DF6B16"/>
    <w:rsid w:val="00E0398E"/>
    <w:rsid w:val="00E1052C"/>
    <w:rsid w:val="00E1304C"/>
    <w:rsid w:val="00E15FBE"/>
    <w:rsid w:val="00E177C8"/>
    <w:rsid w:val="00E26366"/>
    <w:rsid w:val="00E2660C"/>
    <w:rsid w:val="00E27A9B"/>
    <w:rsid w:val="00E314FE"/>
    <w:rsid w:val="00E376A1"/>
    <w:rsid w:val="00E475F0"/>
    <w:rsid w:val="00E51113"/>
    <w:rsid w:val="00E53930"/>
    <w:rsid w:val="00E607B6"/>
    <w:rsid w:val="00E61450"/>
    <w:rsid w:val="00E66572"/>
    <w:rsid w:val="00E6663E"/>
    <w:rsid w:val="00E738CA"/>
    <w:rsid w:val="00E97743"/>
    <w:rsid w:val="00EA1FD9"/>
    <w:rsid w:val="00EC3780"/>
    <w:rsid w:val="00ED5044"/>
    <w:rsid w:val="00EE42C6"/>
    <w:rsid w:val="00EF0950"/>
    <w:rsid w:val="00EF6CB7"/>
    <w:rsid w:val="00F00086"/>
    <w:rsid w:val="00F00E23"/>
    <w:rsid w:val="00F02EC2"/>
    <w:rsid w:val="00F05B07"/>
    <w:rsid w:val="00F10F1F"/>
    <w:rsid w:val="00F13476"/>
    <w:rsid w:val="00F139D6"/>
    <w:rsid w:val="00F13A21"/>
    <w:rsid w:val="00F220BC"/>
    <w:rsid w:val="00F24CA3"/>
    <w:rsid w:val="00F3265F"/>
    <w:rsid w:val="00F364B7"/>
    <w:rsid w:val="00F40ADF"/>
    <w:rsid w:val="00F415E2"/>
    <w:rsid w:val="00F44961"/>
    <w:rsid w:val="00F51280"/>
    <w:rsid w:val="00F54A65"/>
    <w:rsid w:val="00F5666E"/>
    <w:rsid w:val="00F6032A"/>
    <w:rsid w:val="00F64D8E"/>
    <w:rsid w:val="00F70979"/>
    <w:rsid w:val="00F72EB6"/>
    <w:rsid w:val="00F77025"/>
    <w:rsid w:val="00F83C8A"/>
    <w:rsid w:val="00F90901"/>
    <w:rsid w:val="00F941E3"/>
    <w:rsid w:val="00F945AD"/>
    <w:rsid w:val="00F976F1"/>
    <w:rsid w:val="00FA7939"/>
    <w:rsid w:val="00FA7F50"/>
    <w:rsid w:val="00FB2993"/>
    <w:rsid w:val="00FB3C25"/>
    <w:rsid w:val="00FB6899"/>
    <w:rsid w:val="00FD0066"/>
    <w:rsid w:val="00FD40C0"/>
    <w:rsid w:val="00FD5BB7"/>
    <w:rsid w:val="00FE3A44"/>
    <w:rsid w:val="00FE7007"/>
    <w:rsid w:val="00FE702E"/>
    <w:rsid w:val="00FE7CC5"/>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1DF01"/>
  <w15:chartTrackingRefBased/>
  <w15:docId w15:val="{D61FCB38-F3FB-4017-83D5-4FA39707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170D"/>
    <w:rPr>
      <w:color w:val="0563C1" w:themeColor="hyperlink"/>
      <w:u w:val="single"/>
    </w:rPr>
  </w:style>
  <w:style w:type="paragraph" w:styleId="NormalWeb">
    <w:name w:val="Normal (Web)"/>
    <w:basedOn w:val="Normal"/>
    <w:uiPriority w:val="99"/>
    <w:semiHidden/>
    <w:unhideWhenUsed/>
    <w:rsid w:val="0008170D"/>
    <w:pPr>
      <w:spacing w:before="100" w:beforeAutospacing="1" w:after="100" w:afterAutospacing="1" w:line="240" w:lineRule="auto"/>
    </w:pPr>
    <w:rPr>
      <w:rFonts w:ascii="Times New Roman" w:eastAsia="Times New Roman" w:hAnsi="Times New Roman" w:cs="Times New Roman"/>
      <w:sz w:val="24"/>
      <w:szCs w:val="24"/>
      <w:lang w:val="it-IT" w:eastAsia="zh-CN"/>
    </w:rPr>
  </w:style>
  <w:style w:type="paragraph" w:styleId="Caption">
    <w:name w:val="caption"/>
    <w:basedOn w:val="Normal"/>
    <w:next w:val="Normal"/>
    <w:uiPriority w:val="99"/>
    <w:semiHidden/>
    <w:unhideWhenUsed/>
    <w:qFormat/>
    <w:rsid w:val="0008170D"/>
    <w:pPr>
      <w:spacing w:after="200" w:line="240" w:lineRule="auto"/>
    </w:pPr>
    <w:rPr>
      <w:i/>
      <w:iCs/>
      <w:color w:val="44546A" w:themeColor="text2"/>
      <w:sz w:val="18"/>
      <w:szCs w:val="18"/>
      <w:lang w:val="en-US"/>
    </w:rPr>
  </w:style>
  <w:style w:type="character" w:customStyle="1" w:styleId="RSCB01ARTAbstractChar">
    <w:name w:val="RSC B01 ART Abstract Char"/>
    <w:basedOn w:val="DefaultParagraphFont"/>
    <w:link w:val="RSCB01ARTAbstract"/>
    <w:locked/>
    <w:rsid w:val="0008170D"/>
    <w:rPr>
      <w:noProof/>
      <w:sz w:val="16"/>
      <w:lang w:val="en-GB" w:eastAsia="en-GB"/>
    </w:rPr>
  </w:style>
  <w:style w:type="paragraph" w:customStyle="1" w:styleId="RSCB01ARTAbstract">
    <w:name w:val="RSC B01 ART Abstract"/>
    <w:basedOn w:val="Normal"/>
    <w:link w:val="RSCB01ARTAbstractChar"/>
    <w:qFormat/>
    <w:rsid w:val="0008170D"/>
    <w:pPr>
      <w:spacing w:after="200" w:line="240" w:lineRule="exact"/>
      <w:jc w:val="both"/>
    </w:pPr>
    <w:rPr>
      <w:noProof/>
      <w:sz w:val="16"/>
      <w:lang w:val="en-GB" w:eastAsia="en-GB"/>
    </w:rPr>
  </w:style>
  <w:style w:type="character" w:customStyle="1" w:styleId="RSCB04AHeadingSectionChar">
    <w:name w:val="RSC B04 A Heading (Section) Char"/>
    <w:basedOn w:val="DefaultParagraphFont"/>
    <w:link w:val="RSCB04AHeadingSection"/>
    <w:locked/>
    <w:rsid w:val="0008170D"/>
    <w:rPr>
      <w:b/>
      <w:sz w:val="24"/>
      <w:lang w:val="en-GB"/>
    </w:rPr>
  </w:style>
  <w:style w:type="paragraph" w:customStyle="1" w:styleId="RSCB04AHeadingSection">
    <w:name w:val="RSC B04 A Heading (Section)"/>
    <w:basedOn w:val="Normal"/>
    <w:link w:val="RSCB04AHeadingSectionChar"/>
    <w:qFormat/>
    <w:rsid w:val="0008170D"/>
    <w:pPr>
      <w:spacing w:before="400" w:after="80" w:line="240" w:lineRule="auto"/>
    </w:pPr>
    <w:rPr>
      <w:b/>
      <w:sz w:val="24"/>
      <w:lang w:val="en-GB"/>
    </w:rPr>
  </w:style>
  <w:style w:type="character" w:customStyle="1" w:styleId="RSCH01PaperTitleChar">
    <w:name w:val="RSC H01 Paper Title Char"/>
    <w:basedOn w:val="DefaultParagraphFont"/>
    <w:link w:val="RSCH01PaperTitle"/>
    <w:locked/>
    <w:rsid w:val="0008170D"/>
    <w:rPr>
      <w:rFonts w:ascii="Times New Roman" w:hAnsi="Times New Roman" w:cs="Times New Roman"/>
      <w:b/>
      <w:sz w:val="29"/>
      <w:szCs w:val="32"/>
      <w:lang w:val="en-GB"/>
    </w:rPr>
  </w:style>
  <w:style w:type="paragraph" w:customStyle="1" w:styleId="RSCH01PaperTitle">
    <w:name w:val="RSC H01 Paper Title"/>
    <w:basedOn w:val="Normal"/>
    <w:next w:val="Normal"/>
    <w:link w:val="RSCH01PaperTitleChar"/>
    <w:qFormat/>
    <w:rsid w:val="0008170D"/>
    <w:pPr>
      <w:tabs>
        <w:tab w:val="left" w:pos="284"/>
      </w:tabs>
      <w:spacing w:before="400" w:line="240" w:lineRule="auto"/>
    </w:pPr>
    <w:rPr>
      <w:rFonts w:ascii="Times New Roman" w:hAnsi="Times New Roman" w:cs="Times New Roman"/>
      <w:b/>
      <w:sz w:val="29"/>
      <w:szCs w:val="32"/>
      <w:lang w:val="en-GB"/>
    </w:rPr>
  </w:style>
  <w:style w:type="character" w:styleId="CommentReference">
    <w:name w:val="annotation reference"/>
    <w:basedOn w:val="DefaultParagraphFont"/>
    <w:uiPriority w:val="99"/>
    <w:semiHidden/>
    <w:unhideWhenUsed/>
    <w:rsid w:val="00A075D0"/>
    <w:rPr>
      <w:sz w:val="16"/>
      <w:szCs w:val="16"/>
    </w:rPr>
  </w:style>
  <w:style w:type="paragraph" w:styleId="CommentText">
    <w:name w:val="annotation text"/>
    <w:basedOn w:val="Normal"/>
    <w:link w:val="CommentTextChar"/>
    <w:uiPriority w:val="99"/>
    <w:semiHidden/>
    <w:unhideWhenUsed/>
    <w:rsid w:val="00A075D0"/>
    <w:pPr>
      <w:spacing w:line="240" w:lineRule="auto"/>
    </w:pPr>
    <w:rPr>
      <w:sz w:val="20"/>
      <w:szCs w:val="20"/>
    </w:rPr>
  </w:style>
  <w:style w:type="character" w:customStyle="1" w:styleId="CommentTextChar">
    <w:name w:val="Comment Text Char"/>
    <w:basedOn w:val="DefaultParagraphFont"/>
    <w:link w:val="CommentText"/>
    <w:uiPriority w:val="99"/>
    <w:semiHidden/>
    <w:rsid w:val="00A075D0"/>
    <w:rPr>
      <w:sz w:val="20"/>
      <w:szCs w:val="20"/>
    </w:rPr>
  </w:style>
  <w:style w:type="paragraph" w:styleId="CommentSubject">
    <w:name w:val="annotation subject"/>
    <w:basedOn w:val="CommentText"/>
    <w:next w:val="CommentText"/>
    <w:link w:val="CommentSubjectChar"/>
    <w:uiPriority w:val="99"/>
    <w:semiHidden/>
    <w:unhideWhenUsed/>
    <w:rsid w:val="00A075D0"/>
    <w:rPr>
      <w:b/>
      <w:bCs/>
    </w:rPr>
  </w:style>
  <w:style w:type="character" w:customStyle="1" w:styleId="CommentSubjectChar">
    <w:name w:val="Comment Subject Char"/>
    <w:basedOn w:val="CommentTextChar"/>
    <w:link w:val="CommentSubject"/>
    <w:uiPriority w:val="99"/>
    <w:semiHidden/>
    <w:rsid w:val="00A075D0"/>
    <w:rPr>
      <w:b/>
      <w:bCs/>
      <w:sz w:val="20"/>
      <w:szCs w:val="20"/>
    </w:rPr>
  </w:style>
  <w:style w:type="paragraph" w:styleId="BalloonText">
    <w:name w:val="Balloon Text"/>
    <w:basedOn w:val="Normal"/>
    <w:link w:val="BalloonTextChar"/>
    <w:uiPriority w:val="99"/>
    <w:semiHidden/>
    <w:unhideWhenUsed/>
    <w:rsid w:val="00A075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5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15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juqin.zeng@iit.it" TargetMode="External"/><Relationship Id="rId15" Type="http://schemas.openxmlformats.org/officeDocument/2006/relationships/image" Target="media/image10.emf"/><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9EABA-F77C-4EBA-BD5D-C5A6C2EC4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1411</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Bakyalakshmi C.</dc:creator>
  <cp:keywords/>
  <dc:description/>
  <cp:lastModifiedBy>Juqin Zeng</cp:lastModifiedBy>
  <cp:revision>2</cp:revision>
  <dcterms:created xsi:type="dcterms:W3CDTF">2021-06-14T09:33:00Z</dcterms:created>
  <dcterms:modified xsi:type="dcterms:W3CDTF">2021-06-14T09:33:00Z</dcterms:modified>
</cp:coreProperties>
</file>