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18E14" w14:textId="77777777" w:rsidR="00D81E9B" w:rsidRDefault="00D81E9B" w:rsidP="00863E2F"/>
    <w:p w14:paraId="51845F25" w14:textId="77777777" w:rsidR="00D81E9B" w:rsidRDefault="00D81E9B" w:rsidP="00863E2F"/>
    <w:p w14:paraId="5E42EC06" w14:textId="77777777" w:rsidR="00D81E9B" w:rsidRDefault="00D81E9B" w:rsidP="00863E2F"/>
    <w:p w14:paraId="48659D5D" w14:textId="77777777" w:rsidR="00D81E9B" w:rsidRDefault="00D81E9B" w:rsidP="00863E2F"/>
    <w:p w14:paraId="7D52C3EF" w14:textId="77777777" w:rsidR="00D81E9B" w:rsidRDefault="00D81E9B" w:rsidP="00863E2F"/>
    <w:p w14:paraId="6B33AF24" w14:textId="77777777" w:rsidR="00D81E9B" w:rsidRDefault="00D81E9B" w:rsidP="00863E2F">
      <w:r>
        <w:t>Supplementary figures for “</w:t>
      </w:r>
      <w:r w:rsidRPr="00D81E9B">
        <w:t>THE MEASUREMENT OF ADULT EXTREME DEMAND AVOIDANCE TRAITS</w:t>
      </w:r>
      <w:r>
        <w:t>” (</w:t>
      </w:r>
      <w:r w:rsidRPr="00D81E9B">
        <w:t>JADD-D-17-00945</w:t>
      </w:r>
      <w:r>
        <w:t>).</w:t>
      </w:r>
    </w:p>
    <w:p w14:paraId="38D2FA14" w14:textId="77777777" w:rsidR="00D81E9B" w:rsidRDefault="00D81E9B" w:rsidP="00863E2F"/>
    <w:p w14:paraId="10D0B0CD" w14:textId="77777777" w:rsidR="00D81E9B" w:rsidRPr="00D81E9B" w:rsidRDefault="00D81E9B" w:rsidP="00863E2F">
      <w:pPr>
        <w:rPr>
          <w:u w:val="single"/>
        </w:rPr>
      </w:pPr>
      <w:r w:rsidRPr="00D81E9B">
        <w:rPr>
          <w:u w:val="single"/>
        </w:rPr>
        <w:t>List of contents</w:t>
      </w:r>
    </w:p>
    <w:p w14:paraId="311B72A7" w14:textId="7BA78D8B" w:rsidR="00D81E9B" w:rsidRDefault="00D81E9B" w:rsidP="00863E2F">
      <w:r w:rsidRPr="00D81E9B">
        <w:t xml:space="preserve">Fig </w:t>
      </w:r>
      <w:r w:rsidR="00043A77">
        <w:t>S</w:t>
      </w:r>
      <w:r w:rsidRPr="00D81E9B">
        <w:t>1: Study 1.  Distribution of ASQ-SF scores for persons with formal diagnosis of ASD.</w:t>
      </w:r>
    </w:p>
    <w:p w14:paraId="050A43C4" w14:textId="0B3E2870" w:rsidR="00D81E9B" w:rsidRDefault="00D81E9B">
      <w:r>
        <w:t xml:space="preserve">Fig </w:t>
      </w:r>
      <w:r w:rsidR="00043A77">
        <w:t>S</w:t>
      </w:r>
      <w:r>
        <w:t xml:space="preserve">2: </w:t>
      </w:r>
      <w:r w:rsidRPr="00D81E9B">
        <w:t>Study 1.  Distribution of EDA scores for persons with formal diagnosis of ASD.</w:t>
      </w:r>
    </w:p>
    <w:p w14:paraId="6AA1FB9E" w14:textId="3DCA3948" w:rsidR="00AC23C1" w:rsidRDefault="00AC23C1">
      <w:r>
        <w:t>Fi</w:t>
      </w:r>
      <w:r w:rsidR="00AE3F80">
        <w:t>g</w:t>
      </w:r>
      <w:r>
        <w:t xml:space="preserve"> </w:t>
      </w:r>
      <w:r w:rsidR="00AE3F80">
        <w:t>S3: study 1.  Comparison of EDA scores across group, by gender.</w:t>
      </w:r>
    </w:p>
    <w:p w14:paraId="70D5ED3C" w14:textId="4C479576" w:rsidR="00F01FE2" w:rsidRDefault="00F01FE2">
      <w:r w:rsidRPr="00F01FE2">
        <w:t>Fig S</w:t>
      </w:r>
      <w:r>
        <w:t>4</w:t>
      </w:r>
      <w:r w:rsidRPr="00F01FE2">
        <w:t xml:space="preserve">: study </w:t>
      </w:r>
      <w:r>
        <w:t>2</w:t>
      </w:r>
      <w:r w:rsidRPr="00F01FE2">
        <w:t>.  Comparison of EDA scores across group, by gender.</w:t>
      </w:r>
    </w:p>
    <w:p w14:paraId="75D67A89" w14:textId="71A66DF7" w:rsidR="00D81E9B" w:rsidRDefault="00D81E9B">
      <w:r w:rsidRPr="00D81E9B">
        <w:t>Fig</w:t>
      </w:r>
      <w:r>
        <w:t xml:space="preserve"> </w:t>
      </w:r>
      <w:r w:rsidR="00F01FE2">
        <w:t>S</w:t>
      </w:r>
      <w:r w:rsidR="00F01FE2">
        <w:t>5</w:t>
      </w:r>
      <w:r w:rsidRPr="00D81E9B">
        <w:t xml:space="preserve">: </w:t>
      </w:r>
      <w:r>
        <w:t xml:space="preserve">Study 1.  </w:t>
      </w:r>
      <w:r w:rsidRPr="00D81E9B">
        <w:t>Correlation between ASQ-sho</w:t>
      </w:r>
      <w:r>
        <w:t>rt form and EDA-QA total scores</w:t>
      </w:r>
      <w:r w:rsidRPr="00D81E9B">
        <w:t>.</w:t>
      </w:r>
    </w:p>
    <w:p w14:paraId="4027CCC9" w14:textId="527456B7" w:rsidR="00D81E9B" w:rsidRDefault="00D81E9B">
      <w:r>
        <w:t xml:space="preserve">Fig </w:t>
      </w:r>
      <w:r w:rsidR="00F01FE2">
        <w:t>S</w:t>
      </w:r>
      <w:r w:rsidR="00F01FE2">
        <w:t>6</w:t>
      </w:r>
      <w:r w:rsidRPr="00D81E9B">
        <w:t xml:space="preserve">: </w:t>
      </w:r>
      <w:r>
        <w:t xml:space="preserve">Study 2. </w:t>
      </w:r>
      <w:r w:rsidRPr="00D81E9B">
        <w:t>Correlation between Full ASQ and EDA-QA total scores.</w:t>
      </w:r>
    </w:p>
    <w:p w14:paraId="51E80DF7" w14:textId="403B9535" w:rsidR="00D81E9B" w:rsidRDefault="00D81E9B">
      <w:r w:rsidRPr="00D81E9B">
        <w:t xml:space="preserve">Fig </w:t>
      </w:r>
      <w:r w:rsidR="00F01FE2">
        <w:t>S</w:t>
      </w:r>
      <w:r w:rsidR="00F01FE2">
        <w:t>7</w:t>
      </w:r>
      <w:r w:rsidRPr="00D81E9B">
        <w:t>: Study 2</w:t>
      </w:r>
      <w:r>
        <w:t xml:space="preserve">. </w:t>
      </w:r>
      <w:r w:rsidRPr="00D81E9B">
        <w:t>Correlation between EDA-QA and log10 SRED score.</w:t>
      </w:r>
    </w:p>
    <w:p w14:paraId="4E6C997E" w14:textId="77777777" w:rsidR="00D81E9B" w:rsidRDefault="00D81E9B">
      <w:r>
        <w:br w:type="page"/>
      </w:r>
    </w:p>
    <w:p w14:paraId="37494BAB" w14:textId="77777777" w:rsidR="000322F1" w:rsidRDefault="00D81E9B" w:rsidP="00863E2F">
      <w:r>
        <w:lastRenderedPageBreak/>
        <w:t xml:space="preserve">Fig 1: </w:t>
      </w:r>
      <w:r w:rsidR="00C07414">
        <w:t xml:space="preserve">Study 1.  </w:t>
      </w:r>
      <w:r w:rsidR="000322F1" w:rsidRPr="000322F1">
        <w:t xml:space="preserve">Distribution of </w:t>
      </w:r>
      <w:r w:rsidR="000322F1">
        <w:t>ASQ-SF</w:t>
      </w:r>
      <w:r w:rsidR="000322F1" w:rsidRPr="000322F1">
        <w:t xml:space="preserve"> scores for persons with formal diagnosis of ASD.</w:t>
      </w:r>
    </w:p>
    <w:p w14:paraId="11E8B13F" w14:textId="77777777" w:rsidR="000322F1" w:rsidRDefault="000322F1" w:rsidP="00863E2F"/>
    <w:p w14:paraId="26E4745D" w14:textId="77777777" w:rsidR="000322F1" w:rsidRPr="000322F1" w:rsidRDefault="000322F1" w:rsidP="000322F1">
      <w:r w:rsidRPr="000322F1">
        <w:rPr>
          <w:noProof/>
          <w:lang w:eastAsia="en-GB"/>
        </w:rPr>
        <w:drawing>
          <wp:inline distT="0" distB="0" distL="0" distR="0" wp14:anchorId="75032506" wp14:editId="14B05AC2">
            <wp:extent cx="5974080" cy="47777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0C949" w14:textId="77777777" w:rsidR="000322F1" w:rsidRPr="000322F1" w:rsidRDefault="000322F1" w:rsidP="000322F1"/>
    <w:p w14:paraId="2746C386" w14:textId="77777777" w:rsidR="000322F1" w:rsidRPr="000322F1" w:rsidRDefault="000322F1" w:rsidP="000322F1">
      <w:r>
        <w:t>ASD 1 (persons with a formal diagnosis of ASD) have a group total score for ASQ-SF (in green) which is significantly higher than ASD 0 (no diagnosis, coloured blue): t = -5.93, P = 0.001.</w:t>
      </w:r>
    </w:p>
    <w:p w14:paraId="60C7A287" w14:textId="77777777" w:rsidR="000322F1" w:rsidRDefault="000322F1" w:rsidP="00863E2F"/>
    <w:p w14:paraId="65B2ED62" w14:textId="77777777" w:rsidR="000322F1" w:rsidRDefault="000322F1">
      <w:r>
        <w:br w:type="page"/>
      </w:r>
    </w:p>
    <w:p w14:paraId="1C49A85D" w14:textId="77777777" w:rsidR="00205720" w:rsidRDefault="000322F1" w:rsidP="00863E2F">
      <w:r>
        <w:lastRenderedPageBreak/>
        <w:t xml:space="preserve">Figure 2 – supplementary: </w:t>
      </w:r>
      <w:r w:rsidR="00C07414">
        <w:t xml:space="preserve">Study 1.  </w:t>
      </w:r>
      <w:r>
        <w:t>Distribution of EDA scores for persons with formal diagnosis of ASD.</w:t>
      </w:r>
    </w:p>
    <w:p w14:paraId="50CCB081" w14:textId="77777777" w:rsidR="000322F1" w:rsidRDefault="000322F1" w:rsidP="00863E2F"/>
    <w:p w14:paraId="579C31F5" w14:textId="2B378F1C" w:rsidR="000322F1" w:rsidRDefault="000322F1" w:rsidP="00863E2F"/>
    <w:p w14:paraId="1E356FD4" w14:textId="71B026F6" w:rsidR="000322F1" w:rsidRDefault="000322F1" w:rsidP="00863E2F"/>
    <w:p w14:paraId="030FDA1B" w14:textId="3AE3E0C4" w:rsidR="000322F1" w:rsidRDefault="00C859CE" w:rsidP="00863E2F">
      <w:r>
        <w:rPr>
          <w:noProof/>
        </w:rPr>
        <w:drawing>
          <wp:inline distT="0" distB="0" distL="0" distR="0" wp14:anchorId="53328E8D" wp14:editId="19636747">
            <wp:extent cx="4805584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a distribution graph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60" t="-2941" r="28873" b="50079"/>
                    <a:stretch/>
                  </pic:blipFill>
                  <pic:spPr bwMode="auto">
                    <a:xfrm>
                      <a:off x="0" y="0"/>
                      <a:ext cx="4876444" cy="376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EF93B" w14:textId="24EB493F" w:rsidR="000322F1" w:rsidRDefault="000322F1" w:rsidP="00863E2F"/>
    <w:p w14:paraId="2F1C017D" w14:textId="77777777" w:rsidR="000322F1" w:rsidRDefault="000322F1" w:rsidP="00863E2F">
      <w:r>
        <w:t xml:space="preserve">There is no difference in EDA-QA scores for </w:t>
      </w:r>
      <w:r w:rsidRPr="000322F1">
        <w:t>ASD 1 (persons</w:t>
      </w:r>
      <w:r>
        <w:t xml:space="preserve"> with a formal diagnosis of ASD, in </w:t>
      </w:r>
      <w:r w:rsidRPr="000322F1">
        <w:t xml:space="preserve">green) </w:t>
      </w:r>
      <w:r w:rsidR="00D96370">
        <w:t>compared to</w:t>
      </w:r>
      <w:r w:rsidRPr="000322F1">
        <w:t xml:space="preserve"> ASD 0 (no diagnosis, coloured blue): t </w:t>
      </w:r>
      <w:proofErr w:type="gramStart"/>
      <w:r w:rsidRPr="000322F1">
        <w:t>=</w:t>
      </w:r>
      <w:r w:rsidR="00C07414">
        <w:t xml:space="preserve"> </w:t>
      </w:r>
      <w:r w:rsidRPr="000322F1">
        <w:t xml:space="preserve"> -</w:t>
      </w:r>
      <w:proofErr w:type="gramEnd"/>
      <w:r w:rsidR="00D96370">
        <w:t>0.94</w:t>
      </w:r>
      <w:r w:rsidRPr="000322F1">
        <w:t xml:space="preserve">, </w:t>
      </w:r>
      <w:proofErr w:type="spellStart"/>
      <w:r w:rsidR="00D96370">
        <w:t>n.s</w:t>
      </w:r>
      <w:proofErr w:type="spellEnd"/>
      <w:r w:rsidR="00D96370">
        <w:t>.</w:t>
      </w:r>
    </w:p>
    <w:p w14:paraId="6071D39A" w14:textId="77777777" w:rsidR="00461649" w:rsidRDefault="00461649" w:rsidP="00863E2F"/>
    <w:p w14:paraId="30EC0709" w14:textId="77777777" w:rsidR="005537D8" w:rsidRDefault="005537D8">
      <w:r>
        <w:br w:type="page"/>
      </w:r>
    </w:p>
    <w:p w14:paraId="2536CFEB" w14:textId="047A8615" w:rsidR="005537D8" w:rsidRDefault="005537D8">
      <w:r>
        <w:lastRenderedPageBreak/>
        <w:t>Figure 3 – supplementary.  Study 1- Graph showing EDA-QA scores (mean and standard deviation) by gender.</w:t>
      </w:r>
    </w:p>
    <w:p w14:paraId="631FBA01" w14:textId="77777777" w:rsidR="005537D8" w:rsidRDefault="005537D8"/>
    <w:p w14:paraId="129C1174" w14:textId="77777777" w:rsidR="005537D8" w:rsidRDefault="005537D8">
      <w:r w:rsidRPr="005537D8">
        <w:drawing>
          <wp:inline distT="0" distB="0" distL="0" distR="0" wp14:anchorId="375369D9" wp14:editId="09DFCBD6">
            <wp:extent cx="4638675" cy="40075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8781" cy="400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63DF4" w14:textId="77777777" w:rsidR="005537D8" w:rsidRDefault="005537D8"/>
    <w:p w14:paraId="613D885D" w14:textId="77777777" w:rsidR="00A222B3" w:rsidRPr="00A222B3" w:rsidRDefault="00A222B3" w:rsidP="00A22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30"/>
        <w:gridCol w:w="1445"/>
        <w:gridCol w:w="1030"/>
      </w:tblGrid>
      <w:tr w:rsidR="00A222B3" w:rsidRPr="00A222B3" w14:paraId="2FAF33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5475B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A222B3" w:rsidRPr="00A222B3" w14:paraId="5B7F0E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4F97CA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Dependent Variable:   EDA_ADULT_SR  </w:t>
            </w:r>
          </w:p>
        </w:tc>
      </w:tr>
      <w:tr w:rsidR="00A222B3" w:rsidRPr="00A222B3" w14:paraId="0EEEDA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45D2B7C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59F0BC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756173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2823B6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A222B3" w:rsidRPr="00A222B3" w14:paraId="5AC86C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2F215F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2029C1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67.1064</w:t>
            </w:r>
          </w:p>
        </w:tc>
        <w:tc>
          <w:tcPr>
            <w:tcW w:w="14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EEAED9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18.87450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B69D96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</w:tr>
      <w:tr w:rsidR="00A222B3" w:rsidRPr="00A222B3" w14:paraId="54749F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017CE9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21CB18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63.5522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790008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17.49371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03021A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</w:tr>
      <w:tr w:rsidR="00A222B3" w:rsidRPr="00A222B3" w14:paraId="0232E0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14D55E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Other (please specify in response box below).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4A368A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61.3333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1B193B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16.66980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A3E91D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A222B3" w:rsidRPr="00A222B3" w14:paraId="716A49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ED3EFD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967941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64.4123</w:t>
            </w:r>
          </w:p>
        </w:tc>
        <w:tc>
          <w:tcPr>
            <w:tcW w:w="14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B6A16F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17.87533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5BEB9A" w14:textId="77777777" w:rsidR="00A222B3" w:rsidRPr="00A222B3" w:rsidRDefault="00A222B3" w:rsidP="00A222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22B3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</w:tr>
    </w:tbl>
    <w:p w14:paraId="158C52A5" w14:textId="77777777" w:rsidR="00A222B3" w:rsidRPr="00A222B3" w:rsidRDefault="00A222B3" w:rsidP="00A222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312DD39" w14:textId="77777777" w:rsidR="005537D8" w:rsidRDefault="005537D8"/>
    <w:p w14:paraId="3A56B9DF" w14:textId="77777777" w:rsidR="005537D8" w:rsidRDefault="005537D8"/>
    <w:p w14:paraId="211AAFC4" w14:textId="77777777" w:rsidR="003969F8" w:rsidRDefault="005537D8">
      <w:bookmarkStart w:id="0" w:name="_Hlk507772674"/>
      <w:r>
        <w:t xml:space="preserve">No difference between males, females, and other (transgender and related variants): </w:t>
      </w:r>
      <w:proofErr w:type="gramStart"/>
      <w:r>
        <w:t>F(</w:t>
      </w:r>
      <w:proofErr w:type="gramEnd"/>
      <w:r>
        <w:t xml:space="preserve">2, 339) = 1.607, </w:t>
      </w:r>
      <w:proofErr w:type="spellStart"/>
      <w:r>
        <w:t>n.s</w:t>
      </w:r>
      <w:proofErr w:type="spellEnd"/>
      <w:r>
        <w:t>.</w:t>
      </w:r>
    </w:p>
    <w:bookmarkEnd w:id="0"/>
    <w:p w14:paraId="3EA4D975" w14:textId="77777777" w:rsidR="003969F8" w:rsidRDefault="003969F8"/>
    <w:p w14:paraId="5545CA42" w14:textId="77777777" w:rsidR="003969F8" w:rsidRDefault="003969F8">
      <w:r>
        <w:br w:type="page"/>
      </w:r>
    </w:p>
    <w:p w14:paraId="068A2279" w14:textId="77777777" w:rsidR="003969F8" w:rsidRDefault="003969F8">
      <w:r w:rsidRPr="003969F8">
        <w:lastRenderedPageBreak/>
        <w:t xml:space="preserve">Figure </w:t>
      </w:r>
      <w:r>
        <w:t>4</w:t>
      </w:r>
      <w:r w:rsidRPr="003969F8">
        <w:t xml:space="preserve"> – supplementary.  Study </w:t>
      </w:r>
      <w:r>
        <w:t>2</w:t>
      </w:r>
      <w:r w:rsidRPr="003969F8">
        <w:t>- Graph showing EDA-QA scores (mean and standard deviation) by gender.</w:t>
      </w:r>
    </w:p>
    <w:p w14:paraId="0CA1C942" w14:textId="77777777" w:rsidR="003969F8" w:rsidRDefault="003969F8"/>
    <w:p w14:paraId="7CDC6C2D" w14:textId="77777777" w:rsidR="003969F8" w:rsidRDefault="003969F8">
      <w:r>
        <w:rPr>
          <w:noProof/>
        </w:rPr>
        <w:drawing>
          <wp:inline distT="0" distB="0" distL="0" distR="0" wp14:anchorId="38FCD77A" wp14:editId="07F42855">
            <wp:extent cx="5991225" cy="4800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292D3" w14:textId="77777777" w:rsidR="003969F8" w:rsidRDefault="003969F8"/>
    <w:p w14:paraId="21F0081F" w14:textId="77777777" w:rsidR="003969F8" w:rsidRPr="003969F8" w:rsidRDefault="003969F8" w:rsidP="00396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1066"/>
        <w:gridCol w:w="1066"/>
        <w:gridCol w:w="1496"/>
        <w:gridCol w:w="1113"/>
        <w:gridCol w:w="5314"/>
      </w:tblGrid>
      <w:tr w:rsidR="003969F8" w:rsidRPr="003969F8" w14:paraId="58A4D028" w14:textId="77777777" w:rsidTr="00F01F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44C6E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969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3969F8" w:rsidRPr="003969F8" w14:paraId="354E06ED" w14:textId="77777777" w:rsidTr="00F01F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D27136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EDAQA  </w:t>
            </w:r>
          </w:p>
        </w:tc>
      </w:tr>
      <w:tr w:rsidR="003969F8" w:rsidRPr="003969F8" w14:paraId="2F61B4BC" w14:textId="77777777" w:rsidTr="00F01FE2">
        <w:tblPrEx>
          <w:tblCellMar>
            <w:top w:w="0" w:type="dxa"/>
            <w:bottom w:w="0" w:type="dxa"/>
          </w:tblCellMar>
        </w:tblPrEx>
        <w:trPr>
          <w:gridAfter w:val="1"/>
          <w:wAfter w:w="5314" w:type="dxa"/>
          <w:cantSplit/>
          <w:trHeight w:val="276"/>
        </w:trPr>
        <w:tc>
          <w:tcPr>
            <w:tcW w:w="97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D6C7191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44D7563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6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A9D02CB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9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4812FE9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1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B17FBC0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3969F8" w:rsidRPr="003969F8" w14:paraId="5D91F574" w14:textId="77777777" w:rsidTr="00F01FE2">
        <w:tblPrEx>
          <w:tblCellMar>
            <w:top w:w="0" w:type="dxa"/>
            <w:bottom w:w="0" w:type="dxa"/>
          </w:tblCellMar>
        </w:tblPrEx>
        <w:trPr>
          <w:gridAfter w:val="1"/>
          <w:wAfter w:w="5314" w:type="dxa"/>
          <w:cantSplit/>
          <w:trHeight w:val="207"/>
        </w:trPr>
        <w:tc>
          <w:tcPr>
            <w:tcW w:w="97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25F512F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DBA5D74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19FFBC3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18A52C3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295E466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969F8" w:rsidRPr="003969F8" w14:paraId="71B3B35C" w14:textId="77777777" w:rsidTr="00F01FE2">
        <w:tblPrEx>
          <w:tblCellMar>
            <w:top w:w="0" w:type="dxa"/>
            <w:bottom w:w="0" w:type="dxa"/>
          </w:tblCellMar>
        </w:tblPrEx>
        <w:trPr>
          <w:gridAfter w:val="1"/>
          <w:wAfter w:w="5314" w:type="dxa"/>
          <w:cantSplit/>
        </w:trPr>
        <w:tc>
          <w:tcPr>
            <w:tcW w:w="9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824526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A38CC1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5BD307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48.6383</w:t>
            </w:r>
          </w:p>
        </w:tc>
        <w:tc>
          <w:tcPr>
            <w:tcW w:w="14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5BBAAC1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15.95568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928795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2.32738</w:t>
            </w:r>
          </w:p>
        </w:tc>
      </w:tr>
      <w:tr w:rsidR="003969F8" w:rsidRPr="003969F8" w14:paraId="6FF2F05F" w14:textId="77777777" w:rsidTr="00F01FE2">
        <w:tblPrEx>
          <w:tblCellMar>
            <w:top w:w="0" w:type="dxa"/>
            <w:bottom w:w="0" w:type="dxa"/>
          </w:tblCellMar>
        </w:tblPrEx>
        <w:trPr>
          <w:gridAfter w:val="1"/>
          <w:wAfter w:w="5314" w:type="dxa"/>
          <w:cantSplit/>
        </w:trPr>
        <w:tc>
          <w:tcPr>
            <w:tcW w:w="9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5F4CE4E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9B3FCE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EBA7E4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46.0286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949898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11.97536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AEACA1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1.01210</w:t>
            </w:r>
          </w:p>
        </w:tc>
      </w:tr>
      <w:tr w:rsidR="003969F8" w:rsidRPr="003969F8" w14:paraId="07716607" w14:textId="77777777" w:rsidTr="00F01FE2">
        <w:tblPrEx>
          <w:tblCellMar>
            <w:top w:w="0" w:type="dxa"/>
            <w:bottom w:w="0" w:type="dxa"/>
          </w:tblCellMar>
        </w:tblPrEx>
        <w:trPr>
          <w:gridAfter w:val="1"/>
          <w:wAfter w:w="5314" w:type="dxa"/>
          <w:cantSplit/>
        </w:trPr>
        <w:tc>
          <w:tcPr>
            <w:tcW w:w="9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FC4F1E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0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740D3C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2CA0BF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57.0000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F9315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6.92820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5A6259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4.00000</w:t>
            </w:r>
          </w:p>
        </w:tc>
      </w:tr>
      <w:tr w:rsidR="003969F8" w:rsidRPr="003969F8" w14:paraId="4EAA8F1A" w14:textId="77777777" w:rsidTr="00F01FE2">
        <w:tblPrEx>
          <w:tblCellMar>
            <w:top w:w="0" w:type="dxa"/>
            <w:bottom w:w="0" w:type="dxa"/>
          </w:tblCellMar>
        </w:tblPrEx>
        <w:trPr>
          <w:gridAfter w:val="1"/>
          <w:wAfter w:w="5314" w:type="dxa"/>
          <w:cantSplit/>
        </w:trPr>
        <w:tc>
          <w:tcPr>
            <w:tcW w:w="9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63E1E0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DD2538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E99CD4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46.8474</w:t>
            </w:r>
          </w:p>
        </w:tc>
        <w:tc>
          <w:tcPr>
            <w:tcW w:w="14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322F6D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13.07175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527491" w14:textId="77777777" w:rsidR="003969F8" w:rsidRPr="003969F8" w:rsidRDefault="003969F8" w:rsidP="003969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F8">
              <w:rPr>
                <w:rFonts w:ascii="Arial" w:hAnsi="Arial" w:cs="Arial"/>
                <w:color w:val="000000"/>
                <w:sz w:val="18"/>
                <w:szCs w:val="18"/>
              </w:rPr>
              <w:t>.94832</w:t>
            </w:r>
          </w:p>
        </w:tc>
      </w:tr>
    </w:tbl>
    <w:p w14:paraId="0040AC98" w14:textId="3AAB8CC0" w:rsidR="003969F8" w:rsidRDefault="003969F8" w:rsidP="003969F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243779E" w14:textId="6DAF0035" w:rsidR="003969F8" w:rsidRDefault="003969F8" w:rsidP="003969F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9CFA7D2" w14:textId="63968464" w:rsidR="00461649" w:rsidRDefault="003969F8" w:rsidP="00F01FE2">
      <w:pPr>
        <w:autoSpaceDE w:val="0"/>
        <w:autoSpaceDN w:val="0"/>
        <w:adjustRightInd w:val="0"/>
        <w:spacing w:after="0" w:line="400" w:lineRule="atLeast"/>
      </w:pPr>
      <w:r w:rsidRPr="003969F8">
        <w:rPr>
          <w:rFonts w:ascii="Times New Roman" w:hAnsi="Times New Roman" w:cs="Times New Roman"/>
          <w:sz w:val="24"/>
          <w:szCs w:val="24"/>
        </w:rPr>
        <w:t xml:space="preserve">No difference between males, females, and other (transgender and related variants): </w:t>
      </w:r>
      <w:proofErr w:type="gramStart"/>
      <w:r w:rsidRPr="003969F8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Pr="003969F8">
        <w:rPr>
          <w:rFonts w:ascii="Times New Roman" w:hAnsi="Times New Roman" w:cs="Times New Roman"/>
          <w:sz w:val="24"/>
          <w:szCs w:val="24"/>
        </w:rPr>
        <w:t xml:space="preserve">2, </w:t>
      </w:r>
      <w:r>
        <w:rPr>
          <w:rFonts w:ascii="Times New Roman" w:hAnsi="Times New Roman" w:cs="Times New Roman"/>
          <w:sz w:val="24"/>
          <w:szCs w:val="24"/>
        </w:rPr>
        <w:t>187</w:t>
      </w:r>
      <w:r w:rsidRPr="003969F8">
        <w:rPr>
          <w:rFonts w:ascii="Times New Roman" w:hAnsi="Times New Roman" w:cs="Times New Roman"/>
          <w:sz w:val="24"/>
          <w:szCs w:val="24"/>
        </w:rPr>
        <w:t>) = 1.6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396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69F8">
        <w:rPr>
          <w:rFonts w:ascii="Times New Roman" w:hAnsi="Times New Roman" w:cs="Times New Roman"/>
          <w:sz w:val="24"/>
          <w:szCs w:val="24"/>
        </w:rPr>
        <w:t>n.s</w:t>
      </w:r>
      <w:proofErr w:type="spellEnd"/>
      <w:r w:rsidRPr="003969F8">
        <w:rPr>
          <w:rFonts w:ascii="Times New Roman" w:hAnsi="Times New Roman" w:cs="Times New Roman"/>
          <w:sz w:val="24"/>
          <w:szCs w:val="24"/>
        </w:rPr>
        <w:t>.</w:t>
      </w:r>
      <w:r w:rsidR="00461649">
        <w:br w:type="page"/>
      </w:r>
    </w:p>
    <w:p w14:paraId="7E65D3D7" w14:textId="415FEB38" w:rsidR="00461649" w:rsidRDefault="00461649" w:rsidP="00863E2F">
      <w:r>
        <w:lastRenderedPageBreak/>
        <w:t xml:space="preserve">Figure </w:t>
      </w:r>
      <w:r w:rsidR="00F01FE2">
        <w:t>5</w:t>
      </w:r>
      <w:r>
        <w:t>: Correlation between ASQ-short form and EDA-QA total scores (study 1).</w:t>
      </w:r>
    </w:p>
    <w:p w14:paraId="237CD3EC" w14:textId="77777777" w:rsidR="00461649" w:rsidRDefault="00461649" w:rsidP="00863E2F">
      <w:pPr>
        <w:rPr>
          <w:noProof/>
          <w:lang w:eastAsia="en-GB"/>
        </w:rPr>
      </w:pPr>
    </w:p>
    <w:p w14:paraId="06DABF1B" w14:textId="77777777" w:rsidR="00461649" w:rsidRDefault="00461649">
      <w:pPr>
        <w:rPr>
          <w:noProof/>
          <w:lang w:eastAsia="en-GB"/>
        </w:rPr>
      </w:pPr>
    </w:p>
    <w:p w14:paraId="10E23565" w14:textId="4429C83B" w:rsidR="00461649" w:rsidRDefault="00461649" w:rsidP="00863E2F"/>
    <w:p w14:paraId="11F35109" w14:textId="56C0C7B2" w:rsidR="00866A8F" w:rsidRDefault="00866A8F" w:rsidP="00863E2F">
      <w:r>
        <w:rPr>
          <w:noProof/>
        </w:rPr>
        <w:drawing>
          <wp:inline distT="0" distB="0" distL="0" distR="0" wp14:anchorId="3CB9CE48" wp14:editId="09A0B847">
            <wp:extent cx="4424363" cy="425623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da scatterplot 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3" t="890" r="58533" b="37945"/>
                    <a:stretch/>
                  </pic:blipFill>
                  <pic:spPr bwMode="auto">
                    <a:xfrm>
                      <a:off x="0" y="0"/>
                      <a:ext cx="4438835" cy="4270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CEFA7" w14:textId="77777777" w:rsidR="00866A8F" w:rsidRDefault="00866A8F" w:rsidP="00863E2F"/>
    <w:p w14:paraId="51271B36" w14:textId="77777777" w:rsidR="00461649" w:rsidRDefault="00461649">
      <w:r>
        <w:br w:type="page"/>
      </w:r>
    </w:p>
    <w:p w14:paraId="644BD74F" w14:textId="5A942122" w:rsidR="00461649" w:rsidRDefault="00461649" w:rsidP="00863E2F">
      <w:r w:rsidRPr="00461649">
        <w:lastRenderedPageBreak/>
        <w:t xml:space="preserve">Figure </w:t>
      </w:r>
      <w:r w:rsidR="00F01FE2">
        <w:t>6</w:t>
      </w:r>
      <w:r w:rsidRPr="00461649">
        <w:t xml:space="preserve">: Correlation between </w:t>
      </w:r>
      <w:r>
        <w:t>Full ASQ and EDA-QA total scores (study 2).</w:t>
      </w:r>
    </w:p>
    <w:p w14:paraId="4C8FD2BB" w14:textId="77777777" w:rsidR="004A4317" w:rsidRDefault="004A4317" w:rsidP="00863E2F"/>
    <w:p w14:paraId="44943264" w14:textId="77777777" w:rsidR="004A4317" w:rsidRDefault="004A4317" w:rsidP="00863E2F">
      <w:r>
        <w:rPr>
          <w:noProof/>
          <w:lang w:eastAsia="en-GB"/>
        </w:rPr>
        <w:drawing>
          <wp:inline distT="0" distB="0" distL="0" distR="0" wp14:anchorId="055E9586" wp14:editId="189AF7D8">
            <wp:extent cx="5953125" cy="50101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01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5DF3BC" w14:textId="77777777" w:rsidR="004A4317" w:rsidRDefault="004A4317" w:rsidP="00863E2F"/>
    <w:p w14:paraId="235C18C3" w14:textId="77777777" w:rsidR="004A4317" w:rsidRDefault="004A4317">
      <w:r>
        <w:br w:type="page"/>
      </w:r>
    </w:p>
    <w:p w14:paraId="1F2EC3CA" w14:textId="7FC7E958" w:rsidR="004A4317" w:rsidRDefault="004A4317" w:rsidP="00863E2F">
      <w:r>
        <w:lastRenderedPageBreak/>
        <w:t xml:space="preserve">Figure </w:t>
      </w:r>
      <w:r w:rsidR="00F01FE2">
        <w:t>7</w:t>
      </w:r>
      <w:r>
        <w:t>: Study 2 – Correlation between EDA-QA and log10 SRED score</w:t>
      </w:r>
      <w:r w:rsidR="00D81E9B">
        <w:t>.</w:t>
      </w:r>
    </w:p>
    <w:p w14:paraId="6019D2C7" w14:textId="77777777" w:rsidR="004A4317" w:rsidRDefault="004A4317" w:rsidP="00863E2F"/>
    <w:p w14:paraId="59B8178C" w14:textId="77777777" w:rsidR="00D81E9B" w:rsidRPr="00D81E9B" w:rsidRDefault="00D81E9B" w:rsidP="00D81E9B">
      <w:r w:rsidRPr="00D81E9B">
        <w:rPr>
          <w:noProof/>
          <w:lang w:eastAsia="en-GB"/>
        </w:rPr>
        <w:drawing>
          <wp:inline distT="0" distB="0" distL="0" distR="0" wp14:anchorId="0C22DBDC" wp14:editId="305937DA">
            <wp:extent cx="5974080" cy="4777740"/>
            <wp:effectExtent l="0" t="0" r="762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C4E59" w14:textId="77777777" w:rsidR="00D81E9B" w:rsidRPr="00D81E9B" w:rsidRDefault="00D81E9B" w:rsidP="00D81E9B"/>
    <w:p w14:paraId="040662CF" w14:textId="77777777" w:rsidR="00D81E9B" w:rsidRPr="00D81E9B" w:rsidRDefault="00D81E9B" w:rsidP="00D81E9B"/>
    <w:p w14:paraId="040954B4" w14:textId="77777777" w:rsidR="004A4317" w:rsidRDefault="004A4317" w:rsidP="00863E2F">
      <w:bookmarkStart w:id="1" w:name="_GoBack"/>
      <w:bookmarkEnd w:id="1"/>
    </w:p>
    <w:sectPr w:rsidR="004A4317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DDBD6" w14:textId="77777777" w:rsidR="005A1CAC" w:rsidRDefault="005A1CAC" w:rsidP="00D81E9B">
      <w:pPr>
        <w:spacing w:after="0" w:line="240" w:lineRule="auto"/>
      </w:pPr>
      <w:r>
        <w:separator/>
      </w:r>
    </w:p>
  </w:endnote>
  <w:endnote w:type="continuationSeparator" w:id="0">
    <w:p w14:paraId="08DA867F" w14:textId="77777777" w:rsidR="005A1CAC" w:rsidRDefault="005A1CAC" w:rsidP="00D81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AE7AD" w14:textId="77777777" w:rsidR="005A1CAC" w:rsidRDefault="005A1CAC" w:rsidP="00D81E9B">
      <w:pPr>
        <w:spacing w:after="0" w:line="240" w:lineRule="auto"/>
      </w:pPr>
      <w:r>
        <w:separator/>
      </w:r>
    </w:p>
  </w:footnote>
  <w:footnote w:type="continuationSeparator" w:id="0">
    <w:p w14:paraId="6FBF7858" w14:textId="77777777" w:rsidR="005A1CAC" w:rsidRDefault="005A1CAC" w:rsidP="00D8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E17B0" w14:textId="481867ED" w:rsidR="00D81E9B" w:rsidRDefault="00D81E9B" w:rsidP="00D81E9B">
    <w:pPr>
      <w:pStyle w:val="Header"/>
      <w:jc w:val="right"/>
    </w:pPr>
    <w:r>
      <w:t xml:space="preserve">Supplementary figures for JADD-D-17-00945: </w:t>
    </w:r>
    <w:r>
      <w:fldChar w:fldCharType="begin"/>
    </w:r>
    <w:r>
      <w:instrText xml:space="preserve"> PAGE   \* MERGEFORMAT </w:instrText>
    </w:r>
    <w:r>
      <w:fldChar w:fldCharType="separate"/>
    </w:r>
    <w:r w:rsidR="00F01FE2" w:rsidRPr="00F01FE2">
      <w:rPr>
        <w:b/>
        <w:bCs/>
        <w:noProof/>
      </w:rPr>
      <w:t>1</w:t>
    </w:r>
    <w:r>
      <w:rPr>
        <w:b/>
        <w:bCs/>
        <w:noProof/>
      </w:rPr>
      <w:fldChar w:fldCharType="end"/>
    </w:r>
  </w:p>
  <w:p w14:paraId="0DCF8160" w14:textId="77777777" w:rsidR="00D81E9B" w:rsidRDefault="00D81E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F1"/>
    <w:rsid w:val="000322F1"/>
    <w:rsid w:val="00043A77"/>
    <w:rsid w:val="00321D01"/>
    <w:rsid w:val="003301C0"/>
    <w:rsid w:val="00334069"/>
    <w:rsid w:val="003969F8"/>
    <w:rsid w:val="003A5207"/>
    <w:rsid w:val="00461649"/>
    <w:rsid w:val="004A4317"/>
    <w:rsid w:val="005537D8"/>
    <w:rsid w:val="005A1CAC"/>
    <w:rsid w:val="00684F78"/>
    <w:rsid w:val="00705A6A"/>
    <w:rsid w:val="0074105A"/>
    <w:rsid w:val="007850C8"/>
    <w:rsid w:val="007C397E"/>
    <w:rsid w:val="007F79B6"/>
    <w:rsid w:val="00863E2F"/>
    <w:rsid w:val="00866A8F"/>
    <w:rsid w:val="00876A3C"/>
    <w:rsid w:val="008846D6"/>
    <w:rsid w:val="008916A7"/>
    <w:rsid w:val="00A222B3"/>
    <w:rsid w:val="00AB11AC"/>
    <w:rsid w:val="00AC23C1"/>
    <w:rsid w:val="00AE3F80"/>
    <w:rsid w:val="00BA4A05"/>
    <w:rsid w:val="00C07414"/>
    <w:rsid w:val="00C859CE"/>
    <w:rsid w:val="00CB76BB"/>
    <w:rsid w:val="00D463D2"/>
    <w:rsid w:val="00D81E9B"/>
    <w:rsid w:val="00D96370"/>
    <w:rsid w:val="00F01FE2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B155"/>
  <w15:chartTrackingRefBased/>
  <w15:docId w15:val="{73678D61-806D-42CD-B1E4-FB077BBD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E3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E9B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D81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E9B"/>
    <w:rPr>
      <w:rFonts w:ascii="Verdana" w:hAnsi="Verdana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3A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A7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A77"/>
    <w:rPr>
      <w:rFonts w:ascii="Verdana" w:hAnsi="Verdan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A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A77"/>
    <w:rPr>
      <w:rFonts w:ascii="Verdan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A7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A7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BB0BD-5871-4C9F-97FE-515226515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Egan</dc:creator>
  <cp:keywords/>
  <dc:description/>
  <cp:lastModifiedBy>Vincent</cp:lastModifiedBy>
  <cp:revision>6</cp:revision>
  <dcterms:created xsi:type="dcterms:W3CDTF">2018-03-01T19:01:00Z</dcterms:created>
  <dcterms:modified xsi:type="dcterms:W3CDTF">2018-03-02T17:01:00Z</dcterms:modified>
</cp:coreProperties>
</file>