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D1" w:rsidRPr="002B6E40" w:rsidRDefault="009132D1" w:rsidP="009132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2B6E40">
        <w:rPr>
          <w:rFonts w:asciiTheme="majorBidi" w:hAnsiTheme="majorBidi" w:cstheme="majorBidi"/>
          <w:b/>
          <w:bCs/>
          <w:sz w:val="20"/>
          <w:szCs w:val="20"/>
        </w:rPr>
        <w:t>Supplementary Material</w:t>
      </w:r>
    </w:p>
    <w:p w:rsidR="009132D1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0"/>
      </w:tblGrid>
      <w:tr w:rsidR="009132D1" w:rsidRPr="005705CE" w:rsidTr="006B28A4">
        <w:tc>
          <w:tcPr>
            <w:tcW w:w="9010" w:type="dxa"/>
          </w:tcPr>
          <w:p w:rsidR="009132D1" w:rsidRDefault="009132D1" w:rsidP="006B28A4">
            <w:pPr>
              <w:pStyle w:val="NormalWeb"/>
              <w:rPr>
                <w:rFonts w:asciiTheme="majorBidi" w:hAnsiTheme="majorBidi" w:cstheme="majorBidi"/>
                <w:sz w:val="18"/>
                <w:szCs w:val="18"/>
              </w:rPr>
            </w:pPr>
            <w:r w:rsidRPr="0005557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05557F"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Means and Standard Deviations from Parent EF Measures by Group: Full Sample Size </w:t>
            </w:r>
          </w:p>
          <w:p w:rsidR="009132D1" w:rsidRPr="0038727A" w:rsidRDefault="009132D1" w:rsidP="006B28A4">
            <w:pPr>
              <w:pStyle w:val="NormalWeb"/>
              <w:rPr>
                <w:rFonts w:asciiTheme="majorBidi" w:hAnsiTheme="majorBidi" w:cstheme="majorBidi"/>
                <w:sz w:val="18"/>
                <w:szCs w:val="18"/>
              </w:rPr>
            </w:pPr>
          </w:p>
          <w:tbl>
            <w:tblPr>
              <w:tblStyle w:val="TableGrid"/>
              <w:tblW w:w="139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51"/>
              <w:gridCol w:w="1276"/>
              <w:gridCol w:w="1415"/>
              <w:gridCol w:w="1418"/>
              <w:gridCol w:w="2450"/>
              <w:gridCol w:w="2450"/>
              <w:gridCol w:w="2450"/>
            </w:tblGrid>
            <w:tr w:rsidR="009132D1" w:rsidRPr="0005557F" w:rsidTr="006B28A4">
              <w:trPr>
                <w:trHeight w:val="237"/>
              </w:trPr>
              <w:tc>
                <w:tcPr>
                  <w:tcW w:w="9010" w:type="dxa"/>
                  <w:gridSpan w:val="5"/>
                  <w:tcBorders>
                    <w:bottom w:val="single" w:sz="12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                                          </w:t>
                  </w: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                 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Monolingual                                        Bilingual</w:t>
                  </w:r>
                </w:p>
              </w:tc>
              <w:tc>
                <w:tcPr>
                  <w:tcW w:w="2450" w:type="dxa"/>
                  <w:tcBorders>
                    <w:bottom w:val="single" w:sz="12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bottom w:val="single" w:sz="12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936"/>
              </w:trPr>
              <w:tc>
                <w:tcPr>
                  <w:tcW w:w="2451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Autistic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M (SD)</w:t>
                  </w:r>
                </w:p>
              </w:tc>
              <w:tc>
                <w:tcPr>
                  <w:tcW w:w="1415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TD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M (SD)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Autistic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M (SD)</w:t>
                  </w:r>
                </w:p>
              </w:tc>
              <w:tc>
                <w:tcPr>
                  <w:tcW w:w="2450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TD</w:t>
                  </w: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                Range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>M (SD)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700"/>
              </w:trPr>
              <w:tc>
                <w:tcPr>
                  <w:tcW w:w="245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PR: Flexible </w:t>
                  </w:r>
                  <w:r w:rsidRPr="00DF49C2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Switching </w:t>
                  </w:r>
                  <w:r w:rsidRPr="00DF49C2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vertAlign w:val="superscript"/>
                    </w:rPr>
                    <w:t>A</w:t>
                  </w:r>
                </w:p>
                <w:p w:rsidR="009132D1" w:rsidRPr="00D35205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87.94 (14.27)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108.03 (14.09)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18)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93.89 (17.18)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(n = 35)                </w:t>
                  </w:r>
                  <w:r w:rsidRPr="00D03C0D">
                    <w:rPr>
                      <w:rFonts w:asciiTheme="majorBidi" w:hAnsiTheme="majorBidi" w:cstheme="majorBidi"/>
                      <w:sz w:val="18"/>
                      <w:szCs w:val="18"/>
                    </w:rPr>
                    <w:t>57-138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103.97 (14.95)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top w:val="single" w:sz="4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700"/>
              </w:trPr>
              <w:tc>
                <w:tcPr>
                  <w:tcW w:w="2451" w:type="dxa"/>
                  <w:shd w:val="clear" w:color="auto" w:fill="auto"/>
                </w:tcPr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PR: Interference Control </w:t>
                  </w:r>
                  <w:r w:rsidRPr="00640257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vertAlign w:val="superscript"/>
                    </w:rPr>
                    <w:t>A,C</w:t>
                  </w:r>
                </w:p>
                <w:p w:rsidR="009132D1" w:rsidRPr="00D35205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80.81 (14.67)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5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106.25 (11.95)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18)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86.39 (20.85)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50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(n = 35)               </w:t>
                  </w:r>
                  <w:r w:rsidRPr="00D03C0D">
                    <w:rPr>
                      <w:rFonts w:asciiTheme="majorBidi" w:hAnsiTheme="majorBidi" w:cstheme="majorBidi"/>
                      <w:sz w:val="18"/>
                      <w:szCs w:val="18"/>
                    </w:rPr>
                    <w:t>50-127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100.43 (12.60)</w:t>
                  </w: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711"/>
              </w:trPr>
              <w:tc>
                <w:tcPr>
                  <w:tcW w:w="2451" w:type="dxa"/>
                  <w:shd w:val="clear" w:color="auto" w:fill="auto"/>
                </w:tcPr>
                <w:p w:rsidR="009132D1" w:rsidRPr="00125B88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  <w:highlight w:val="yellow"/>
                    </w:rPr>
                  </w:pPr>
                </w:p>
                <w:p w:rsidR="009132D1" w:rsidRPr="00125B88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125B88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PR: Sustained Attention </w:t>
                  </w:r>
                  <w:r w:rsidRPr="00FF168A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vertAlign w:val="superscript"/>
                    </w:rPr>
                    <w:t>A</w:t>
                  </w:r>
                </w:p>
                <w:p w:rsidR="009132D1" w:rsidRPr="00125B88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color w:val="7030A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87.22 (12.91)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5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105.91 (12.64)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18)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91.22 (15.66)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50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(n = 33)              </w:t>
                  </w:r>
                  <w:r w:rsidRPr="00D03C0D">
                    <w:rPr>
                      <w:rFonts w:asciiTheme="majorBidi" w:hAnsiTheme="majorBidi" w:cstheme="majorBidi"/>
                      <w:sz w:val="18"/>
                      <w:szCs w:val="18"/>
                    </w:rPr>
                    <w:t>63-134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102.88 (12.29)</w:t>
                  </w: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778"/>
              </w:trPr>
              <w:tc>
                <w:tcPr>
                  <w:tcW w:w="2451" w:type="dxa"/>
                  <w:shd w:val="clear" w:color="auto" w:fill="auto"/>
                </w:tcPr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PR: Working Memory </w:t>
                  </w:r>
                  <w:r w:rsidRPr="00D03C0D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vertAlign w:val="superscript"/>
                    </w:rPr>
                    <w:t>A,C</w:t>
                  </w:r>
                </w:p>
                <w:p w:rsidR="009132D1" w:rsidRPr="00D35205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color w:val="7030A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87.94 (18.42)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5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32)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106.94 (14.01)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(n = 18)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>96.11 (15.43)</w:t>
                  </w:r>
                  <w:r w:rsidRPr="0005557F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50" w:type="dxa"/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  <w:p w:rsidR="009132D1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     (n = 33)             </w:t>
                  </w:r>
                  <w:r w:rsidRPr="00D03C0D">
                    <w:rPr>
                      <w:rFonts w:asciiTheme="majorBidi" w:hAnsiTheme="majorBidi" w:cstheme="majorBidi"/>
                      <w:sz w:val="18"/>
                      <w:szCs w:val="18"/>
                    </w:rPr>
                    <w:t>57-137</w:t>
                  </w:r>
                </w:p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 102.29 (14.68) </w:t>
                  </w: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9132D1" w:rsidRPr="0005557F" w:rsidTr="006B28A4">
              <w:trPr>
                <w:trHeight w:val="89"/>
              </w:trPr>
              <w:tc>
                <w:tcPr>
                  <w:tcW w:w="2451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bottom w:val="single" w:sz="12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  <w:tc>
                <w:tcPr>
                  <w:tcW w:w="2450" w:type="dxa"/>
                  <w:tcBorders>
                    <w:bottom w:val="single" w:sz="12" w:space="0" w:color="auto"/>
                  </w:tcBorders>
                </w:tcPr>
                <w:p w:rsidR="009132D1" w:rsidRPr="0005557F" w:rsidRDefault="009132D1" w:rsidP="006B28A4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</w:tbl>
          <w:p w:rsidR="009132D1" w:rsidRPr="0005557F" w:rsidRDefault="009132D1" w:rsidP="006B28A4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9132D1" w:rsidRPr="005705CE" w:rsidRDefault="009132D1" w:rsidP="006B28A4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F52409">
              <w:rPr>
                <w:i/>
                <w:iCs/>
                <w:sz w:val="18"/>
                <w:szCs w:val="18"/>
              </w:rPr>
              <w:t>Note.</w:t>
            </w:r>
            <w:r w:rsidRPr="00F52409">
              <w:rPr>
                <w:sz w:val="18"/>
                <w:szCs w:val="18"/>
              </w:rPr>
              <w:t xml:space="preserve"> M = mean; SD = standard deviation; TD = typically developing; </w:t>
            </w:r>
            <w:r>
              <w:rPr>
                <w:sz w:val="18"/>
                <w:szCs w:val="18"/>
              </w:rPr>
              <w:t>PR</w:t>
            </w:r>
            <w:r w:rsidRPr="00F52409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parent rating</w:t>
            </w:r>
            <w:r w:rsidRPr="00F52409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r w:rsidRPr="003A6DED">
              <w:rPr>
                <w:sz w:val="18"/>
                <w:szCs w:val="18"/>
                <w:vertAlign w:val="superscript"/>
              </w:rPr>
              <w:t>A</w:t>
            </w:r>
            <w:r w:rsidRPr="00F52409">
              <w:rPr>
                <w:sz w:val="18"/>
                <w:szCs w:val="18"/>
              </w:rPr>
              <w:t xml:space="preserve"> = diagnostic effect; </w:t>
            </w:r>
            <w:r w:rsidRPr="003A6DED">
              <w:rPr>
                <w:sz w:val="18"/>
                <w:szCs w:val="18"/>
                <w:vertAlign w:val="superscript"/>
              </w:rPr>
              <w:t>B</w:t>
            </w:r>
            <w:r w:rsidRPr="00F52409">
              <w:rPr>
                <w:sz w:val="18"/>
                <w:szCs w:val="18"/>
              </w:rPr>
              <w:t xml:space="preserve"> = language effect; </w:t>
            </w:r>
            <w:r w:rsidRPr="003A6DED">
              <w:rPr>
                <w:sz w:val="18"/>
                <w:szCs w:val="18"/>
                <w:vertAlign w:val="superscript"/>
              </w:rPr>
              <w:t>C</w:t>
            </w:r>
            <w:r w:rsidRPr="00F52409">
              <w:rPr>
                <w:sz w:val="18"/>
                <w:szCs w:val="18"/>
              </w:rPr>
              <w:t xml:space="preserve"> = interaction effect.</w:t>
            </w:r>
          </w:p>
        </w:tc>
      </w:tr>
    </w:tbl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Parent-Reported </w:t>
      </w:r>
      <w:r w:rsidRPr="002B6E40">
        <w:rPr>
          <w:rFonts w:asciiTheme="majorBidi" w:hAnsiTheme="majorBidi" w:cstheme="majorBidi"/>
          <w:b/>
          <w:bCs/>
          <w:sz w:val="20"/>
          <w:szCs w:val="20"/>
        </w:rPr>
        <w:t>Group Differences on EF Outcomes Using Full Sample Size</w:t>
      </w:r>
    </w:p>
    <w:p w:rsidR="009132D1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F41D8">
        <w:rPr>
          <w:rFonts w:asciiTheme="majorBidi" w:hAnsiTheme="majorBidi" w:cstheme="majorBidi"/>
          <w:i/>
          <w:iCs/>
          <w:sz w:val="20"/>
          <w:szCs w:val="20"/>
        </w:rPr>
        <w:t>Flexible Switching (Parent)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Default="009132D1" w:rsidP="009132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5F41D8">
        <w:rPr>
          <w:rFonts w:asciiTheme="majorBidi" w:hAnsiTheme="majorBidi" w:cstheme="majorBidi"/>
          <w:sz w:val="20"/>
          <w:szCs w:val="20"/>
        </w:rPr>
        <w:t xml:space="preserve">A 2 (diagnostic group) x 2 (language group) ANOVA on parent-rated flexible switching revealed that the main effect of diagnostic group was 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27</w:t>
      </w:r>
      <w:r w:rsidRPr="005F41D8">
        <w:rPr>
          <w:rFonts w:asciiTheme="majorBidi" w:hAnsiTheme="majorBidi" w:cstheme="majorBidi"/>
          <w:sz w:val="20"/>
          <w:szCs w:val="20"/>
        </w:rPr>
        <w:t>.9</w:t>
      </w:r>
      <w:r>
        <w:rPr>
          <w:rFonts w:asciiTheme="majorBidi" w:hAnsiTheme="majorBidi" w:cstheme="majorBidi"/>
          <w:sz w:val="20"/>
          <w:szCs w:val="20"/>
        </w:rPr>
        <w:t>6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00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19</w:t>
      </w:r>
      <w:r w:rsidRPr="005F41D8">
        <w:rPr>
          <w:rFonts w:asciiTheme="majorBidi" w:hAnsiTheme="majorBidi" w:cstheme="majorBidi"/>
          <w:sz w:val="20"/>
          <w:szCs w:val="20"/>
        </w:rPr>
        <w:t xml:space="preserve"> where TD participants displayed significantly better flexible switching than the autistic participants. The main effect of language group </w:t>
      </w:r>
      <w:r w:rsidRPr="005F41D8">
        <w:rPr>
          <w:rFonts w:asciiTheme="majorBidi" w:hAnsiTheme="majorBidi" w:cstheme="majorBidi"/>
          <w:sz w:val="20"/>
          <w:szCs w:val="20"/>
        </w:rPr>
        <w:lastRenderedPageBreak/>
        <w:t xml:space="preserve">was not 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0</w:t>
      </w:r>
      <w:r w:rsidRPr="005F41D8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>11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741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.0</w:t>
      </w:r>
      <w:r>
        <w:rPr>
          <w:rFonts w:asciiTheme="majorBidi" w:hAnsiTheme="majorBidi" w:cstheme="majorBidi"/>
          <w:sz w:val="20"/>
          <w:szCs w:val="20"/>
        </w:rPr>
        <w:t xml:space="preserve">0. Similarly, </w:t>
      </w:r>
      <w:r w:rsidRPr="005F41D8">
        <w:rPr>
          <w:rFonts w:asciiTheme="majorBidi" w:hAnsiTheme="majorBidi" w:cstheme="majorBidi"/>
          <w:sz w:val="20"/>
          <w:szCs w:val="20"/>
        </w:rPr>
        <w:t xml:space="preserve">the interaction between diagnostic group and language group was </w:t>
      </w:r>
      <w:r>
        <w:rPr>
          <w:rFonts w:asciiTheme="majorBidi" w:hAnsiTheme="majorBidi" w:cstheme="majorBidi"/>
          <w:sz w:val="20"/>
          <w:szCs w:val="20"/>
        </w:rPr>
        <w:t xml:space="preserve">not </w:t>
      </w:r>
      <w:r w:rsidRPr="005F41D8">
        <w:rPr>
          <w:rFonts w:asciiTheme="majorBidi" w:hAnsiTheme="majorBidi" w:cstheme="majorBidi"/>
          <w:sz w:val="20"/>
          <w:szCs w:val="20"/>
        </w:rPr>
        <w:t xml:space="preserve">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3.07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82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02</w:t>
      </w:r>
      <w:r w:rsidRPr="005F41D8">
        <w:rPr>
          <w:rFonts w:asciiTheme="majorBidi" w:hAnsiTheme="majorBidi" w:cstheme="majorBidi"/>
          <w:sz w:val="20"/>
          <w:szCs w:val="20"/>
        </w:rPr>
        <w:t xml:space="preserve">. 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1752D">
        <w:rPr>
          <w:rFonts w:asciiTheme="majorBidi" w:hAnsiTheme="majorBidi" w:cstheme="majorBidi"/>
          <w:i/>
          <w:iCs/>
          <w:sz w:val="20"/>
          <w:szCs w:val="20"/>
        </w:rPr>
        <w:t>Sustained Attention (Parent)</w:t>
      </w:r>
    </w:p>
    <w:p w:rsidR="009132D1" w:rsidRDefault="009132D1" w:rsidP="009132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5F41D8">
        <w:rPr>
          <w:rFonts w:asciiTheme="majorBidi" w:hAnsiTheme="majorBidi" w:cstheme="majorBidi"/>
          <w:sz w:val="20"/>
          <w:szCs w:val="20"/>
        </w:rPr>
        <w:t xml:space="preserve">A 2 (diagnostic group) x 2 (language group) ANOVA on parent-rated </w:t>
      </w:r>
      <w:r>
        <w:rPr>
          <w:rFonts w:asciiTheme="majorBidi" w:hAnsiTheme="majorBidi" w:cstheme="majorBidi"/>
          <w:sz w:val="20"/>
          <w:szCs w:val="20"/>
        </w:rPr>
        <w:t>sustained attention</w:t>
      </w:r>
      <w:r w:rsidRPr="005F41D8">
        <w:rPr>
          <w:rFonts w:asciiTheme="majorBidi" w:hAnsiTheme="majorBidi" w:cstheme="majorBidi"/>
          <w:sz w:val="20"/>
          <w:szCs w:val="20"/>
        </w:rPr>
        <w:t xml:space="preserve"> revealed that the main effect of diagnostic group was 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111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36</w:t>
      </w:r>
      <w:r w:rsidRPr="005F41D8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>00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00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24</w:t>
      </w:r>
      <w:r w:rsidRPr="005F41D8">
        <w:rPr>
          <w:rFonts w:asciiTheme="majorBidi" w:hAnsiTheme="majorBidi" w:cstheme="majorBidi"/>
          <w:sz w:val="20"/>
          <w:szCs w:val="20"/>
        </w:rPr>
        <w:t xml:space="preserve"> where TD participants displayed significantly better flexible switching than the autistic participants. The main effect of language group was not 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111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0</w:t>
      </w:r>
      <w:r w:rsidRPr="005F41D8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>37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847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.0</w:t>
      </w:r>
      <w:r>
        <w:rPr>
          <w:rFonts w:asciiTheme="majorBidi" w:hAnsiTheme="majorBidi" w:cstheme="majorBidi"/>
          <w:sz w:val="20"/>
          <w:szCs w:val="20"/>
        </w:rPr>
        <w:t xml:space="preserve">0. Similarly, </w:t>
      </w:r>
      <w:r w:rsidRPr="005F41D8">
        <w:rPr>
          <w:rFonts w:asciiTheme="majorBidi" w:hAnsiTheme="majorBidi" w:cstheme="majorBidi"/>
          <w:sz w:val="20"/>
          <w:szCs w:val="20"/>
        </w:rPr>
        <w:t xml:space="preserve">the interaction between diagnostic group and language group was </w:t>
      </w:r>
      <w:r>
        <w:rPr>
          <w:rFonts w:asciiTheme="majorBidi" w:hAnsiTheme="majorBidi" w:cstheme="majorBidi"/>
          <w:sz w:val="20"/>
          <w:szCs w:val="20"/>
        </w:rPr>
        <w:t xml:space="preserve">not </w:t>
      </w:r>
      <w:r w:rsidRPr="005F41D8">
        <w:rPr>
          <w:rFonts w:asciiTheme="majorBidi" w:hAnsiTheme="majorBidi" w:cstheme="majorBidi"/>
          <w:sz w:val="20"/>
          <w:szCs w:val="20"/>
        </w:rPr>
        <w:t xml:space="preserve">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111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1.93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167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01</w:t>
      </w:r>
      <w:r w:rsidRPr="005F41D8">
        <w:rPr>
          <w:rFonts w:asciiTheme="majorBidi" w:hAnsiTheme="majorBidi" w:cstheme="majorBidi"/>
          <w:sz w:val="20"/>
          <w:szCs w:val="20"/>
        </w:rPr>
        <w:t xml:space="preserve">. 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F41D8">
        <w:rPr>
          <w:rFonts w:asciiTheme="majorBidi" w:hAnsiTheme="majorBidi" w:cstheme="majorBidi"/>
          <w:i/>
          <w:iCs/>
          <w:sz w:val="20"/>
          <w:szCs w:val="20"/>
        </w:rPr>
        <w:t>Interference Control (Parent)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Default="009132D1" w:rsidP="009132D1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5F41D8">
        <w:rPr>
          <w:rFonts w:asciiTheme="majorBidi" w:hAnsiTheme="majorBidi" w:cstheme="majorBidi"/>
          <w:sz w:val="20"/>
          <w:szCs w:val="20"/>
        </w:rPr>
        <w:t xml:space="preserve">A 2 (diagnostic group) x 2 (language group) ANOVA on parent-rater interference control demonstrated a significant main effect of diagnostic group,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>(</w:t>
      </w:r>
      <w:r>
        <w:rPr>
          <w:rFonts w:asciiTheme="majorBidi" w:hAnsiTheme="majorBidi" w:cstheme="majorBidi"/>
          <w:sz w:val="20"/>
          <w:szCs w:val="20"/>
        </w:rPr>
        <w:t>1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50</w:t>
      </w:r>
      <w:r w:rsidRPr="005F41D8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>25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00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30</w:t>
      </w:r>
      <w:r w:rsidRPr="005F41D8">
        <w:rPr>
          <w:rFonts w:asciiTheme="majorBidi" w:hAnsiTheme="majorBidi" w:cstheme="majorBidi"/>
          <w:sz w:val="20"/>
          <w:szCs w:val="20"/>
        </w:rPr>
        <w:t xml:space="preserve">, where TD participants displayed significantly better interference control than the autistic participants. There was </w:t>
      </w:r>
      <w:r>
        <w:rPr>
          <w:rFonts w:asciiTheme="majorBidi" w:hAnsiTheme="majorBidi" w:cstheme="majorBidi"/>
          <w:sz w:val="20"/>
          <w:szCs w:val="20"/>
        </w:rPr>
        <w:t>no</w:t>
      </w:r>
      <w:r w:rsidRPr="005F41D8">
        <w:rPr>
          <w:rFonts w:asciiTheme="majorBidi" w:hAnsiTheme="majorBidi" w:cstheme="majorBidi"/>
          <w:sz w:val="20"/>
          <w:szCs w:val="20"/>
        </w:rPr>
        <w:t xml:space="preserve"> significant main effect of language group,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>(</w:t>
      </w:r>
      <w:r>
        <w:rPr>
          <w:rFonts w:asciiTheme="majorBidi" w:hAnsiTheme="majorBidi" w:cstheme="majorBidi"/>
          <w:sz w:val="20"/>
          <w:szCs w:val="20"/>
        </w:rPr>
        <w:t>1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0</w:t>
      </w:r>
      <w:r w:rsidRPr="005F41D8">
        <w:rPr>
          <w:rFonts w:asciiTheme="majorBidi" w:hAnsiTheme="majorBidi" w:cstheme="majorBidi"/>
          <w:sz w:val="20"/>
          <w:szCs w:val="20"/>
        </w:rPr>
        <w:t>.0</w:t>
      </w:r>
      <w:r>
        <w:rPr>
          <w:rFonts w:asciiTheme="majorBidi" w:hAnsiTheme="majorBidi" w:cstheme="majorBidi"/>
          <w:sz w:val="20"/>
          <w:szCs w:val="20"/>
        </w:rPr>
        <w:t>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965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 xml:space="preserve">00. </w:t>
      </w:r>
      <w:r w:rsidRPr="005F41D8">
        <w:rPr>
          <w:rFonts w:asciiTheme="majorBidi" w:hAnsiTheme="majorBidi" w:cstheme="majorBidi"/>
          <w:sz w:val="20"/>
          <w:szCs w:val="20"/>
        </w:rPr>
        <w:t>The</w:t>
      </w:r>
      <w:r>
        <w:rPr>
          <w:rFonts w:asciiTheme="majorBidi" w:hAnsiTheme="majorBidi" w:cstheme="majorBidi"/>
          <w:sz w:val="20"/>
          <w:szCs w:val="20"/>
        </w:rPr>
        <w:t>re was, however, a significant</w:t>
      </w:r>
      <w:r w:rsidRPr="005F41D8">
        <w:rPr>
          <w:rFonts w:asciiTheme="majorBidi" w:hAnsiTheme="majorBidi" w:cstheme="majorBidi"/>
          <w:sz w:val="20"/>
          <w:szCs w:val="20"/>
        </w:rPr>
        <w:t xml:space="preserve"> interaction effect between language group and diagnostic group,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4.18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43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03</w:t>
      </w:r>
      <w:r w:rsidRPr="005F41D8">
        <w:rPr>
          <w:rFonts w:asciiTheme="majorBidi" w:hAnsiTheme="majorBidi" w:cstheme="majorBidi"/>
          <w:sz w:val="20"/>
          <w:szCs w:val="20"/>
        </w:rPr>
        <w:t xml:space="preserve">. Post-hoc independent samples t-tests revealed autistic bilinguals showed significantly better </w:t>
      </w:r>
      <w:r>
        <w:rPr>
          <w:rFonts w:asciiTheme="majorBidi" w:hAnsiTheme="majorBidi" w:cstheme="majorBidi"/>
          <w:sz w:val="20"/>
          <w:szCs w:val="20"/>
        </w:rPr>
        <w:t>interference control</w:t>
      </w:r>
      <w:r w:rsidRPr="005F41D8">
        <w:rPr>
          <w:rFonts w:asciiTheme="majorBidi" w:hAnsiTheme="majorBidi" w:cstheme="majorBidi"/>
          <w:sz w:val="20"/>
          <w:szCs w:val="20"/>
        </w:rPr>
        <w:t xml:space="preserve"> than autistic </w:t>
      </w:r>
      <w:r w:rsidRPr="004D294F">
        <w:rPr>
          <w:rFonts w:asciiTheme="majorBidi" w:hAnsiTheme="majorBidi" w:cstheme="majorBidi"/>
          <w:sz w:val="20"/>
          <w:szCs w:val="20"/>
        </w:rPr>
        <w:t xml:space="preserve">monolinguals, </w:t>
      </w:r>
      <w:r w:rsidRPr="004D294F">
        <w:rPr>
          <w:rFonts w:asciiTheme="majorBidi" w:hAnsiTheme="majorBidi" w:cstheme="majorBidi"/>
          <w:i/>
          <w:iCs/>
          <w:sz w:val="20"/>
          <w:szCs w:val="20"/>
        </w:rPr>
        <w:t>t</w:t>
      </w:r>
      <w:r w:rsidRPr="004D294F">
        <w:rPr>
          <w:rFonts w:asciiTheme="majorBidi" w:hAnsiTheme="majorBidi" w:cstheme="majorBidi"/>
          <w:sz w:val="20"/>
          <w:szCs w:val="20"/>
        </w:rPr>
        <w:t xml:space="preserve">(48) = -1.10, </w:t>
      </w:r>
      <w:r w:rsidRPr="004D294F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4D294F">
        <w:rPr>
          <w:rFonts w:asciiTheme="majorBidi" w:hAnsiTheme="majorBidi" w:cstheme="majorBidi"/>
          <w:sz w:val="20"/>
          <w:szCs w:val="20"/>
        </w:rPr>
        <w:t xml:space="preserve"> = .034.</w:t>
      </w:r>
      <w:r w:rsidRPr="005F41D8">
        <w:rPr>
          <w:rFonts w:asciiTheme="majorBidi" w:hAnsiTheme="majorBidi" w:cstheme="majorBidi"/>
          <w:sz w:val="20"/>
          <w:szCs w:val="20"/>
        </w:rPr>
        <w:t xml:space="preserve"> 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F41D8">
        <w:rPr>
          <w:rFonts w:asciiTheme="majorBidi" w:hAnsiTheme="majorBidi" w:cstheme="majorBidi"/>
          <w:i/>
          <w:iCs/>
          <w:sz w:val="20"/>
          <w:szCs w:val="20"/>
        </w:rPr>
        <w:t>Working Memory (Parent)</w:t>
      </w: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132D1" w:rsidRPr="005F41D8" w:rsidRDefault="009132D1" w:rsidP="009132D1">
      <w:pPr>
        <w:spacing w:line="48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F41D8">
        <w:rPr>
          <w:rFonts w:asciiTheme="majorBidi" w:hAnsiTheme="majorBidi" w:cstheme="majorBidi"/>
          <w:sz w:val="20"/>
          <w:szCs w:val="20"/>
        </w:rPr>
        <w:t xml:space="preserve">A 2 (diagnostic group) x 2 (language group) ANOVA on parent-rated working memory demonstrated a significant main effect of diagnostic group,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17.45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000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</w:t>
      </w:r>
      <w:r>
        <w:rPr>
          <w:rFonts w:asciiTheme="majorBidi" w:hAnsiTheme="majorBidi" w:cstheme="majorBidi"/>
          <w:sz w:val="20"/>
          <w:szCs w:val="20"/>
        </w:rPr>
        <w:t>13</w:t>
      </w:r>
      <w:r w:rsidRPr="005F41D8">
        <w:rPr>
          <w:rFonts w:asciiTheme="majorBidi" w:hAnsiTheme="majorBidi" w:cstheme="majorBidi"/>
          <w:sz w:val="20"/>
          <w:szCs w:val="20"/>
        </w:rPr>
        <w:t xml:space="preserve">, where TD participants displayed significantly better working memory than the autistic participants. There was no significant main effect of language group,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0.34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</w:t>
      </w:r>
      <w:r>
        <w:rPr>
          <w:rFonts w:asciiTheme="majorBidi" w:hAnsiTheme="majorBidi" w:cstheme="majorBidi"/>
          <w:sz w:val="20"/>
          <w:szCs w:val="20"/>
        </w:rPr>
        <w:t>560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 xml:space="preserve">2 </w:t>
      </w:r>
      <w:r w:rsidRPr="005F41D8">
        <w:rPr>
          <w:rFonts w:asciiTheme="majorBidi" w:hAnsiTheme="majorBidi" w:cstheme="majorBidi"/>
          <w:sz w:val="20"/>
          <w:szCs w:val="20"/>
        </w:rPr>
        <w:t>= .0</w:t>
      </w:r>
      <w:r>
        <w:rPr>
          <w:rFonts w:asciiTheme="majorBidi" w:hAnsiTheme="majorBidi" w:cstheme="majorBidi"/>
          <w:sz w:val="20"/>
          <w:szCs w:val="20"/>
        </w:rPr>
        <w:t>0</w:t>
      </w:r>
      <w:r w:rsidRPr="005F41D8">
        <w:rPr>
          <w:rFonts w:asciiTheme="majorBidi" w:hAnsiTheme="majorBidi" w:cstheme="majorBidi"/>
          <w:sz w:val="20"/>
          <w:szCs w:val="20"/>
        </w:rPr>
        <w:t xml:space="preserve">, however, the interaction effect between language </w:t>
      </w:r>
      <w:r w:rsidRPr="005F41D8">
        <w:rPr>
          <w:rFonts w:asciiTheme="majorBidi" w:hAnsiTheme="majorBidi" w:cstheme="majorBidi"/>
          <w:sz w:val="20"/>
          <w:szCs w:val="20"/>
        </w:rPr>
        <w:lastRenderedPageBreak/>
        <w:t xml:space="preserve">group and diagnostic group was significant,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F</w:t>
      </w:r>
      <w:r w:rsidRPr="005F41D8">
        <w:rPr>
          <w:rFonts w:asciiTheme="majorBidi" w:hAnsiTheme="majorBidi" w:cstheme="majorBidi"/>
          <w:sz w:val="20"/>
          <w:szCs w:val="20"/>
        </w:rPr>
        <w:t xml:space="preserve">(1, </w:t>
      </w:r>
      <w:r>
        <w:rPr>
          <w:rFonts w:asciiTheme="majorBidi" w:hAnsiTheme="majorBidi" w:cstheme="majorBidi"/>
          <w:sz w:val="20"/>
          <w:szCs w:val="20"/>
        </w:rPr>
        <w:t>113</w:t>
      </w:r>
      <w:r w:rsidRPr="005F41D8">
        <w:rPr>
          <w:rFonts w:asciiTheme="majorBidi" w:hAnsiTheme="majorBidi" w:cstheme="majorBidi"/>
          <w:sz w:val="20"/>
          <w:szCs w:val="20"/>
        </w:rPr>
        <w:t xml:space="preserve">) = </w:t>
      </w:r>
      <w:r>
        <w:rPr>
          <w:rFonts w:asciiTheme="majorBidi" w:hAnsiTheme="majorBidi" w:cstheme="majorBidi"/>
          <w:sz w:val="20"/>
          <w:szCs w:val="20"/>
        </w:rPr>
        <w:t>4.52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35</w:t>
      </w:r>
      <w:r w:rsidRPr="005F41D8">
        <w:rPr>
          <w:rFonts w:asciiTheme="majorBidi" w:hAnsiTheme="majorBidi" w:cstheme="majorBidi"/>
          <w:sz w:val="20"/>
          <w:szCs w:val="20"/>
        </w:rPr>
        <w:t xml:space="preserve">, </w:t>
      </w:r>
      <w:r w:rsidRPr="005F41D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η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bscript"/>
        </w:rPr>
        <w:t>p</w:t>
      </w:r>
      <w:r w:rsidRPr="005F41D8">
        <w:rPr>
          <w:rFonts w:asciiTheme="majorBidi" w:hAnsiTheme="majorBidi" w:cstheme="majorBidi"/>
          <w:color w:val="222222"/>
          <w:sz w:val="20"/>
          <w:szCs w:val="20"/>
          <w:vertAlign w:val="superscript"/>
        </w:rPr>
        <w:t>2</w:t>
      </w:r>
      <w:r w:rsidRPr="005F41D8">
        <w:rPr>
          <w:rFonts w:asciiTheme="majorBidi" w:hAnsiTheme="majorBidi" w:cstheme="majorBidi"/>
          <w:sz w:val="20"/>
          <w:szCs w:val="20"/>
        </w:rPr>
        <w:t xml:space="preserve"> = .0</w:t>
      </w:r>
      <w:r>
        <w:rPr>
          <w:rFonts w:asciiTheme="majorBidi" w:hAnsiTheme="majorBidi" w:cstheme="majorBidi"/>
          <w:sz w:val="20"/>
          <w:szCs w:val="20"/>
        </w:rPr>
        <w:t>3</w:t>
      </w:r>
      <w:r w:rsidRPr="005F41D8">
        <w:rPr>
          <w:rFonts w:asciiTheme="majorBidi" w:hAnsiTheme="majorBidi" w:cstheme="majorBidi"/>
          <w:sz w:val="20"/>
          <w:szCs w:val="20"/>
        </w:rPr>
        <w:t>. Post-hoc independent samples t-</w:t>
      </w:r>
      <w:r w:rsidRPr="004D294F">
        <w:rPr>
          <w:rFonts w:asciiTheme="majorBidi" w:hAnsiTheme="majorBidi" w:cstheme="majorBidi"/>
          <w:sz w:val="20"/>
          <w:szCs w:val="20"/>
        </w:rPr>
        <w:t xml:space="preserve">tests revealed autistic bilinguals exhibited better working memory than autistic monolinguals, </w:t>
      </w:r>
      <w:r w:rsidRPr="004D294F">
        <w:rPr>
          <w:rFonts w:asciiTheme="majorBidi" w:hAnsiTheme="majorBidi" w:cstheme="majorBidi"/>
          <w:i/>
          <w:iCs/>
          <w:sz w:val="20"/>
          <w:szCs w:val="20"/>
        </w:rPr>
        <w:t>t</w:t>
      </w:r>
      <w:r w:rsidRPr="004D294F">
        <w:rPr>
          <w:rFonts w:asciiTheme="majorBidi" w:hAnsiTheme="majorBidi" w:cstheme="majorBidi"/>
          <w:sz w:val="20"/>
          <w:szCs w:val="20"/>
        </w:rPr>
        <w:t xml:space="preserve">(48) = -1.59, </w:t>
      </w:r>
      <w:r w:rsidRPr="004D294F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4D294F">
        <w:rPr>
          <w:rFonts w:asciiTheme="majorBidi" w:hAnsiTheme="majorBidi" w:cstheme="majorBidi"/>
          <w:sz w:val="20"/>
          <w:szCs w:val="20"/>
        </w:rPr>
        <w:t xml:space="preserve"> = .042.</w:t>
      </w:r>
      <w:r w:rsidRPr="005F41D8">
        <w:rPr>
          <w:rFonts w:asciiTheme="majorBidi" w:hAnsiTheme="majorBidi" w:cstheme="majorBidi"/>
          <w:sz w:val="20"/>
          <w:szCs w:val="20"/>
        </w:rPr>
        <w:t xml:space="preserve"> </w:t>
      </w:r>
    </w:p>
    <w:p w:rsidR="009132D1" w:rsidRDefault="009132D1" w:rsidP="009132D1"/>
    <w:p w:rsidR="00C44943" w:rsidRDefault="00C44943">
      <w:bookmarkStart w:id="0" w:name="_GoBack"/>
      <w:bookmarkEnd w:id="0"/>
    </w:p>
    <w:sectPr w:rsidR="00C44943" w:rsidSect="00575B06">
      <w:headerReference w:type="even" r:id="rId4"/>
      <w:headerReference w:type="default" r:id="rId5"/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907527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03294" w:rsidRDefault="009132D1" w:rsidP="005F4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03294" w:rsidRDefault="009132D1" w:rsidP="00C93C2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969427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03294" w:rsidRDefault="009132D1" w:rsidP="005F41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03294" w:rsidRDefault="009132D1" w:rsidP="00C93C27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849852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203294" w:rsidRDefault="009132D1" w:rsidP="003D276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03294" w:rsidRDefault="009132D1" w:rsidP="002419F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1809503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203294" w:rsidRDefault="009132D1" w:rsidP="003D276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03294" w:rsidRDefault="009132D1" w:rsidP="00A1798A">
    <w:pPr>
      <w:pStyle w:val="Header"/>
      <w:ind w:right="360"/>
      <w:jc w:val="center"/>
    </w:pPr>
    <w:r>
      <w:t>Running head: EXECUTIVE FUNCTIONS IN BILINGUAL AUTISTIC CHILDREN</w:t>
    </w:r>
  </w:p>
  <w:p w:rsidR="00203294" w:rsidRDefault="009132D1">
    <w:pPr>
      <w:pStyle w:val="Header"/>
    </w:pPr>
  </w:p>
  <w:p w:rsidR="00203294" w:rsidRDefault="009132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D1"/>
    <w:rsid w:val="00000227"/>
    <w:rsid w:val="0000031E"/>
    <w:rsid w:val="00000600"/>
    <w:rsid w:val="0000358F"/>
    <w:rsid w:val="00003D37"/>
    <w:rsid w:val="00003EBD"/>
    <w:rsid w:val="0000422D"/>
    <w:rsid w:val="00004991"/>
    <w:rsid w:val="00006D3E"/>
    <w:rsid w:val="00006E90"/>
    <w:rsid w:val="00007BC7"/>
    <w:rsid w:val="00007CF3"/>
    <w:rsid w:val="00010716"/>
    <w:rsid w:val="00010A0D"/>
    <w:rsid w:val="00011707"/>
    <w:rsid w:val="0001205F"/>
    <w:rsid w:val="00013337"/>
    <w:rsid w:val="00013A1C"/>
    <w:rsid w:val="00014630"/>
    <w:rsid w:val="00014EFC"/>
    <w:rsid w:val="00015917"/>
    <w:rsid w:val="00015F8D"/>
    <w:rsid w:val="0001682B"/>
    <w:rsid w:val="0002069E"/>
    <w:rsid w:val="00022D74"/>
    <w:rsid w:val="000246C1"/>
    <w:rsid w:val="000246EB"/>
    <w:rsid w:val="000247B6"/>
    <w:rsid w:val="00025338"/>
    <w:rsid w:val="00025AD3"/>
    <w:rsid w:val="00025F4B"/>
    <w:rsid w:val="000279C5"/>
    <w:rsid w:val="00030131"/>
    <w:rsid w:val="000317C1"/>
    <w:rsid w:val="00031A16"/>
    <w:rsid w:val="00031DD3"/>
    <w:rsid w:val="00032557"/>
    <w:rsid w:val="000326F2"/>
    <w:rsid w:val="00034223"/>
    <w:rsid w:val="00035B02"/>
    <w:rsid w:val="00035C5C"/>
    <w:rsid w:val="0003625F"/>
    <w:rsid w:val="0004044E"/>
    <w:rsid w:val="000405EC"/>
    <w:rsid w:val="00041273"/>
    <w:rsid w:val="0004127D"/>
    <w:rsid w:val="00042DC7"/>
    <w:rsid w:val="00043A2A"/>
    <w:rsid w:val="0004444D"/>
    <w:rsid w:val="00044E72"/>
    <w:rsid w:val="00045BA1"/>
    <w:rsid w:val="00046A90"/>
    <w:rsid w:val="00046EF9"/>
    <w:rsid w:val="000472AA"/>
    <w:rsid w:val="000507E7"/>
    <w:rsid w:val="00052B13"/>
    <w:rsid w:val="000533AE"/>
    <w:rsid w:val="0005375A"/>
    <w:rsid w:val="00053A97"/>
    <w:rsid w:val="000549D8"/>
    <w:rsid w:val="00055F0D"/>
    <w:rsid w:val="00056879"/>
    <w:rsid w:val="00057BAB"/>
    <w:rsid w:val="00060CE2"/>
    <w:rsid w:val="0006163F"/>
    <w:rsid w:val="00061A9C"/>
    <w:rsid w:val="0006267A"/>
    <w:rsid w:val="00062A93"/>
    <w:rsid w:val="0006520A"/>
    <w:rsid w:val="000679C8"/>
    <w:rsid w:val="00070807"/>
    <w:rsid w:val="00071108"/>
    <w:rsid w:val="0007116B"/>
    <w:rsid w:val="00071940"/>
    <w:rsid w:val="000728EF"/>
    <w:rsid w:val="00073802"/>
    <w:rsid w:val="00073B31"/>
    <w:rsid w:val="00073CE4"/>
    <w:rsid w:val="0007485D"/>
    <w:rsid w:val="00075521"/>
    <w:rsid w:val="00075701"/>
    <w:rsid w:val="00077209"/>
    <w:rsid w:val="00077A7F"/>
    <w:rsid w:val="00080C95"/>
    <w:rsid w:val="000839C2"/>
    <w:rsid w:val="00083DCD"/>
    <w:rsid w:val="00087D82"/>
    <w:rsid w:val="000912BD"/>
    <w:rsid w:val="000916B4"/>
    <w:rsid w:val="00091C06"/>
    <w:rsid w:val="000929AE"/>
    <w:rsid w:val="00093D18"/>
    <w:rsid w:val="00093DAE"/>
    <w:rsid w:val="00093EF9"/>
    <w:rsid w:val="00095B83"/>
    <w:rsid w:val="00095ECD"/>
    <w:rsid w:val="000961F7"/>
    <w:rsid w:val="00096377"/>
    <w:rsid w:val="0009736A"/>
    <w:rsid w:val="000A14C2"/>
    <w:rsid w:val="000A1876"/>
    <w:rsid w:val="000A1C6D"/>
    <w:rsid w:val="000A29A2"/>
    <w:rsid w:val="000A55A9"/>
    <w:rsid w:val="000A6507"/>
    <w:rsid w:val="000A749C"/>
    <w:rsid w:val="000A7565"/>
    <w:rsid w:val="000A7C32"/>
    <w:rsid w:val="000B1A11"/>
    <w:rsid w:val="000B43DB"/>
    <w:rsid w:val="000B463F"/>
    <w:rsid w:val="000B616C"/>
    <w:rsid w:val="000B6652"/>
    <w:rsid w:val="000B6C02"/>
    <w:rsid w:val="000B78DE"/>
    <w:rsid w:val="000B7EEB"/>
    <w:rsid w:val="000C0A6D"/>
    <w:rsid w:val="000C3529"/>
    <w:rsid w:val="000C49D6"/>
    <w:rsid w:val="000C594B"/>
    <w:rsid w:val="000C6A0D"/>
    <w:rsid w:val="000D03E6"/>
    <w:rsid w:val="000D1839"/>
    <w:rsid w:val="000D3679"/>
    <w:rsid w:val="000D4729"/>
    <w:rsid w:val="000D58C2"/>
    <w:rsid w:val="000D5E40"/>
    <w:rsid w:val="000D63A5"/>
    <w:rsid w:val="000D64FC"/>
    <w:rsid w:val="000D762C"/>
    <w:rsid w:val="000D77D5"/>
    <w:rsid w:val="000E0D4F"/>
    <w:rsid w:val="000E2250"/>
    <w:rsid w:val="000E47AB"/>
    <w:rsid w:val="000E53FD"/>
    <w:rsid w:val="000E5D89"/>
    <w:rsid w:val="000F1DAF"/>
    <w:rsid w:val="000F2DA6"/>
    <w:rsid w:val="000F3C7B"/>
    <w:rsid w:val="000F78C6"/>
    <w:rsid w:val="000F7AB4"/>
    <w:rsid w:val="00101F17"/>
    <w:rsid w:val="00101FB8"/>
    <w:rsid w:val="00102BBC"/>
    <w:rsid w:val="0010450C"/>
    <w:rsid w:val="00105D55"/>
    <w:rsid w:val="00106377"/>
    <w:rsid w:val="001070D1"/>
    <w:rsid w:val="00107E13"/>
    <w:rsid w:val="00107ED2"/>
    <w:rsid w:val="001110AF"/>
    <w:rsid w:val="00112D6B"/>
    <w:rsid w:val="00112E20"/>
    <w:rsid w:val="00113F83"/>
    <w:rsid w:val="00115A8D"/>
    <w:rsid w:val="00115E00"/>
    <w:rsid w:val="00116635"/>
    <w:rsid w:val="00116D09"/>
    <w:rsid w:val="00116E2F"/>
    <w:rsid w:val="00117393"/>
    <w:rsid w:val="001177BF"/>
    <w:rsid w:val="001201CD"/>
    <w:rsid w:val="00120B24"/>
    <w:rsid w:val="00120D57"/>
    <w:rsid w:val="001217D5"/>
    <w:rsid w:val="00121D81"/>
    <w:rsid w:val="00122871"/>
    <w:rsid w:val="00122E8F"/>
    <w:rsid w:val="00123568"/>
    <w:rsid w:val="00123C25"/>
    <w:rsid w:val="00123EC1"/>
    <w:rsid w:val="00126048"/>
    <w:rsid w:val="0012613A"/>
    <w:rsid w:val="00127401"/>
    <w:rsid w:val="0013191E"/>
    <w:rsid w:val="00132E0E"/>
    <w:rsid w:val="00134588"/>
    <w:rsid w:val="001355D7"/>
    <w:rsid w:val="00136FE0"/>
    <w:rsid w:val="0013706A"/>
    <w:rsid w:val="00137CF6"/>
    <w:rsid w:val="00137F21"/>
    <w:rsid w:val="00137F31"/>
    <w:rsid w:val="0014147B"/>
    <w:rsid w:val="00142935"/>
    <w:rsid w:val="001432AD"/>
    <w:rsid w:val="001439F3"/>
    <w:rsid w:val="00144464"/>
    <w:rsid w:val="00144883"/>
    <w:rsid w:val="001449C0"/>
    <w:rsid w:val="001450D2"/>
    <w:rsid w:val="0014580D"/>
    <w:rsid w:val="00145BC7"/>
    <w:rsid w:val="00145D41"/>
    <w:rsid w:val="001461A2"/>
    <w:rsid w:val="00146DB4"/>
    <w:rsid w:val="001509CF"/>
    <w:rsid w:val="00150ED4"/>
    <w:rsid w:val="00150FFD"/>
    <w:rsid w:val="00152C72"/>
    <w:rsid w:val="00153D6D"/>
    <w:rsid w:val="0015474B"/>
    <w:rsid w:val="00154889"/>
    <w:rsid w:val="00156814"/>
    <w:rsid w:val="001571BB"/>
    <w:rsid w:val="001606F0"/>
    <w:rsid w:val="001607D2"/>
    <w:rsid w:val="00161279"/>
    <w:rsid w:val="00161D6E"/>
    <w:rsid w:val="00163250"/>
    <w:rsid w:val="00163FB8"/>
    <w:rsid w:val="0016438A"/>
    <w:rsid w:val="001645E9"/>
    <w:rsid w:val="0016756D"/>
    <w:rsid w:val="001700E6"/>
    <w:rsid w:val="0017034D"/>
    <w:rsid w:val="00170E35"/>
    <w:rsid w:val="00170F4E"/>
    <w:rsid w:val="001715EC"/>
    <w:rsid w:val="00171E71"/>
    <w:rsid w:val="001741F1"/>
    <w:rsid w:val="001749DD"/>
    <w:rsid w:val="00175951"/>
    <w:rsid w:val="00175B5F"/>
    <w:rsid w:val="00176753"/>
    <w:rsid w:val="001772E0"/>
    <w:rsid w:val="0018058F"/>
    <w:rsid w:val="0018081F"/>
    <w:rsid w:val="00180ABF"/>
    <w:rsid w:val="00180BD9"/>
    <w:rsid w:val="0018111C"/>
    <w:rsid w:val="00181BAD"/>
    <w:rsid w:val="00181BBF"/>
    <w:rsid w:val="001828C6"/>
    <w:rsid w:val="00183FEB"/>
    <w:rsid w:val="00184AC8"/>
    <w:rsid w:val="00184EEF"/>
    <w:rsid w:val="00186BEA"/>
    <w:rsid w:val="00187875"/>
    <w:rsid w:val="00190EB1"/>
    <w:rsid w:val="00192B02"/>
    <w:rsid w:val="00194F7D"/>
    <w:rsid w:val="00197A94"/>
    <w:rsid w:val="001A046C"/>
    <w:rsid w:val="001A0A6C"/>
    <w:rsid w:val="001A395B"/>
    <w:rsid w:val="001A7DC2"/>
    <w:rsid w:val="001B01D0"/>
    <w:rsid w:val="001B0BE8"/>
    <w:rsid w:val="001B2ACC"/>
    <w:rsid w:val="001B2B35"/>
    <w:rsid w:val="001B4354"/>
    <w:rsid w:val="001B633C"/>
    <w:rsid w:val="001B6A83"/>
    <w:rsid w:val="001C0826"/>
    <w:rsid w:val="001C1421"/>
    <w:rsid w:val="001C212A"/>
    <w:rsid w:val="001C314B"/>
    <w:rsid w:val="001C499C"/>
    <w:rsid w:val="001C4D27"/>
    <w:rsid w:val="001C51F2"/>
    <w:rsid w:val="001C5BE1"/>
    <w:rsid w:val="001C61D4"/>
    <w:rsid w:val="001C7448"/>
    <w:rsid w:val="001D0CCD"/>
    <w:rsid w:val="001D1BC5"/>
    <w:rsid w:val="001D2107"/>
    <w:rsid w:val="001D341D"/>
    <w:rsid w:val="001D4902"/>
    <w:rsid w:val="001D4D23"/>
    <w:rsid w:val="001D5B7C"/>
    <w:rsid w:val="001D771D"/>
    <w:rsid w:val="001D7DD7"/>
    <w:rsid w:val="001D7E86"/>
    <w:rsid w:val="001E0A50"/>
    <w:rsid w:val="001E276E"/>
    <w:rsid w:val="001E2F89"/>
    <w:rsid w:val="001E33E6"/>
    <w:rsid w:val="001E34D4"/>
    <w:rsid w:val="001E39D7"/>
    <w:rsid w:val="001E3F20"/>
    <w:rsid w:val="001E5259"/>
    <w:rsid w:val="001E597A"/>
    <w:rsid w:val="001E62A9"/>
    <w:rsid w:val="001E6486"/>
    <w:rsid w:val="001E660E"/>
    <w:rsid w:val="001E6DB7"/>
    <w:rsid w:val="001E7029"/>
    <w:rsid w:val="001E708E"/>
    <w:rsid w:val="001F1000"/>
    <w:rsid w:val="001F1747"/>
    <w:rsid w:val="001F2F7D"/>
    <w:rsid w:val="001F3598"/>
    <w:rsid w:val="001F4408"/>
    <w:rsid w:val="001F52A8"/>
    <w:rsid w:val="001F5319"/>
    <w:rsid w:val="001F5F83"/>
    <w:rsid w:val="002000BF"/>
    <w:rsid w:val="002001C0"/>
    <w:rsid w:val="00201697"/>
    <w:rsid w:val="00204DEF"/>
    <w:rsid w:val="0020628D"/>
    <w:rsid w:val="002075CB"/>
    <w:rsid w:val="00207D28"/>
    <w:rsid w:val="0021039D"/>
    <w:rsid w:val="00211D29"/>
    <w:rsid w:val="0021295A"/>
    <w:rsid w:val="00213732"/>
    <w:rsid w:val="002139B9"/>
    <w:rsid w:val="00213AEA"/>
    <w:rsid w:val="002145B1"/>
    <w:rsid w:val="00214E6F"/>
    <w:rsid w:val="00215056"/>
    <w:rsid w:val="00215ABB"/>
    <w:rsid w:val="00220312"/>
    <w:rsid w:val="002204D5"/>
    <w:rsid w:val="00220810"/>
    <w:rsid w:val="00220D2D"/>
    <w:rsid w:val="002213B1"/>
    <w:rsid w:val="0022450B"/>
    <w:rsid w:val="002256CE"/>
    <w:rsid w:val="0022635E"/>
    <w:rsid w:val="00226BAE"/>
    <w:rsid w:val="00227864"/>
    <w:rsid w:val="002308E9"/>
    <w:rsid w:val="00232915"/>
    <w:rsid w:val="00233EB7"/>
    <w:rsid w:val="00234EFB"/>
    <w:rsid w:val="002351EB"/>
    <w:rsid w:val="00235670"/>
    <w:rsid w:val="00237AF1"/>
    <w:rsid w:val="00240164"/>
    <w:rsid w:val="0024093C"/>
    <w:rsid w:val="00240E60"/>
    <w:rsid w:val="002427A6"/>
    <w:rsid w:val="00242BA1"/>
    <w:rsid w:val="00243AF5"/>
    <w:rsid w:val="002455E3"/>
    <w:rsid w:val="00245AE2"/>
    <w:rsid w:val="002471B4"/>
    <w:rsid w:val="002477CD"/>
    <w:rsid w:val="002517C4"/>
    <w:rsid w:val="002549E0"/>
    <w:rsid w:val="00254A06"/>
    <w:rsid w:val="00254D3D"/>
    <w:rsid w:val="0025500F"/>
    <w:rsid w:val="00255627"/>
    <w:rsid w:val="002557B1"/>
    <w:rsid w:val="00256B42"/>
    <w:rsid w:val="00257674"/>
    <w:rsid w:val="0025783C"/>
    <w:rsid w:val="00261A98"/>
    <w:rsid w:val="00261BA1"/>
    <w:rsid w:val="00261E53"/>
    <w:rsid w:val="0026450D"/>
    <w:rsid w:val="00264A35"/>
    <w:rsid w:val="00264A42"/>
    <w:rsid w:val="002667FD"/>
    <w:rsid w:val="00267274"/>
    <w:rsid w:val="00267877"/>
    <w:rsid w:val="00267B5E"/>
    <w:rsid w:val="00270C70"/>
    <w:rsid w:val="00271041"/>
    <w:rsid w:val="00271D8E"/>
    <w:rsid w:val="00272B33"/>
    <w:rsid w:val="00272B8C"/>
    <w:rsid w:val="00272C7E"/>
    <w:rsid w:val="002735C9"/>
    <w:rsid w:val="00273C1D"/>
    <w:rsid w:val="00274FAD"/>
    <w:rsid w:val="00274FFB"/>
    <w:rsid w:val="00275728"/>
    <w:rsid w:val="00280283"/>
    <w:rsid w:val="002810C2"/>
    <w:rsid w:val="0028231F"/>
    <w:rsid w:val="0028460E"/>
    <w:rsid w:val="00284FFD"/>
    <w:rsid w:val="0028507C"/>
    <w:rsid w:val="00285B3C"/>
    <w:rsid w:val="00286769"/>
    <w:rsid w:val="0029036E"/>
    <w:rsid w:val="002910C9"/>
    <w:rsid w:val="00291209"/>
    <w:rsid w:val="00291AFB"/>
    <w:rsid w:val="00291E32"/>
    <w:rsid w:val="00291E8E"/>
    <w:rsid w:val="002923D4"/>
    <w:rsid w:val="00294450"/>
    <w:rsid w:val="0029464C"/>
    <w:rsid w:val="00294990"/>
    <w:rsid w:val="002951D0"/>
    <w:rsid w:val="002A01F6"/>
    <w:rsid w:val="002A0FCC"/>
    <w:rsid w:val="002A1E9B"/>
    <w:rsid w:val="002A292F"/>
    <w:rsid w:val="002A343A"/>
    <w:rsid w:val="002A3444"/>
    <w:rsid w:val="002A3B2A"/>
    <w:rsid w:val="002A41F6"/>
    <w:rsid w:val="002A4350"/>
    <w:rsid w:val="002A54D6"/>
    <w:rsid w:val="002A61FA"/>
    <w:rsid w:val="002A6C0C"/>
    <w:rsid w:val="002A78B3"/>
    <w:rsid w:val="002B04C8"/>
    <w:rsid w:val="002B1108"/>
    <w:rsid w:val="002B362A"/>
    <w:rsid w:val="002B5353"/>
    <w:rsid w:val="002B5A85"/>
    <w:rsid w:val="002B61B7"/>
    <w:rsid w:val="002B6B10"/>
    <w:rsid w:val="002B7FA6"/>
    <w:rsid w:val="002C420A"/>
    <w:rsid w:val="002C4C7D"/>
    <w:rsid w:val="002C67C3"/>
    <w:rsid w:val="002C79DE"/>
    <w:rsid w:val="002C7CF7"/>
    <w:rsid w:val="002C7DD2"/>
    <w:rsid w:val="002D0543"/>
    <w:rsid w:val="002D17AF"/>
    <w:rsid w:val="002D1F30"/>
    <w:rsid w:val="002D24F2"/>
    <w:rsid w:val="002D2A71"/>
    <w:rsid w:val="002D2AFF"/>
    <w:rsid w:val="002D2B6B"/>
    <w:rsid w:val="002D2F7C"/>
    <w:rsid w:val="002D3466"/>
    <w:rsid w:val="002D5744"/>
    <w:rsid w:val="002D6489"/>
    <w:rsid w:val="002D741A"/>
    <w:rsid w:val="002D76DE"/>
    <w:rsid w:val="002D77D0"/>
    <w:rsid w:val="002D789F"/>
    <w:rsid w:val="002D7D62"/>
    <w:rsid w:val="002E015C"/>
    <w:rsid w:val="002E1697"/>
    <w:rsid w:val="002E1999"/>
    <w:rsid w:val="002E425A"/>
    <w:rsid w:val="002E47CB"/>
    <w:rsid w:val="002E4BCD"/>
    <w:rsid w:val="002E623D"/>
    <w:rsid w:val="002E7AE2"/>
    <w:rsid w:val="002E7CD8"/>
    <w:rsid w:val="002F26E5"/>
    <w:rsid w:val="002F34E8"/>
    <w:rsid w:val="002F4B37"/>
    <w:rsid w:val="002F5540"/>
    <w:rsid w:val="002F6DB5"/>
    <w:rsid w:val="002F7293"/>
    <w:rsid w:val="002F770E"/>
    <w:rsid w:val="002F7EC9"/>
    <w:rsid w:val="002F7FAE"/>
    <w:rsid w:val="00300E7D"/>
    <w:rsid w:val="003018F4"/>
    <w:rsid w:val="00301B5C"/>
    <w:rsid w:val="00301D74"/>
    <w:rsid w:val="00301DF6"/>
    <w:rsid w:val="00301EEF"/>
    <w:rsid w:val="00303295"/>
    <w:rsid w:val="00303AFF"/>
    <w:rsid w:val="003043C5"/>
    <w:rsid w:val="00307864"/>
    <w:rsid w:val="00307FE5"/>
    <w:rsid w:val="00311556"/>
    <w:rsid w:val="0031162E"/>
    <w:rsid w:val="00311700"/>
    <w:rsid w:val="00311DAD"/>
    <w:rsid w:val="00312634"/>
    <w:rsid w:val="00314386"/>
    <w:rsid w:val="00314779"/>
    <w:rsid w:val="003169BC"/>
    <w:rsid w:val="00317376"/>
    <w:rsid w:val="003201E0"/>
    <w:rsid w:val="00320C56"/>
    <w:rsid w:val="003235BC"/>
    <w:rsid w:val="0032622E"/>
    <w:rsid w:val="00327F4B"/>
    <w:rsid w:val="00330351"/>
    <w:rsid w:val="00330A68"/>
    <w:rsid w:val="0033104D"/>
    <w:rsid w:val="00331544"/>
    <w:rsid w:val="00331961"/>
    <w:rsid w:val="00332071"/>
    <w:rsid w:val="0033239E"/>
    <w:rsid w:val="003333A5"/>
    <w:rsid w:val="00333EC5"/>
    <w:rsid w:val="00335105"/>
    <w:rsid w:val="00336780"/>
    <w:rsid w:val="00336E5D"/>
    <w:rsid w:val="003370B1"/>
    <w:rsid w:val="003374F3"/>
    <w:rsid w:val="00340515"/>
    <w:rsid w:val="00341F16"/>
    <w:rsid w:val="00342AB3"/>
    <w:rsid w:val="0034469F"/>
    <w:rsid w:val="00344D29"/>
    <w:rsid w:val="003470D4"/>
    <w:rsid w:val="0035026D"/>
    <w:rsid w:val="003516AE"/>
    <w:rsid w:val="00352B8D"/>
    <w:rsid w:val="00353727"/>
    <w:rsid w:val="003538B6"/>
    <w:rsid w:val="00353F45"/>
    <w:rsid w:val="0035403B"/>
    <w:rsid w:val="00356892"/>
    <w:rsid w:val="00357B98"/>
    <w:rsid w:val="00357E1D"/>
    <w:rsid w:val="00360E14"/>
    <w:rsid w:val="00361CB7"/>
    <w:rsid w:val="003629B5"/>
    <w:rsid w:val="0036330B"/>
    <w:rsid w:val="00364059"/>
    <w:rsid w:val="0036653D"/>
    <w:rsid w:val="00366560"/>
    <w:rsid w:val="003665A5"/>
    <w:rsid w:val="00366A90"/>
    <w:rsid w:val="00366BBF"/>
    <w:rsid w:val="00367DF2"/>
    <w:rsid w:val="00367E9B"/>
    <w:rsid w:val="00371093"/>
    <w:rsid w:val="003713DA"/>
    <w:rsid w:val="00371479"/>
    <w:rsid w:val="00371A1C"/>
    <w:rsid w:val="00371E7A"/>
    <w:rsid w:val="003727F1"/>
    <w:rsid w:val="0037283F"/>
    <w:rsid w:val="00372CA8"/>
    <w:rsid w:val="0037464E"/>
    <w:rsid w:val="00375F83"/>
    <w:rsid w:val="00377268"/>
    <w:rsid w:val="00380D90"/>
    <w:rsid w:val="00382444"/>
    <w:rsid w:val="00382A82"/>
    <w:rsid w:val="00383004"/>
    <w:rsid w:val="003837D4"/>
    <w:rsid w:val="00383AC6"/>
    <w:rsid w:val="00383E40"/>
    <w:rsid w:val="003853B4"/>
    <w:rsid w:val="00385908"/>
    <w:rsid w:val="00386B16"/>
    <w:rsid w:val="00387D1C"/>
    <w:rsid w:val="0039069F"/>
    <w:rsid w:val="00390B31"/>
    <w:rsid w:val="00390EB1"/>
    <w:rsid w:val="00391CF3"/>
    <w:rsid w:val="0039200E"/>
    <w:rsid w:val="00393123"/>
    <w:rsid w:val="003934D8"/>
    <w:rsid w:val="003953D0"/>
    <w:rsid w:val="00396643"/>
    <w:rsid w:val="00397070"/>
    <w:rsid w:val="0039725D"/>
    <w:rsid w:val="003A08C1"/>
    <w:rsid w:val="003A15E2"/>
    <w:rsid w:val="003A20E3"/>
    <w:rsid w:val="003A233F"/>
    <w:rsid w:val="003A5BCF"/>
    <w:rsid w:val="003A5CCB"/>
    <w:rsid w:val="003A65BB"/>
    <w:rsid w:val="003A7FE9"/>
    <w:rsid w:val="003B0E1E"/>
    <w:rsid w:val="003B1EF4"/>
    <w:rsid w:val="003B3154"/>
    <w:rsid w:val="003B44B6"/>
    <w:rsid w:val="003C0086"/>
    <w:rsid w:val="003C04CE"/>
    <w:rsid w:val="003C0CCF"/>
    <w:rsid w:val="003C1078"/>
    <w:rsid w:val="003C1D4F"/>
    <w:rsid w:val="003C1D73"/>
    <w:rsid w:val="003C257C"/>
    <w:rsid w:val="003C4559"/>
    <w:rsid w:val="003C541E"/>
    <w:rsid w:val="003C559F"/>
    <w:rsid w:val="003C55E2"/>
    <w:rsid w:val="003D0553"/>
    <w:rsid w:val="003D19D9"/>
    <w:rsid w:val="003D2078"/>
    <w:rsid w:val="003D2945"/>
    <w:rsid w:val="003D3388"/>
    <w:rsid w:val="003D365E"/>
    <w:rsid w:val="003D3D81"/>
    <w:rsid w:val="003D3E1E"/>
    <w:rsid w:val="003D4190"/>
    <w:rsid w:val="003D45A1"/>
    <w:rsid w:val="003D4B38"/>
    <w:rsid w:val="003E1EB4"/>
    <w:rsid w:val="003E2659"/>
    <w:rsid w:val="003E4AEE"/>
    <w:rsid w:val="003E5DD7"/>
    <w:rsid w:val="003E6BA7"/>
    <w:rsid w:val="003E6C5B"/>
    <w:rsid w:val="003E6E95"/>
    <w:rsid w:val="003E7DF1"/>
    <w:rsid w:val="003F09FB"/>
    <w:rsid w:val="003F1D15"/>
    <w:rsid w:val="003F29EC"/>
    <w:rsid w:val="003F45D6"/>
    <w:rsid w:val="003F54F1"/>
    <w:rsid w:val="003F6555"/>
    <w:rsid w:val="003F6738"/>
    <w:rsid w:val="003F7577"/>
    <w:rsid w:val="00400E71"/>
    <w:rsid w:val="0040209D"/>
    <w:rsid w:val="004021BB"/>
    <w:rsid w:val="00403EE5"/>
    <w:rsid w:val="004047E3"/>
    <w:rsid w:val="00404AA4"/>
    <w:rsid w:val="00405BA3"/>
    <w:rsid w:val="00405DD7"/>
    <w:rsid w:val="00406D11"/>
    <w:rsid w:val="00406F1F"/>
    <w:rsid w:val="00410524"/>
    <w:rsid w:val="0041114E"/>
    <w:rsid w:val="00412E2C"/>
    <w:rsid w:val="00413074"/>
    <w:rsid w:val="0041362B"/>
    <w:rsid w:val="004146ED"/>
    <w:rsid w:val="00414B80"/>
    <w:rsid w:val="00414D65"/>
    <w:rsid w:val="00414E6F"/>
    <w:rsid w:val="004150DD"/>
    <w:rsid w:val="004158CC"/>
    <w:rsid w:val="004179FF"/>
    <w:rsid w:val="00420537"/>
    <w:rsid w:val="0042161C"/>
    <w:rsid w:val="004217A4"/>
    <w:rsid w:val="00425BA1"/>
    <w:rsid w:val="00426A08"/>
    <w:rsid w:val="00426AEF"/>
    <w:rsid w:val="00427C4F"/>
    <w:rsid w:val="00430516"/>
    <w:rsid w:val="00430522"/>
    <w:rsid w:val="00430C72"/>
    <w:rsid w:val="004318C2"/>
    <w:rsid w:val="00431C8B"/>
    <w:rsid w:val="00432458"/>
    <w:rsid w:val="004337EE"/>
    <w:rsid w:val="004358F2"/>
    <w:rsid w:val="00437990"/>
    <w:rsid w:val="00437A3C"/>
    <w:rsid w:val="004408BF"/>
    <w:rsid w:val="00442AD4"/>
    <w:rsid w:val="004437AE"/>
    <w:rsid w:val="0044485A"/>
    <w:rsid w:val="00444DAA"/>
    <w:rsid w:val="004454A5"/>
    <w:rsid w:val="00445E7B"/>
    <w:rsid w:val="00446505"/>
    <w:rsid w:val="00446F56"/>
    <w:rsid w:val="00447570"/>
    <w:rsid w:val="00450297"/>
    <w:rsid w:val="00452B17"/>
    <w:rsid w:val="00452C04"/>
    <w:rsid w:val="00453101"/>
    <w:rsid w:val="004533EB"/>
    <w:rsid w:val="00453A5A"/>
    <w:rsid w:val="00453D04"/>
    <w:rsid w:val="00455D38"/>
    <w:rsid w:val="00457349"/>
    <w:rsid w:val="004579B4"/>
    <w:rsid w:val="00460330"/>
    <w:rsid w:val="00460890"/>
    <w:rsid w:val="0046153F"/>
    <w:rsid w:val="00463481"/>
    <w:rsid w:val="00465D9E"/>
    <w:rsid w:val="004669CD"/>
    <w:rsid w:val="00466ED1"/>
    <w:rsid w:val="004709CC"/>
    <w:rsid w:val="0047244C"/>
    <w:rsid w:val="00472B74"/>
    <w:rsid w:val="00473220"/>
    <w:rsid w:val="004733F1"/>
    <w:rsid w:val="00473C74"/>
    <w:rsid w:val="00474506"/>
    <w:rsid w:val="00474FB6"/>
    <w:rsid w:val="0047522B"/>
    <w:rsid w:val="00476417"/>
    <w:rsid w:val="004770BF"/>
    <w:rsid w:val="00477217"/>
    <w:rsid w:val="00477500"/>
    <w:rsid w:val="004777A0"/>
    <w:rsid w:val="004817A2"/>
    <w:rsid w:val="004817F5"/>
    <w:rsid w:val="00481AC5"/>
    <w:rsid w:val="00481EC9"/>
    <w:rsid w:val="00482256"/>
    <w:rsid w:val="00484B61"/>
    <w:rsid w:val="00484CB4"/>
    <w:rsid w:val="004853AB"/>
    <w:rsid w:val="004855A3"/>
    <w:rsid w:val="004859F2"/>
    <w:rsid w:val="004862A6"/>
    <w:rsid w:val="00486374"/>
    <w:rsid w:val="0048722D"/>
    <w:rsid w:val="004900C6"/>
    <w:rsid w:val="004906D4"/>
    <w:rsid w:val="00491070"/>
    <w:rsid w:val="00492603"/>
    <w:rsid w:val="00492B7C"/>
    <w:rsid w:val="00492DC7"/>
    <w:rsid w:val="00492F3E"/>
    <w:rsid w:val="004931A4"/>
    <w:rsid w:val="0049487C"/>
    <w:rsid w:val="00495176"/>
    <w:rsid w:val="0049571C"/>
    <w:rsid w:val="00495792"/>
    <w:rsid w:val="00496226"/>
    <w:rsid w:val="00496655"/>
    <w:rsid w:val="00496E5F"/>
    <w:rsid w:val="00497B7B"/>
    <w:rsid w:val="00497CC3"/>
    <w:rsid w:val="004A08DD"/>
    <w:rsid w:val="004A1284"/>
    <w:rsid w:val="004A1745"/>
    <w:rsid w:val="004A30E2"/>
    <w:rsid w:val="004A383F"/>
    <w:rsid w:val="004A5E09"/>
    <w:rsid w:val="004A64BC"/>
    <w:rsid w:val="004A7693"/>
    <w:rsid w:val="004A7767"/>
    <w:rsid w:val="004B0A18"/>
    <w:rsid w:val="004B0BD4"/>
    <w:rsid w:val="004B0C27"/>
    <w:rsid w:val="004B1F62"/>
    <w:rsid w:val="004B3733"/>
    <w:rsid w:val="004B496F"/>
    <w:rsid w:val="004B67BC"/>
    <w:rsid w:val="004C07CD"/>
    <w:rsid w:val="004C1448"/>
    <w:rsid w:val="004C2555"/>
    <w:rsid w:val="004C5B57"/>
    <w:rsid w:val="004C69D6"/>
    <w:rsid w:val="004C6AFF"/>
    <w:rsid w:val="004D0921"/>
    <w:rsid w:val="004D1448"/>
    <w:rsid w:val="004D296C"/>
    <w:rsid w:val="004D2ABA"/>
    <w:rsid w:val="004D3FC4"/>
    <w:rsid w:val="004D419B"/>
    <w:rsid w:val="004D601A"/>
    <w:rsid w:val="004D747C"/>
    <w:rsid w:val="004E022E"/>
    <w:rsid w:val="004E054E"/>
    <w:rsid w:val="004E3B4B"/>
    <w:rsid w:val="004E58B6"/>
    <w:rsid w:val="004E6292"/>
    <w:rsid w:val="004E672A"/>
    <w:rsid w:val="004E701C"/>
    <w:rsid w:val="004E7B6C"/>
    <w:rsid w:val="004F0C57"/>
    <w:rsid w:val="004F19C4"/>
    <w:rsid w:val="004F2013"/>
    <w:rsid w:val="004F274B"/>
    <w:rsid w:val="004F3458"/>
    <w:rsid w:val="004F43BE"/>
    <w:rsid w:val="004F714F"/>
    <w:rsid w:val="004F7252"/>
    <w:rsid w:val="00502FCB"/>
    <w:rsid w:val="00503852"/>
    <w:rsid w:val="00505005"/>
    <w:rsid w:val="0050613C"/>
    <w:rsid w:val="005069FE"/>
    <w:rsid w:val="0051092B"/>
    <w:rsid w:val="0051095D"/>
    <w:rsid w:val="0051192F"/>
    <w:rsid w:val="0051570B"/>
    <w:rsid w:val="0051601C"/>
    <w:rsid w:val="0051740F"/>
    <w:rsid w:val="00517FE6"/>
    <w:rsid w:val="00522095"/>
    <w:rsid w:val="00523239"/>
    <w:rsid w:val="00523E97"/>
    <w:rsid w:val="00524B00"/>
    <w:rsid w:val="00524B8F"/>
    <w:rsid w:val="005264F2"/>
    <w:rsid w:val="0052660D"/>
    <w:rsid w:val="005267CF"/>
    <w:rsid w:val="00527E45"/>
    <w:rsid w:val="00530277"/>
    <w:rsid w:val="00530485"/>
    <w:rsid w:val="0053056D"/>
    <w:rsid w:val="00530B67"/>
    <w:rsid w:val="00532031"/>
    <w:rsid w:val="00532158"/>
    <w:rsid w:val="00533ED2"/>
    <w:rsid w:val="00534C1E"/>
    <w:rsid w:val="00535A8B"/>
    <w:rsid w:val="0053617C"/>
    <w:rsid w:val="00536B9C"/>
    <w:rsid w:val="00537918"/>
    <w:rsid w:val="005403A7"/>
    <w:rsid w:val="00540F16"/>
    <w:rsid w:val="0054230F"/>
    <w:rsid w:val="0054389E"/>
    <w:rsid w:val="0054554D"/>
    <w:rsid w:val="00546135"/>
    <w:rsid w:val="00550920"/>
    <w:rsid w:val="00550B90"/>
    <w:rsid w:val="00551916"/>
    <w:rsid w:val="00551CB7"/>
    <w:rsid w:val="00552120"/>
    <w:rsid w:val="00552C8C"/>
    <w:rsid w:val="00554037"/>
    <w:rsid w:val="005540A7"/>
    <w:rsid w:val="005545C5"/>
    <w:rsid w:val="00554C87"/>
    <w:rsid w:val="0055547D"/>
    <w:rsid w:val="00555854"/>
    <w:rsid w:val="005563A3"/>
    <w:rsid w:val="0055677D"/>
    <w:rsid w:val="00557F2B"/>
    <w:rsid w:val="00560CC2"/>
    <w:rsid w:val="0056198C"/>
    <w:rsid w:val="00562414"/>
    <w:rsid w:val="00562C09"/>
    <w:rsid w:val="005633CC"/>
    <w:rsid w:val="0056429C"/>
    <w:rsid w:val="00564318"/>
    <w:rsid w:val="00564B95"/>
    <w:rsid w:val="00565165"/>
    <w:rsid w:val="00565804"/>
    <w:rsid w:val="00565907"/>
    <w:rsid w:val="00566F69"/>
    <w:rsid w:val="00567540"/>
    <w:rsid w:val="0057174F"/>
    <w:rsid w:val="00571CBC"/>
    <w:rsid w:val="0057393E"/>
    <w:rsid w:val="005745B2"/>
    <w:rsid w:val="005747BA"/>
    <w:rsid w:val="00574C06"/>
    <w:rsid w:val="00575498"/>
    <w:rsid w:val="00576FF2"/>
    <w:rsid w:val="005803D0"/>
    <w:rsid w:val="005810ED"/>
    <w:rsid w:val="00582B35"/>
    <w:rsid w:val="00583FA5"/>
    <w:rsid w:val="00584FB9"/>
    <w:rsid w:val="00585B0F"/>
    <w:rsid w:val="00586B67"/>
    <w:rsid w:val="005877D5"/>
    <w:rsid w:val="00590C7E"/>
    <w:rsid w:val="005911B3"/>
    <w:rsid w:val="00592114"/>
    <w:rsid w:val="005921D7"/>
    <w:rsid w:val="0059225C"/>
    <w:rsid w:val="005933C1"/>
    <w:rsid w:val="00593D6A"/>
    <w:rsid w:val="0059527D"/>
    <w:rsid w:val="0059598C"/>
    <w:rsid w:val="0059746B"/>
    <w:rsid w:val="005A11A6"/>
    <w:rsid w:val="005A1B10"/>
    <w:rsid w:val="005A336A"/>
    <w:rsid w:val="005A35E8"/>
    <w:rsid w:val="005A7F27"/>
    <w:rsid w:val="005B0EAC"/>
    <w:rsid w:val="005B10AD"/>
    <w:rsid w:val="005B2447"/>
    <w:rsid w:val="005B2B13"/>
    <w:rsid w:val="005B3D3C"/>
    <w:rsid w:val="005B652A"/>
    <w:rsid w:val="005B6AAF"/>
    <w:rsid w:val="005B6B6C"/>
    <w:rsid w:val="005B6EF2"/>
    <w:rsid w:val="005C08C8"/>
    <w:rsid w:val="005C0F8C"/>
    <w:rsid w:val="005C2D95"/>
    <w:rsid w:val="005C2EDA"/>
    <w:rsid w:val="005C36B2"/>
    <w:rsid w:val="005C4440"/>
    <w:rsid w:val="005C488C"/>
    <w:rsid w:val="005C58B3"/>
    <w:rsid w:val="005C77D4"/>
    <w:rsid w:val="005C7B8E"/>
    <w:rsid w:val="005D09D8"/>
    <w:rsid w:val="005D0C9F"/>
    <w:rsid w:val="005D12F0"/>
    <w:rsid w:val="005D1300"/>
    <w:rsid w:val="005D1966"/>
    <w:rsid w:val="005D3B00"/>
    <w:rsid w:val="005D3CD7"/>
    <w:rsid w:val="005D3EE2"/>
    <w:rsid w:val="005D4264"/>
    <w:rsid w:val="005D4B64"/>
    <w:rsid w:val="005D502D"/>
    <w:rsid w:val="005D795E"/>
    <w:rsid w:val="005D7E97"/>
    <w:rsid w:val="005E0202"/>
    <w:rsid w:val="005E0F13"/>
    <w:rsid w:val="005E1A69"/>
    <w:rsid w:val="005E20D6"/>
    <w:rsid w:val="005E254D"/>
    <w:rsid w:val="005E3315"/>
    <w:rsid w:val="005E4640"/>
    <w:rsid w:val="005E4774"/>
    <w:rsid w:val="005E71F5"/>
    <w:rsid w:val="005E7672"/>
    <w:rsid w:val="005F037F"/>
    <w:rsid w:val="005F1609"/>
    <w:rsid w:val="005F2CB6"/>
    <w:rsid w:val="005F3649"/>
    <w:rsid w:val="005F4ACB"/>
    <w:rsid w:val="005F4C09"/>
    <w:rsid w:val="005F58BC"/>
    <w:rsid w:val="005F5EAB"/>
    <w:rsid w:val="005F650C"/>
    <w:rsid w:val="005F6580"/>
    <w:rsid w:val="005F72E7"/>
    <w:rsid w:val="005F7CBD"/>
    <w:rsid w:val="00601215"/>
    <w:rsid w:val="00601E3C"/>
    <w:rsid w:val="006032E7"/>
    <w:rsid w:val="006056D7"/>
    <w:rsid w:val="00605A04"/>
    <w:rsid w:val="00607D4E"/>
    <w:rsid w:val="00610B6E"/>
    <w:rsid w:val="00611351"/>
    <w:rsid w:val="0061194C"/>
    <w:rsid w:val="006128F9"/>
    <w:rsid w:val="00612D0B"/>
    <w:rsid w:val="00615F55"/>
    <w:rsid w:val="00616105"/>
    <w:rsid w:val="0061716B"/>
    <w:rsid w:val="006205D9"/>
    <w:rsid w:val="00620C93"/>
    <w:rsid w:val="00621C4E"/>
    <w:rsid w:val="00622E05"/>
    <w:rsid w:val="00623216"/>
    <w:rsid w:val="0062331E"/>
    <w:rsid w:val="006239CD"/>
    <w:rsid w:val="00624661"/>
    <w:rsid w:val="00625235"/>
    <w:rsid w:val="00626941"/>
    <w:rsid w:val="00626D3F"/>
    <w:rsid w:val="00626FC7"/>
    <w:rsid w:val="0063041C"/>
    <w:rsid w:val="00630BEA"/>
    <w:rsid w:val="0063192D"/>
    <w:rsid w:val="00631E5D"/>
    <w:rsid w:val="006335C4"/>
    <w:rsid w:val="00634420"/>
    <w:rsid w:val="00637F40"/>
    <w:rsid w:val="00641F19"/>
    <w:rsid w:val="00643F2B"/>
    <w:rsid w:val="00644527"/>
    <w:rsid w:val="0064536E"/>
    <w:rsid w:val="00646531"/>
    <w:rsid w:val="00646912"/>
    <w:rsid w:val="00650B69"/>
    <w:rsid w:val="00652222"/>
    <w:rsid w:val="00652967"/>
    <w:rsid w:val="006529EA"/>
    <w:rsid w:val="006538CB"/>
    <w:rsid w:val="006539EC"/>
    <w:rsid w:val="00654462"/>
    <w:rsid w:val="006560BF"/>
    <w:rsid w:val="006572C4"/>
    <w:rsid w:val="00657B6C"/>
    <w:rsid w:val="00657E7F"/>
    <w:rsid w:val="00660033"/>
    <w:rsid w:val="006601AD"/>
    <w:rsid w:val="006605A5"/>
    <w:rsid w:val="006609D3"/>
    <w:rsid w:val="00660F7C"/>
    <w:rsid w:val="00661E2B"/>
    <w:rsid w:val="00661EB7"/>
    <w:rsid w:val="0066339E"/>
    <w:rsid w:val="00665036"/>
    <w:rsid w:val="00670793"/>
    <w:rsid w:val="006712E0"/>
    <w:rsid w:val="00672B1A"/>
    <w:rsid w:val="00673A36"/>
    <w:rsid w:val="00673EF4"/>
    <w:rsid w:val="00673F54"/>
    <w:rsid w:val="0067413F"/>
    <w:rsid w:val="0068168D"/>
    <w:rsid w:val="006831F8"/>
    <w:rsid w:val="006848BE"/>
    <w:rsid w:val="00684EA7"/>
    <w:rsid w:val="00684F74"/>
    <w:rsid w:val="0068519E"/>
    <w:rsid w:val="006851BB"/>
    <w:rsid w:val="006865E1"/>
    <w:rsid w:val="0068683F"/>
    <w:rsid w:val="00686A17"/>
    <w:rsid w:val="00686E3E"/>
    <w:rsid w:val="00687061"/>
    <w:rsid w:val="006871CB"/>
    <w:rsid w:val="00687A55"/>
    <w:rsid w:val="00687AAC"/>
    <w:rsid w:val="0069012D"/>
    <w:rsid w:val="00690501"/>
    <w:rsid w:val="0069263F"/>
    <w:rsid w:val="00692D67"/>
    <w:rsid w:val="0069617F"/>
    <w:rsid w:val="00697AC0"/>
    <w:rsid w:val="00697C87"/>
    <w:rsid w:val="006A070C"/>
    <w:rsid w:val="006A0768"/>
    <w:rsid w:val="006A0DB1"/>
    <w:rsid w:val="006A477A"/>
    <w:rsid w:val="006A582E"/>
    <w:rsid w:val="006A613E"/>
    <w:rsid w:val="006A67AA"/>
    <w:rsid w:val="006A69F6"/>
    <w:rsid w:val="006A6B16"/>
    <w:rsid w:val="006A7EA6"/>
    <w:rsid w:val="006B098C"/>
    <w:rsid w:val="006B11BA"/>
    <w:rsid w:val="006B2FCB"/>
    <w:rsid w:val="006B3152"/>
    <w:rsid w:val="006B4475"/>
    <w:rsid w:val="006B4536"/>
    <w:rsid w:val="006B4965"/>
    <w:rsid w:val="006B6317"/>
    <w:rsid w:val="006B67A1"/>
    <w:rsid w:val="006B680D"/>
    <w:rsid w:val="006B7971"/>
    <w:rsid w:val="006B7AF1"/>
    <w:rsid w:val="006C11A8"/>
    <w:rsid w:val="006C2126"/>
    <w:rsid w:val="006C4B7B"/>
    <w:rsid w:val="006C4BD2"/>
    <w:rsid w:val="006C55CE"/>
    <w:rsid w:val="006C6945"/>
    <w:rsid w:val="006C6CEC"/>
    <w:rsid w:val="006C736C"/>
    <w:rsid w:val="006D1170"/>
    <w:rsid w:val="006D1E8E"/>
    <w:rsid w:val="006D4A12"/>
    <w:rsid w:val="006D4DD9"/>
    <w:rsid w:val="006D52DC"/>
    <w:rsid w:val="006D7B1E"/>
    <w:rsid w:val="006E1057"/>
    <w:rsid w:val="006E1234"/>
    <w:rsid w:val="006E2104"/>
    <w:rsid w:val="006E2766"/>
    <w:rsid w:val="006E296C"/>
    <w:rsid w:val="006E3A3D"/>
    <w:rsid w:val="006E40E7"/>
    <w:rsid w:val="006E5630"/>
    <w:rsid w:val="006E684F"/>
    <w:rsid w:val="006E72FB"/>
    <w:rsid w:val="006E7B6E"/>
    <w:rsid w:val="006F0855"/>
    <w:rsid w:val="006F1881"/>
    <w:rsid w:val="006F3502"/>
    <w:rsid w:val="006F3BAB"/>
    <w:rsid w:val="00700936"/>
    <w:rsid w:val="007009C4"/>
    <w:rsid w:val="00700C2A"/>
    <w:rsid w:val="007022A6"/>
    <w:rsid w:val="0070429B"/>
    <w:rsid w:val="00704685"/>
    <w:rsid w:val="007047F5"/>
    <w:rsid w:val="00705C6E"/>
    <w:rsid w:val="00706E32"/>
    <w:rsid w:val="007134B0"/>
    <w:rsid w:val="0071403F"/>
    <w:rsid w:val="00714234"/>
    <w:rsid w:val="00715DE5"/>
    <w:rsid w:val="0071716A"/>
    <w:rsid w:val="007173D7"/>
    <w:rsid w:val="00717B10"/>
    <w:rsid w:val="00720DBC"/>
    <w:rsid w:val="0072195D"/>
    <w:rsid w:val="007229FB"/>
    <w:rsid w:val="00722FC2"/>
    <w:rsid w:val="00723840"/>
    <w:rsid w:val="007258A2"/>
    <w:rsid w:val="00726B9D"/>
    <w:rsid w:val="00730054"/>
    <w:rsid w:val="00732866"/>
    <w:rsid w:val="00733424"/>
    <w:rsid w:val="00733615"/>
    <w:rsid w:val="00733718"/>
    <w:rsid w:val="00733779"/>
    <w:rsid w:val="0073392C"/>
    <w:rsid w:val="00734513"/>
    <w:rsid w:val="0073617A"/>
    <w:rsid w:val="007361DE"/>
    <w:rsid w:val="00736434"/>
    <w:rsid w:val="00736B92"/>
    <w:rsid w:val="00737598"/>
    <w:rsid w:val="0073796A"/>
    <w:rsid w:val="007379FF"/>
    <w:rsid w:val="0074063A"/>
    <w:rsid w:val="0074180C"/>
    <w:rsid w:val="00741A40"/>
    <w:rsid w:val="007420E0"/>
    <w:rsid w:val="007427C0"/>
    <w:rsid w:val="0074324E"/>
    <w:rsid w:val="007442D0"/>
    <w:rsid w:val="00745AEF"/>
    <w:rsid w:val="00746ADF"/>
    <w:rsid w:val="00750626"/>
    <w:rsid w:val="00750BC8"/>
    <w:rsid w:val="00750FF8"/>
    <w:rsid w:val="007512B5"/>
    <w:rsid w:val="0075139E"/>
    <w:rsid w:val="00751B4D"/>
    <w:rsid w:val="00752DC6"/>
    <w:rsid w:val="00752F1A"/>
    <w:rsid w:val="007532A3"/>
    <w:rsid w:val="007537AD"/>
    <w:rsid w:val="0075441D"/>
    <w:rsid w:val="00754CFD"/>
    <w:rsid w:val="007552D3"/>
    <w:rsid w:val="00755BC4"/>
    <w:rsid w:val="00756175"/>
    <w:rsid w:val="00760B14"/>
    <w:rsid w:val="007610F9"/>
    <w:rsid w:val="00761163"/>
    <w:rsid w:val="00762BC8"/>
    <w:rsid w:val="00763B62"/>
    <w:rsid w:val="0076494A"/>
    <w:rsid w:val="00764E96"/>
    <w:rsid w:val="007667EA"/>
    <w:rsid w:val="007676CA"/>
    <w:rsid w:val="0076786A"/>
    <w:rsid w:val="00770E29"/>
    <w:rsid w:val="007750CF"/>
    <w:rsid w:val="00775400"/>
    <w:rsid w:val="00775E56"/>
    <w:rsid w:val="0077677D"/>
    <w:rsid w:val="00777EC7"/>
    <w:rsid w:val="00777F3F"/>
    <w:rsid w:val="007808EC"/>
    <w:rsid w:val="007809FA"/>
    <w:rsid w:val="007818DA"/>
    <w:rsid w:val="00782A3B"/>
    <w:rsid w:val="00782B6D"/>
    <w:rsid w:val="00782DDA"/>
    <w:rsid w:val="0078498F"/>
    <w:rsid w:val="007859D6"/>
    <w:rsid w:val="007861AA"/>
    <w:rsid w:val="00786F0E"/>
    <w:rsid w:val="00791BA5"/>
    <w:rsid w:val="00791BC9"/>
    <w:rsid w:val="007937A2"/>
    <w:rsid w:val="00793965"/>
    <w:rsid w:val="00794113"/>
    <w:rsid w:val="00794876"/>
    <w:rsid w:val="00795B23"/>
    <w:rsid w:val="00797543"/>
    <w:rsid w:val="007A08F9"/>
    <w:rsid w:val="007A1C0A"/>
    <w:rsid w:val="007A215E"/>
    <w:rsid w:val="007A721C"/>
    <w:rsid w:val="007A7759"/>
    <w:rsid w:val="007A7D0B"/>
    <w:rsid w:val="007B05EE"/>
    <w:rsid w:val="007B0669"/>
    <w:rsid w:val="007B139C"/>
    <w:rsid w:val="007B26CB"/>
    <w:rsid w:val="007B77A2"/>
    <w:rsid w:val="007B7893"/>
    <w:rsid w:val="007B7F62"/>
    <w:rsid w:val="007C178B"/>
    <w:rsid w:val="007C18BA"/>
    <w:rsid w:val="007C198B"/>
    <w:rsid w:val="007C20F2"/>
    <w:rsid w:val="007C43B7"/>
    <w:rsid w:val="007C4833"/>
    <w:rsid w:val="007C4E9D"/>
    <w:rsid w:val="007C6ED5"/>
    <w:rsid w:val="007C71D5"/>
    <w:rsid w:val="007C7E89"/>
    <w:rsid w:val="007D046A"/>
    <w:rsid w:val="007D21BA"/>
    <w:rsid w:val="007D27C8"/>
    <w:rsid w:val="007D2A3A"/>
    <w:rsid w:val="007D357F"/>
    <w:rsid w:val="007D492C"/>
    <w:rsid w:val="007D4BB4"/>
    <w:rsid w:val="007D4BEB"/>
    <w:rsid w:val="007D524E"/>
    <w:rsid w:val="007D54DD"/>
    <w:rsid w:val="007D5696"/>
    <w:rsid w:val="007D6DB6"/>
    <w:rsid w:val="007D7205"/>
    <w:rsid w:val="007E0DEB"/>
    <w:rsid w:val="007E3614"/>
    <w:rsid w:val="007E596C"/>
    <w:rsid w:val="007E5AD2"/>
    <w:rsid w:val="007E6E4D"/>
    <w:rsid w:val="007F1380"/>
    <w:rsid w:val="007F17D5"/>
    <w:rsid w:val="007F3DAA"/>
    <w:rsid w:val="007F4F1F"/>
    <w:rsid w:val="007F51D3"/>
    <w:rsid w:val="007F5A9C"/>
    <w:rsid w:val="007F6A28"/>
    <w:rsid w:val="007F6BB9"/>
    <w:rsid w:val="007F6C6C"/>
    <w:rsid w:val="007F7047"/>
    <w:rsid w:val="0080003B"/>
    <w:rsid w:val="00803293"/>
    <w:rsid w:val="00804ACB"/>
    <w:rsid w:val="00804B20"/>
    <w:rsid w:val="00804BD8"/>
    <w:rsid w:val="00805A7D"/>
    <w:rsid w:val="00805BAA"/>
    <w:rsid w:val="00806A65"/>
    <w:rsid w:val="00807FBE"/>
    <w:rsid w:val="008100BC"/>
    <w:rsid w:val="00810415"/>
    <w:rsid w:val="0081067A"/>
    <w:rsid w:val="00810A7F"/>
    <w:rsid w:val="00811307"/>
    <w:rsid w:val="00812880"/>
    <w:rsid w:val="00813356"/>
    <w:rsid w:val="00813892"/>
    <w:rsid w:val="00813F37"/>
    <w:rsid w:val="00813F6D"/>
    <w:rsid w:val="00814AB5"/>
    <w:rsid w:val="00815A0E"/>
    <w:rsid w:val="00815E49"/>
    <w:rsid w:val="0081648A"/>
    <w:rsid w:val="00816F8A"/>
    <w:rsid w:val="00817375"/>
    <w:rsid w:val="0081739B"/>
    <w:rsid w:val="00820D6A"/>
    <w:rsid w:val="00821170"/>
    <w:rsid w:val="00822560"/>
    <w:rsid w:val="00823250"/>
    <w:rsid w:val="00826062"/>
    <w:rsid w:val="00826428"/>
    <w:rsid w:val="00826E3C"/>
    <w:rsid w:val="008270C9"/>
    <w:rsid w:val="0083031F"/>
    <w:rsid w:val="008303D1"/>
    <w:rsid w:val="008331C4"/>
    <w:rsid w:val="0083459F"/>
    <w:rsid w:val="00834A6B"/>
    <w:rsid w:val="00835961"/>
    <w:rsid w:val="00835C28"/>
    <w:rsid w:val="00835EB6"/>
    <w:rsid w:val="00836603"/>
    <w:rsid w:val="008369A2"/>
    <w:rsid w:val="008369E9"/>
    <w:rsid w:val="008408BC"/>
    <w:rsid w:val="008409B7"/>
    <w:rsid w:val="00840AB6"/>
    <w:rsid w:val="00841619"/>
    <w:rsid w:val="0084243D"/>
    <w:rsid w:val="0084486E"/>
    <w:rsid w:val="00844BAD"/>
    <w:rsid w:val="00844FCB"/>
    <w:rsid w:val="00847707"/>
    <w:rsid w:val="00847A91"/>
    <w:rsid w:val="00847B73"/>
    <w:rsid w:val="00850803"/>
    <w:rsid w:val="00851E53"/>
    <w:rsid w:val="00852DAD"/>
    <w:rsid w:val="00852DE1"/>
    <w:rsid w:val="00854849"/>
    <w:rsid w:val="00854B87"/>
    <w:rsid w:val="008553DA"/>
    <w:rsid w:val="0085583F"/>
    <w:rsid w:val="00855953"/>
    <w:rsid w:val="00855A79"/>
    <w:rsid w:val="00855D5C"/>
    <w:rsid w:val="008574C1"/>
    <w:rsid w:val="00862290"/>
    <w:rsid w:val="00863614"/>
    <w:rsid w:val="00864ADB"/>
    <w:rsid w:val="00865712"/>
    <w:rsid w:val="008668A9"/>
    <w:rsid w:val="00867895"/>
    <w:rsid w:val="00867E5E"/>
    <w:rsid w:val="00872467"/>
    <w:rsid w:val="00872C47"/>
    <w:rsid w:val="00873AF8"/>
    <w:rsid w:val="00874BFC"/>
    <w:rsid w:val="00875555"/>
    <w:rsid w:val="008767D0"/>
    <w:rsid w:val="00876EE1"/>
    <w:rsid w:val="008776D6"/>
    <w:rsid w:val="00877B6C"/>
    <w:rsid w:val="00880961"/>
    <w:rsid w:val="00881587"/>
    <w:rsid w:val="00881A63"/>
    <w:rsid w:val="00881B5A"/>
    <w:rsid w:val="008821E3"/>
    <w:rsid w:val="00883F2E"/>
    <w:rsid w:val="0088517E"/>
    <w:rsid w:val="00886C82"/>
    <w:rsid w:val="00887AEE"/>
    <w:rsid w:val="008910DC"/>
    <w:rsid w:val="0089319D"/>
    <w:rsid w:val="0089340A"/>
    <w:rsid w:val="00897413"/>
    <w:rsid w:val="008977F7"/>
    <w:rsid w:val="008979DF"/>
    <w:rsid w:val="00897ABD"/>
    <w:rsid w:val="008A0E92"/>
    <w:rsid w:val="008A2029"/>
    <w:rsid w:val="008A2216"/>
    <w:rsid w:val="008A2BB7"/>
    <w:rsid w:val="008A35CB"/>
    <w:rsid w:val="008A4314"/>
    <w:rsid w:val="008A621D"/>
    <w:rsid w:val="008A72A9"/>
    <w:rsid w:val="008A7A68"/>
    <w:rsid w:val="008B0933"/>
    <w:rsid w:val="008B1825"/>
    <w:rsid w:val="008B5000"/>
    <w:rsid w:val="008B5907"/>
    <w:rsid w:val="008B5E71"/>
    <w:rsid w:val="008B71DF"/>
    <w:rsid w:val="008B7521"/>
    <w:rsid w:val="008C0249"/>
    <w:rsid w:val="008C045D"/>
    <w:rsid w:val="008C0905"/>
    <w:rsid w:val="008C354F"/>
    <w:rsid w:val="008C43E9"/>
    <w:rsid w:val="008C58AE"/>
    <w:rsid w:val="008C5A09"/>
    <w:rsid w:val="008C5FED"/>
    <w:rsid w:val="008C65F8"/>
    <w:rsid w:val="008D0946"/>
    <w:rsid w:val="008D0DDE"/>
    <w:rsid w:val="008D3E9C"/>
    <w:rsid w:val="008D6C53"/>
    <w:rsid w:val="008D72DD"/>
    <w:rsid w:val="008D7563"/>
    <w:rsid w:val="008D7BAE"/>
    <w:rsid w:val="008D7C26"/>
    <w:rsid w:val="008E006A"/>
    <w:rsid w:val="008E0209"/>
    <w:rsid w:val="008E112E"/>
    <w:rsid w:val="008E1EC1"/>
    <w:rsid w:val="008E235F"/>
    <w:rsid w:val="008E30CA"/>
    <w:rsid w:val="008E5AA4"/>
    <w:rsid w:val="008E5E8C"/>
    <w:rsid w:val="008E7368"/>
    <w:rsid w:val="008E7B4B"/>
    <w:rsid w:val="008F15FE"/>
    <w:rsid w:val="008F2348"/>
    <w:rsid w:val="008F34C2"/>
    <w:rsid w:val="008F3AF7"/>
    <w:rsid w:val="008F5807"/>
    <w:rsid w:val="008F58A9"/>
    <w:rsid w:val="008F5D22"/>
    <w:rsid w:val="008F681C"/>
    <w:rsid w:val="008F6833"/>
    <w:rsid w:val="008F6DDB"/>
    <w:rsid w:val="008F6DF3"/>
    <w:rsid w:val="008F6EF3"/>
    <w:rsid w:val="008F7A3A"/>
    <w:rsid w:val="008F7DD5"/>
    <w:rsid w:val="00900C99"/>
    <w:rsid w:val="009010EE"/>
    <w:rsid w:val="009019B8"/>
    <w:rsid w:val="0090213A"/>
    <w:rsid w:val="0090338C"/>
    <w:rsid w:val="009057F8"/>
    <w:rsid w:val="00911A32"/>
    <w:rsid w:val="0091262B"/>
    <w:rsid w:val="00912B81"/>
    <w:rsid w:val="00912D50"/>
    <w:rsid w:val="00913017"/>
    <w:rsid w:val="009132D1"/>
    <w:rsid w:val="009132D3"/>
    <w:rsid w:val="00914628"/>
    <w:rsid w:val="00915CA3"/>
    <w:rsid w:val="00916343"/>
    <w:rsid w:val="00916451"/>
    <w:rsid w:val="00923256"/>
    <w:rsid w:val="00923A03"/>
    <w:rsid w:val="009246CC"/>
    <w:rsid w:val="00924880"/>
    <w:rsid w:val="009249C9"/>
    <w:rsid w:val="0092565A"/>
    <w:rsid w:val="009264B2"/>
    <w:rsid w:val="009269E7"/>
    <w:rsid w:val="00926D75"/>
    <w:rsid w:val="009272A0"/>
    <w:rsid w:val="009345B3"/>
    <w:rsid w:val="009346E6"/>
    <w:rsid w:val="009349FA"/>
    <w:rsid w:val="00934FB5"/>
    <w:rsid w:val="0093563F"/>
    <w:rsid w:val="00935C9A"/>
    <w:rsid w:val="009371F9"/>
    <w:rsid w:val="00937B77"/>
    <w:rsid w:val="00937EDE"/>
    <w:rsid w:val="00942361"/>
    <w:rsid w:val="00942AC7"/>
    <w:rsid w:val="00943B1B"/>
    <w:rsid w:val="00946A13"/>
    <w:rsid w:val="009472FE"/>
    <w:rsid w:val="0095078F"/>
    <w:rsid w:val="009517C1"/>
    <w:rsid w:val="00951BDF"/>
    <w:rsid w:val="00951EE2"/>
    <w:rsid w:val="0095297E"/>
    <w:rsid w:val="00953316"/>
    <w:rsid w:val="00954088"/>
    <w:rsid w:val="00955881"/>
    <w:rsid w:val="00955CAD"/>
    <w:rsid w:val="00956B80"/>
    <w:rsid w:val="00957331"/>
    <w:rsid w:val="00957EF5"/>
    <w:rsid w:val="009610CF"/>
    <w:rsid w:val="009628F5"/>
    <w:rsid w:val="0096494F"/>
    <w:rsid w:val="00965992"/>
    <w:rsid w:val="009663FF"/>
    <w:rsid w:val="00966C1B"/>
    <w:rsid w:val="00971487"/>
    <w:rsid w:val="00973FA1"/>
    <w:rsid w:val="00973FFD"/>
    <w:rsid w:val="009748CE"/>
    <w:rsid w:val="00975109"/>
    <w:rsid w:val="009760E7"/>
    <w:rsid w:val="00976679"/>
    <w:rsid w:val="00976D9A"/>
    <w:rsid w:val="00977565"/>
    <w:rsid w:val="00977870"/>
    <w:rsid w:val="009806D1"/>
    <w:rsid w:val="0098072A"/>
    <w:rsid w:val="00980F07"/>
    <w:rsid w:val="00981278"/>
    <w:rsid w:val="00981F34"/>
    <w:rsid w:val="0098446E"/>
    <w:rsid w:val="00984D62"/>
    <w:rsid w:val="009854C7"/>
    <w:rsid w:val="009866AA"/>
    <w:rsid w:val="00986B43"/>
    <w:rsid w:val="00987958"/>
    <w:rsid w:val="009879AA"/>
    <w:rsid w:val="00987C05"/>
    <w:rsid w:val="00992409"/>
    <w:rsid w:val="00993247"/>
    <w:rsid w:val="00993744"/>
    <w:rsid w:val="009938CF"/>
    <w:rsid w:val="00993C13"/>
    <w:rsid w:val="009952D4"/>
    <w:rsid w:val="009961A0"/>
    <w:rsid w:val="009961DA"/>
    <w:rsid w:val="00996615"/>
    <w:rsid w:val="009A02F2"/>
    <w:rsid w:val="009A08AA"/>
    <w:rsid w:val="009A13BA"/>
    <w:rsid w:val="009A27AC"/>
    <w:rsid w:val="009A452B"/>
    <w:rsid w:val="009A4D12"/>
    <w:rsid w:val="009A4D71"/>
    <w:rsid w:val="009A5697"/>
    <w:rsid w:val="009A5C29"/>
    <w:rsid w:val="009A721A"/>
    <w:rsid w:val="009A7AB4"/>
    <w:rsid w:val="009B1EB3"/>
    <w:rsid w:val="009B2875"/>
    <w:rsid w:val="009B2BBD"/>
    <w:rsid w:val="009B35A4"/>
    <w:rsid w:val="009B3D11"/>
    <w:rsid w:val="009B4089"/>
    <w:rsid w:val="009B4473"/>
    <w:rsid w:val="009B4A1D"/>
    <w:rsid w:val="009B4C5C"/>
    <w:rsid w:val="009B4E92"/>
    <w:rsid w:val="009B6110"/>
    <w:rsid w:val="009B6613"/>
    <w:rsid w:val="009B6673"/>
    <w:rsid w:val="009B6FC5"/>
    <w:rsid w:val="009B7739"/>
    <w:rsid w:val="009C088E"/>
    <w:rsid w:val="009C0D38"/>
    <w:rsid w:val="009C1811"/>
    <w:rsid w:val="009C267B"/>
    <w:rsid w:val="009C4AE6"/>
    <w:rsid w:val="009C7013"/>
    <w:rsid w:val="009D1054"/>
    <w:rsid w:val="009D110B"/>
    <w:rsid w:val="009D15C7"/>
    <w:rsid w:val="009D1C08"/>
    <w:rsid w:val="009D6DE2"/>
    <w:rsid w:val="009D715E"/>
    <w:rsid w:val="009D75B9"/>
    <w:rsid w:val="009D787F"/>
    <w:rsid w:val="009E1CBD"/>
    <w:rsid w:val="009E2590"/>
    <w:rsid w:val="009E28BA"/>
    <w:rsid w:val="009E50B2"/>
    <w:rsid w:val="009E5D62"/>
    <w:rsid w:val="009F1CAD"/>
    <w:rsid w:val="009F214F"/>
    <w:rsid w:val="009F2190"/>
    <w:rsid w:val="009F22E3"/>
    <w:rsid w:val="009F2418"/>
    <w:rsid w:val="009F2CDD"/>
    <w:rsid w:val="009F3764"/>
    <w:rsid w:val="009F4FE3"/>
    <w:rsid w:val="009F56FE"/>
    <w:rsid w:val="009F670F"/>
    <w:rsid w:val="009F6826"/>
    <w:rsid w:val="009F7006"/>
    <w:rsid w:val="00A010C9"/>
    <w:rsid w:val="00A01E22"/>
    <w:rsid w:val="00A02F43"/>
    <w:rsid w:val="00A02F8B"/>
    <w:rsid w:val="00A03248"/>
    <w:rsid w:val="00A04C81"/>
    <w:rsid w:val="00A05E83"/>
    <w:rsid w:val="00A065AA"/>
    <w:rsid w:val="00A11382"/>
    <w:rsid w:val="00A12A0C"/>
    <w:rsid w:val="00A12B89"/>
    <w:rsid w:val="00A14029"/>
    <w:rsid w:val="00A14775"/>
    <w:rsid w:val="00A1561C"/>
    <w:rsid w:val="00A17DC6"/>
    <w:rsid w:val="00A20147"/>
    <w:rsid w:val="00A216ED"/>
    <w:rsid w:val="00A2296C"/>
    <w:rsid w:val="00A25BAA"/>
    <w:rsid w:val="00A26CE3"/>
    <w:rsid w:val="00A3086B"/>
    <w:rsid w:val="00A30BD6"/>
    <w:rsid w:val="00A30CEE"/>
    <w:rsid w:val="00A31933"/>
    <w:rsid w:val="00A31D20"/>
    <w:rsid w:val="00A32672"/>
    <w:rsid w:val="00A32A91"/>
    <w:rsid w:val="00A32AE4"/>
    <w:rsid w:val="00A33F6A"/>
    <w:rsid w:val="00A350E3"/>
    <w:rsid w:val="00A3516D"/>
    <w:rsid w:val="00A36B55"/>
    <w:rsid w:val="00A37BB8"/>
    <w:rsid w:val="00A41D3B"/>
    <w:rsid w:val="00A41D9A"/>
    <w:rsid w:val="00A43414"/>
    <w:rsid w:val="00A43633"/>
    <w:rsid w:val="00A470BA"/>
    <w:rsid w:val="00A4790C"/>
    <w:rsid w:val="00A51E94"/>
    <w:rsid w:val="00A52048"/>
    <w:rsid w:val="00A52EAE"/>
    <w:rsid w:val="00A53B05"/>
    <w:rsid w:val="00A54C7C"/>
    <w:rsid w:val="00A55590"/>
    <w:rsid w:val="00A56709"/>
    <w:rsid w:val="00A56B93"/>
    <w:rsid w:val="00A56C3F"/>
    <w:rsid w:val="00A57FD7"/>
    <w:rsid w:val="00A6004A"/>
    <w:rsid w:val="00A6030D"/>
    <w:rsid w:val="00A6071E"/>
    <w:rsid w:val="00A61AA1"/>
    <w:rsid w:val="00A62946"/>
    <w:rsid w:val="00A64E6F"/>
    <w:rsid w:val="00A65927"/>
    <w:rsid w:val="00A65AA0"/>
    <w:rsid w:val="00A66B12"/>
    <w:rsid w:val="00A676FD"/>
    <w:rsid w:val="00A71BDE"/>
    <w:rsid w:val="00A7254C"/>
    <w:rsid w:val="00A725A3"/>
    <w:rsid w:val="00A72633"/>
    <w:rsid w:val="00A72B4E"/>
    <w:rsid w:val="00A75337"/>
    <w:rsid w:val="00A75C8C"/>
    <w:rsid w:val="00A82028"/>
    <w:rsid w:val="00A84876"/>
    <w:rsid w:val="00A856A1"/>
    <w:rsid w:val="00A86082"/>
    <w:rsid w:val="00A8629A"/>
    <w:rsid w:val="00A8693B"/>
    <w:rsid w:val="00A86980"/>
    <w:rsid w:val="00A86E2E"/>
    <w:rsid w:val="00A91FC6"/>
    <w:rsid w:val="00A92265"/>
    <w:rsid w:val="00A9780E"/>
    <w:rsid w:val="00AA0AA1"/>
    <w:rsid w:val="00AA197B"/>
    <w:rsid w:val="00AA3D49"/>
    <w:rsid w:val="00AA44F1"/>
    <w:rsid w:val="00AA621C"/>
    <w:rsid w:val="00AA71D2"/>
    <w:rsid w:val="00AB12D8"/>
    <w:rsid w:val="00AB245E"/>
    <w:rsid w:val="00AB3184"/>
    <w:rsid w:val="00AB40BA"/>
    <w:rsid w:val="00AB4A78"/>
    <w:rsid w:val="00AB5549"/>
    <w:rsid w:val="00AB6D2A"/>
    <w:rsid w:val="00AB6FA2"/>
    <w:rsid w:val="00AB7A78"/>
    <w:rsid w:val="00AB7CE4"/>
    <w:rsid w:val="00AC01D5"/>
    <w:rsid w:val="00AC0C7A"/>
    <w:rsid w:val="00AC4C95"/>
    <w:rsid w:val="00AC5043"/>
    <w:rsid w:val="00AC56C7"/>
    <w:rsid w:val="00AC60B9"/>
    <w:rsid w:val="00AC701D"/>
    <w:rsid w:val="00AD05CB"/>
    <w:rsid w:val="00AD1D6D"/>
    <w:rsid w:val="00AD2230"/>
    <w:rsid w:val="00AD35FD"/>
    <w:rsid w:val="00AD368A"/>
    <w:rsid w:val="00AD3A49"/>
    <w:rsid w:val="00AD6202"/>
    <w:rsid w:val="00AD7F23"/>
    <w:rsid w:val="00AE0DDC"/>
    <w:rsid w:val="00AE1D81"/>
    <w:rsid w:val="00AE2055"/>
    <w:rsid w:val="00AF1163"/>
    <w:rsid w:val="00AF1625"/>
    <w:rsid w:val="00AF4B6E"/>
    <w:rsid w:val="00AF59E3"/>
    <w:rsid w:val="00AF5A90"/>
    <w:rsid w:val="00AF5C02"/>
    <w:rsid w:val="00AF6553"/>
    <w:rsid w:val="00AF6FB9"/>
    <w:rsid w:val="00AF75AB"/>
    <w:rsid w:val="00B00769"/>
    <w:rsid w:val="00B0185A"/>
    <w:rsid w:val="00B02920"/>
    <w:rsid w:val="00B02DC3"/>
    <w:rsid w:val="00B04357"/>
    <w:rsid w:val="00B046BC"/>
    <w:rsid w:val="00B05B24"/>
    <w:rsid w:val="00B06584"/>
    <w:rsid w:val="00B1054F"/>
    <w:rsid w:val="00B1068E"/>
    <w:rsid w:val="00B108F7"/>
    <w:rsid w:val="00B10F6C"/>
    <w:rsid w:val="00B11582"/>
    <w:rsid w:val="00B135AA"/>
    <w:rsid w:val="00B13C80"/>
    <w:rsid w:val="00B1406D"/>
    <w:rsid w:val="00B14677"/>
    <w:rsid w:val="00B14BDD"/>
    <w:rsid w:val="00B15421"/>
    <w:rsid w:val="00B15A07"/>
    <w:rsid w:val="00B15A48"/>
    <w:rsid w:val="00B15A5D"/>
    <w:rsid w:val="00B16BB6"/>
    <w:rsid w:val="00B16CE9"/>
    <w:rsid w:val="00B16FB7"/>
    <w:rsid w:val="00B17DD3"/>
    <w:rsid w:val="00B21A2E"/>
    <w:rsid w:val="00B21AF7"/>
    <w:rsid w:val="00B2213A"/>
    <w:rsid w:val="00B238B1"/>
    <w:rsid w:val="00B23B9A"/>
    <w:rsid w:val="00B278F5"/>
    <w:rsid w:val="00B35976"/>
    <w:rsid w:val="00B36DEF"/>
    <w:rsid w:val="00B37EDA"/>
    <w:rsid w:val="00B402C8"/>
    <w:rsid w:val="00B404E0"/>
    <w:rsid w:val="00B4347A"/>
    <w:rsid w:val="00B4380B"/>
    <w:rsid w:val="00B457E7"/>
    <w:rsid w:val="00B45992"/>
    <w:rsid w:val="00B45BEE"/>
    <w:rsid w:val="00B45DED"/>
    <w:rsid w:val="00B466B5"/>
    <w:rsid w:val="00B47345"/>
    <w:rsid w:val="00B524A4"/>
    <w:rsid w:val="00B52ACF"/>
    <w:rsid w:val="00B52B50"/>
    <w:rsid w:val="00B53AA9"/>
    <w:rsid w:val="00B54417"/>
    <w:rsid w:val="00B545C8"/>
    <w:rsid w:val="00B54D5D"/>
    <w:rsid w:val="00B550C9"/>
    <w:rsid w:val="00B553A0"/>
    <w:rsid w:val="00B56AC8"/>
    <w:rsid w:val="00B57902"/>
    <w:rsid w:val="00B60A6F"/>
    <w:rsid w:val="00B60C56"/>
    <w:rsid w:val="00B61A46"/>
    <w:rsid w:val="00B650B8"/>
    <w:rsid w:val="00B65ABE"/>
    <w:rsid w:val="00B670D4"/>
    <w:rsid w:val="00B67406"/>
    <w:rsid w:val="00B6750F"/>
    <w:rsid w:val="00B67F52"/>
    <w:rsid w:val="00B711E6"/>
    <w:rsid w:val="00B71329"/>
    <w:rsid w:val="00B71433"/>
    <w:rsid w:val="00B71915"/>
    <w:rsid w:val="00B72BCD"/>
    <w:rsid w:val="00B75011"/>
    <w:rsid w:val="00B7529A"/>
    <w:rsid w:val="00B77CAE"/>
    <w:rsid w:val="00B80150"/>
    <w:rsid w:val="00B80A1D"/>
    <w:rsid w:val="00B80A89"/>
    <w:rsid w:val="00B80D7F"/>
    <w:rsid w:val="00B834AD"/>
    <w:rsid w:val="00B85CF8"/>
    <w:rsid w:val="00B86594"/>
    <w:rsid w:val="00B9039F"/>
    <w:rsid w:val="00B903A8"/>
    <w:rsid w:val="00B92002"/>
    <w:rsid w:val="00B9288C"/>
    <w:rsid w:val="00B92F6F"/>
    <w:rsid w:val="00B95179"/>
    <w:rsid w:val="00B96808"/>
    <w:rsid w:val="00B96DA3"/>
    <w:rsid w:val="00B9775C"/>
    <w:rsid w:val="00BA0590"/>
    <w:rsid w:val="00BA1A3B"/>
    <w:rsid w:val="00BA3126"/>
    <w:rsid w:val="00BA3342"/>
    <w:rsid w:val="00BA39AD"/>
    <w:rsid w:val="00BA3F99"/>
    <w:rsid w:val="00BA4582"/>
    <w:rsid w:val="00BA503A"/>
    <w:rsid w:val="00BA563A"/>
    <w:rsid w:val="00BA5B66"/>
    <w:rsid w:val="00BA7841"/>
    <w:rsid w:val="00BB25B2"/>
    <w:rsid w:val="00BB35A2"/>
    <w:rsid w:val="00BB4CD7"/>
    <w:rsid w:val="00BB6B5D"/>
    <w:rsid w:val="00BC0157"/>
    <w:rsid w:val="00BC1062"/>
    <w:rsid w:val="00BC3880"/>
    <w:rsid w:val="00BC3D45"/>
    <w:rsid w:val="00BC46B3"/>
    <w:rsid w:val="00BC4E38"/>
    <w:rsid w:val="00BC58B1"/>
    <w:rsid w:val="00BC6350"/>
    <w:rsid w:val="00BC6E24"/>
    <w:rsid w:val="00BD0E56"/>
    <w:rsid w:val="00BD1FC5"/>
    <w:rsid w:val="00BD3F8F"/>
    <w:rsid w:val="00BD48D7"/>
    <w:rsid w:val="00BD5AC0"/>
    <w:rsid w:val="00BD6AF1"/>
    <w:rsid w:val="00BD728E"/>
    <w:rsid w:val="00BD7F9B"/>
    <w:rsid w:val="00BE1E7D"/>
    <w:rsid w:val="00BE296B"/>
    <w:rsid w:val="00BE2F48"/>
    <w:rsid w:val="00BE361E"/>
    <w:rsid w:val="00BE4872"/>
    <w:rsid w:val="00BE62F4"/>
    <w:rsid w:val="00BE703F"/>
    <w:rsid w:val="00BE756D"/>
    <w:rsid w:val="00BE7DA5"/>
    <w:rsid w:val="00BF02A0"/>
    <w:rsid w:val="00BF0DAC"/>
    <w:rsid w:val="00BF0E26"/>
    <w:rsid w:val="00BF23FE"/>
    <w:rsid w:val="00BF253C"/>
    <w:rsid w:val="00BF4BD8"/>
    <w:rsid w:val="00BF5A45"/>
    <w:rsid w:val="00BF66D5"/>
    <w:rsid w:val="00BF6C47"/>
    <w:rsid w:val="00C00823"/>
    <w:rsid w:val="00C013F9"/>
    <w:rsid w:val="00C01848"/>
    <w:rsid w:val="00C02310"/>
    <w:rsid w:val="00C05011"/>
    <w:rsid w:val="00C062AB"/>
    <w:rsid w:val="00C06572"/>
    <w:rsid w:val="00C06EFE"/>
    <w:rsid w:val="00C074E4"/>
    <w:rsid w:val="00C07F5A"/>
    <w:rsid w:val="00C12656"/>
    <w:rsid w:val="00C12A0B"/>
    <w:rsid w:val="00C20080"/>
    <w:rsid w:val="00C22BE0"/>
    <w:rsid w:val="00C22BE7"/>
    <w:rsid w:val="00C23751"/>
    <w:rsid w:val="00C25CF9"/>
    <w:rsid w:val="00C26104"/>
    <w:rsid w:val="00C26591"/>
    <w:rsid w:val="00C26657"/>
    <w:rsid w:val="00C2773A"/>
    <w:rsid w:val="00C31B8E"/>
    <w:rsid w:val="00C31D3F"/>
    <w:rsid w:val="00C32F7B"/>
    <w:rsid w:val="00C33A14"/>
    <w:rsid w:val="00C341D5"/>
    <w:rsid w:val="00C348FF"/>
    <w:rsid w:val="00C355FC"/>
    <w:rsid w:val="00C36848"/>
    <w:rsid w:val="00C368FC"/>
    <w:rsid w:val="00C36928"/>
    <w:rsid w:val="00C37291"/>
    <w:rsid w:val="00C37947"/>
    <w:rsid w:val="00C40C21"/>
    <w:rsid w:val="00C417FB"/>
    <w:rsid w:val="00C44943"/>
    <w:rsid w:val="00C47453"/>
    <w:rsid w:val="00C51170"/>
    <w:rsid w:val="00C52AAD"/>
    <w:rsid w:val="00C53107"/>
    <w:rsid w:val="00C5326C"/>
    <w:rsid w:val="00C544EA"/>
    <w:rsid w:val="00C565B6"/>
    <w:rsid w:val="00C5660A"/>
    <w:rsid w:val="00C578C1"/>
    <w:rsid w:val="00C57D8F"/>
    <w:rsid w:val="00C57EED"/>
    <w:rsid w:val="00C61097"/>
    <w:rsid w:val="00C61E7E"/>
    <w:rsid w:val="00C65BB0"/>
    <w:rsid w:val="00C667EF"/>
    <w:rsid w:val="00C66AC0"/>
    <w:rsid w:val="00C66C55"/>
    <w:rsid w:val="00C71454"/>
    <w:rsid w:val="00C724A4"/>
    <w:rsid w:val="00C73F7C"/>
    <w:rsid w:val="00C75814"/>
    <w:rsid w:val="00C76488"/>
    <w:rsid w:val="00C765EA"/>
    <w:rsid w:val="00C76F94"/>
    <w:rsid w:val="00C800B3"/>
    <w:rsid w:val="00C8019D"/>
    <w:rsid w:val="00C80435"/>
    <w:rsid w:val="00C82B3A"/>
    <w:rsid w:val="00C83DE3"/>
    <w:rsid w:val="00C8497D"/>
    <w:rsid w:val="00C84F94"/>
    <w:rsid w:val="00C86010"/>
    <w:rsid w:val="00C8633E"/>
    <w:rsid w:val="00C8765A"/>
    <w:rsid w:val="00C87F94"/>
    <w:rsid w:val="00C9256D"/>
    <w:rsid w:val="00C928F3"/>
    <w:rsid w:val="00C93065"/>
    <w:rsid w:val="00C93FD7"/>
    <w:rsid w:val="00C9451C"/>
    <w:rsid w:val="00C94E1A"/>
    <w:rsid w:val="00C9565D"/>
    <w:rsid w:val="00C96EF8"/>
    <w:rsid w:val="00C9767A"/>
    <w:rsid w:val="00C977C1"/>
    <w:rsid w:val="00CA0368"/>
    <w:rsid w:val="00CA1645"/>
    <w:rsid w:val="00CA1B7F"/>
    <w:rsid w:val="00CA3E93"/>
    <w:rsid w:val="00CA4C65"/>
    <w:rsid w:val="00CA4FF4"/>
    <w:rsid w:val="00CA567C"/>
    <w:rsid w:val="00CB0253"/>
    <w:rsid w:val="00CB086E"/>
    <w:rsid w:val="00CB087A"/>
    <w:rsid w:val="00CB0897"/>
    <w:rsid w:val="00CB1945"/>
    <w:rsid w:val="00CB217A"/>
    <w:rsid w:val="00CB2B18"/>
    <w:rsid w:val="00CB3539"/>
    <w:rsid w:val="00CB36BE"/>
    <w:rsid w:val="00CB3EAA"/>
    <w:rsid w:val="00CB4C0E"/>
    <w:rsid w:val="00CB674F"/>
    <w:rsid w:val="00CB792B"/>
    <w:rsid w:val="00CC03FF"/>
    <w:rsid w:val="00CC12FD"/>
    <w:rsid w:val="00CC1E7F"/>
    <w:rsid w:val="00CC27C0"/>
    <w:rsid w:val="00CC33B0"/>
    <w:rsid w:val="00CC3E55"/>
    <w:rsid w:val="00CC7E7F"/>
    <w:rsid w:val="00CD05F0"/>
    <w:rsid w:val="00CD0F18"/>
    <w:rsid w:val="00CD10F3"/>
    <w:rsid w:val="00CD1ED8"/>
    <w:rsid w:val="00CD2530"/>
    <w:rsid w:val="00CD27E4"/>
    <w:rsid w:val="00CD2A2C"/>
    <w:rsid w:val="00CD3CBB"/>
    <w:rsid w:val="00CD4C1A"/>
    <w:rsid w:val="00CD4C78"/>
    <w:rsid w:val="00CD4E4E"/>
    <w:rsid w:val="00CD5722"/>
    <w:rsid w:val="00CD62C0"/>
    <w:rsid w:val="00CD6CA3"/>
    <w:rsid w:val="00CE0F18"/>
    <w:rsid w:val="00CE3806"/>
    <w:rsid w:val="00CE39CF"/>
    <w:rsid w:val="00CE4018"/>
    <w:rsid w:val="00CE5298"/>
    <w:rsid w:val="00CE66DB"/>
    <w:rsid w:val="00CE6D66"/>
    <w:rsid w:val="00CE7648"/>
    <w:rsid w:val="00CF100E"/>
    <w:rsid w:val="00CF2226"/>
    <w:rsid w:val="00CF3596"/>
    <w:rsid w:val="00CF4069"/>
    <w:rsid w:val="00CF434D"/>
    <w:rsid w:val="00CF5F5E"/>
    <w:rsid w:val="00CF6B5A"/>
    <w:rsid w:val="00CF6D53"/>
    <w:rsid w:val="00D01376"/>
    <w:rsid w:val="00D0256A"/>
    <w:rsid w:val="00D0268C"/>
    <w:rsid w:val="00D02894"/>
    <w:rsid w:val="00D03C72"/>
    <w:rsid w:val="00D0421B"/>
    <w:rsid w:val="00D04BE5"/>
    <w:rsid w:val="00D04C52"/>
    <w:rsid w:val="00D05119"/>
    <w:rsid w:val="00D051A5"/>
    <w:rsid w:val="00D05EF1"/>
    <w:rsid w:val="00D060E0"/>
    <w:rsid w:val="00D0619A"/>
    <w:rsid w:val="00D067D2"/>
    <w:rsid w:val="00D072D0"/>
    <w:rsid w:val="00D073D9"/>
    <w:rsid w:val="00D074E5"/>
    <w:rsid w:val="00D10FB0"/>
    <w:rsid w:val="00D1142E"/>
    <w:rsid w:val="00D11829"/>
    <w:rsid w:val="00D11937"/>
    <w:rsid w:val="00D13013"/>
    <w:rsid w:val="00D1374C"/>
    <w:rsid w:val="00D146F9"/>
    <w:rsid w:val="00D15561"/>
    <w:rsid w:val="00D1674C"/>
    <w:rsid w:val="00D171DB"/>
    <w:rsid w:val="00D173E8"/>
    <w:rsid w:val="00D17668"/>
    <w:rsid w:val="00D177E2"/>
    <w:rsid w:val="00D1791F"/>
    <w:rsid w:val="00D20099"/>
    <w:rsid w:val="00D20B8D"/>
    <w:rsid w:val="00D20D1F"/>
    <w:rsid w:val="00D21795"/>
    <w:rsid w:val="00D23DFF"/>
    <w:rsid w:val="00D252E9"/>
    <w:rsid w:val="00D26319"/>
    <w:rsid w:val="00D26B73"/>
    <w:rsid w:val="00D311BB"/>
    <w:rsid w:val="00D31417"/>
    <w:rsid w:val="00D31759"/>
    <w:rsid w:val="00D319D1"/>
    <w:rsid w:val="00D31A1D"/>
    <w:rsid w:val="00D32378"/>
    <w:rsid w:val="00D335A5"/>
    <w:rsid w:val="00D350BF"/>
    <w:rsid w:val="00D36673"/>
    <w:rsid w:val="00D36F12"/>
    <w:rsid w:val="00D37554"/>
    <w:rsid w:val="00D40120"/>
    <w:rsid w:val="00D40A77"/>
    <w:rsid w:val="00D40F31"/>
    <w:rsid w:val="00D416AD"/>
    <w:rsid w:val="00D41A45"/>
    <w:rsid w:val="00D41B9A"/>
    <w:rsid w:val="00D42341"/>
    <w:rsid w:val="00D42C25"/>
    <w:rsid w:val="00D441E9"/>
    <w:rsid w:val="00D443E3"/>
    <w:rsid w:val="00D444F5"/>
    <w:rsid w:val="00D45D32"/>
    <w:rsid w:val="00D46F0C"/>
    <w:rsid w:val="00D473CB"/>
    <w:rsid w:val="00D50797"/>
    <w:rsid w:val="00D5300C"/>
    <w:rsid w:val="00D53019"/>
    <w:rsid w:val="00D53E15"/>
    <w:rsid w:val="00D54D1E"/>
    <w:rsid w:val="00D55DF4"/>
    <w:rsid w:val="00D56D99"/>
    <w:rsid w:val="00D56F00"/>
    <w:rsid w:val="00D57149"/>
    <w:rsid w:val="00D576F3"/>
    <w:rsid w:val="00D60A55"/>
    <w:rsid w:val="00D60B22"/>
    <w:rsid w:val="00D61FAB"/>
    <w:rsid w:val="00D63B1F"/>
    <w:rsid w:val="00D63C5A"/>
    <w:rsid w:val="00D6410F"/>
    <w:rsid w:val="00D6462A"/>
    <w:rsid w:val="00D64870"/>
    <w:rsid w:val="00D648EE"/>
    <w:rsid w:val="00D64DBC"/>
    <w:rsid w:val="00D6535D"/>
    <w:rsid w:val="00D65FD4"/>
    <w:rsid w:val="00D66E90"/>
    <w:rsid w:val="00D6742A"/>
    <w:rsid w:val="00D70019"/>
    <w:rsid w:val="00D708D3"/>
    <w:rsid w:val="00D7092C"/>
    <w:rsid w:val="00D71605"/>
    <w:rsid w:val="00D72538"/>
    <w:rsid w:val="00D75895"/>
    <w:rsid w:val="00D75DF9"/>
    <w:rsid w:val="00D77028"/>
    <w:rsid w:val="00D8000C"/>
    <w:rsid w:val="00D80CC1"/>
    <w:rsid w:val="00D81EEA"/>
    <w:rsid w:val="00D82ECA"/>
    <w:rsid w:val="00D83157"/>
    <w:rsid w:val="00D8355D"/>
    <w:rsid w:val="00D839C3"/>
    <w:rsid w:val="00D83B69"/>
    <w:rsid w:val="00D86AF3"/>
    <w:rsid w:val="00D874E1"/>
    <w:rsid w:val="00D87EA4"/>
    <w:rsid w:val="00D90C46"/>
    <w:rsid w:val="00D91EC6"/>
    <w:rsid w:val="00D9325A"/>
    <w:rsid w:val="00D9343A"/>
    <w:rsid w:val="00D9351C"/>
    <w:rsid w:val="00D949F8"/>
    <w:rsid w:val="00D951FC"/>
    <w:rsid w:val="00D956BE"/>
    <w:rsid w:val="00D97C87"/>
    <w:rsid w:val="00DA0014"/>
    <w:rsid w:val="00DA18D0"/>
    <w:rsid w:val="00DA2381"/>
    <w:rsid w:val="00DA2A03"/>
    <w:rsid w:val="00DA44B0"/>
    <w:rsid w:val="00DA48A0"/>
    <w:rsid w:val="00DA5BD3"/>
    <w:rsid w:val="00DA7CCF"/>
    <w:rsid w:val="00DA7D6E"/>
    <w:rsid w:val="00DA7E08"/>
    <w:rsid w:val="00DB4E0A"/>
    <w:rsid w:val="00DB519D"/>
    <w:rsid w:val="00DB54A7"/>
    <w:rsid w:val="00DB6174"/>
    <w:rsid w:val="00DB6F0E"/>
    <w:rsid w:val="00DC0E0B"/>
    <w:rsid w:val="00DC21BD"/>
    <w:rsid w:val="00DC2E22"/>
    <w:rsid w:val="00DC6461"/>
    <w:rsid w:val="00DC7349"/>
    <w:rsid w:val="00DC748E"/>
    <w:rsid w:val="00DC7949"/>
    <w:rsid w:val="00DD0C31"/>
    <w:rsid w:val="00DD1184"/>
    <w:rsid w:val="00DD15BB"/>
    <w:rsid w:val="00DD15C6"/>
    <w:rsid w:val="00DD34CB"/>
    <w:rsid w:val="00DD4514"/>
    <w:rsid w:val="00DD5C0C"/>
    <w:rsid w:val="00DE149E"/>
    <w:rsid w:val="00DE1813"/>
    <w:rsid w:val="00DE1830"/>
    <w:rsid w:val="00DE1CB3"/>
    <w:rsid w:val="00DE2525"/>
    <w:rsid w:val="00DE2B5F"/>
    <w:rsid w:val="00DE3675"/>
    <w:rsid w:val="00DE43E5"/>
    <w:rsid w:val="00DE52BF"/>
    <w:rsid w:val="00DE6109"/>
    <w:rsid w:val="00DF13F5"/>
    <w:rsid w:val="00DF4516"/>
    <w:rsid w:val="00DF50ED"/>
    <w:rsid w:val="00DF7BCB"/>
    <w:rsid w:val="00E01341"/>
    <w:rsid w:val="00E01912"/>
    <w:rsid w:val="00E01EFE"/>
    <w:rsid w:val="00E02D09"/>
    <w:rsid w:val="00E05822"/>
    <w:rsid w:val="00E05BBF"/>
    <w:rsid w:val="00E06113"/>
    <w:rsid w:val="00E06588"/>
    <w:rsid w:val="00E0726C"/>
    <w:rsid w:val="00E13A91"/>
    <w:rsid w:val="00E162EE"/>
    <w:rsid w:val="00E16613"/>
    <w:rsid w:val="00E16ED1"/>
    <w:rsid w:val="00E1750F"/>
    <w:rsid w:val="00E17BFC"/>
    <w:rsid w:val="00E2101C"/>
    <w:rsid w:val="00E23501"/>
    <w:rsid w:val="00E274FA"/>
    <w:rsid w:val="00E2761A"/>
    <w:rsid w:val="00E27DA0"/>
    <w:rsid w:val="00E3095D"/>
    <w:rsid w:val="00E323E4"/>
    <w:rsid w:val="00E34D9A"/>
    <w:rsid w:val="00E356CE"/>
    <w:rsid w:val="00E35CF1"/>
    <w:rsid w:val="00E36019"/>
    <w:rsid w:val="00E41810"/>
    <w:rsid w:val="00E42945"/>
    <w:rsid w:val="00E45F58"/>
    <w:rsid w:val="00E467E6"/>
    <w:rsid w:val="00E5013C"/>
    <w:rsid w:val="00E50756"/>
    <w:rsid w:val="00E50A49"/>
    <w:rsid w:val="00E51553"/>
    <w:rsid w:val="00E53017"/>
    <w:rsid w:val="00E53409"/>
    <w:rsid w:val="00E54B98"/>
    <w:rsid w:val="00E54BF2"/>
    <w:rsid w:val="00E5564F"/>
    <w:rsid w:val="00E55B63"/>
    <w:rsid w:val="00E55D46"/>
    <w:rsid w:val="00E56626"/>
    <w:rsid w:val="00E57468"/>
    <w:rsid w:val="00E57BF3"/>
    <w:rsid w:val="00E601EA"/>
    <w:rsid w:val="00E60C08"/>
    <w:rsid w:val="00E610C1"/>
    <w:rsid w:val="00E61263"/>
    <w:rsid w:val="00E6132F"/>
    <w:rsid w:val="00E61BD2"/>
    <w:rsid w:val="00E620A8"/>
    <w:rsid w:val="00E640FD"/>
    <w:rsid w:val="00E64572"/>
    <w:rsid w:val="00E64DFB"/>
    <w:rsid w:val="00E64EBB"/>
    <w:rsid w:val="00E66A55"/>
    <w:rsid w:val="00E66F4B"/>
    <w:rsid w:val="00E67F71"/>
    <w:rsid w:val="00E7084A"/>
    <w:rsid w:val="00E70EAC"/>
    <w:rsid w:val="00E7133E"/>
    <w:rsid w:val="00E715F4"/>
    <w:rsid w:val="00E7214A"/>
    <w:rsid w:val="00E74660"/>
    <w:rsid w:val="00E74AA4"/>
    <w:rsid w:val="00E75B69"/>
    <w:rsid w:val="00E76690"/>
    <w:rsid w:val="00E77652"/>
    <w:rsid w:val="00E806E0"/>
    <w:rsid w:val="00E811F0"/>
    <w:rsid w:val="00E8260D"/>
    <w:rsid w:val="00E82B5A"/>
    <w:rsid w:val="00E82B8F"/>
    <w:rsid w:val="00E847F5"/>
    <w:rsid w:val="00E85349"/>
    <w:rsid w:val="00E857A6"/>
    <w:rsid w:val="00E85CE8"/>
    <w:rsid w:val="00E908C9"/>
    <w:rsid w:val="00E913D9"/>
    <w:rsid w:val="00E91C50"/>
    <w:rsid w:val="00E9307C"/>
    <w:rsid w:val="00E933F2"/>
    <w:rsid w:val="00E943D6"/>
    <w:rsid w:val="00E943F6"/>
    <w:rsid w:val="00E948F2"/>
    <w:rsid w:val="00E95227"/>
    <w:rsid w:val="00E95C83"/>
    <w:rsid w:val="00E964A7"/>
    <w:rsid w:val="00EA1FE8"/>
    <w:rsid w:val="00EA3A92"/>
    <w:rsid w:val="00EA42BF"/>
    <w:rsid w:val="00EA4C8B"/>
    <w:rsid w:val="00EA5689"/>
    <w:rsid w:val="00EA5C3D"/>
    <w:rsid w:val="00EA693C"/>
    <w:rsid w:val="00EA6964"/>
    <w:rsid w:val="00EA741C"/>
    <w:rsid w:val="00EA7E19"/>
    <w:rsid w:val="00EB0E15"/>
    <w:rsid w:val="00EB254B"/>
    <w:rsid w:val="00EB2EE0"/>
    <w:rsid w:val="00EB3BFA"/>
    <w:rsid w:val="00EB3F10"/>
    <w:rsid w:val="00EB6259"/>
    <w:rsid w:val="00EB64CF"/>
    <w:rsid w:val="00EB7B2F"/>
    <w:rsid w:val="00EC0848"/>
    <w:rsid w:val="00EC0AD0"/>
    <w:rsid w:val="00EC2764"/>
    <w:rsid w:val="00EC292F"/>
    <w:rsid w:val="00EC4746"/>
    <w:rsid w:val="00EC5A54"/>
    <w:rsid w:val="00EC6A09"/>
    <w:rsid w:val="00EC71D9"/>
    <w:rsid w:val="00ED1466"/>
    <w:rsid w:val="00ED1D0B"/>
    <w:rsid w:val="00ED2D81"/>
    <w:rsid w:val="00ED3093"/>
    <w:rsid w:val="00ED3507"/>
    <w:rsid w:val="00ED35F3"/>
    <w:rsid w:val="00ED49BA"/>
    <w:rsid w:val="00ED50C2"/>
    <w:rsid w:val="00ED54CC"/>
    <w:rsid w:val="00ED6A88"/>
    <w:rsid w:val="00EE0007"/>
    <w:rsid w:val="00EE026E"/>
    <w:rsid w:val="00EE0888"/>
    <w:rsid w:val="00EE1141"/>
    <w:rsid w:val="00EE1CE7"/>
    <w:rsid w:val="00EE2C90"/>
    <w:rsid w:val="00EE3138"/>
    <w:rsid w:val="00EE4CE9"/>
    <w:rsid w:val="00EE5210"/>
    <w:rsid w:val="00EE5426"/>
    <w:rsid w:val="00EE5CB5"/>
    <w:rsid w:val="00EE5FF8"/>
    <w:rsid w:val="00EE67AE"/>
    <w:rsid w:val="00EE6A0A"/>
    <w:rsid w:val="00EE6A39"/>
    <w:rsid w:val="00EF0516"/>
    <w:rsid w:val="00EF11F7"/>
    <w:rsid w:val="00EF1F3E"/>
    <w:rsid w:val="00EF35B9"/>
    <w:rsid w:val="00EF51A9"/>
    <w:rsid w:val="00EF745B"/>
    <w:rsid w:val="00EF7BFE"/>
    <w:rsid w:val="00EF7D32"/>
    <w:rsid w:val="00F005DC"/>
    <w:rsid w:val="00F02120"/>
    <w:rsid w:val="00F036C3"/>
    <w:rsid w:val="00F03A9F"/>
    <w:rsid w:val="00F041FA"/>
    <w:rsid w:val="00F047D0"/>
    <w:rsid w:val="00F050CE"/>
    <w:rsid w:val="00F0539B"/>
    <w:rsid w:val="00F0591D"/>
    <w:rsid w:val="00F06F41"/>
    <w:rsid w:val="00F10C4E"/>
    <w:rsid w:val="00F13913"/>
    <w:rsid w:val="00F151F1"/>
    <w:rsid w:val="00F151F4"/>
    <w:rsid w:val="00F154B5"/>
    <w:rsid w:val="00F15793"/>
    <w:rsid w:val="00F15856"/>
    <w:rsid w:val="00F159F9"/>
    <w:rsid w:val="00F15E57"/>
    <w:rsid w:val="00F20D21"/>
    <w:rsid w:val="00F22923"/>
    <w:rsid w:val="00F241CC"/>
    <w:rsid w:val="00F243B4"/>
    <w:rsid w:val="00F2491E"/>
    <w:rsid w:val="00F24D45"/>
    <w:rsid w:val="00F27A21"/>
    <w:rsid w:val="00F301C9"/>
    <w:rsid w:val="00F31F47"/>
    <w:rsid w:val="00F326EA"/>
    <w:rsid w:val="00F32A0E"/>
    <w:rsid w:val="00F32C78"/>
    <w:rsid w:val="00F32F35"/>
    <w:rsid w:val="00F336A8"/>
    <w:rsid w:val="00F33A12"/>
    <w:rsid w:val="00F35D69"/>
    <w:rsid w:val="00F35E1C"/>
    <w:rsid w:val="00F371C6"/>
    <w:rsid w:val="00F37291"/>
    <w:rsid w:val="00F374D1"/>
    <w:rsid w:val="00F402A0"/>
    <w:rsid w:val="00F42B28"/>
    <w:rsid w:val="00F4375F"/>
    <w:rsid w:val="00F43E9C"/>
    <w:rsid w:val="00F44DF1"/>
    <w:rsid w:val="00F46046"/>
    <w:rsid w:val="00F468D0"/>
    <w:rsid w:val="00F47E76"/>
    <w:rsid w:val="00F514D0"/>
    <w:rsid w:val="00F51CA4"/>
    <w:rsid w:val="00F51DD0"/>
    <w:rsid w:val="00F52890"/>
    <w:rsid w:val="00F52B6F"/>
    <w:rsid w:val="00F52EF8"/>
    <w:rsid w:val="00F5324B"/>
    <w:rsid w:val="00F5340B"/>
    <w:rsid w:val="00F534E9"/>
    <w:rsid w:val="00F53B0C"/>
    <w:rsid w:val="00F53DB5"/>
    <w:rsid w:val="00F559B0"/>
    <w:rsid w:val="00F57282"/>
    <w:rsid w:val="00F63E4B"/>
    <w:rsid w:val="00F63EF5"/>
    <w:rsid w:val="00F64FD2"/>
    <w:rsid w:val="00F673FC"/>
    <w:rsid w:val="00F675C6"/>
    <w:rsid w:val="00F677D4"/>
    <w:rsid w:val="00F71871"/>
    <w:rsid w:val="00F71BAF"/>
    <w:rsid w:val="00F735A8"/>
    <w:rsid w:val="00F7369B"/>
    <w:rsid w:val="00F73F21"/>
    <w:rsid w:val="00F74986"/>
    <w:rsid w:val="00F751E3"/>
    <w:rsid w:val="00F755E5"/>
    <w:rsid w:val="00F77BB9"/>
    <w:rsid w:val="00F80630"/>
    <w:rsid w:val="00F825F1"/>
    <w:rsid w:val="00F8309D"/>
    <w:rsid w:val="00F848A9"/>
    <w:rsid w:val="00F8491C"/>
    <w:rsid w:val="00F84F5D"/>
    <w:rsid w:val="00F853F1"/>
    <w:rsid w:val="00F90C26"/>
    <w:rsid w:val="00F92EFA"/>
    <w:rsid w:val="00F93691"/>
    <w:rsid w:val="00F93B88"/>
    <w:rsid w:val="00F9577B"/>
    <w:rsid w:val="00F96635"/>
    <w:rsid w:val="00F979FE"/>
    <w:rsid w:val="00FA046E"/>
    <w:rsid w:val="00FA049E"/>
    <w:rsid w:val="00FA0F74"/>
    <w:rsid w:val="00FA1476"/>
    <w:rsid w:val="00FA19B7"/>
    <w:rsid w:val="00FA1ACC"/>
    <w:rsid w:val="00FA22BD"/>
    <w:rsid w:val="00FA2A07"/>
    <w:rsid w:val="00FA4F28"/>
    <w:rsid w:val="00FA559A"/>
    <w:rsid w:val="00FA55AA"/>
    <w:rsid w:val="00FA7D5A"/>
    <w:rsid w:val="00FB031E"/>
    <w:rsid w:val="00FB039D"/>
    <w:rsid w:val="00FB0D02"/>
    <w:rsid w:val="00FB3B3B"/>
    <w:rsid w:val="00FB544C"/>
    <w:rsid w:val="00FC2814"/>
    <w:rsid w:val="00FC2FC1"/>
    <w:rsid w:val="00FC4ADD"/>
    <w:rsid w:val="00FC4EF6"/>
    <w:rsid w:val="00FC5008"/>
    <w:rsid w:val="00FC6A0E"/>
    <w:rsid w:val="00FC7801"/>
    <w:rsid w:val="00FC7D1C"/>
    <w:rsid w:val="00FC7FA1"/>
    <w:rsid w:val="00FD05D8"/>
    <w:rsid w:val="00FD0D93"/>
    <w:rsid w:val="00FD12F2"/>
    <w:rsid w:val="00FD17FA"/>
    <w:rsid w:val="00FD3D1A"/>
    <w:rsid w:val="00FD54DC"/>
    <w:rsid w:val="00FD5D7D"/>
    <w:rsid w:val="00FD6A76"/>
    <w:rsid w:val="00FD6E41"/>
    <w:rsid w:val="00FD72ED"/>
    <w:rsid w:val="00FD74F9"/>
    <w:rsid w:val="00FD7CFF"/>
    <w:rsid w:val="00FE0B46"/>
    <w:rsid w:val="00FE16DA"/>
    <w:rsid w:val="00FE48DE"/>
    <w:rsid w:val="00FE4DDE"/>
    <w:rsid w:val="00FE6422"/>
    <w:rsid w:val="00FE7DCE"/>
    <w:rsid w:val="00FE7DD5"/>
    <w:rsid w:val="00FF13F9"/>
    <w:rsid w:val="00FF360D"/>
    <w:rsid w:val="00FF3ADD"/>
    <w:rsid w:val="00FF3BFC"/>
    <w:rsid w:val="00FF49F8"/>
    <w:rsid w:val="00FF4C6E"/>
    <w:rsid w:val="00FF58AB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947CE-D323-49C5-800F-5A13280F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2D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91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32D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132D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132D1"/>
  </w:style>
  <w:style w:type="paragraph" w:styleId="Header">
    <w:name w:val="header"/>
    <w:basedOn w:val="Normal"/>
    <w:link w:val="HeaderChar"/>
    <w:uiPriority w:val="99"/>
    <w:unhideWhenUsed/>
    <w:rsid w:val="009132D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132D1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9132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 R.</dc:creator>
  <cp:keywords/>
  <dc:description/>
  <cp:lastModifiedBy>Deepa R.</cp:lastModifiedBy>
  <cp:revision>1</cp:revision>
  <dcterms:created xsi:type="dcterms:W3CDTF">2021-05-29T03:43:00Z</dcterms:created>
  <dcterms:modified xsi:type="dcterms:W3CDTF">2021-05-29T03:44:00Z</dcterms:modified>
</cp:coreProperties>
</file>