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6052" w14:textId="58BCEF78" w:rsidR="00FC2E4E" w:rsidRPr="00FC2E4E" w:rsidRDefault="00FC2E4E" w:rsidP="00FC2E4E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2E4E">
        <w:rPr>
          <w:rFonts w:ascii="Times New Roman" w:eastAsia="Calibri" w:hAnsi="Times New Roman" w:cs="Times New Roman"/>
          <w:b/>
          <w:sz w:val="24"/>
          <w:szCs w:val="24"/>
        </w:rPr>
        <w:t>The Mediating Effects of Alexithymia, Intolerance of Uncertainty</w:t>
      </w:r>
      <w:r w:rsidR="009E705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FC2E4E">
        <w:rPr>
          <w:rFonts w:ascii="Times New Roman" w:eastAsia="Calibri" w:hAnsi="Times New Roman" w:cs="Times New Roman"/>
          <w:b/>
          <w:sz w:val="24"/>
          <w:szCs w:val="24"/>
        </w:rPr>
        <w:t xml:space="preserve"> and Anxiety on the Relationship between Sensory Processing Differences and Restricted and Repetitive Behaviours in Autistic Adults</w:t>
      </w:r>
    </w:p>
    <w:p w14:paraId="0B4E18B0" w14:textId="77777777" w:rsidR="00FC2E4E" w:rsidRPr="00FC2E4E" w:rsidRDefault="00FC2E4E" w:rsidP="00FC2E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15C4D2" w14:textId="77777777" w:rsidR="00FC2E4E" w:rsidRPr="00FC2E4E" w:rsidRDefault="00FC2E4E" w:rsidP="00FC2E4E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2E4E">
        <w:rPr>
          <w:rFonts w:ascii="Times New Roman" w:eastAsia="Calibri" w:hAnsi="Times New Roman" w:cs="Times New Roman"/>
          <w:sz w:val="24"/>
          <w:szCs w:val="24"/>
        </w:rPr>
        <w:t>Heather L. Moore</w:t>
      </w:r>
      <w:bookmarkStart w:id="0" w:name="_Hlk55822977"/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bookmarkEnd w:id="0"/>
      <w:r w:rsidRPr="00FC2E4E">
        <w:rPr>
          <w:rFonts w:ascii="Times New Roman" w:eastAsia="Calibri" w:hAnsi="Times New Roman" w:cs="Times New Roman"/>
          <w:sz w:val="24"/>
          <w:szCs w:val="24"/>
        </w:rPr>
        <w:t>, Samuel Brice</w:t>
      </w:r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2,3</w:t>
      </w:r>
      <w:r w:rsidRPr="00FC2E4E">
        <w:rPr>
          <w:rFonts w:ascii="Times New Roman" w:eastAsia="Calibri" w:hAnsi="Times New Roman" w:cs="Times New Roman"/>
          <w:sz w:val="24"/>
          <w:szCs w:val="24"/>
        </w:rPr>
        <w:t>, Lauren Powell</w:t>
      </w:r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FC2E4E">
        <w:rPr>
          <w:rFonts w:ascii="Times New Roman" w:eastAsia="Calibri" w:hAnsi="Times New Roman" w:cs="Times New Roman"/>
          <w:sz w:val="24"/>
          <w:szCs w:val="24"/>
        </w:rPr>
        <w:t>, Barry Ingham</w:t>
      </w:r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2,3</w:t>
      </w:r>
      <w:r w:rsidRPr="00FC2E4E">
        <w:rPr>
          <w:rFonts w:ascii="Times New Roman" w:eastAsia="Calibri" w:hAnsi="Times New Roman" w:cs="Times New Roman"/>
          <w:sz w:val="24"/>
          <w:szCs w:val="24"/>
        </w:rPr>
        <w:t>, Mark Freeston</w:t>
      </w:r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FC2E4E">
        <w:rPr>
          <w:rFonts w:ascii="Times New Roman" w:eastAsia="Calibri" w:hAnsi="Times New Roman" w:cs="Times New Roman"/>
          <w:sz w:val="24"/>
          <w:szCs w:val="24"/>
        </w:rPr>
        <w:t>, Jeremy R Parr</w:t>
      </w:r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2,3</w:t>
      </w:r>
      <w:r w:rsidRPr="00FC2E4E">
        <w:rPr>
          <w:rFonts w:ascii="Times New Roman" w:eastAsia="Calibri" w:hAnsi="Times New Roman" w:cs="Times New Roman"/>
          <w:sz w:val="24"/>
          <w:szCs w:val="24"/>
        </w:rPr>
        <w:t>, Jacqui Rodgers</w:t>
      </w:r>
      <w:r w:rsidRPr="00FC2E4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</w:p>
    <w:p w14:paraId="342C7E90" w14:textId="77777777" w:rsidR="00FC2E4E" w:rsidRPr="00FC2E4E" w:rsidRDefault="00FC2E4E" w:rsidP="00FC2E4E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001EB9" w14:textId="77777777" w:rsidR="00FC2E4E" w:rsidRPr="00FC2E4E" w:rsidRDefault="00FC2E4E" w:rsidP="00FC2E4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2E4E">
        <w:rPr>
          <w:rFonts w:ascii="Times New Roman" w:eastAsia="Calibri" w:hAnsi="Times New Roman" w:cs="Times New Roman"/>
          <w:sz w:val="24"/>
          <w:szCs w:val="24"/>
        </w:rPr>
        <w:t>School of Psychology, 4.28, Dame Margaret Barbour Building, Wallace Street, Newcastle upon Tyne, NE2 4DR.</w:t>
      </w:r>
    </w:p>
    <w:p w14:paraId="61A772D3" w14:textId="77777777" w:rsidR="00FC2E4E" w:rsidRPr="00FC2E4E" w:rsidRDefault="00FC2E4E" w:rsidP="00FC2E4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2E4E">
        <w:rPr>
          <w:rFonts w:ascii="Times New Roman" w:eastAsia="Calibri" w:hAnsi="Times New Roman" w:cs="Times New Roman"/>
          <w:sz w:val="24"/>
          <w:szCs w:val="24"/>
        </w:rPr>
        <w:t xml:space="preserve">Population Health Sciences Institute, Newcastle University, Sir James Spence Institute, Royal Victoria Infirmary, Level 3, Queen Victoria Road, Newcastle upon Tyne, NE1 4LP, UK. </w:t>
      </w:r>
    </w:p>
    <w:p w14:paraId="6FECFDC3" w14:textId="77777777" w:rsidR="00FC2E4E" w:rsidRPr="00FC2E4E" w:rsidRDefault="00FC2E4E" w:rsidP="00FC2E4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2E4E">
        <w:rPr>
          <w:rFonts w:ascii="Times New Roman" w:eastAsia="Calibri" w:hAnsi="Times New Roman" w:cs="Times New Roman"/>
          <w:sz w:val="24"/>
          <w:szCs w:val="24"/>
        </w:rPr>
        <w:t>Cumbria, Northumberland, Tyne &amp; Wear NHS Foundation Trust, St Nicholas Hospital, Jubilee Road, Newcastle upon Tyne, NE3 1XT</w:t>
      </w:r>
    </w:p>
    <w:p w14:paraId="71D01E5E" w14:textId="77777777" w:rsidR="00FC2E4E" w:rsidRPr="00FC2E4E" w:rsidRDefault="00FC2E4E" w:rsidP="00FC2E4E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29F827" w14:textId="77777777" w:rsidR="00FC2E4E" w:rsidRPr="00FC2E4E" w:rsidRDefault="00FC2E4E" w:rsidP="00FC2E4E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2E4E">
        <w:rPr>
          <w:rFonts w:ascii="Times New Roman" w:eastAsia="Calibri" w:hAnsi="Times New Roman" w:cs="Times New Roman"/>
          <w:b/>
          <w:sz w:val="24"/>
          <w:szCs w:val="24"/>
        </w:rPr>
        <w:t>Corresponding Author Contact Information</w:t>
      </w:r>
    </w:p>
    <w:p w14:paraId="5D21E1AF" w14:textId="77777777" w:rsidR="00FC2E4E" w:rsidRPr="00FC2E4E" w:rsidRDefault="00FC2E4E" w:rsidP="00FC2E4E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C2E4E">
        <w:rPr>
          <w:rFonts w:ascii="Times New Roman" w:eastAsia="Calibri" w:hAnsi="Times New Roman" w:cs="Times New Roman"/>
          <w:sz w:val="24"/>
          <w:szCs w:val="24"/>
        </w:rPr>
        <w:t>Heather L. Moore</w:t>
      </w:r>
    </w:p>
    <w:p w14:paraId="03A1ABEF" w14:textId="77777777" w:rsidR="00FC2E4E" w:rsidRDefault="009E7051" w:rsidP="00FC2E4E">
      <w:pP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hyperlink r:id="rId7" w:history="1">
        <w:r w:rsidR="00FC2E4E" w:rsidRPr="00FC2E4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heather.moore@newcastle.ac.uk</w:t>
        </w:r>
      </w:hyperlink>
    </w:p>
    <w:p w14:paraId="1C65137D" w14:textId="77777777" w:rsidR="00FC2E4E" w:rsidRDefault="00FC2E4E">
      <w:pP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br w:type="page"/>
      </w:r>
    </w:p>
    <w:p w14:paraId="50E5730D" w14:textId="5FA6C875" w:rsidR="00C63621" w:rsidRPr="00416931" w:rsidRDefault="00416931" w:rsidP="00FC2E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69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Online </w:t>
      </w:r>
      <w:r w:rsidR="007F5C25">
        <w:rPr>
          <w:rFonts w:ascii="Times New Roman" w:hAnsi="Times New Roman" w:cs="Times New Roman"/>
          <w:b/>
          <w:bCs/>
          <w:sz w:val="24"/>
          <w:szCs w:val="24"/>
        </w:rPr>
        <w:t>Resource</w:t>
      </w:r>
      <w:r w:rsidRPr="00416931">
        <w:rPr>
          <w:rFonts w:ascii="Times New Roman" w:hAnsi="Times New Roman" w:cs="Times New Roman"/>
          <w:b/>
          <w:bCs/>
          <w:sz w:val="24"/>
          <w:szCs w:val="24"/>
        </w:rPr>
        <w:t xml:space="preserve"> 1: Data Preparation Details</w:t>
      </w:r>
    </w:p>
    <w:p w14:paraId="27D91484" w14:textId="77777777" w:rsidR="00416931" w:rsidRPr="00416931" w:rsidRDefault="00416931">
      <w:pPr>
        <w:rPr>
          <w:rFonts w:ascii="Times New Roman" w:hAnsi="Times New Roman" w:cs="Times New Roman"/>
          <w:sz w:val="24"/>
          <w:szCs w:val="24"/>
        </w:rPr>
      </w:pPr>
    </w:p>
    <w:p w14:paraId="4EDC3BE1" w14:textId="23E20E33" w:rsidR="00416931" w:rsidRPr="00416931" w:rsidRDefault="00416931" w:rsidP="00416931">
      <w:pPr>
        <w:spacing w:after="0" w:line="480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Data were prepared and analysed using IBM SPSS Statistics Version 24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(IBM Corp 2016)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. SPQ items were summed to form a total score. On the RBQ-2A, items 1-5 and 13-19 were originally scored on a four-point scale; however, as in previous studies e.g. </w:t>
      </w:r>
      <w:r w:rsidRPr="00416931">
        <w:rPr>
          <w:rFonts w:ascii="Times New Roman" w:eastAsia="Calibri" w:hAnsi="Times New Roman" w:cs="Times New Roman"/>
          <w:noProof/>
          <w:sz w:val="24"/>
          <w:szCs w:val="24"/>
        </w:rPr>
        <w:t>(Barrett et al. 2015; Barrett et al. 2018)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, the four-point scale was collapsed and recoded to a three-point Likert scale (1=1, 2=2, 3=3, 4=3) to make means and SDs comparable across all items. </w:t>
      </w:r>
      <w:r>
        <w:rPr>
          <w:rFonts w:ascii="Times New Roman" w:eastAsia="Calibri" w:hAnsi="Times New Roman" w:cs="Times New Roman"/>
          <w:sz w:val="24"/>
          <w:szCs w:val="24"/>
        </w:rPr>
        <w:t>We used the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 RBQ-2A factor loadings provided by Barrett and colleagues, identified through studies of autistic people </w:t>
      </w:r>
      <w:r w:rsidRPr="00416931">
        <w:rPr>
          <w:rFonts w:ascii="Times New Roman" w:eastAsia="Calibri" w:hAnsi="Times New Roman" w:cs="Times New Roman"/>
          <w:noProof/>
          <w:sz w:val="24"/>
          <w:szCs w:val="24"/>
        </w:rPr>
        <w:t>(Barrett et al. 2018)</w:t>
      </w:r>
      <w:r w:rsidRPr="0041693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form the RBQ factors. Q</w:t>
      </w:r>
      <w:r w:rsidRPr="00416931">
        <w:rPr>
          <w:rFonts w:ascii="Times New Roman" w:eastAsia="Calibri" w:hAnsi="Times New Roman" w:cs="Times New Roman"/>
          <w:sz w:val="24"/>
          <w:szCs w:val="24"/>
        </w:rPr>
        <w:t>uestions 1-6 and 10 comprised the Repetitive Motor Behaviour factor (RBQ-2A RMB), and questions 7-9, 11-17, and 19 comprised the Insistence on Sameness factor (RBQ-2A IS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416931">
        <w:rPr>
          <w:rFonts w:ascii="Times New Roman" w:eastAsia="Calibri" w:hAnsi="Times New Roman" w:cs="Times New Roman"/>
          <w:sz w:val="24"/>
          <w:szCs w:val="24"/>
        </w:rPr>
        <w:t>). Items corresponding to each factor were summed to produce total scores; the RBQ-2A RMB ranged from 7-21;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931">
        <w:rPr>
          <w:rFonts w:ascii="Times New Roman" w:eastAsia="Calibri" w:hAnsi="Times New Roman" w:cs="Times New Roman"/>
          <w:sz w:val="24"/>
          <w:szCs w:val="24"/>
        </w:rPr>
        <w:t>the RBQ-2A IS</w:t>
      </w:r>
      <w:r>
        <w:rPr>
          <w:rFonts w:ascii="Times New Roman" w:eastAsia="Calibri" w:hAnsi="Times New Roman" w:cs="Times New Roman"/>
          <w:sz w:val="24"/>
          <w:szCs w:val="24"/>
        </w:rPr>
        <w:t>B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 score ranged from 11-33. Neither items 18 or 20 loaded significantly on to either factor </w:t>
      </w:r>
      <w:r w:rsidRPr="00416931">
        <w:rPr>
          <w:rFonts w:ascii="Times New Roman" w:eastAsia="Calibri" w:hAnsi="Times New Roman" w:cs="Times New Roman"/>
          <w:noProof/>
          <w:sz w:val="24"/>
          <w:szCs w:val="24"/>
        </w:rPr>
        <w:t>(Barrett et al. 2018)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, and were excluded from summed scores. TAS-20 items 4, 5, 10, 18 and 19 were reverse scored and a total score was calculated from the sum of all scores, according to the manual </w:t>
      </w:r>
      <w:r w:rsidRPr="00416931">
        <w:rPr>
          <w:rFonts w:ascii="Times New Roman" w:eastAsia="Calibri" w:hAnsi="Times New Roman" w:cs="Times New Roman"/>
          <w:bCs/>
          <w:iCs/>
          <w:sz w:val="24"/>
          <w:szCs w:val="24"/>
        </w:rPr>
        <w:t>(Bagby et al. 1994)</w:t>
      </w:r>
      <w:r w:rsidRPr="00416931">
        <w:rPr>
          <w:rFonts w:ascii="Times New Roman" w:eastAsia="Calibri" w:hAnsi="Times New Roman" w:cs="Times New Roman"/>
          <w:sz w:val="24"/>
          <w:szCs w:val="24"/>
        </w:rPr>
        <w:t>. IUS-12 total score was calculated from the sum of all scores. The HADS Anxiety subscale (items 1, 4, 5, 8, 9, 12 and 13) was used in the mediation model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416931">
        <w:rPr>
          <w:rFonts w:ascii="Times New Roman" w:eastAsia="Calibri" w:hAnsi="Times New Roman" w:cs="Times New Roman"/>
          <w:sz w:val="24"/>
          <w:szCs w:val="24"/>
        </w:rPr>
        <w:t xml:space="preserve">ccording to the manual </w:t>
      </w:r>
      <w:r w:rsidRPr="00416931">
        <w:rPr>
          <w:rFonts w:ascii="Times New Roman" w:eastAsia="Calibri" w:hAnsi="Times New Roman" w:cs="Times New Roman"/>
          <w:bCs/>
          <w:iCs/>
          <w:sz w:val="24"/>
          <w:szCs w:val="24"/>
        </w:rPr>
        <w:t>(Zigmond and Snaith 1983)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416931">
        <w:rPr>
          <w:rFonts w:ascii="Times New Roman" w:eastAsia="Calibri" w:hAnsi="Times New Roman" w:cs="Times New Roman"/>
          <w:sz w:val="24"/>
          <w:szCs w:val="24"/>
        </w:rPr>
        <w:t>tems 4 and 13 were recoded (1=0, 2=1, 3=2, 4=3) and items 1, 5, 8, 9 and 12 were reverse coded, before summing the items to produce a HADS Anxiety total score.</w:t>
      </w:r>
    </w:p>
    <w:p w14:paraId="39F26355" w14:textId="77777777" w:rsidR="00416931" w:rsidRPr="00416931" w:rsidRDefault="00416931">
      <w:pPr>
        <w:rPr>
          <w:rFonts w:ascii="Times New Roman" w:hAnsi="Times New Roman" w:cs="Times New Roman"/>
          <w:sz w:val="24"/>
          <w:szCs w:val="24"/>
        </w:rPr>
      </w:pPr>
    </w:p>
    <w:p w14:paraId="77C07CEA" w14:textId="77777777" w:rsidR="00416931" w:rsidRPr="00416931" w:rsidRDefault="0041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1934CC" w14:textId="3596DD9C" w:rsidR="00416931" w:rsidRPr="00416931" w:rsidRDefault="004169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693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0BF24A8E" w14:textId="6BD57A0B" w:rsidR="00416931" w:rsidRPr="00416931" w:rsidRDefault="00416931" w:rsidP="00416931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16931">
        <w:rPr>
          <w:rFonts w:ascii="Times New Roman" w:hAnsi="Times New Roman" w:cs="Times New Roman"/>
          <w:sz w:val="24"/>
          <w:szCs w:val="24"/>
        </w:rPr>
        <w:t xml:space="preserve">Bagby, R. M., Parker, J. D. A., &amp; Taylor, G. J. (1994). The twenty-item Toronto Alexithymia scale—I. Item selection and cross-validation of the factor structure. </w:t>
      </w:r>
      <w:r w:rsidRPr="00416931">
        <w:rPr>
          <w:rFonts w:ascii="Times New Roman" w:hAnsi="Times New Roman" w:cs="Times New Roman"/>
          <w:i/>
          <w:sz w:val="24"/>
          <w:szCs w:val="24"/>
        </w:rPr>
        <w:t>Journal of Psychosomatic Research, 38</w:t>
      </w:r>
      <w:r w:rsidRPr="00416931">
        <w:rPr>
          <w:rFonts w:ascii="Times New Roman" w:hAnsi="Times New Roman" w:cs="Times New Roman"/>
          <w:sz w:val="24"/>
          <w:szCs w:val="24"/>
        </w:rPr>
        <w:t>(1), 23-32, doi:</w:t>
      </w:r>
      <w:r w:rsidRPr="009462DF">
        <w:rPr>
          <w:rFonts w:ascii="Times New Roman" w:hAnsi="Times New Roman" w:cs="Times New Roman"/>
          <w:sz w:val="24"/>
          <w:szCs w:val="24"/>
        </w:rPr>
        <w:t>https://doi.org/10.1016/0022-3999(94)90005-1</w:t>
      </w:r>
      <w:r w:rsidRPr="00416931">
        <w:rPr>
          <w:rFonts w:ascii="Times New Roman" w:hAnsi="Times New Roman" w:cs="Times New Roman"/>
          <w:sz w:val="24"/>
          <w:szCs w:val="24"/>
        </w:rPr>
        <w:t>.</w:t>
      </w:r>
    </w:p>
    <w:p w14:paraId="3B23FC6F" w14:textId="77777777" w:rsidR="00416931" w:rsidRPr="00416931" w:rsidRDefault="00416931" w:rsidP="00416931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16931">
        <w:rPr>
          <w:rFonts w:ascii="Times New Roman" w:hAnsi="Times New Roman" w:cs="Times New Roman"/>
          <w:sz w:val="24"/>
          <w:szCs w:val="24"/>
        </w:rPr>
        <w:t xml:space="preserve">Barrett, S. L., Uljarević, M., Baker, E. K., Richdale, A. L., Jones, C. R. G., &amp; Leekam, S. R. (2015). The Adult Repetitive Behaviours Questionnaire-2 (RBQ-2A): A Self-Report Measure of Restricted and Repetitive Behaviours. </w:t>
      </w:r>
      <w:r w:rsidRPr="00416931">
        <w:rPr>
          <w:rFonts w:ascii="Times New Roman" w:hAnsi="Times New Roman" w:cs="Times New Roman"/>
          <w:i/>
          <w:sz w:val="24"/>
          <w:szCs w:val="24"/>
        </w:rPr>
        <w:t>Journal of autism and developmental disorders, 45</w:t>
      </w:r>
      <w:r w:rsidRPr="00416931">
        <w:rPr>
          <w:rFonts w:ascii="Times New Roman" w:hAnsi="Times New Roman" w:cs="Times New Roman"/>
          <w:sz w:val="24"/>
          <w:szCs w:val="24"/>
        </w:rPr>
        <w:t>(11), 3680-3692, doi:10.1007/s10803-015-2514-6.</w:t>
      </w:r>
    </w:p>
    <w:p w14:paraId="58FF52AF" w14:textId="77777777" w:rsidR="00416931" w:rsidRPr="00416931" w:rsidRDefault="00416931" w:rsidP="00416931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16931">
        <w:rPr>
          <w:rFonts w:ascii="Times New Roman" w:hAnsi="Times New Roman" w:cs="Times New Roman"/>
          <w:sz w:val="24"/>
          <w:szCs w:val="24"/>
        </w:rPr>
        <w:t xml:space="preserve">Barrett, S. L., Uljarević, M., Jones, C. R. G., &amp; Leekam, S. R. (2018). Assessing subtypes of restricted and repetitive behaviour using the Adult Repetitive Behaviour Questionnaire-2 in autistic adults. </w:t>
      </w:r>
      <w:r w:rsidRPr="00416931">
        <w:rPr>
          <w:rFonts w:ascii="Times New Roman" w:hAnsi="Times New Roman" w:cs="Times New Roman"/>
          <w:i/>
          <w:sz w:val="24"/>
          <w:szCs w:val="24"/>
        </w:rPr>
        <w:t>Mol Autism, 9</w:t>
      </w:r>
      <w:r w:rsidRPr="00416931">
        <w:rPr>
          <w:rFonts w:ascii="Times New Roman" w:hAnsi="Times New Roman" w:cs="Times New Roman"/>
          <w:sz w:val="24"/>
          <w:szCs w:val="24"/>
        </w:rPr>
        <w:t>(1), 58, doi:10.1186/s13229-018-0242-4.</w:t>
      </w:r>
    </w:p>
    <w:p w14:paraId="52CEA0EE" w14:textId="77777777" w:rsidR="00416931" w:rsidRPr="00416931" w:rsidRDefault="00416931" w:rsidP="00416931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16931">
        <w:rPr>
          <w:rFonts w:ascii="Times New Roman" w:hAnsi="Times New Roman" w:cs="Times New Roman"/>
          <w:sz w:val="24"/>
          <w:szCs w:val="24"/>
        </w:rPr>
        <w:t>IBM Corp (2016). IBM SPSS Statistics for Windows. (24.0 ed.). Armonk, NY: IBM Corp.</w:t>
      </w:r>
    </w:p>
    <w:p w14:paraId="76A95288" w14:textId="77777777" w:rsidR="00416931" w:rsidRPr="00416931" w:rsidRDefault="00416931" w:rsidP="00416931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16931">
        <w:rPr>
          <w:rFonts w:ascii="Times New Roman" w:hAnsi="Times New Roman" w:cs="Times New Roman"/>
          <w:sz w:val="24"/>
          <w:szCs w:val="24"/>
        </w:rPr>
        <w:t>Zigmond, A. S., &amp; Snaith, R. P. (1983). The Hospital Anxiety and Depression Scale. (Vol. 67, pp. 361-370). United Kingdom: Blackwell Publishing.</w:t>
      </w:r>
    </w:p>
    <w:p w14:paraId="231BC1F7" w14:textId="3110C800" w:rsidR="00416931" w:rsidRDefault="00416931"/>
    <w:sectPr w:rsidR="0041693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A57BB" w14:textId="77777777" w:rsidR="00D405FE" w:rsidRDefault="00D405FE" w:rsidP="002155A4">
      <w:pPr>
        <w:spacing w:after="0" w:line="240" w:lineRule="auto"/>
      </w:pPr>
      <w:r>
        <w:separator/>
      </w:r>
    </w:p>
  </w:endnote>
  <w:endnote w:type="continuationSeparator" w:id="0">
    <w:p w14:paraId="64D9EB89" w14:textId="77777777" w:rsidR="00D405FE" w:rsidRDefault="00D405FE" w:rsidP="0021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FE57" w14:textId="77777777" w:rsidR="00D405FE" w:rsidRDefault="00D405FE" w:rsidP="002155A4">
      <w:pPr>
        <w:spacing w:after="0" w:line="240" w:lineRule="auto"/>
      </w:pPr>
      <w:r>
        <w:separator/>
      </w:r>
    </w:p>
  </w:footnote>
  <w:footnote w:type="continuationSeparator" w:id="0">
    <w:p w14:paraId="51FCF56A" w14:textId="77777777" w:rsidR="00D405FE" w:rsidRDefault="00D405FE" w:rsidP="0021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1B39" w14:textId="4872E29C" w:rsidR="002155A4" w:rsidRDefault="002155A4">
    <w:pPr>
      <w:pStyle w:val="Header"/>
    </w:pPr>
    <w:r>
      <w:t>Journal of Autism and Developmental Disorders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51C4"/>
    <w:multiLevelType w:val="hybridMultilevel"/>
    <w:tmpl w:val="3A2C23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SocPsychAuthorDat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vd25tr7t5fz5e5vr8vravjtt5s5ta0esvs&quot;&gt;PAT-A Mediation Paper&lt;record-ids&gt;&lt;item&gt;80&lt;/item&gt;&lt;item&gt;84&lt;/item&gt;&lt;item&gt;90&lt;/item&gt;&lt;item&gt;93&lt;/item&gt;&lt;item&gt;110&lt;/item&gt;&lt;/record-ids&gt;&lt;/item&gt;&lt;/Libraries&gt;"/>
  </w:docVars>
  <w:rsids>
    <w:rsidRoot w:val="00416931"/>
    <w:rsid w:val="0003301F"/>
    <w:rsid w:val="002155A4"/>
    <w:rsid w:val="00270B9D"/>
    <w:rsid w:val="00416931"/>
    <w:rsid w:val="0061369F"/>
    <w:rsid w:val="007F5C25"/>
    <w:rsid w:val="009462DF"/>
    <w:rsid w:val="009E7051"/>
    <w:rsid w:val="00A43DAB"/>
    <w:rsid w:val="00BC6E76"/>
    <w:rsid w:val="00C72AC9"/>
    <w:rsid w:val="00D405FE"/>
    <w:rsid w:val="00E92C40"/>
    <w:rsid w:val="00FC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C2315"/>
  <w15:chartTrackingRefBased/>
  <w15:docId w15:val="{61326CE5-D58D-492B-AEA3-7CFEE6D5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16931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41693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416931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416931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16931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1693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693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1693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16931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169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9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5A4"/>
  </w:style>
  <w:style w:type="paragraph" w:styleId="Footer">
    <w:name w:val="footer"/>
    <w:basedOn w:val="Normal"/>
    <w:link w:val="FooterChar"/>
    <w:uiPriority w:val="99"/>
    <w:unhideWhenUsed/>
    <w:rsid w:val="0021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ather.moore@newcastle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Moore</dc:creator>
  <cp:keywords/>
  <dc:description/>
  <cp:lastModifiedBy>Heather Moore</cp:lastModifiedBy>
  <cp:revision>6</cp:revision>
  <dcterms:created xsi:type="dcterms:W3CDTF">2021-04-22T08:56:00Z</dcterms:created>
  <dcterms:modified xsi:type="dcterms:W3CDTF">2021-05-24T14:31:00Z</dcterms:modified>
</cp:coreProperties>
</file>