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FE054" w14:textId="3C5E0CB3" w:rsidR="00D3769F" w:rsidRPr="00651D41" w:rsidRDefault="1FA63897" w:rsidP="005E18B6">
      <w:pPr>
        <w:jc w:val="center"/>
        <w:rPr>
          <w:rFonts w:ascii="Times New Roman" w:hAnsi="Times New Roman" w:cs="Times New Roman"/>
          <w:b/>
          <w:bCs/>
          <w:sz w:val="24"/>
          <w:szCs w:val="24"/>
        </w:rPr>
      </w:pPr>
      <w:r w:rsidRPr="00651D41">
        <w:rPr>
          <w:rFonts w:ascii="Times New Roman" w:hAnsi="Times New Roman" w:cs="Times New Roman"/>
          <w:b/>
          <w:bCs/>
          <w:sz w:val="24"/>
          <w:szCs w:val="24"/>
        </w:rPr>
        <w:t xml:space="preserve">Appendices </w:t>
      </w:r>
    </w:p>
    <w:p w14:paraId="592E913F" w14:textId="62AB0113" w:rsidR="00D7086B" w:rsidRPr="00651D41" w:rsidRDefault="1FA63897" w:rsidP="005E18B6">
      <w:pPr>
        <w:jc w:val="center"/>
        <w:rPr>
          <w:rFonts w:ascii="Times New Roman" w:hAnsi="Times New Roman" w:cs="Times New Roman"/>
          <w:b/>
          <w:bCs/>
          <w:sz w:val="24"/>
          <w:szCs w:val="24"/>
        </w:rPr>
      </w:pPr>
      <w:r w:rsidRPr="00651D41">
        <w:rPr>
          <w:rFonts w:ascii="Times New Roman" w:hAnsi="Times New Roman" w:cs="Times New Roman"/>
          <w:b/>
          <w:bCs/>
          <w:sz w:val="24"/>
          <w:szCs w:val="24"/>
        </w:rPr>
        <w:t>Appendix A</w:t>
      </w:r>
    </w:p>
    <w:p w14:paraId="29A230F4" w14:textId="509327F0" w:rsidR="00D7086B" w:rsidRPr="00651D41" w:rsidRDefault="1FA63897" w:rsidP="005E18B6">
      <w:pPr>
        <w:jc w:val="center"/>
        <w:rPr>
          <w:rFonts w:ascii="Times New Roman" w:hAnsi="Times New Roman" w:cs="Times New Roman"/>
          <w:b/>
          <w:bCs/>
          <w:sz w:val="24"/>
          <w:szCs w:val="24"/>
        </w:rPr>
      </w:pPr>
      <w:r w:rsidRPr="00651D41">
        <w:rPr>
          <w:rFonts w:ascii="Times New Roman" w:hAnsi="Times New Roman" w:cs="Times New Roman"/>
          <w:b/>
          <w:bCs/>
          <w:sz w:val="24"/>
          <w:szCs w:val="24"/>
        </w:rPr>
        <w:t>The Childhood Autism Rating Scale – items and cut-off points for diagnosis</w:t>
      </w:r>
    </w:p>
    <w:tbl>
      <w:tblPr>
        <w:tblStyle w:val="TableGrid"/>
        <w:tblpPr w:leftFromText="180" w:rightFromText="180" w:vertAnchor="text" w:horzAnchor="margin" w:tblpY="346"/>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4"/>
      </w:tblGrid>
      <w:tr w:rsidR="001326DA" w:rsidRPr="00651D41" w14:paraId="453EAC70" w14:textId="77777777" w:rsidTr="00C96275">
        <w:trPr>
          <w:trHeight w:val="699"/>
        </w:trPr>
        <w:tc>
          <w:tcPr>
            <w:tcW w:w="9694" w:type="dxa"/>
            <w:tcBorders>
              <w:top w:val="single" w:sz="4" w:space="0" w:color="auto"/>
              <w:bottom w:val="single" w:sz="4" w:space="0" w:color="auto"/>
            </w:tcBorders>
          </w:tcPr>
          <w:p w14:paraId="1ED3FA86" w14:textId="77777777" w:rsidR="001326DA" w:rsidRPr="00651D41" w:rsidRDefault="001326DA" w:rsidP="00C96275">
            <w:pPr>
              <w:spacing w:before="240"/>
              <w:jc w:val="center"/>
              <w:rPr>
                <w:rFonts w:ascii="Times New Roman" w:hAnsi="Times New Roman" w:cs="Times New Roman"/>
                <w:i/>
                <w:iCs/>
                <w:sz w:val="24"/>
                <w:szCs w:val="24"/>
              </w:rPr>
            </w:pPr>
            <w:r w:rsidRPr="00651D41">
              <w:rPr>
                <w:rFonts w:ascii="Times New Roman" w:hAnsi="Times New Roman" w:cs="Times New Roman"/>
                <w:i/>
                <w:iCs/>
                <w:sz w:val="24"/>
                <w:szCs w:val="24"/>
              </w:rPr>
              <w:t>Domains assessing behaviours associated with Autism</w:t>
            </w:r>
          </w:p>
        </w:tc>
      </w:tr>
      <w:tr w:rsidR="001326DA" w:rsidRPr="00651D41" w14:paraId="52C00B9A" w14:textId="77777777" w:rsidTr="00C96275">
        <w:trPr>
          <w:trHeight w:val="276"/>
        </w:trPr>
        <w:tc>
          <w:tcPr>
            <w:tcW w:w="9694" w:type="dxa"/>
            <w:tcBorders>
              <w:top w:val="single" w:sz="4" w:space="0" w:color="auto"/>
            </w:tcBorders>
          </w:tcPr>
          <w:p w14:paraId="106A22A7" w14:textId="77777777" w:rsidR="001326DA" w:rsidRPr="00651D41" w:rsidRDefault="001326DA" w:rsidP="00C96275">
            <w:pPr>
              <w:numPr>
                <w:ilvl w:val="0"/>
                <w:numId w:val="2"/>
              </w:numPr>
              <w:shd w:val="clear" w:color="auto" w:fill="FFFFFF"/>
              <w:spacing w:before="24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Relating to people.</w:t>
            </w:r>
          </w:p>
        </w:tc>
      </w:tr>
      <w:tr w:rsidR="001326DA" w:rsidRPr="00651D41" w14:paraId="42C38764" w14:textId="77777777" w:rsidTr="00C96275">
        <w:trPr>
          <w:trHeight w:val="276"/>
        </w:trPr>
        <w:tc>
          <w:tcPr>
            <w:tcW w:w="9694" w:type="dxa"/>
          </w:tcPr>
          <w:p w14:paraId="2C89EFDC"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Imitation, social-emotional understanding.</w:t>
            </w:r>
          </w:p>
        </w:tc>
      </w:tr>
      <w:tr w:rsidR="001326DA" w:rsidRPr="00651D41" w14:paraId="12BFBBD8" w14:textId="77777777" w:rsidTr="00C96275">
        <w:trPr>
          <w:trHeight w:val="276"/>
        </w:trPr>
        <w:tc>
          <w:tcPr>
            <w:tcW w:w="9694" w:type="dxa"/>
          </w:tcPr>
          <w:p w14:paraId="622DD135"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 xml:space="preserve">Emotional response, emotional expression and regulation of emotions. </w:t>
            </w:r>
          </w:p>
        </w:tc>
      </w:tr>
      <w:tr w:rsidR="001326DA" w:rsidRPr="00651D41" w14:paraId="74EE7E3F" w14:textId="77777777" w:rsidTr="00C96275">
        <w:trPr>
          <w:trHeight w:val="276"/>
        </w:trPr>
        <w:tc>
          <w:tcPr>
            <w:tcW w:w="9694" w:type="dxa"/>
          </w:tcPr>
          <w:p w14:paraId="6095FBEC"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Body use.</w:t>
            </w:r>
          </w:p>
        </w:tc>
      </w:tr>
      <w:tr w:rsidR="001326DA" w:rsidRPr="00651D41" w14:paraId="2C5552E5" w14:textId="77777777" w:rsidTr="00C96275">
        <w:trPr>
          <w:trHeight w:val="287"/>
        </w:trPr>
        <w:tc>
          <w:tcPr>
            <w:tcW w:w="9694" w:type="dxa"/>
          </w:tcPr>
          <w:p w14:paraId="7C6E3E34"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Object use, object use in play.</w:t>
            </w:r>
          </w:p>
        </w:tc>
      </w:tr>
      <w:tr w:rsidR="001326DA" w:rsidRPr="00651D41" w14:paraId="7134BDF6" w14:textId="77777777" w:rsidTr="00C96275">
        <w:trPr>
          <w:trHeight w:val="276"/>
        </w:trPr>
        <w:tc>
          <w:tcPr>
            <w:tcW w:w="9694" w:type="dxa"/>
          </w:tcPr>
          <w:p w14:paraId="6059D45C"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Adaptation to change, adaptation to change/restricted interests.</w:t>
            </w:r>
          </w:p>
        </w:tc>
      </w:tr>
      <w:tr w:rsidR="001326DA" w:rsidRPr="00651D41" w14:paraId="36FCAC6D" w14:textId="77777777" w:rsidTr="00C96275">
        <w:trPr>
          <w:trHeight w:val="276"/>
        </w:trPr>
        <w:tc>
          <w:tcPr>
            <w:tcW w:w="9694" w:type="dxa"/>
          </w:tcPr>
          <w:p w14:paraId="0F687FD4"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Visual response.</w:t>
            </w:r>
          </w:p>
        </w:tc>
      </w:tr>
      <w:tr w:rsidR="001326DA" w:rsidRPr="00651D41" w14:paraId="54222418" w14:textId="77777777" w:rsidTr="00C96275">
        <w:trPr>
          <w:trHeight w:val="276"/>
        </w:trPr>
        <w:tc>
          <w:tcPr>
            <w:tcW w:w="9694" w:type="dxa"/>
          </w:tcPr>
          <w:p w14:paraId="166FA538"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Listening response.</w:t>
            </w:r>
          </w:p>
        </w:tc>
      </w:tr>
      <w:tr w:rsidR="001326DA" w:rsidRPr="00651D41" w14:paraId="7FDD13F4" w14:textId="77777777" w:rsidTr="00C96275">
        <w:trPr>
          <w:trHeight w:val="276"/>
        </w:trPr>
        <w:tc>
          <w:tcPr>
            <w:tcW w:w="9694" w:type="dxa"/>
          </w:tcPr>
          <w:p w14:paraId="3CCF82E3"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Taste, smell and touch response and use.</w:t>
            </w:r>
          </w:p>
        </w:tc>
      </w:tr>
      <w:tr w:rsidR="001326DA" w:rsidRPr="00651D41" w14:paraId="219C3A76" w14:textId="77777777" w:rsidTr="00C96275">
        <w:trPr>
          <w:trHeight w:val="276"/>
        </w:trPr>
        <w:tc>
          <w:tcPr>
            <w:tcW w:w="9694" w:type="dxa"/>
          </w:tcPr>
          <w:p w14:paraId="5F538182"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Fear or nervousness, fear or anxiety.</w:t>
            </w:r>
          </w:p>
        </w:tc>
      </w:tr>
      <w:tr w:rsidR="001326DA" w:rsidRPr="00651D41" w14:paraId="78EBBCF9" w14:textId="77777777" w:rsidTr="00C96275">
        <w:trPr>
          <w:trHeight w:val="276"/>
        </w:trPr>
        <w:tc>
          <w:tcPr>
            <w:tcW w:w="9694" w:type="dxa"/>
          </w:tcPr>
          <w:p w14:paraId="017B795E"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Verbal communication.</w:t>
            </w:r>
          </w:p>
        </w:tc>
      </w:tr>
      <w:tr w:rsidR="001326DA" w:rsidRPr="00651D41" w14:paraId="31FC4A72" w14:textId="77777777" w:rsidTr="00C96275">
        <w:trPr>
          <w:trHeight w:val="276"/>
        </w:trPr>
        <w:tc>
          <w:tcPr>
            <w:tcW w:w="9694" w:type="dxa"/>
          </w:tcPr>
          <w:p w14:paraId="06BD94A6"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Nonverbal communication.</w:t>
            </w:r>
          </w:p>
        </w:tc>
      </w:tr>
      <w:tr w:rsidR="001326DA" w:rsidRPr="00651D41" w14:paraId="1B06805F" w14:textId="77777777" w:rsidTr="00C96275">
        <w:trPr>
          <w:trHeight w:val="276"/>
        </w:trPr>
        <w:tc>
          <w:tcPr>
            <w:tcW w:w="9694" w:type="dxa"/>
          </w:tcPr>
          <w:p w14:paraId="36C0BC59"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Activity level, thinking/cognitive integration skills.</w:t>
            </w:r>
          </w:p>
        </w:tc>
      </w:tr>
      <w:tr w:rsidR="001326DA" w:rsidRPr="00651D41" w14:paraId="77D3B14B" w14:textId="77777777" w:rsidTr="00C96275">
        <w:trPr>
          <w:trHeight w:val="276"/>
        </w:trPr>
        <w:tc>
          <w:tcPr>
            <w:tcW w:w="9694" w:type="dxa"/>
          </w:tcPr>
          <w:p w14:paraId="63776E6A"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Level and consistency of intellectual response.</w:t>
            </w:r>
          </w:p>
        </w:tc>
      </w:tr>
      <w:tr w:rsidR="001326DA" w:rsidRPr="00651D41" w14:paraId="0DD3DC81" w14:textId="77777777" w:rsidTr="00C96275">
        <w:trPr>
          <w:trHeight w:val="276"/>
        </w:trPr>
        <w:tc>
          <w:tcPr>
            <w:tcW w:w="9694" w:type="dxa"/>
          </w:tcPr>
          <w:p w14:paraId="0F4593D1" w14:textId="77777777" w:rsidR="001326DA" w:rsidRPr="00651D41" w:rsidRDefault="001326DA" w:rsidP="001326DA">
            <w:pPr>
              <w:pStyle w:val="ListParagraph"/>
              <w:shd w:val="clear" w:color="auto" w:fill="FFFFFF"/>
              <w:spacing w:before="240" w:beforeAutospacing="1" w:after="100" w:afterAutospacing="1"/>
              <w:jc w:val="center"/>
              <w:rPr>
                <w:rFonts w:ascii="Times New Roman" w:eastAsia="Times New Roman" w:hAnsi="Times New Roman" w:cs="Times New Roman"/>
                <w:i/>
                <w:iCs/>
                <w:color w:val="000000"/>
                <w:sz w:val="24"/>
                <w:szCs w:val="24"/>
                <w:lang w:eastAsia="en-GB"/>
              </w:rPr>
            </w:pPr>
            <w:r w:rsidRPr="00651D41">
              <w:rPr>
                <w:rFonts w:ascii="Times New Roman" w:eastAsia="Times New Roman" w:hAnsi="Times New Roman" w:cs="Times New Roman"/>
                <w:i/>
                <w:iCs/>
                <w:color w:val="000000"/>
                <w:sz w:val="24"/>
                <w:szCs w:val="24"/>
                <w:lang w:eastAsia="en-GB"/>
              </w:rPr>
              <w:t>Impressions assessed by the clinician</w:t>
            </w:r>
          </w:p>
          <w:p w14:paraId="7B447F48" w14:textId="77777777" w:rsidR="001326DA" w:rsidRPr="00651D41" w:rsidRDefault="001326DA" w:rsidP="001326DA">
            <w:pPr>
              <w:pStyle w:val="ListParagraph"/>
              <w:shd w:val="clear" w:color="auto" w:fill="FFFFFF"/>
              <w:spacing w:before="240" w:beforeAutospacing="1" w:after="100" w:afterAutospacing="1"/>
              <w:rPr>
                <w:rFonts w:ascii="Times New Roman" w:eastAsia="Times New Roman" w:hAnsi="Times New Roman" w:cs="Times New Roman"/>
                <w:color w:val="000000"/>
                <w:sz w:val="24"/>
                <w:szCs w:val="24"/>
                <w:lang w:eastAsia="en-GB"/>
              </w:rPr>
            </w:pPr>
          </w:p>
        </w:tc>
      </w:tr>
      <w:tr w:rsidR="001326DA" w:rsidRPr="00651D41" w14:paraId="1F3D8474" w14:textId="77777777" w:rsidTr="00C96275">
        <w:trPr>
          <w:trHeight w:val="276"/>
        </w:trPr>
        <w:tc>
          <w:tcPr>
            <w:tcW w:w="9694" w:type="dxa"/>
            <w:tcBorders>
              <w:bottom w:val="single" w:sz="4" w:space="0" w:color="auto"/>
            </w:tcBorders>
          </w:tcPr>
          <w:p w14:paraId="13BEF158" w14:textId="77777777" w:rsidR="001326DA" w:rsidRPr="00651D41" w:rsidRDefault="001326DA" w:rsidP="001326DA">
            <w:pPr>
              <w:pStyle w:val="ListParagraph"/>
              <w:numPr>
                <w:ilvl w:val="0"/>
                <w:numId w:val="2"/>
              </w:numPr>
              <w:shd w:val="clear" w:color="auto" w:fill="FFFFFF"/>
              <w:spacing w:before="100" w:beforeAutospacing="1" w:after="100" w:afterAutospacing="1"/>
              <w:rPr>
                <w:rFonts w:ascii="Times New Roman" w:eastAsia="Times New Roman" w:hAnsi="Times New Roman" w:cs="Times New Roman"/>
                <w:color w:val="000000"/>
                <w:sz w:val="24"/>
                <w:szCs w:val="24"/>
                <w:lang w:eastAsia="en-GB"/>
              </w:rPr>
            </w:pPr>
            <w:r w:rsidRPr="00651D41">
              <w:rPr>
                <w:rFonts w:ascii="Times New Roman" w:eastAsia="Times New Roman" w:hAnsi="Times New Roman" w:cs="Times New Roman"/>
                <w:color w:val="000000"/>
                <w:sz w:val="24"/>
                <w:szCs w:val="24"/>
                <w:lang w:eastAsia="en-GB"/>
              </w:rPr>
              <w:t>General impressions.</w:t>
            </w:r>
          </w:p>
        </w:tc>
      </w:tr>
    </w:tbl>
    <w:p w14:paraId="73CB0D8E" w14:textId="3B6C3438" w:rsidR="00D7086B" w:rsidRPr="00651D41" w:rsidRDefault="00D7086B">
      <w:pPr>
        <w:rPr>
          <w:rFonts w:ascii="Times New Roman" w:hAnsi="Times New Roman" w:cs="Times New Roman"/>
          <w:i/>
          <w:iCs/>
          <w:sz w:val="24"/>
          <w:szCs w:val="24"/>
        </w:rPr>
      </w:pPr>
    </w:p>
    <w:p w14:paraId="51E364C9" w14:textId="1B9E4990" w:rsidR="00D7086B" w:rsidRPr="00651D41" w:rsidRDefault="00D7086B">
      <w:pPr>
        <w:rPr>
          <w:rFonts w:ascii="Times New Roman" w:hAnsi="Times New Roman" w:cs="Times New Roman"/>
          <w:i/>
          <w:iCs/>
          <w:sz w:val="24"/>
          <w:szCs w:val="24"/>
        </w:rPr>
      </w:pPr>
    </w:p>
    <w:p w14:paraId="0F27257C" w14:textId="6DF0F500" w:rsidR="000B7CC2" w:rsidRPr="00651D41" w:rsidRDefault="1FA63897" w:rsidP="00587FA1">
      <w:pPr>
        <w:jc w:val="both"/>
        <w:rPr>
          <w:rFonts w:ascii="Times New Roman" w:hAnsi="Times New Roman" w:cs="Times New Roman"/>
          <w:sz w:val="24"/>
          <w:szCs w:val="24"/>
        </w:rPr>
      </w:pPr>
      <w:r w:rsidRPr="00651D41">
        <w:rPr>
          <w:rFonts w:ascii="Times New Roman" w:hAnsi="Times New Roman" w:cs="Times New Roman"/>
          <w:sz w:val="24"/>
          <w:szCs w:val="24"/>
        </w:rPr>
        <w:t xml:space="preserve">The Childhood Autism Rating Scale (CARS; </w:t>
      </w:r>
      <w:proofErr w:type="spellStart"/>
      <w:r w:rsidRPr="00651D41">
        <w:rPr>
          <w:rFonts w:ascii="Times New Roman" w:hAnsi="Times New Roman" w:cs="Times New Roman"/>
          <w:sz w:val="24"/>
          <w:szCs w:val="24"/>
        </w:rPr>
        <w:t>Schopler</w:t>
      </w:r>
      <w:proofErr w:type="spellEnd"/>
      <w:r w:rsidRPr="00651D41">
        <w:rPr>
          <w:rFonts w:ascii="Times New Roman" w:hAnsi="Times New Roman" w:cs="Times New Roman"/>
          <w:sz w:val="24"/>
          <w:szCs w:val="24"/>
        </w:rPr>
        <w:t xml:space="preserve"> et al., 1980, 1988) consists of 15 domains assessed on a 4-point scale (higher scores are associated with </w:t>
      </w:r>
      <w:r w:rsidR="008C68BF" w:rsidRPr="00651D41">
        <w:rPr>
          <w:rFonts w:ascii="Times New Roman" w:hAnsi="Times New Roman" w:cs="Times New Roman"/>
          <w:sz w:val="24"/>
          <w:szCs w:val="24"/>
        </w:rPr>
        <w:t>more marked autistic traits</w:t>
      </w:r>
      <w:r w:rsidRPr="00651D41">
        <w:rPr>
          <w:rFonts w:ascii="Times New Roman" w:hAnsi="Times New Roman" w:cs="Times New Roman"/>
          <w:sz w:val="24"/>
          <w:szCs w:val="24"/>
        </w:rPr>
        <w:t xml:space="preserve">). Total scores range from 15 to 60 and can indicate </w:t>
      </w:r>
      <w:r w:rsidRPr="00651D41">
        <w:rPr>
          <w:rFonts w:ascii="Times New Roman" w:hAnsi="Times New Roman" w:cs="Times New Roman"/>
          <w:i/>
          <w:iCs/>
          <w:sz w:val="24"/>
          <w:szCs w:val="24"/>
        </w:rPr>
        <w:t>mild-to-moderate</w:t>
      </w:r>
      <w:r w:rsidRPr="00651D41">
        <w:rPr>
          <w:rFonts w:ascii="Times New Roman" w:hAnsi="Times New Roman" w:cs="Times New Roman"/>
          <w:sz w:val="24"/>
          <w:szCs w:val="24"/>
        </w:rPr>
        <w:t xml:space="preserve"> levels of Autism (for scores between 30 to 36.5) or </w:t>
      </w:r>
      <w:r w:rsidRPr="00651D41">
        <w:rPr>
          <w:rFonts w:ascii="Times New Roman" w:hAnsi="Times New Roman" w:cs="Times New Roman"/>
          <w:i/>
          <w:iCs/>
          <w:sz w:val="24"/>
          <w:szCs w:val="24"/>
        </w:rPr>
        <w:t>severe</w:t>
      </w:r>
      <w:r w:rsidRPr="00651D41">
        <w:rPr>
          <w:rFonts w:ascii="Times New Roman" w:hAnsi="Times New Roman" w:cs="Times New Roman"/>
          <w:sz w:val="24"/>
          <w:szCs w:val="24"/>
        </w:rPr>
        <w:t xml:space="preserve"> Autism (for scores from 37 to 60), while scores below 30 indicate that the individual is not in the Autistic range.</w:t>
      </w:r>
    </w:p>
    <w:p w14:paraId="29BED972" w14:textId="5F8E3157" w:rsidR="669327F6" w:rsidRPr="00651D41" w:rsidRDefault="000B7CC2" w:rsidP="005E18B6">
      <w:pPr>
        <w:jc w:val="center"/>
        <w:rPr>
          <w:rFonts w:ascii="Times New Roman" w:hAnsi="Times New Roman" w:cs="Times New Roman"/>
          <w:sz w:val="24"/>
          <w:szCs w:val="24"/>
        </w:rPr>
      </w:pPr>
      <w:r w:rsidRPr="00651D41">
        <w:rPr>
          <w:rFonts w:ascii="Times New Roman" w:hAnsi="Times New Roman" w:cs="Times New Roman"/>
          <w:sz w:val="24"/>
          <w:szCs w:val="24"/>
        </w:rPr>
        <w:br w:type="page"/>
      </w:r>
      <w:r w:rsidR="1FA63897" w:rsidRPr="00651D41">
        <w:rPr>
          <w:rFonts w:ascii="Times New Roman" w:eastAsia="Times New Roman" w:hAnsi="Times New Roman" w:cs="Times New Roman"/>
          <w:b/>
          <w:bCs/>
          <w:sz w:val="24"/>
          <w:szCs w:val="24"/>
        </w:rPr>
        <w:lastRenderedPageBreak/>
        <w:t>Appendix B</w:t>
      </w:r>
    </w:p>
    <w:p w14:paraId="7FD5A609" w14:textId="132EEB2F" w:rsidR="669327F6" w:rsidRPr="00651D41" w:rsidRDefault="1FA63897" w:rsidP="005E18B6">
      <w:pPr>
        <w:spacing w:line="480" w:lineRule="auto"/>
        <w:jc w:val="center"/>
        <w:rPr>
          <w:rFonts w:ascii="Times New Roman" w:eastAsia="Times New Roman" w:hAnsi="Times New Roman" w:cs="Times New Roman"/>
          <w:b/>
          <w:bCs/>
          <w:color w:val="000000" w:themeColor="text1"/>
          <w:sz w:val="24"/>
          <w:szCs w:val="24"/>
        </w:rPr>
      </w:pPr>
      <w:r w:rsidRPr="00651D41">
        <w:rPr>
          <w:rFonts w:ascii="Times New Roman" w:eastAsia="Times New Roman" w:hAnsi="Times New Roman" w:cs="Times New Roman"/>
          <w:b/>
          <w:bCs/>
          <w:color w:val="000000" w:themeColor="text1"/>
          <w:sz w:val="24"/>
          <w:szCs w:val="24"/>
          <w:lang w:val="en-US"/>
        </w:rPr>
        <w:t>Five types of activities involved in the DIRE training protocol</w:t>
      </w:r>
    </w:p>
    <w:tbl>
      <w:tblPr>
        <w:tblStyle w:val="TableGrid"/>
        <w:tblW w:w="0" w:type="auto"/>
        <w:tblLayout w:type="fixed"/>
        <w:tblLook w:val="04A0" w:firstRow="1" w:lastRow="0" w:firstColumn="1" w:lastColumn="0" w:noHBand="0" w:noVBand="1"/>
      </w:tblPr>
      <w:tblGrid>
        <w:gridCol w:w="1269"/>
        <w:gridCol w:w="7746"/>
      </w:tblGrid>
      <w:tr w:rsidR="669327F6" w:rsidRPr="00651D41" w14:paraId="51DB4760" w14:textId="77777777" w:rsidTr="1FA63897">
        <w:trPr>
          <w:trHeight w:val="1065"/>
        </w:trPr>
        <w:tc>
          <w:tcPr>
            <w:tcW w:w="1269" w:type="dxa"/>
            <w:tcBorders>
              <w:top w:val="single" w:sz="6" w:space="0" w:color="auto"/>
              <w:left w:val="single" w:sz="6" w:space="0" w:color="auto"/>
              <w:bottom w:val="single" w:sz="6" w:space="0" w:color="auto"/>
              <w:right w:val="single" w:sz="6" w:space="0" w:color="auto"/>
            </w:tcBorders>
            <w:vAlign w:val="center"/>
          </w:tcPr>
          <w:p w14:paraId="593EEBB9" w14:textId="1856B534" w:rsidR="669327F6" w:rsidRPr="00651D41" w:rsidRDefault="669327F6" w:rsidP="669327F6">
            <w:pPr>
              <w:spacing w:line="480" w:lineRule="auto"/>
              <w:jc w:val="center"/>
              <w:rPr>
                <w:rFonts w:ascii="Times New Roman" w:eastAsia="Times New Roman" w:hAnsi="Times New Roman" w:cs="Times New Roman"/>
                <w:color w:val="000000" w:themeColor="text1"/>
                <w:sz w:val="24"/>
                <w:szCs w:val="24"/>
              </w:rPr>
            </w:pPr>
          </w:p>
          <w:p w14:paraId="200F8E35" w14:textId="570BBF47" w:rsidR="669327F6" w:rsidRPr="00651D41" w:rsidRDefault="669327F6" w:rsidP="669327F6">
            <w:pPr>
              <w:spacing w:line="480" w:lineRule="auto"/>
              <w:jc w:val="center"/>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t>Activity 1</w:t>
            </w:r>
          </w:p>
        </w:tc>
        <w:tc>
          <w:tcPr>
            <w:tcW w:w="7746" w:type="dxa"/>
            <w:tcBorders>
              <w:top w:val="single" w:sz="6" w:space="0" w:color="auto"/>
              <w:left w:val="single" w:sz="6" w:space="0" w:color="auto"/>
              <w:bottom w:val="single" w:sz="6" w:space="0" w:color="auto"/>
              <w:right w:val="single" w:sz="6" w:space="0" w:color="auto"/>
            </w:tcBorders>
          </w:tcPr>
          <w:p w14:paraId="634015E9" w14:textId="63ED7FC8" w:rsidR="669327F6" w:rsidRPr="00651D41" w:rsidRDefault="669327F6" w:rsidP="669327F6">
            <w:pPr>
              <w:spacing w:after="120" w:line="480" w:lineRule="auto"/>
              <w:jc w:val="both"/>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rPr>
              <w:t>Inspired by the Laureate Learning Systems program (Wilson &amp; Fox, 2013) which specifically taught complements with an infinitival verb</w:t>
            </w:r>
            <w:r w:rsidRPr="00651D41">
              <w:rPr>
                <w:rFonts w:ascii="Times New Roman" w:eastAsia="Times New Roman" w:hAnsi="Times New Roman" w:cs="Times New Roman"/>
                <w:color w:val="000000" w:themeColor="text1"/>
                <w:sz w:val="24"/>
                <w:szCs w:val="24"/>
                <w:lang w:val="en-US"/>
              </w:rPr>
              <w:t xml:space="preserve">, this activity trained the easiest form of embedded sentences with an infinitival verb (‘‘Jill needs </w:t>
            </w:r>
            <w:r w:rsidRPr="00651D41">
              <w:rPr>
                <w:rFonts w:ascii="Times New Roman" w:eastAsia="Times New Roman" w:hAnsi="Times New Roman" w:cs="Times New Roman"/>
                <w:i/>
                <w:iCs/>
                <w:color w:val="000000" w:themeColor="text1"/>
                <w:sz w:val="24"/>
                <w:szCs w:val="24"/>
                <w:lang w:val="en-US"/>
              </w:rPr>
              <w:t xml:space="preserve">to clean </w:t>
            </w:r>
            <w:r w:rsidRPr="00651D41">
              <w:rPr>
                <w:rFonts w:ascii="Times New Roman" w:eastAsia="Times New Roman" w:hAnsi="Times New Roman" w:cs="Times New Roman"/>
                <w:color w:val="000000" w:themeColor="text1"/>
                <w:sz w:val="24"/>
                <w:szCs w:val="24"/>
                <w:lang w:val="en-US"/>
              </w:rPr>
              <w:t>the bathtub.</w:t>
            </w:r>
            <w:r w:rsidRPr="00651D41">
              <w:rPr>
                <w:rFonts w:ascii="Times New Roman" w:eastAsia="Times New Roman" w:hAnsi="Times New Roman" w:cs="Times New Roman"/>
                <w:i/>
                <w:iCs/>
                <w:color w:val="000000" w:themeColor="text1"/>
                <w:sz w:val="24"/>
                <w:szCs w:val="24"/>
                <w:lang w:val="en-US"/>
              </w:rPr>
              <w:t xml:space="preserve">’’) </w:t>
            </w:r>
            <w:r w:rsidRPr="00651D41">
              <w:rPr>
                <w:rFonts w:ascii="Times New Roman" w:eastAsia="Times New Roman" w:hAnsi="Times New Roman" w:cs="Times New Roman"/>
                <w:color w:val="000000" w:themeColor="text1"/>
                <w:sz w:val="24"/>
                <w:szCs w:val="24"/>
                <w:lang w:val="en-US"/>
              </w:rPr>
              <w:t xml:space="preserve">as these are the first complements to emerge in child speech and provide the foundation on which tensed complements are consolidated in language development (Bloom et al., 1989; </w:t>
            </w:r>
            <w:proofErr w:type="spellStart"/>
            <w:r w:rsidRPr="00651D41">
              <w:rPr>
                <w:rFonts w:ascii="Times New Roman" w:eastAsia="Times New Roman" w:hAnsi="Times New Roman" w:cs="Times New Roman"/>
                <w:color w:val="000000" w:themeColor="text1"/>
                <w:sz w:val="24"/>
                <w:szCs w:val="24"/>
                <w:lang w:val="en-US"/>
              </w:rPr>
              <w:t>Diessel</w:t>
            </w:r>
            <w:proofErr w:type="spellEnd"/>
            <w:r w:rsidRPr="00651D41">
              <w:rPr>
                <w:rFonts w:ascii="Times New Roman" w:eastAsia="Times New Roman" w:hAnsi="Times New Roman" w:cs="Times New Roman"/>
                <w:color w:val="000000" w:themeColor="text1"/>
                <w:sz w:val="24"/>
                <w:szCs w:val="24"/>
                <w:lang w:val="en-US"/>
              </w:rPr>
              <w:t xml:space="preserve">, 2004). </w:t>
            </w:r>
          </w:p>
        </w:tc>
      </w:tr>
      <w:tr w:rsidR="669327F6" w:rsidRPr="00651D41" w14:paraId="24EB54CA" w14:textId="77777777" w:rsidTr="1FA63897">
        <w:trPr>
          <w:trHeight w:val="4545"/>
        </w:trPr>
        <w:tc>
          <w:tcPr>
            <w:tcW w:w="1269" w:type="dxa"/>
            <w:tcBorders>
              <w:top w:val="single" w:sz="6" w:space="0" w:color="auto"/>
              <w:left w:val="single" w:sz="6" w:space="0" w:color="auto"/>
              <w:bottom w:val="single" w:sz="6" w:space="0" w:color="auto"/>
              <w:right w:val="single" w:sz="6" w:space="0" w:color="auto"/>
            </w:tcBorders>
            <w:vAlign w:val="center"/>
          </w:tcPr>
          <w:p w14:paraId="34E2181F" w14:textId="41C948D5" w:rsidR="669327F6" w:rsidRPr="00651D41" w:rsidRDefault="669327F6" w:rsidP="669327F6">
            <w:pPr>
              <w:spacing w:line="480" w:lineRule="auto"/>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t>Activity 2</w:t>
            </w:r>
          </w:p>
        </w:tc>
        <w:tc>
          <w:tcPr>
            <w:tcW w:w="7746" w:type="dxa"/>
            <w:tcBorders>
              <w:top w:val="single" w:sz="6" w:space="0" w:color="auto"/>
              <w:left w:val="single" w:sz="6" w:space="0" w:color="auto"/>
              <w:bottom w:val="single" w:sz="6" w:space="0" w:color="auto"/>
              <w:right w:val="single" w:sz="6" w:space="0" w:color="auto"/>
            </w:tcBorders>
          </w:tcPr>
          <w:p w14:paraId="6343BA7A" w14:textId="194B3EB5" w:rsidR="669327F6" w:rsidRPr="00651D41" w:rsidRDefault="1FA63897" w:rsidP="669327F6">
            <w:pPr>
              <w:spacing w:line="480" w:lineRule="auto"/>
              <w:jc w:val="both"/>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t xml:space="preserve">The child heard a complement with a tensed verb (‘‘The little girl screamed that there was a spider in the bathtub.”) and then had to select the content of the complement (‘‘What did the girl scream?”). The content of the complement either coincided with what was represented on the screen (the girl really sees a spider), or not (she just sees a stain that looks like a spider from a distance). The event reported via the complement was systematically illustrated within speech bubbles, thus children could directly assess whether the complement had an accurate or inaccurate truth-value (i.e., whether it was a true or false complement). We hypothesized that this would allow children to infer that some characters mistakenly reported reality because they had a representation of reality that is subjective (i.e., the girl shouted something that was the result of her perceiving one thing for something else) and often inaccurate. </w:t>
            </w:r>
          </w:p>
        </w:tc>
      </w:tr>
      <w:tr w:rsidR="669327F6" w:rsidRPr="00651D41" w14:paraId="77367B04" w14:textId="77777777" w:rsidTr="1FA63897">
        <w:trPr>
          <w:trHeight w:val="525"/>
        </w:trPr>
        <w:tc>
          <w:tcPr>
            <w:tcW w:w="1269" w:type="dxa"/>
            <w:tcBorders>
              <w:top w:val="single" w:sz="6" w:space="0" w:color="auto"/>
              <w:left w:val="single" w:sz="6" w:space="0" w:color="auto"/>
              <w:bottom w:val="single" w:sz="6" w:space="0" w:color="auto"/>
              <w:right w:val="single" w:sz="6" w:space="0" w:color="auto"/>
            </w:tcBorders>
            <w:vAlign w:val="center"/>
          </w:tcPr>
          <w:p w14:paraId="5C5F3967" w14:textId="3246D377" w:rsidR="669327F6" w:rsidRPr="00651D41" w:rsidRDefault="669327F6" w:rsidP="669327F6">
            <w:pPr>
              <w:spacing w:line="480" w:lineRule="auto"/>
              <w:jc w:val="center"/>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t>Activity 3</w:t>
            </w:r>
          </w:p>
        </w:tc>
        <w:tc>
          <w:tcPr>
            <w:tcW w:w="7746" w:type="dxa"/>
            <w:tcBorders>
              <w:top w:val="single" w:sz="6" w:space="0" w:color="auto"/>
              <w:left w:val="single" w:sz="6" w:space="0" w:color="auto"/>
              <w:bottom w:val="single" w:sz="6" w:space="0" w:color="auto"/>
              <w:right w:val="single" w:sz="6" w:space="0" w:color="auto"/>
            </w:tcBorders>
          </w:tcPr>
          <w:p w14:paraId="7902414D" w14:textId="0877B79F" w:rsidR="669327F6" w:rsidRPr="00651D41" w:rsidRDefault="669327F6" w:rsidP="669327F6">
            <w:pPr>
              <w:spacing w:line="480" w:lineRule="auto"/>
              <w:jc w:val="both"/>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t xml:space="preserve">Children were trained on producing tensed complement sentences. First, they saw animations where characters reported activities they were doing (‘‘Look, I’m petting the dog.’’). In some scenarios this report was accurate, while in </w:t>
            </w:r>
            <w:r w:rsidRPr="00651D41">
              <w:rPr>
                <w:rFonts w:ascii="Times New Roman" w:eastAsia="Times New Roman" w:hAnsi="Times New Roman" w:cs="Times New Roman"/>
                <w:color w:val="000000" w:themeColor="text1"/>
                <w:sz w:val="24"/>
                <w:szCs w:val="24"/>
                <w:lang w:val="en-US"/>
              </w:rPr>
              <w:lastRenderedPageBreak/>
              <w:t>others the characters had their eyes closed and reported a false belief (they were in fact petting a cat and not a dog).</w:t>
            </w:r>
            <w:r w:rsidRPr="00651D41">
              <w:rPr>
                <w:rFonts w:ascii="Times New Roman" w:eastAsia="Times New Roman" w:hAnsi="Times New Roman" w:cs="Times New Roman"/>
                <w:color w:val="000000" w:themeColor="text1"/>
                <w:sz w:val="24"/>
                <w:szCs w:val="24"/>
              </w:rPr>
              <w:t xml:space="preserve"> </w:t>
            </w:r>
            <w:r w:rsidRPr="00651D41">
              <w:rPr>
                <w:rFonts w:ascii="Times New Roman" w:eastAsia="Times New Roman" w:hAnsi="Times New Roman" w:cs="Times New Roman"/>
                <w:color w:val="000000" w:themeColor="text1"/>
                <w:sz w:val="24"/>
                <w:szCs w:val="24"/>
                <w:lang w:val="en-US"/>
              </w:rPr>
              <w:t xml:space="preserve">After checking children’s comprehension of the complement (“What did the girl say?”), the program also asked children if the character was right, and they were furthermore asked to repeat related complements which were freshly modeled for them, accentuating the divergence between reported speech and the state of affairs in the real world (‘‘The girl says that she is petting a dog, but look, it is actually a cat.’’). The experimenter could intervene whenever the child was unable to repeat the sentence, e.g., if it was too long, it was subsequently proposed in two smaller parts (“She says that there is </w:t>
            </w:r>
            <w:proofErr w:type="gramStart"/>
            <w:r w:rsidRPr="00651D41">
              <w:rPr>
                <w:rFonts w:ascii="Times New Roman" w:eastAsia="Times New Roman" w:hAnsi="Times New Roman" w:cs="Times New Roman"/>
                <w:color w:val="000000" w:themeColor="text1"/>
                <w:sz w:val="24"/>
                <w:szCs w:val="24"/>
                <w:lang w:val="en-US"/>
              </w:rPr>
              <w:t>... .</w:t>
            </w:r>
            <w:proofErr w:type="gramEnd"/>
            <w:r w:rsidRPr="00651D41">
              <w:rPr>
                <w:rFonts w:ascii="Times New Roman" w:eastAsia="Times New Roman" w:hAnsi="Times New Roman" w:cs="Times New Roman"/>
                <w:color w:val="000000" w:themeColor="text1"/>
                <w:sz w:val="24"/>
                <w:szCs w:val="24"/>
                <w:lang w:val="en-US"/>
              </w:rPr>
              <w:t xml:space="preserve"> Now look, it is only a </w:t>
            </w:r>
            <w:proofErr w:type="gramStart"/>
            <w:r w:rsidRPr="00651D41">
              <w:rPr>
                <w:rFonts w:ascii="Times New Roman" w:eastAsia="Times New Roman" w:hAnsi="Times New Roman" w:cs="Times New Roman"/>
                <w:color w:val="000000" w:themeColor="text1"/>
                <w:sz w:val="24"/>
                <w:szCs w:val="24"/>
                <w:lang w:val="en-US"/>
              </w:rPr>
              <w:t>… .</w:t>
            </w:r>
            <w:proofErr w:type="gramEnd"/>
            <w:r w:rsidRPr="00651D41">
              <w:rPr>
                <w:rFonts w:ascii="Times New Roman" w:eastAsia="Times New Roman" w:hAnsi="Times New Roman" w:cs="Times New Roman"/>
                <w:color w:val="000000" w:themeColor="text1"/>
                <w:sz w:val="24"/>
                <w:szCs w:val="24"/>
                <w:lang w:val="en-US"/>
              </w:rPr>
              <w:t xml:space="preserve">”). </w:t>
            </w:r>
          </w:p>
        </w:tc>
      </w:tr>
      <w:tr w:rsidR="669327F6" w:rsidRPr="00651D41" w14:paraId="0ACAC1B3" w14:textId="77777777" w:rsidTr="1FA63897">
        <w:trPr>
          <w:trHeight w:val="540"/>
        </w:trPr>
        <w:tc>
          <w:tcPr>
            <w:tcW w:w="1269" w:type="dxa"/>
            <w:tcBorders>
              <w:top w:val="single" w:sz="6" w:space="0" w:color="auto"/>
              <w:left w:val="single" w:sz="6" w:space="0" w:color="auto"/>
              <w:bottom w:val="single" w:sz="6" w:space="0" w:color="auto"/>
              <w:right w:val="single" w:sz="6" w:space="0" w:color="auto"/>
            </w:tcBorders>
            <w:vAlign w:val="center"/>
          </w:tcPr>
          <w:p w14:paraId="65B78D56" w14:textId="3868FB67" w:rsidR="669327F6" w:rsidRPr="00651D41" w:rsidRDefault="669327F6" w:rsidP="669327F6">
            <w:pPr>
              <w:spacing w:line="480" w:lineRule="auto"/>
              <w:jc w:val="center"/>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lastRenderedPageBreak/>
              <w:t>Activity 4</w:t>
            </w:r>
          </w:p>
        </w:tc>
        <w:tc>
          <w:tcPr>
            <w:tcW w:w="7746" w:type="dxa"/>
            <w:tcBorders>
              <w:top w:val="single" w:sz="6" w:space="0" w:color="auto"/>
              <w:left w:val="single" w:sz="6" w:space="0" w:color="auto"/>
              <w:bottom w:val="single" w:sz="6" w:space="0" w:color="auto"/>
              <w:right w:val="single" w:sz="6" w:space="0" w:color="auto"/>
            </w:tcBorders>
          </w:tcPr>
          <w:p w14:paraId="05D0C9C4" w14:textId="7DDC6D69" w:rsidR="669327F6" w:rsidRPr="00651D41" w:rsidRDefault="669327F6" w:rsidP="669327F6">
            <w:pPr>
              <w:spacing w:after="120" w:line="480" w:lineRule="auto"/>
              <w:jc w:val="both"/>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t xml:space="preserve">This activity included two levels of training. First, children </w:t>
            </w:r>
            <w:r w:rsidRPr="00651D41">
              <w:rPr>
                <w:rFonts w:ascii="Times New Roman" w:eastAsia="Times New Roman" w:hAnsi="Times New Roman" w:cs="Times New Roman"/>
                <w:color w:val="000000" w:themeColor="text1"/>
                <w:sz w:val="24"/>
                <w:szCs w:val="24"/>
              </w:rPr>
              <w:t>had to distinguish between simple sentences without a complement (“There's a fly on the cake.”) and sentences with complements of communication verbs (“The girl shouted that there was a fly on her cake.”) by selecting the accurate image amongst two options (</w:t>
            </w:r>
            <w:r w:rsidRPr="00651D41">
              <w:rPr>
                <w:rFonts w:ascii="Times New Roman" w:eastAsia="Times New Roman" w:hAnsi="Times New Roman" w:cs="Times New Roman"/>
                <w:i/>
                <w:iCs/>
                <w:color w:val="000000" w:themeColor="text1"/>
                <w:sz w:val="24"/>
                <w:szCs w:val="24"/>
              </w:rPr>
              <w:t>the fly actually on the cake</w:t>
            </w:r>
            <w:r w:rsidRPr="00651D41">
              <w:rPr>
                <w:rFonts w:ascii="Times New Roman" w:eastAsia="Times New Roman" w:hAnsi="Times New Roman" w:cs="Times New Roman"/>
                <w:color w:val="000000" w:themeColor="text1"/>
                <w:sz w:val="24"/>
                <w:szCs w:val="24"/>
              </w:rPr>
              <w:t xml:space="preserve"> or </w:t>
            </w:r>
            <w:r w:rsidRPr="00651D41">
              <w:rPr>
                <w:rFonts w:ascii="Times New Roman" w:eastAsia="Times New Roman" w:hAnsi="Times New Roman" w:cs="Times New Roman"/>
                <w:i/>
                <w:iCs/>
                <w:color w:val="000000" w:themeColor="text1"/>
                <w:sz w:val="24"/>
                <w:szCs w:val="24"/>
              </w:rPr>
              <w:t>the girl with a speech bubble showing a fly on a cake</w:t>
            </w:r>
            <w:r w:rsidRPr="00651D41">
              <w:rPr>
                <w:rFonts w:ascii="Times New Roman" w:eastAsia="Times New Roman" w:hAnsi="Times New Roman" w:cs="Times New Roman"/>
                <w:color w:val="000000" w:themeColor="text1"/>
                <w:sz w:val="24"/>
                <w:szCs w:val="24"/>
              </w:rPr>
              <w:t xml:space="preserve">). Second, they were asked to differentiate between two complements by selecting the image best capturing a character’s description of a situation, such as: ‘‘The girl shouted that there was a fly on her cake.’’ and ‘‘The boy shouted that there was a snake under his bed.’’. In these instances, the child had to identify ‘‘who said what’’. </w:t>
            </w:r>
          </w:p>
        </w:tc>
      </w:tr>
      <w:tr w:rsidR="669327F6" w:rsidRPr="00651D41" w14:paraId="5E35BB47" w14:textId="77777777" w:rsidTr="1FA63897">
        <w:trPr>
          <w:trHeight w:val="540"/>
        </w:trPr>
        <w:tc>
          <w:tcPr>
            <w:tcW w:w="1269" w:type="dxa"/>
            <w:tcBorders>
              <w:top w:val="single" w:sz="6" w:space="0" w:color="auto"/>
              <w:left w:val="single" w:sz="6" w:space="0" w:color="auto"/>
              <w:bottom w:val="single" w:sz="6" w:space="0" w:color="auto"/>
              <w:right w:val="single" w:sz="6" w:space="0" w:color="auto"/>
            </w:tcBorders>
            <w:vAlign w:val="center"/>
          </w:tcPr>
          <w:p w14:paraId="28B1B376" w14:textId="23117D9E" w:rsidR="669327F6" w:rsidRPr="00651D41" w:rsidRDefault="669327F6" w:rsidP="669327F6">
            <w:pPr>
              <w:spacing w:line="480" w:lineRule="auto"/>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t>Activity 5</w:t>
            </w:r>
          </w:p>
        </w:tc>
        <w:tc>
          <w:tcPr>
            <w:tcW w:w="7746" w:type="dxa"/>
            <w:tcBorders>
              <w:top w:val="single" w:sz="6" w:space="0" w:color="auto"/>
              <w:left w:val="single" w:sz="6" w:space="0" w:color="auto"/>
              <w:bottom w:val="single" w:sz="6" w:space="0" w:color="auto"/>
              <w:right w:val="single" w:sz="6" w:space="0" w:color="auto"/>
            </w:tcBorders>
          </w:tcPr>
          <w:p w14:paraId="6D4597B5" w14:textId="33A21426" w:rsidR="669327F6" w:rsidRPr="00651D41" w:rsidRDefault="669327F6" w:rsidP="669327F6">
            <w:pPr>
              <w:spacing w:after="120" w:line="480" w:lineRule="auto"/>
              <w:jc w:val="both"/>
              <w:rPr>
                <w:rFonts w:ascii="Times New Roman" w:eastAsia="Times New Roman" w:hAnsi="Times New Roman" w:cs="Times New Roman"/>
                <w:color w:val="000000" w:themeColor="text1"/>
                <w:sz w:val="24"/>
                <w:szCs w:val="24"/>
              </w:rPr>
            </w:pPr>
            <w:r w:rsidRPr="00651D41">
              <w:rPr>
                <w:rFonts w:ascii="Times New Roman" w:eastAsia="Times New Roman" w:hAnsi="Times New Roman" w:cs="Times New Roman"/>
                <w:color w:val="000000" w:themeColor="text1"/>
                <w:sz w:val="24"/>
                <w:szCs w:val="24"/>
                <w:lang w:val="en-US"/>
              </w:rPr>
              <w:t xml:space="preserve">Children participated in a truth-value game, where they heard a story ending with a complement (“Look, the girl screamed there was a spider / a stain in the bathtub.”) and were asked to determine if the content of the complement / </w:t>
            </w:r>
            <w:r w:rsidRPr="00651D41">
              <w:rPr>
                <w:rFonts w:ascii="Times New Roman" w:eastAsia="Times New Roman" w:hAnsi="Times New Roman" w:cs="Times New Roman"/>
                <w:color w:val="000000" w:themeColor="text1"/>
                <w:sz w:val="24"/>
                <w:szCs w:val="24"/>
                <w:lang w:val="en-US"/>
              </w:rPr>
              <w:lastRenderedPageBreak/>
              <w:t>what the character reported was right</w:t>
            </w:r>
            <w:r w:rsidRPr="00651D41">
              <w:rPr>
                <w:rFonts w:ascii="Times New Roman" w:eastAsia="Times New Roman" w:hAnsi="Times New Roman" w:cs="Times New Roman"/>
                <w:color w:val="000000" w:themeColor="text1"/>
                <w:sz w:val="24"/>
                <w:szCs w:val="24"/>
              </w:rPr>
              <w:t xml:space="preserve"> or not.</w:t>
            </w:r>
          </w:p>
        </w:tc>
      </w:tr>
    </w:tbl>
    <w:p w14:paraId="40DA0566" w14:textId="77777777" w:rsidR="004D1713" w:rsidRPr="00651D41" w:rsidRDefault="004D1713">
      <w:pPr>
        <w:pStyle w:val="NormalWeb"/>
        <w:spacing w:before="0" w:beforeAutospacing="0" w:line="480" w:lineRule="auto"/>
        <w:jc w:val="center"/>
      </w:pPr>
    </w:p>
    <w:p w14:paraId="3F3DF3C0" w14:textId="77777777" w:rsidR="004D1713" w:rsidRPr="00651D41" w:rsidRDefault="004D1713">
      <w:pPr>
        <w:rPr>
          <w:rFonts w:ascii="Times New Roman" w:eastAsia="Times New Roman" w:hAnsi="Times New Roman" w:cs="Times New Roman"/>
          <w:sz w:val="24"/>
          <w:szCs w:val="24"/>
        </w:rPr>
      </w:pPr>
      <w:r w:rsidRPr="00651D41">
        <w:br w:type="page"/>
      </w:r>
    </w:p>
    <w:p w14:paraId="3A64B5C7" w14:textId="6D07BB28" w:rsidR="00E47AEB" w:rsidRPr="00651D41" w:rsidRDefault="1FA63897" w:rsidP="005E18B6">
      <w:pPr>
        <w:pStyle w:val="NormalWeb"/>
        <w:spacing w:before="0" w:beforeAutospacing="0" w:line="480" w:lineRule="auto"/>
        <w:jc w:val="center"/>
        <w:rPr>
          <w:b/>
          <w:bCs/>
        </w:rPr>
      </w:pPr>
      <w:r w:rsidRPr="00651D41">
        <w:rPr>
          <w:b/>
          <w:bCs/>
        </w:rPr>
        <w:lastRenderedPageBreak/>
        <w:t>Appendix C</w:t>
      </w:r>
    </w:p>
    <w:p w14:paraId="52F9CCBC" w14:textId="5CA3E497" w:rsidR="00E47AEB" w:rsidRPr="00651D41" w:rsidRDefault="1FA63897" w:rsidP="005E18B6">
      <w:pPr>
        <w:pStyle w:val="NormalWeb"/>
        <w:spacing w:before="0" w:beforeAutospacing="0" w:line="480" w:lineRule="auto"/>
        <w:jc w:val="center"/>
        <w:rPr>
          <w:b/>
          <w:bCs/>
        </w:rPr>
      </w:pPr>
      <w:r w:rsidRPr="00651D41">
        <w:rPr>
          <w:b/>
          <w:bCs/>
        </w:rPr>
        <w:t xml:space="preserve">Table C1. Mean scores (and standard deviation) for standardised measures at pre-test for </w:t>
      </w:r>
      <w:proofErr w:type="gramStart"/>
      <w:r w:rsidRPr="00651D41">
        <w:rPr>
          <w:b/>
          <w:bCs/>
        </w:rPr>
        <w:t>ND  (</w:t>
      </w:r>
      <w:proofErr w:type="gramEnd"/>
      <w:r w:rsidRPr="00651D41">
        <w:rPr>
          <w:b/>
          <w:bCs/>
        </w:rPr>
        <w:t xml:space="preserve">neurotypical development) children and children with ASD (Autistic Spectrum Disorder) </w:t>
      </w:r>
    </w:p>
    <w:tbl>
      <w:tblPr>
        <w:tblW w:w="9576" w:type="dxa"/>
        <w:tblLayout w:type="fixed"/>
        <w:tblLook w:val="04A0" w:firstRow="1" w:lastRow="0" w:firstColumn="1" w:lastColumn="0" w:noHBand="0" w:noVBand="1"/>
      </w:tblPr>
      <w:tblGrid>
        <w:gridCol w:w="4219"/>
        <w:gridCol w:w="1168"/>
        <w:gridCol w:w="1396"/>
        <w:gridCol w:w="2690"/>
        <w:gridCol w:w="103"/>
      </w:tblGrid>
      <w:tr w:rsidR="00E47AEB" w:rsidRPr="00651D41" w14:paraId="24B656CA" w14:textId="77777777" w:rsidTr="00E16F85">
        <w:trPr>
          <w:gridAfter w:val="1"/>
          <w:wAfter w:w="103" w:type="dxa"/>
        </w:trPr>
        <w:tc>
          <w:tcPr>
            <w:tcW w:w="4219" w:type="dxa"/>
            <w:tcBorders>
              <w:bottom w:val="double" w:sz="4" w:space="0" w:color="auto"/>
              <w:right w:val="double" w:sz="4" w:space="0" w:color="auto"/>
            </w:tcBorders>
            <w:shd w:val="clear" w:color="auto" w:fill="auto"/>
          </w:tcPr>
          <w:p w14:paraId="54302475" w14:textId="77777777" w:rsidR="00E47AEB" w:rsidRPr="00651D41" w:rsidRDefault="00E47AEB" w:rsidP="00E16F85">
            <w:pPr>
              <w:spacing w:line="480" w:lineRule="auto"/>
              <w:rPr>
                <w:rFonts w:ascii="Times New Roman" w:hAnsi="Times New Roman" w:cs="Times New Roman"/>
                <w:b/>
                <w:bCs/>
                <w:color w:val="000000" w:themeColor="text1"/>
                <w:sz w:val="24"/>
                <w:szCs w:val="24"/>
              </w:rPr>
            </w:pPr>
          </w:p>
        </w:tc>
        <w:tc>
          <w:tcPr>
            <w:tcW w:w="1168" w:type="dxa"/>
            <w:tcBorders>
              <w:left w:val="double" w:sz="4" w:space="0" w:color="auto"/>
              <w:bottom w:val="double" w:sz="4" w:space="0" w:color="auto"/>
            </w:tcBorders>
            <w:shd w:val="clear" w:color="auto" w:fill="auto"/>
          </w:tcPr>
          <w:p w14:paraId="55F38660" w14:textId="77777777" w:rsidR="00E47AEB" w:rsidRPr="00651D41" w:rsidRDefault="00E47AEB" w:rsidP="00E16F85">
            <w:pPr>
              <w:spacing w:line="480" w:lineRule="auto"/>
              <w:rPr>
                <w:rFonts w:ascii="Times New Roman" w:hAnsi="Times New Roman" w:cs="Times New Roman"/>
                <w:b/>
                <w:bCs/>
                <w:i/>
                <w:iCs/>
                <w:color w:val="000000" w:themeColor="text1"/>
                <w:sz w:val="24"/>
                <w:szCs w:val="24"/>
              </w:rPr>
            </w:pPr>
            <w:r w:rsidRPr="00651D41">
              <w:rPr>
                <w:rFonts w:ascii="Times New Roman" w:hAnsi="Times New Roman" w:cs="Times New Roman"/>
                <w:b/>
                <w:bCs/>
                <w:i/>
                <w:iCs/>
                <w:color w:val="000000" w:themeColor="text1"/>
                <w:sz w:val="24"/>
                <w:szCs w:val="24"/>
              </w:rPr>
              <w:t xml:space="preserve">ND </w:t>
            </w:r>
          </w:p>
        </w:tc>
        <w:tc>
          <w:tcPr>
            <w:tcW w:w="1396" w:type="dxa"/>
            <w:tcBorders>
              <w:bottom w:val="double" w:sz="4" w:space="0" w:color="auto"/>
            </w:tcBorders>
            <w:shd w:val="clear" w:color="auto" w:fill="auto"/>
          </w:tcPr>
          <w:p w14:paraId="7A7703F6" w14:textId="77777777" w:rsidR="00E47AEB" w:rsidRPr="00651D41" w:rsidRDefault="00E47AEB" w:rsidP="00E16F85">
            <w:pPr>
              <w:spacing w:line="480" w:lineRule="auto"/>
              <w:rPr>
                <w:rFonts w:ascii="Times New Roman" w:hAnsi="Times New Roman" w:cs="Times New Roman"/>
                <w:b/>
                <w:bCs/>
                <w:i/>
                <w:iCs/>
                <w:color w:val="000000" w:themeColor="text1"/>
                <w:sz w:val="24"/>
                <w:szCs w:val="24"/>
              </w:rPr>
            </w:pPr>
            <w:r w:rsidRPr="00651D41">
              <w:rPr>
                <w:rFonts w:ascii="Times New Roman" w:hAnsi="Times New Roman" w:cs="Times New Roman"/>
                <w:b/>
                <w:bCs/>
                <w:i/>
                <w:iCs/>
                <w:color w:val="000000" w:themeColor="text1"/>
                <w:sz w:val="24"/>
                <w:szCs w:val="24"/>
              </w:rPr>
              <w:t>ASD</w:t>
            </w:r>
          </w:p>
        </w:tc>
        <w:tc>
          <w:tcPr>
            <w:tcW w:w="2690" w:type="dxa"/>
            <w:tcBorders>
              <w:bottom w:val="double" w:sz="4" w:space="0" w:color="auto"/>
            </w:tcBorders>
            <w:shd w:val="clear" w:color="auto" w:fill="auto"/>
          </w:tcPr>
          <w:p w14:paraId="42DFF492" w14:textId="77777777" w:rsidR="00E47AEB" w:rsidRPr="00651D41" w:rsidRDefault="00E47AEB" w:rsidP="00E16F85">
            <w:pPr>
              <w:spacing w:line="480" w:lineRule="auto"/>
              <w:rPr>
                <w:rFonts w:ascii="Times New Roman" w:hAnsi="Times New Roman" w:cs="Times New Roman"/>
                <w:b/>
                <w:bCs/>
                <w:i/>
                <w:iCs/>
                <w:color w:val="000000" w:themeColor="text1"/>
                <w:sz w:val="24"/>
                <w:szCs w:val="24"/>
              </w:rPr>
            </w:pPr>
            <w:r w:rsidRPr="00651D41">
              <w:rPr>
                <w:rFonts w:ascii="Times New Roman" w:hAnsi="Times New Roman" w:cs="Times New Roman"/>
                <w:b/>
                <w:bCs/>
                <w:i/>
                <w:iCs/>
                <w:color w:val="000000" w:themeColor="text1"/>
                <w:sz w:val="24"/>
                <w:szCs w:val="24"/>
              </w:rPr>
              <w:t>TD/ASD comparison</w:t>
            </w:r>
          </w:p>
        </w:tc>
      </w:tr>
      <w:tr w:rsidR="00E47AEB" w:rsidRPr="00651D41" w14:paraId="5E1E2593" w14:textId="77777777" w:rsidTr="00E16F85">
        <w:trPr>
          <w:gridAfter w:val="1"/>
          <w:wAfter w:w="103" w:type="dxa"/>
        </w:trPr>
        <w:tc>
          <w:tcPr>
            <w:tcW w:w="4219" w:type="dxa"/>
            <w:tcBorders>
              <w:top w:val="double" w:sz="4" w:space="0" w:color="auto"/>
              <w:right w:val="double" w:sz="4" w:space="0" w:color="auto"/>
            </w:tcBorders>
            <w:shd w:val="clear" w:color="auto" w:fill="auto"/>
          </w:tcPr>
          <w:p w14:paraId="022C3D62"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Age (months)</w:t>
            </w:r>
          </w:p>
        </w:tc>
        <w:tc>
          <w:tcPr>
            <w:tcW w:w="1168" w:type="dxa"/>
            <w:tcBorders>
              <w:top w:val="double" w:sz="4" w:space="0" w:color="auto"/>
              <w:left w:val="double" w:sz="4" w:space="0" w:color="auto"/>
            </w:tcBorders>
            <w:shd w:val="clear" w:color="auto" w:fill="auto"/>
          </w:tcPr>
          <w:p w14:paraId="763B7C57"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50.9 (8.3)</w:t>
            </w:r>
          </w:p>
        </w:tc>
        <w:tc>
          <w:tcPr>
            <w:tcW w:w="1396" w:type="dxa"/>
            <w:tcBorders>
              <w:top w:val="double" w:sz="4" w:space="0" w:color="auto"/>
            </w:tcBorders>
            <w:shd w:val="clear" w:color="auto" w:fill="auto"/>
          </w:tcPr>
          <w:p w14:paraId="631E0819"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107 (27.3)</w:t>
            </w:r>
          </w:p>
        </w:tc>
        <w:tc>
          <w:tcPr>
            <w:tcW w:w="2690" w:type="dxa"/>
            <w:tcBorders>
              <w:top w:val="double" w:sz="4" w:space="0" w:color="auto"/>
            </w:tcBorders>
            <w:shd w:val="clear" w:color="auto" w:fill="auto"/>
          </w:tcPr>
          <w:p w14:paraId="1229869E" w14:textId="77777777" w:rsidR="00E47AEB" w:rsidRPr="00651D41" w:rsidRDefault="00E47AEB" w:rsidP="00E16F85">
            <w:pPr>
              <w:spacing w:line="480" w:lineRule="auto"/>
              <w:rPr>
                <w:rFonts w:ascii="Times New Roman" w:hAnsi="Times New Roman" w:cs="Times New Roman"/>
                <w:b/>
                <w:bCs/>
                <w:color w:val="000000" w:themeColor="text1"/>
                <w:sz w:val="24"/>
                <w:szCs w:val="24"/>
              </w:rPr>
            </w:pPr>
            <w:r w:rsidRPr="00651D41">
              <w:rPr>
                <w:rFonts w:ascii="Times New Roman" w:hAnsi="Times New Roman" w:cs="Times New Roman"/>
                <w:b/>
                <w:bCs/>
                <w:i/>
                <w:iCs/>
                <w:color w:val="000000" w:themeColor="text1"/>
                <w:sz w:val="24"/>
                <w:szCs w:val="24"/>
              </w:rPr>
              <w:t>t</w:t>
            </w:r>
            <w:r w:rsidRPr="00651D41">
              <w:rPr>
                <w:rFonts w:ascii="Times New Roman" w:hAnsi="Times New Roman" w:cs="Times New Roman"/>
                <w:b/>
                <w:bCs/>
                <w:color w:val="000000" w:themeColor="text1"/>
                <w:sz w:val="24"/>
                <w:szCs w:val="24"/>
              </w:rPr>
              <w:t xml:space="preserve">(39) = 10.79, </w:t>
            </w:r>
            <w:r w:rsidRPr="00651D41">
              <w:rPr>
                <w:rFonts w:ascii="Times New Roman" w:hAnsi="Times New Roman" w:cs="Times New Roman"/>
                <w:b/>
                <w:bCs/>
                <w:i/>
                <w:iCs/>
                <w:color w:val="000000" w:themeColor="text1"/>
                <w:sz w:val="24"/>
                <w:szCs w:val="24"/>
              </w:rPr>
              <w:t xml:space="preserve">p &lt; </w:t>
            </w:r>
            <w:r w:rsidRPr="00651D41">
              <w:rPr>
                <w:rFonts w:ascii="Times New Roman" w:hAnsi="Times New Roman" w:cs="Times New Roman"/>
                <w:b/>
                <w:bCs/>
                <w:color w:val="000000" w:themeColor="text1"/>
                <w:sz w:val="24"/>
                <w:szCs w:val="24"/>
              </w:rPr>
              <w:t>.0001</w:t>
            </w:r>
          </w:p>
        </w:tc>
      </w:tr>
      <w:tr w:rsidR="00E47AEB" w:rsidRPr="00651D41" w14:paraId="3F684AE7" w14:textId="77777777" w:rsidTr="00E16F85">
        <w:trPr>
          <w:gridAfter w:val="1"/>
          <w:wAfter w:w="103" w:type="dxa"/>
        </w:trPr>
        <w:tc>
          <w:tcPr>
            <w:tcW w:w="4219" w:type="dxa"/>
            <w:tcBorders>
              <w:right w:val="double" w:sz="4" w:space="0" w:color="auto"/>
            </w:tcBorders>
            <w:shd w:val="clear" w:color="auto" w:fill="auto"/>
          </w:tcPr>
          <w:p w14:paraId="459471DC"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Receptive lexicon (/60)</w:t>
            </w:r>
          </w:p>
        </w:tc>
        <w:tc>
          <w:tcPr>
            <w:tcW w:w="1168" w:type="dxa"/>
            <w:tcBorders>
              <w:left w:val="double" w:sz="4" w:space="0" w:color="auto"/>
            </w:tcBorders>
            <w:shd w:val="clear" w:color="auto" w:fill="auto"/>
          </w:tcPr>
          <w:p w14:paraId="6AE0EF9E" w14:textId="77777777" w:rsidR="00E47AEB" w:rsidRPr="00651D41" w:rsidRDefault="00E47AEB" w:rsidP="00E16F85">
            <w:pPr>
              <w:pStyle w:val="NormalWeb"/>
              <w:spacing w:line="480" w:lineRule="auto"/>
              <w:rPr>
                <w:color w:val="000000" w:themeColor="text1"/>
              </w:rPr>
            </w:pPr>
            <w:r w:rsidRPr="00651D41">
              <w:rPr>
                <w:color w:val="000000" w:themeColor="text1"/>
              </w:rPr>
              <w:t>55.0 (5.3)</w:t>
            </w:r>
          </w:p>
        </w:tc>
        <w:tc>
          <w:tcPr>
            <w:tcW w:w="1396" w:type="dxa"/>
            <w:shd w:val="clear" w:color="auto" w:fill="auto"/>
          </w:tcPr>
          <w:p w14:paraId="5255736A"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54 (4.5)</w:t>
            </w:r>
          </w:p>
        </w:tc>
        <w:tc>
          <w:tcPr>
            <w:tcW w:w="2690" w:type="dxa"/>
            <w:shd w:val="clear" w:color="auto" w:fill="auto"/>
          </w:tcPr>
          <w:p w14:paraId="33397C74"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t</w:t>
            </w:r>
            <w:r w:rsidRPr="00651D41">
              <w:rPr>
                <w:rFonts w:ascii="Times New Roman" w:hAnsi="Times New Roman" w:cs="Times New Roman"/>
                <w:color w:val="000000" w:themeColor="text1"/>
                <w:sz w:val="24"/>
                <w:szCs w:val="24"/>
              </w:rPr>
              <w:t>(35)</w:t>
            </w:r>
            <w:r w:rsidRPr="00651D41">
              <w:rPr>
                <w:rFonts w:ascii="Times New Roman" w:hAnsi="Times New Roman" w:cs="Times New Roman"/>
                <w:i/>
                <w:iCs/>
                <w:color w:val="000000" w:themeColor="text1"/>
                <w:sz w:val="24"/>
                <w:szCs w:val="24"/>
              </w:rPr>
              <w:t xml:space="preserve"> </w:t>
            </w:r>
            <w:r w:rsidRPr="00651D41">
              <w:rPr>
                <w:rFonts w:ascii="Times New Roman" w:hAnsi="Times New Roman" w:cs="Times New Roman"/>
                <w:color w:val="000000" w:themeColor="text1"/>
                <w:sz w:val="24"/>
                <w:szCs w:val="24"/>
              </w:rPr>
              <w:t>= -0.68,</w:t>
            </w:r>
            <w:r w:rsidRPr="00651D41">
              <w:rPr>
                <w:rFonts w:ascii="Times New Roman" w:hAnsi="Times New Roman" w:cs="Times New Roman"/>
                <w:i/>
                <w:iCs/>
                <w:color w:val="000000" w:themeColor="text1"/>
                <w:sz w:val="24"/>
                <w:szCs w:val="24"/>
              </w:rPr>
              <w:t xml:space="preserve"> p </w:t>
            </w:r>
            <w:r w:rsidRPr="00651D41">
              <w:rPr>
                <w:rFonts w:ascii="Times New Roman" w:hAnsi="Times New Roman" w:cs="Times New Roman"/>
                <w:color w:val="000000" w:themeColor="text1"/>
                <w:sz w:val="24"/>
                <w:szCs w:val="24"/>
              </w:rPr>
              <w:t>= .497</w:t>
            </w:r>
          </w:p>
        </w:tc>
      </w:tr>
      <w:tr w:rsidR="00E47AEB" w:rsidRPr="00651D41" w14:paraId="54F11DBA" w14:textId="77777777" w:rsidTr="00E16F85">
        <w:trPr>
          <w:gridAfter w:val="1"/>
          <w:wAfter w:w="103" w:type="dxa"/>
        </w:trPr>
        <w:tc>
          <w:tcPr>
            <w:tcW w:w="4219" w:type="dxa"/>
            <w:tcBorders>
              <w:right w:val="double" w:sz="4" w:space="0" w:color="auto"/>
            </w:tcBorders>
            <w:shd w:val="clear" w:color="auto" w:fill="auto"/>
          </w:tcPr>
          <w:p w14:paraId="1F0E54D0"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Receptive morphosyntax (/15)</w:t>
            </w:r>
          </w:p>
        </w:tc>
        <w:tc>
          <w:tcPr>
            <w:tcW w:w="1168" w:type="dxa"/>
            <w:tcBorders>
              <w:left w:val="double" w:sz="4" w:space="0" w:color="auto"/>
            </w:tcBorders>
            <w:shd w:val="clear" w:color="auto" w:fill="auto"/>
          </w:tcPr>
          <w:p w14:paraId="03D881B0" w14:textId="77777777" w:rsidR="00E47AEB" w:rsidRPr="00651D41" w:rsidRDefault="00E47AEB" w:rsidP="00E16F85">
            <w:pPr>
              <w:pStyle w:val="NormalWeb"/>
              <w:spacing w:line="480" w:lineRule="auto"/>
              <w:rPr>
                <w:color w:val="000000" w:themeColor="text1"/>
              </w:rPr>
            </w:pPr>
            <w:r w:rsidRPr="00651D41">
              <w:rPr>
                <w:color w:val="000000" w:themeColor="text1"/>
              </w:rPr>
              <w:t>10.1 (2.3)</w:t>
            </w:r>
          </w:p>
        </w:tc>
        <w:tc>
          <w:tcPr>
            <w:tcW w:w="1396" w:type="dxa"/>
            <w:shd w:val="clear" w:color="auto" w:fill="auto"/>
          </w:tcPr>
          <w:p w14:paraId="23F3F36A"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10.1 (2.8)</w:t>
            </w:r>
          </w:p>
        </w:tc>
        <w:tc>
          <w:tcPr>
            <w:tcW w:w="2690" w:type="dxa"/>
            <w:shd w:val="clear" w:color="auto" w:fill="auto"/>
          </w:tcPr>
          <w:p w14:paraId="60CDDF01"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t</w:t>
            </w:r>
            <w:r w:rsidRPr="00651D41">
              <w:rPr>
                <w:rFonts w:ascii="Times New Roman" w:hAnsi="Times New Roman" w:cs="Times New Roman"/>
                <w:color w:val="000000" w:themeColor="text1"/>
                <w:sz w:val="24"/>
                <w:szCs w:val="24"/>
              </w:rPr>
              <w:t>(46)</w:t>
            </w:r>
            <w:r w:rsidRPr="00651D41">
              <w:rPr>
                <w:rFonts w:ascii="Times New Roman" w:hAnsi="Times New Roman" w:cs="Times New Roman"/>
                <w:i/>
                <w:iCs/>
                <w:color w:val="000000" w:themeColor="text1"/>
                <w:sz w:val="24"/>
                <w:szCs w:val="24"/>
              </w:rPr>
              <w:t xml:space="preserve"> </w:t>
            </w:r>
            <w:r w:rsidRPr="00651D41">
              <w:rPr>
                <w:rFonts w:ascii="Times New Roman" w:hAnsi="Times New Roman" w:cs="Times New Roman"/>
                <w:color w:val="000000" w:themeColor="text1"/>
                <w:sz w:val="24"/>
                <w:szCs w:val="24"/>
              </w:rPr>
              <w:t xml:space="preserve">= -0.05, </w:t>
            </w:r>
            <w:r w:rsidRPr="00651D41">
              <w:rPr>
                <w:rFonts w:ascii="Times New Roman" w:hAnsi="Times New Roman" w:cs="Times New Roman"/>
                <w:i/>
                <w:iCs/>
                <w:color w:val="000000" w:themeColor="text1"/>
                <w:sz w:val="24"/>
                <w:szCs w:val="24"/>
              </w:rPr>
              <w:t xml:space="preserve">p </w:t>
            </w:r>
            <w:r w:rsidRPr="00651D41">
              <w:rPr>
                <w:rFonts w:ascii="Times New Roman" w:hAnsi="Times New Roman" w:cs="Times New Roman"/>
                <w:color w:val="000000" w:themeColor="text1"/>
                <w:sz w:val="24"/>
                <w:szCs w:val="24"/>
              </w:rPr>
              <w:t>= .955</w:t>
            </w:r>
          </w:p>
        </w:tc>
      </w:tr>
      <w:tr w:rsidR="00E47AEB" w:rsidRPr="00651D41" w14:paraId="7D96A119" w14:textId="77777777" w:rsidTr="00E16F85">
        <w:trPr>
          <w:gridAfter w:val="1"/>
          <w:wAfter w:w="103" w:type="dxa"/>
        </w:trPr>
        <w:tc>
          <w:tcPr>
            <w:tcW w:w="4219" w:type="dxa"/>
            <w:tcBorders>
              <w:right w:val="double" w:sz="4" w:space="0" w:color="auto"/>
            </w:tcBorders>
            <w:shd w:val="clear" w:color="auto" w:fill="auto"/>
          </w:tcPr>
          <w:p w14:paraId="410E45C8"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Narrative comprehension (/12)</w:t>
            </w:r>
          </w:p>
        </w:tc>
        <w:tc>
          <w:tcPr>
            <w:tcW w:w="1168" w:type="dxa"/>
            <w:tcBorders>
              <w:left w:val="double" w:sz="4" w:space="0" w:color="auto"/>
            </w:tcBorders>
            <w:shd w:val="clear" w:color="auto" w:fill="auto"/>
          </w:tcPr>
          <w:p w14:paraId="5B97E1FF" w14:textId="77777777" w:rsidR="00E47AEB" w:rsidRPr="00651D41" w:rsidRDefault="00E47AEB" w:rsidP="00E16F85">
            <w:pPr>
              <w:pStyle w:val="NormalWeb"/>
              <w:spacing w:line="480" w:lineRule="auto"/>
              <w:rPr>
                <w:color w:val="000000" w:themeColor="text1"/>
              </w:rPr>
            </w:pPr>
            <w:r w:rsidRPr="00651D41">
              <w:rPr>
                <w:color w:val="000000" w:themeColor="text1"/>
              </w:rPr>
              <w:t>6.3 (3.3)</w:t>
            </w:r>
          </w:p>
        </w:tc>
        <w:tc>
          <w:tcPr>
            <w:tcW w:w="1396" w:type="dxa"/>
            <w:shd w:val="clear" w:color="auto" w:fill="auto"/>
          </w:tcPr>
          <w:p w14:paraId="6CC5D365"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5.4 (3.2)</w:t>
            </w:r>
          </w:p>
        </w:tc>
        <w:tc>
          <w:tcPr>
            <w:tcW w:w="2690" w:type="dxa"/>
            <w:shd w:val="clear" w:color="auto" w:fill="auto"/>
          </w:tcPr>
          <w:p w14:paraId="7C4BA8C6"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t</w:t>
            </w:r>
            <w:r w:rsidRPr="00651D41">
              <w:rPr>
                <w:rFonts w:ascii="Times New Roman" w:hAnsi="Times New Roman" w:cs="Times New Roman"/>
                <w:color w:val="000000" w:themeColor="text1"/>
                <w:sz w:val="24"/>
                <w:szCs w:val="24"/>
              </w:rPr>
              <w:t>(40)</w:t>
            </w:r>
            <w:r w:rsidRPr="00651D41">
              <w:rPr>
                <w:rFonts w:ascii="Times New Roman" w:hAnsi="Times New Roman" w:cs="Times New Roman"/>
                <w:i/>
                <w:iCs/>
                <w:color w:val="000000" w:themeColor="text1"/>
                <w:sz w:val="24"/>
                <w:szCs w:val="24"/>
              </w:rPr>
              <w:t xml:space="preserve"> </w:t>
            </w:r>
            <w:r w:rsidRPr="00651D41">
              <w:rPr>
                <w:rFonts w:ascii="Times New Roman" w:hAnsi="Times New Roman" w:cs="Times New Roman"/>
                <w:color w:val="000000" w:themeColor="text1"/>
                <w:sz w:val="24"/>
                <w:szCs w:val="24"/>
              </w:rPr>
              <w:t xml:space="preserve">= -1.08, </w:t>
            </w:r>
            <w:r w:rsidRPr="00651D41">
              <w:rPr>
                <w:rFonts w:ascii="Times New Roman" w:hAnsi="Times New Roman" w:cs="Times New Roman"/>
                <w:i/>
                <w:iCs/>
                <w:color w:val="000000" w:themeColor="text1"/>
                <w:sz w:val="24"/>
                <w:szCs w:val="24"/>
              </w:rPr>
              <w:t xml:space="preserve">p </w:t>
            </w:r>
            <w:r w:rsidRPr="00651D41">
              <w:rPr>
                <w:rFonts w:ascii="Times New Roman" w:hAnsi="Times New Roman" w:cs="Times New Roman"/>
                <w:color w:val="000000" w:themeColor="text1"/>
                <w:sz w:val="24"/>
                <w:szCs w:val="24"/>
              </w:rPr>
              <w:t>= .286</w:t>
            </w:r>
          </w:p>
        </w:tc>
      </w:tr>
      <w:tr w:rsidR="00E47AEB" w:rsidRPr="00651D41" w14:paraId="13BC75D2" w14:textId="77777777" w:rsidTr="00E16F85">
        <w:trPr>
          <w:gridAfter w:val="1"/>
          <w:wAfter w:w="103" w:type="dxa"/>
        </w:trPr>
        <w:tc>
          <w:tcPr>
            <w:tcW w:w="4219" w:type="dxa"/>
            <w:tcBorders>
              <w:right w:val="double" w:sz="4" w:space="0" w:color="auto"/>
            </w:tcBorders>
            <w:shd w:val="clear" w:color="auto" w:fill="auto"/>
          </w:tcPr>
          <w:p w14:paraId="16AF2EF3"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Short-term memory (/8)</w:t>
            </w:r>
          </w:p>
        </w:tc>
        <w:tc>
          <w:tcPr>
            <w:tcW w:w="1168" w:type="dxa"/>
            <w:tcBorders>
              <w:left w:val="double" w:sz="4" w:space="0" w:color="auto"/>
            </w:tcBorders>
            <w:shd w:val="clear" w:color="auto" w:fill="auto"/>
          </w:tcPr>
          <w:p w14:paraId="59A8E549" w14:textId="77777777" w:rsidR="00E47AEB" w:rsidRPr="00651D41" w:rsidRDefault="00E47AEB" w:rsidP="00E16F85">
            <w:pPr>
              <w:pStyle w:val="NormalWeb"/>
              <w:spacing w:line="480" w:lineRule="auto"/>
              <w:rPr>
                <w:color w:val="000000" w:themeColor="text1"/>
              </w:rPr>
            </w:pPr>
            <w:r w:rsidRPr="00651D41">
              <w:rPr>
                <w:color w:val="000000" w:themeColor="text1"/>
              </w:rPr>
              <w:t>6.0 (1.8)</w:t>
            </w:r>
          </w:p>
        </w:tc>
        <w:tc>
          <w:tcPr>
            <w:tcW w:w="1396" w:type="dxa"/>
            <w:shd w:val="clear" w:color="auto" w:fill="auto"/>
          </w:tcPr>
          <w:p w14:paraId="3F710686"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6.8 (1.09)</w:t>
            </w:r>
          </w:p>
        </w:tc>
        <w:tc>
          <w:tcPr>
            <w:tcW w:w="2690" w:type="dxa"/>
            <w:shd w:val="clear" w:color="auto" w:fill="auto"/>
          </w:tcPr>
          <w:p w14:paraId="6E1416D2"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t</w:t>
            </w:r>
            <w:r w:rsidRPr="00651D41">
              <w:rPr>
                <w:rFonts w:ascii="Times New Roman" w:hAnsi="Times New Roman" w:cs="Times New Roman"/>
                <w:color w:val="000000" w:themeColor="text1"/>
                <w:sz w:val="24"/>
                <w:szCs w:val="24"/>
              </w:rPr>
              <w:t>(27)</w:t>
            </w:r>
            <w:r w:rsidRPr="00651D41">
              <w:rPr>
                <w:rFonts w:ascii="Times New Roman" w:hAnsi="Times New Roman" w:cs="Times New Roman"/>
                <w:i/>
                <w:iCs/>
                <w:color w:val="000000" w:themeColor="text1"/>
                <w:sz w:val="24"/>
                <w:szCs w:val="24"/>
              </w:rPr>
              <w:t xml:space="preserve"> </w:t>
            </w:r>
            <w:r w:rsidRPr="00651D41">
              <w:rPr>
                <w:rFonts w:ascii="Times New Roman" w:hAnsi="Times New Roman" w:cs="Times New Roman"/>
                <w:color w:val="000000" w:themeColor="text1"/>
                <w:sz w:val="24"/>
                <w:szCs w:val="24"/>
              </w:rPr>
              <w:t xml:space="preserve">=  1.95, </w:t>
            </w:r>
            <w:r w:rsidRPr="00651D41">
              <w:rPr>
                <w:rFonts w:ascii="Times New Roman" w:hAnsi="Times New Roman" w:cs="Times New Roman"/>
                <w:i/>
                <w:iCs/>
                <w:color w:val="000000" w:themeColor="text1"/>
                <w:sz w:val="24"/>
                <w:szCs w:val="24"/>
              </w:rPr>
              <w:t xml:space="preserve">p </w:t>
            </w:r>
            <w:r w:rsidRPr="00651D41">
              <w:rPr>
                <w:rFonts w:ascii="Times New Roman" w:hAnsi="Times New Roman" w:cs="Times New Roman"/>
                <w:color w:val="000000" w:themeColor="text1"/>
                <w:sz w:val="24"/>
                <w:szCs w:val="24"/>
              </w:rPr>
              <w:t>= .060</w:t>
            </w:r>
          </w:p>
        </w:tc>
      </w:tr>
      <w:tr w:rsidR="00E47AEB" w:rsidRPr="00651D41" w14:paraId="132A641B" w14:textId="77777777" w:rsidTr="00E16F85">
        <w:trPr>
          <w:gridAfter w:val="1"/>
          <w:wAfter w:w="103" w:type="dxa"/>
        </w:trPr>
        <w:tc>
          <w:tcPr>
            <w:tcW w:w="4219" w:type="dxa"/>
            <w:tcBorders>
              <w:right w:val="double" w:sz="4" w:space="0" w:color="auto"/>
            </w:tcBorders>
            <w:shd w:val="clear" w:color="auto" w:fill="auto"/>
          </w:tcPr>
          <w:p w14:paraId="4000B2C2"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Phonological working memory (/12)</w:t>
            </w:r>
          </w:p>
        </w:tc>
        <w:tc>
          <w:tcPr>
            <w:tcW w:w="1168" w:type="dxa"/>
            <w:tcBorders>
              <w:left w:val="double" w:sz="4" w:space="0" w:color="auto"/>
            </w:tcBorders>
            <w:shd w:val="clear" w:color="auto" w:fill="auto"/>
          </w:tcPr>
          <w:p w14:paraId="75D6A287" w14:textId="77777777" w:rsidR="00E47AEB" w:rsidRPr="00651D41" w:rsidRDefault="00E47AEB" w:rsidP="00E16F85">
            <w:pPr>
              <w:pStyle w:val="NormalWeb"/>
              <w:spacing w:line="480" w:lineRule="auto"/>
              <w:rPr>
                <w:color w:val="000000" w:themeColor="text1"/>
              </w:rPr>
            </w:pPr>
            <w:r w:rsidRPr="00651D41">
              <w:rPr>
                <w:color w:val="000000" w:themeColor="text1"/>
              </w:rPr>
              <w:t>10.3 (3.2)</w:t>
            </w:r>
          </w:p>
        </w:tc>
        <w:tc>
          <w:tcPr>
            <w:tcW w:w="1396" w:type="dxa"/>
            <w:shd w:val="clear" w:color="auto" w:fill="auto"/>
          </w:tcPr>
          <w:p w14:paraId="4625FE04"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9.8 (2.3)</w:t>
            </w:r>
          </w:p>
        </w:tc>
        <w:tc>
          <w:tcPr>
            <w:tcW w:w="2690" w:type="dxa"/>
            <w:shd w:val="clear" w:color="auto" w:fill="auto"/>
          </w:tcPr>
          <w:p w14:paraId="3A8ECBBA"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t</w:t>
            </w:r>
            <w:r w:rsidRPr="00651D41">
              <w:rPr>
                <w:rFonts w:ascii="Times New Roman" w:hAnsi="Times New Roman" w:cs="Times New Roman"/>
                <w:color w:val="000000" w:themeColor="text1"/>
                <w:sz w:val="24"/>
                <w:szCs w:val="24"/>
              </w:rPr>
              <w:t>(31)</w:t>
            </w:r>
            <w:r w:rsidRPr="00651D41">
              <w:rPr>
                <w:rFonts w:ascii="Times New Roman" w:hAnsi="Times New Roman" w:cs="Times New Roman"/>
                <w:i/>
                <w:iCs/>
                <w:color w:val="000000" w:themeColor="text1"/>
                <w:sz w:val="24"/>
                <w:szCs w:val="24"/>
              </w:rPr>
              <w:t xml:space="preserve"> </w:t>
            </w:r>
            <w:r w:rsidRPr="00651D41">
              <w:rPr>
                <w:rFonts w:ascii="Times New Roman" w:hAnsi="Times New Roman" w:cs="Times New Roman"/>
                <w:color w:val="000000" w:themeColor="text1"/>
                <w:sz w:val="24"/>
                <w:szCs w:val="24"/>
              </w:rPr>
              <w:t xml:space="preserve">= -0.55, </w:t>
            </w:r>
            <w:r w:rsidRPr="00651D41">
              <w:rPr>
                <w:rFonts w:ascii="Times New Roman" w:hAnsi="Times New Roman" w:cs="Times New Roman"/>
                <w:i/>
                <w:iCs/>
                <w:color w:val="000000" w:themeColor="text1"/>
                <w:sz w:val="24"/>
                <w:szCs w:val="24"/>
              </w:rPr>
              <w:t xml:space="preserve">p </w:t>
            </w:r>
            <w:r w:rsidRPr="00651D41">
              <w:rPr>
                <w:rFonts w:ascii="Times New Roman" w:hAnsi="Times New Roman" w:cs="Times New Roman"/>
                <w:color w:val="000000" w:themeColor="text1"/>
                <w:sz w:val="24"/>
                <w:szCs w:val="24"/>
              </w:rPr>
              <w:t>= .582</w:t>
            </w:r>
          </w:p>
        </w:tc>
      </w:tr>
      <w:tr w:rsidR="00E47AEB" w:rsidRPr="00651D41" w14:paraId="2837B691" w14:textId="77777777" w:rsidTr="00E16F85">
        <w:trPr>
          <w:gridAfter w:val="1"/>
          <w:wAfter w:w="103" w:type="dxa"/>
        </w:trPr>
        <w:tc>
          <w:tcPr>
            <w:tcW w:w="4219" w:type="dxa"/>
            <w:tcBorders>
              <w:right w:val="double" w:sz="4" w:space="0" w:color="auto"/>
            </w:tcBorders>
            <w:shd w:val="clear" w:color="auto" w:fill="auto"/>
          </w:tcPr>
          <w:p w14:paraId="5C4F28DD"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Auditory attention (/20)</w:t>
            </w:r>
          </w:p>
        </w:tc>
        <w:tc>
          <w:tcPr>
            <w:tcW w:w="1168" w:type="dxa"/>
            <w:tcBorders>
              <w:left w:val="double" w:sz="4" w:space="0" w:color="auto"/>
            </w:tcBorders>
            <w:shd w:val="clear" w:color="auto" w:fill="auto"/>
          </w:tcPr>
          <w:p w14:paraId="63DF83F2" w14:textId="77777777" w:rsidR="00E47AEB" w:rsidRPr="00651D41" w:rsidRDefault="00E47AEB" w:rsidP="00E16F85">
            <w:pPr>
              <w:pStyle w:val="NormalWeb"/>
              <w:spacing w:line="480" w:lineRule="auto"/>
              <w:rPr>
                <w:color w:val="000000" w:themeColor="text1"/>
              </w:rPr>
            </w:pPr>
            <w:r w:rsidRPr="00651D41">
              <w:rPr>
                <w:color w:val="000000" w:themeColor="text1"/>
              </w:rPr>
              <w:t>9.6 (5.3)</w:t>
            </w:r>
          </w:p>
        </w:tc>
        <w:tc>
          <w:tcPr>
            <w:tcW w:w="1396" w:type="dxa"/>
            <w:shd w:val="clear" w:color="auto" w:fill="auto"/>
          </w:tcPr>
          <w:p w14:paraId="10D5B6B4"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14.8 (5.8)</w:t>
            </w:r>
          </w:p>
        </w:tc>
        <w:tc>
          <w:tcPr>
            <w:tcW w:w="2690" w:type="dxa"/>
            <w:shd w:val="clear" w:color="auto" w:fill="auto"/>
          </w:tcPr>
          <w:p w14:paraId="71CEDE6C" w14:textId="77777777" w:rsidR="00E47AEB" w:rsidRPr="00651D41" w:rsidRDefault="00E47AEB" w:rsidP="00E16F85">
            <w:pPr>
              <w:spacing w:line="480" w:lineRule="auto"/>
              <w:rPr>
                <w:rFonts w:ascii="Times New Roman" w:hAnsi="Times New Roman" w:cs="Times New Roman"/>
                <w:b/>
                <w:bCs/>
                <w:color w:val="000000" w:themeColor="text1"/>
                <w:sz w:val="24"/>
                <w:szCs w:val="24"/>
              </w:rPr>
            </w:pPr>
            <w:r w:rsidRPr="00651D41">
              <w:rPr>
                <w:rFonts w:ascii="Times New Roman" w:hAnsi="Times New Roman" w:cs="Times New Roman"/>
                <w:b/>
                <w:bCs/>
                <w:i/>
                <w:iCs/>
                <w:color w:val="000000" w:themeColor="text1"/>
                <w:sz w:val="24"/>
                <w:szCs w:val="24"/>
              </w:rPr>
              <w:t>t</w:t>
            </w:r>
            <w:r w:rsidRPr="00651D41">
              <w:rPr>
                <w:rFonts w:ascii="Times New Roman" w:hAnsi="Times New Roman" w:cs="Times New Roman"/>
                <w:b/>
                <w:bCs/>
                <w:color w:val="000000" w:themeColor="text1"/>
                <w:sz w:val="24"/>
                <w:szCs w:val="24"/>
              </w:rPr>
              <w:t xml:space="preserve">(43) =  3.36, </w:t>
            </w:r>
            <w:r w:rsidRPr="00651D41">
              <w:rPr>
                <w:rFonts w:ascii="Times New Roman" w:hAnsi="Times New Roman" w:cs="Times New Roman"/>
                <w:b/>
                <w:bCs/>
                <w:i/>
                <w:iCs/>
                <w:color w:val="000000" w:themeColor="text1"/>
                <w:sz w:val="24"/>
                <w:szCs w:val="24"/>
              </w:rPr>
              <w:t xml:space="preserve">p = </w:t>
            </w:r>
            <w:r w:rsidRPr="00651D41">
              <w:rPr>
                <w:rFonts w:ascii="Times New Roman" w:hAnsi="Times New Roman" w:cs="Times New Roman"/>
                <w:b/>
                <w:bCs/>
                <w:color w:val="000000" w:themeColor="text1"/>
                <w:sz w:val="24"/>
                <w:szCs w:val="24"/>
              </w:rPr>
              <w:t>.001</w:t>
            </w:r>
          </w:p>
        </w:tc>
      </w:tr>
      <w:tr w:rsidR="00E47AEB" w:rsidRPr="00651D41" w14:paraId="447E622B" w14:textId="77777777" w:rsidTr="00E16F85">
        <w:tc>
          <w:tcPr>
            <w:tcW w:w="4219" w:type="dxa"/>
            <w:vMerge w:val="restart"/>
            <w:tcBorders>
              <w:right w:val="double" w:sz="4" w:space="0" w:color="auto"/>
            </w:tcBorders>
            <w:shd w:val="clear" w:color="auto" w:fill="auto"/>
          </w:tcPr>
          <w:p w14:paraId="7C63B0B7"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Non-verbal reasoning (raw scores) (/36)</w:t>
            </w:r>
          </w:p>
          <w:p w14:paraId="177F46BB" w14:textId="77777777" w:rsidR="00E47AEB" w:rsidRPr="00651D41" w:rsidRDefault="00E47AEB" w:rsidP="00E16F85">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Non-verbal reasoning (percentiles)</w:t>
            </w:r>
          </w:p>
          <w:p w14:paraId="08C93D4B" w14:textId="6B4E9F63" w:rsidR="00E47AEB" w:rsidRPr="00651D41" w:rsidRDefault="005F35E3" w:rsidP="00E16F85">
            <w:pPr>
              <w:spacing w:line="480" w:lineRule="auto"/>
              <w:rPr>
                <w:rFonts w:ascii="Times New Roman" w:hAnsi="Times New Roman" w:cs="Times New Roman"/>
                <w:color w:val="000000" w:themeColor="text1"/>
                <w:sz w:val="24"/>
                <w:szCs w:val="24"/>
              </w:rPr>
            </w:pPr>
            <w:proofErr w:type="spellStart"/>
            <w:r w:rsidRPr="00651D41">
              <w:rPr>
                <w:rFonts w:ascii="Times New Roman" w:hAnsi="Times New Roman" w:cs="Times New Roman"/>
                <w:i/>
                <w:iCs/>
                <w:color w:val="000000" w:themeColor="text1"/>
                <w:sz w:val="24"/>
                <w:szCs w:val="24"/>
              </w:rPr>
              <w:t>ToM</w:t>
            </w:r>
            <w:proofErr w:type="spellEnd"/>
            <w:r w:rsidRPr="00651D41">
              <w:rPr>
                <w:rFonts w:ascii="Times New Roman" w:hAnsi="Times New Roman" w:cs="Times New Roman"/>
                <w:i/>
                <w:iCs/>
                <w:color w:val="000000" w:themeColor="text1"/>
                <w:sz w:val="24"/>
                <w:szCs w:val="24"/>
              </w:rPr>
              <w:t xml:space="preserve"> </w:t>
            </w:r>
            <w:r w:rsidR="00E47AEB" w:rsidRPr="00651D41">
              <w:rPr>
                <w:rFonts w:ascii="Times New Roman" w:hAnsi="Times New Roman" w:cs="Times New Roman"/>
                <w:i/>
                <w:iCs/>
                <w:color w:val="000000" w:themeColor="text1"/>
                <w:sz w:val="24"/>
                <w:szCs w:val="24"/>
              </w:rPr>
              <w:t>Precursors (/6)</w:t>
            </w:r>
          </w:p>
        </w:tc>
        <w:tc>
          <w:tcPr>
            <w:tcW w:w="1168" w:type="dxa"/>
            <w:tcBorders>
              <w:left w:val="double" w:sz="4" w:space="0" w:color="auto"/>
            </w:tcBorders>
            <w:shd w:val="clear" w:color="auto" w:fill="auto"/>
          </w:tcPr>
          <w:p w14:paraId="2B41130E" w14:textId="77777777" w:rsidR="00E47AEB" w:rsidRPr="00651D41" w:rsidRDefault="00E47AEB" w:rsidP="00E16F85">
            <w:pPr>
              <w:pStyle w:val="NormalWeb"/>
              <w:spacing w:line="480" w:lineRule="auto"/>
              <w:rPr>
                <w:color w:val="000000" w:themeColor="text1"/>
              </w:rPr>
            </w:pPr>
            <w:r w:rsidRPr="00651D41">
              <w:rPr>
                <w:color w:val="000000" w:themeColor="text1"/>
              </w:rPr>
              <w:t>14.2 (3.5)</w:t>
            </w:r>
          </w:p>
        </w:tc>
        <w:tc>
          <w:tcPr>
            <w:tcW w:w="1396" w:type="dxa"/>
            <w:shd w:val="clear" w:color="auto" w:fill="auto"/>
          </w:tcPr>
          <w:p w14:paraId="7A84CB63"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19.7 (7.1)</w:t>
            </w:r>
          </w:p>
        </w:tc>
        <w:tc>
          <w:tcPr>
            <w:tcW w:w="2793" w:type="dxa"/>
            <w:gridSpan w:val="2"/>
            <w:shd w:val="clear" w:color="auto" w:fill="auto"/>
          </w:tcPr>
          <w:p w14:paraId="537B83DC"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b/>
                <w:bCs/>
                <w:i/>
                <w:iCs/>
                <w:color w:val="000000" w:themeColor="text1"/>
                <w:sz w:val="24"/>
                <w:szCs w:val="24"/>
              </w:rPr>
              <w:t>t</w:t>
            </w:r>
            <w:r w:rsidRPr="00651D41">
              <w:rPr>
                <w:rFonts w:ascii="Times New Roman" w:hAnsi="Times New Roman" w:cs="Times New Roman"/>
                <w:b/>
                <w:bCs/>
                <w:color w:val="000000" w:themeColor="text1"/>
                <w:sz w:val="24"/>
                <w:szCs w:val="24"/>
              </w:rPr>
              <w:t xml:space="preserve">(47) =  3.73, </w:t>
            </w:r>
            <w:r w:rsidRPr="00651D41">
              <w:rPr>
                <w:rFonts w:ascii="Times New Roman" w:hAnsi="Times New Roman" w:cs="Times New Roman"/>
                <w:b/>
                <w:bCs/>
                <w:i/>
                <w:iCs/>
                <w:color w:val="000000" w:themeColor="text1"/>
                <w:sz w:val="24"/>
                <w:szCs w:val="24"/>
              </w:rPr>
              <w:t xml:space="preserve">p = </w:t>
            </w:r>
            <w:r w:rsidRPr="00651D41">
              <w:rPr>
                <w:rFonts w:ascii="Times New Roman" w:hAnsi="Times New Roman" w:cs="Times New Roman"/>
                <w:b/>
                <w:bCs/>
                <w:color w:val="000000" w:themeColor="text1"/>
                <w:sz w:val="24"/>
                <w:szCs w:val="24"/>
              </w:rPr>
              <w:t>.0005</w:t>
            </w:r>
          </w:p>
        </w:tc>
      </w:tr>
      <w:tr w:rsidR="00E47AEB" w:rsidRPr="00651D41" w14:paraId="6FB5313A" w14:textId="77777777" w:rsidTr="00E16F85">
        <w:tc>
          <w:tcPr>
            <w:tcW w:w="4219" w:type="dxa"/>
            <w:vMerge/>
          </w:tcPr>
          <w:p w14:paraId="3F88DDE5" w14:textId="77777777" w:rsidR="00E47AEB" w:rsidRPr="00651D41" w:rsidRDefault="00E47AEB" w:rsidP="00E16F85">
            <w:pPr>
              <w:spacing w:line="276" w:lineRule="auto"/>
              <w:rPr>
                <w:rFonts w:ascii="Times New Roman" w:hAnsi="Times New Roman" w:cs="Times New Roman"/>
                <w:color w:val="000000" w:themeColor="text1"/>
                <w:sz w:val="24"/>
              </w:rPr>
            </w:pPr>
          </w:p>
        </w:tc>
        <w:tc>
          <w:tcPr>
            <w:tcW w:w="1168" w:type="dxa"/>
            <w:tcBorders>
              <w:left w:val="double" w:sz="4" w:space="0" w:color="auto"/>
            </w:tcBorders>
            <w:shd w:val="clear" w:color="auto" w:fill="auto"/>
          </w:tcPr>
          <w:p w14:paraId="00B55E9B" w14:textId="77777777" w:rsidR="00E47AEB" w:rsidRPr="00651D41" w:rsidRDefault="00E47AEB" w:rsidP="00E16F85">
            <w:pPr>
              <w:pStyle w:val="NormalWeb"/>
              <w:spacing w:line="480" w:lineRule="auto"/>
              <w:rPr>
                <w:color w:val="000000" w:themeColor="text1"/>
              </w:rPr>
            </w:pPr>
            <w:r w:rsidRPr="00651D41">
              <w:rPr>
                <w:color w:val="211E1E"/>
              </w:rPr>
              <w:t xml:space="preserve">45 (25) </w:t>
            </w:r>
          </w:p>
        </w:tc>
        <w:tc>
          <w:tcPr>
            <w:tcW w:w="1396" w:type="dxa"/>
            <w:shd w:val="clear" w:color="auto" w:fill="auto"/>
          </w:tcPr>
          <w:p w14:paraId="48FB0D91"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21.7 (17.3)</w:t>
            </w:r>
          </w:p>
        </w:tc>
        <w:tc>
          <w:tcPr>
            <w:tcW w:w="2793" w:type="dxa"/>
            <w:gridSpan w:val="2"/>
            <w:shd w:val="clear" w:color="auto" w:fill="auto"/>
          </w:tcPr>
          <w:p w14:paraId="6244426D"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b/>
                <w:bCs/>
                <w:i/>
                <w:iCs/>
                <w:color w:val="000000" w:themeColor="text1"/>
                <w:sz w:val="24"/>
                <w:szCs w:val="24"/>
              </w:rPr>
              <w:t>t</w:t>
            </w:r>
            <w:r w:rsidRPr="00651D41">
              <w:rPr>
                <w:rFonts w:ascii="Times New Roman" w:hAnsi="Times New Roman" w:cs="Times New Roman"/>
                <w:b/>
                <w:bCs/>
                <w:color w:val="000000" w:themeColor="text1"/>
                <w:sz w:val="24"/>
                <w:szCs w:val="24"/>
              </w:rPr>
              <w:t xml:space="preserve">(33) = -3.52, </w:t>
            </w:r>
            <w:r w:rsidRPr="00651D41">
              <w:rPr>
                <w:rFonts w:ascii="Times New Roman" w:hAnsi="Times New Roman" w:cs="Times New Roman"/>
                <w:b/>
                <w:bCs/>
                <w:i/>
                <w:iCs/>
                <w:color w:val="000000" w:themeColor="text1"/>
                <w:sz w:val="24"/>
                <w:szCs w:val="24"/>
              </w:rPr>
              <w:t xml:space="preserve">p = </w:t>
            </w:r>
            <w:r w:rsidRPr="00651D41">
              <w:rPr>
                <w:rFonts w:ascii="Times New Roman" w:hAnsi="Times New Roman" w:cs="Times New Roman"/>
                <w:b/>
                <w:bCs/>
                <w:color w:val="000000" w:themeColor="text1"/>
                <w:sz w:val="24"/>
                <w:szCs w:val="24"/>
              </w:rPr>
              <w:t>.001</w:t>
            </w:r>
          </w:p>
        </w:tc>
      </w:tr>
      <w:tr w:rsidR="00E47AEB" w:rsidRPr="00651D41" w14:paraId="5CC5605E" w14:textId="77777777" w:rsidTr="00E16F85">
        <w:tc>
          <w:tcPr>
            <w:tcW w:w="4219" w:type="dxa"/>
            <w:vMerge/>
            <w:tcBorders>
              <w:bottom w:val="double" w:sz="4" w:space="0" w:color="auto"/>
            </w:tcBorders>
          </w:tcPr>
          <w:p w14:paraId="152E71EA" w14:textId="77777777" w:rsidR="00E47AEB" w:rsidRPr="00651D41" w:rsidRDefault="00E47AEB" w:rsidP="00E16F85">
            <w:pPr>
              <w:spacing w:line="276" w:lineRule="auto"/>
              <w:rPr>
                <w:rFonts w:ascii="Times New Roman" w:hAnsi="Times New Roman" w:cs="Times New Roman"/>
                <w:i/>
                <w:color w:val="000000" w:themeColor="text1"/>
                <w:sz w:val="24"/>
              </w:rPr>
            </w:pPr>
          </w:p>
        </w:tc>
        <w:tc>
          <w:tcPr>
            <w:tcW w:w="1168" w:type="dxa"/>
            <w:tcBorders>
              <w:left w:val="double" w:sz="4" w:space="0" w:color="auto"/>
              <w:bottom w:val="double" w:sz="4" w:space="0" w:color="auto"/>
            </w:tcBorders>
            <w:shd w:val="clear" w:color="auto" w:fill="auto"/>
          </w:tcPr>
          <w:p w14:paraId="31D4CA97" w14:textId="77777777" w:rsidR="00E47AEB" w:rsidRPr="00651D41" w:rsidRDefault="00E47AEB" w:rsidP="00E16F85">
            <w:pPr>
              <w:pStyle w:val="NormalWeb"/>
              <w:spacing w:line="480" w:lineRule="auto"/>
              <w:rPr>
                <w:color w:val="000000" w:themeColor="text1"/>
              </w:rPr>
            </w:pPr>
            <w:r w:rsidRPr="00651D41">
              <w:rPr>
                <w:color w:val="000000" w:themeColor="text1"/>
              </w:rPr>
              <w:t xml:space="preserve">4.8 (1.4) </w:t>
            </w:r>
          </w:p>
        </w:tc>
        <w:tc>
          <w:tcPr>
            <w:tcW w:w="1396" w:type="dxa"/>
            <w:tcBorders>
              <w:bottom w:val="double" w:sz="4" w:space="0" w:color="auto"/>
            </w:tcBorders>
            <w:shd w:val="clear" w:color="auto" w:fill="auto"/>
          </w:tcPr>
          <w:p w14:paraId="4B6CDF9E"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4.5 (1.8)</w:t>
            </w:r>
          </w:p>
        </w:tc>
        <w:tc>
          <w:tcPr>
            <w:tcW w:w="2793" w:type="dxa"/>
            <w:gridSpan w:val="2"/>
            <w:tcBorders>
              <w:bottom w:val="double" w:sz="4" w:space="0" w:color="auto"/>
            </w:tcBorders>
            <w:shd w:val="clear" w:color="auto" w:fill="auto"/>
          </w:tcPr>
          <w:p w14:paraId="2ACB854B" w14:textId="77777777" w:rsidR="00E47AEB" w:rsidRPr="00651D41" w:rsidRDefault="00E47AEB" w:rsidP="00E16F85">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t</w:t>
            </w:r>
            <w:r w:rsidRPr="00651D41">
              <w:rPr>
                <w:rFonts w:ascii="Times New Roman" w:hAnsi="Times New Roman" w:cs="Times New Roman"/>
                <w:color w:val="000000" w:themeColor="text1"/>
                <w:sz w:val="24"/>
                <w:szCs w:val="24"/>
              </w:rPr>
              <w:t>(43)</w:t>
            </w:r>
            <w:r w:rsidRPr="00651D41">
              <w:rPr>
                <w:rFonts w:ascii="Times New Roman" w:hAnsi="Times New Roman" w:cs="Times New Roman"/>
                <w:i/>
                <w:iCs/>
                <w:color w:val="000000" w:themeColor="text1"/>
                <w:sz w:val="24"/>
                <w:szCs w:val="24"/>
              </w:rPr>
              <w:t xml:space="preserve"> </w:t>
            </w:r>
            <w:r w:rsidRPr="00651D41">
              <w:rPr>
                <w:rFonts w:ascii="Times New Roman" w:hAnsi="Times New Roman" w:cs="Times New Roman"/>
                <w:color w:val="000000" w:themeColor="text1"/>
                <w:sz w:val="24"/>
                <w:szCs w:val="24"/>
              </w:rPr>
              <w:t xml:space="preserve">= -0.52, </w:t>
            </w:r>
            <w:r w:rsidRPr="00651D41">
              <w:rPr>
                <w:rFonts w:ascii="Times New Roman" w:hAnsi="Times New Roman" w:cs="Times New Roman"/>
                <w:i/>
                <w:iCs/>
                <w:color w:val="000000" w:themeColor="text1"/>
                <w:sz w:val="24"/>
                <w:szCs w:val="24"/>
              </w:rPr>
              <w:t xml:space="preserve">p </w:t>
            </w:r>
            <w:r w:rsidRPr="00651D41">
              <w:rPr>
                <w:rFonts w:ascii="Times New Roman" w:hAnsi="Times New Roman" w:cs="Times New Roman"/>
                <w:color w:val="000000" w:themeColor="text1"/>
                <w:sz w:val="24"/>
                <w:szCs w:val="24"/>
              </w:rPr>
              <w:t>= .600</w:t>
            </w:r>
          </w:p>
        </w:tc>
      </w:tr>
    </w:tbl>
    <w:p w14:paraId="34BA9A70" w14:textId="1B0ED2FD" w:rsidR="669327F6" w:rsidRPr="00651D41" w:rsidRDefault="669327F6" w:rsidP="00E47AEB">
      <w:pPr>
        <w:pStyle w:val="NormalWeb"/>
        <w:spacing w:before="0" w:beforeAutospacing="0" w:after="0" w:afterAutospacing="0" w:line="480" w:lineRule="auto"/>
        <w:contextualSpacing/>
        <w:jc w:val="both"/>
      </w:pPr>
    </w:p>
    <w:p w14:paraId="02032471" w14:textId="0E0D7F47" w:rsidR="669327F6" w:rsidRPr="00651D41" w:rsidRDefault="669327F6" w:rsidP="669327F6">
      <w:pPr>
        <w:spacing w:beforeAutospacing="1" w:afterAutospacing="1" w:line="480" w:lineRule="auto"/>
        <w:jc w:val="both"/>
        <w:rPr>
          <w:rFonts w:ascii="Times New Roman" w:eastAsia="Times New Roman" w:hAnsi="Times New Roman" w:cs="Times New Roman"/>
          <w:sz w:val="24"/>
          <w:szCs w:val="24"/>
        </w:rPr>
      </w:pPr>
    </w:p>
    <w:p w14:paraId="2E54D694" w14:textId="0F2FF372" w:rsidR="669327F6" w:rsidRPr="00651D41" w:rsidRDefault="669327F6" w:rsidP="669327F6">
      <w:pPr>
        <w:spacing w:beforeAutospacing="1" w:afterAutospacing="1" w:line="480" w:lineRule="auto"/>
        <w:jc w:val="both"/>
        <w:rPr>
          <w:rFonts w:ascii="Times New Roman" w:eastAsia="Times New Roman" w:hAnsi="Times New Roman" w:cs="Times New Roman"/>
          <w:sz w:val="24"/>
          <w:szCs w:val="24"/>
        </w:rPr>
      </w:pPr>
    </w:p>
    <w:p w14:paraId="2F0D885D" w14:textId="77777777" w:rsidR="0073360D" w:rsidRPr="00651D41" w:rsidRDefault="0073360D">
      <w:pPr>
        <w:rPr>
          <w:rFonts w:ascii="Times New Roman" w:eastAsia="Times New Roman" w:hAnsi="Times New Roman" w:cs="Times New Roman"/>
          <w:sz w:val="24"/>
          <w:szCs w:val="24"/>
        </w:rPr>
      </w:pPr>
      <w:r w:rsidRPr="00651D41">
        <w:rPr>
          <w:rFonts w:ascii="Times New Roman" w:eastAsia="Times New Roman" w:hAnsi="Times New Roman" w:cs="Times New Roman"/>
          <w:sz w:val="24"/>
          <w:szCs w:val="24"/>
        </w:rPr>
        <w:br w:type="page"/>
      </w:r>
    </w:p>
    <w:p w14:paraId="1F55617B" w14:textId="16C66AB2" w:rsidR="000B7CC2" w:rsidRPr="00651D41" w:rsidRDefault="1FA63897" w:rsidP="005E18B6">
      <w:pPr>
        <w:spacing w:before="100" w:beforeAutospacing="1" w:after="100" w:afterAutospacing="1" w:line="480" w:lineRule="auto"/>
        <w:jc w:val="center"/>
        <w:rPr>
          <w:rFonts w:ascii="Times New Roman" w:eastAsia="Times New Roman" w:hAnsi="Times New Roman" w:cs="Times New Roman"/>
          <w:b/>
          <w:bCs/>
          <w:sz w:val="24"/>
          <w:szCs w:val="24"/>
        </w:rPr>
      </w:pPr>
      <w:r w:rsidRPr="00651D41">
        <w:rPr>
          <w:rFonts w:ascii="Times New Roman" w:eastAsia="Times New Roman" w:hAnsi="Times New Roman" w:cs="Times New Roman"/>
          <w:b/>
          <w:bCs/>
          <w:sz w:val="24"/>
          <w:szCs w:val="24"/>
        </w:rPr>
        <w:lastRenderedPageBreak/>
        <w:t xml:space="preserve">Appendix D </w:t>
      </w:r>
    </w:p>
    <w:p w14:paraId="432D4329" w14:textId="4C7E267B" w:rsidR="000B7CC2" w:rsidRPr="00651D41" w:rsidRDefault="1FA63897" w:rsidP="005E18B6">
      <w:pPr>
        <w:spacing w:before="100" w:beforeAutospacing="1" w:after="100" w:afterAutospacing="1" w:line="480" w:lineRule="auto"/>
        <w:jc w:val="center"/>
        <w:rPr>
          <w:rFonts w:ascii="Times New Roman" w:eastAsia="Times New Roman" w:hAnsi="Times New Roman" w:cs="Times New Roman"/>
          <w:b/>
          <w:bCs/>
          <w:sz w:val="24"/>
          <w:szCs w:val="24"/>
        </w:rPr>
      </w:pPr>
      <w:r w:rsidRPr="00651D41">
        <w:rPr>
          <w:rFonts w:ascii="Times New Roman" w:eastAsia="Times New Roman" w:hAnsi="Times New Roman" w:cs="Times New Roman"/>
          <w:b/>
          <w:bCs/>
          <w:sz w:val="24"/>
          <w:szCs w:val="24"/>
        </w:rPr>
        <w:t xml:space="preserve">Table D1. Estimated odds ratio, SE, and associated p-values of main and interaction effects for the ND versus ASD comparison </w:t>
      </w:r>
    </w:p>
    <w:tbl>
      <w:tblPr>
        <w:tblpPr w:leftFromText="180" w:rightFromText="180" w:vertAnchor="text" w:tblpY="1"/>
        <w:tblOverlap w:val="never"/>
        <w:tblW w:w="9923" w:type="dxa"/>
        <w:tblLayout w:type="fixed"/>
        <w:tblLook w:val="04A0" w:firstRow="1" w:lastRow="0" w:firstColumn="1" w:lastColumn="0" w:noHBand="0" w:noVBand="1"/>
      </w:tblPr>
      <w:tblGrid>
        <w:gridCol w:w="5778"/>
        <w:gridCol w:w="1134"/>
        <w:gridCol w:w="851"/>
        <w:gridCol w:w="992"/>
        <w:gridCol w:w="1168"/>
      </w:tblGrid>
      <w:tr w:rsidR="000B7CC2" w:rsidRPr="00651D41" w14:paraId="26CF69E2" w14:textId="77777777" w:rsidTr="00B9234D">
        <w:trPr>
          <w:trHeight w:val="678"/>
        </w:trPr>
        <w:tc>
          <w:tcPr>
            <w:tcW w:w="9923" w:type="dxa"/>
            <w:gridSpan w:val="5"/>
            <w:tcBorders>
              <w:top w:val="double" w:sz="4" w:space="0" w:color="auto"/>
              <w:bottom w:val="single" w:sz="4" w:space="0" w:color="000000" w:themeColor="text1"/>
            </w:tcBorders>
            <w:shd w:val="clear" w:color="auto" w:fill="auto"/>
            <w:vAlign w:val="center"/>
          </w:tcPr>
          <w:p w14:paraId="3A766360" w14:textId="77777777" w:rsidR="000B7CC2" w:rsidRPr="00651D41" w:rsidRDefault="000B7CC2" w:rsidP="00B9234D">
            <w:pPr>
              <w:spacing w:line="480" w:lineRule="auto"/>
              <w:rPr>
                <w:rFonts w:ascii="Times New Roman" w:hAnsi="Times New Roman" w:cs="Times New Roman"/>
                <w:b/>
                <w:bCs/>
                <w:color w:val="000000" w:themeColor="text1"/>
                <w:sz w:val="24"/>
                <w:szCs w:val="24"/>
              </w:rPr>
            </w:pPr>
            <w:r w:rsidRPr="00651D41">
              <w:rPr>
                <w:rFonts w:ascii="Times New Roman" w:hAnsi="Times New Roman" w:cs="Times New Roman"/>
                <w:b/>
                <w:bCs/>
                <w:i/>
                <w:iCs/>
                <w:color w:val="000000" w:themeColor="text1"/>
                <w:sz w:val="24"/>
                <w:szCs w:val="24"/>
              </w:rPr>
              <w:t xml:space="preserve">Generalised linear mixed model </w:t>
            </w:r>
          </w:p>
          <w:p w14:paraId="6ACF1E6F" w14:textId="77777777" w:rsidR="000B7CC2" w:rsidRPr="00651D41" w:rsidRDefault="000B7CC2" w:rsidP="00B9234D">
            <w:pPr>
              <w:spacing w:line="480" w:lineRule="auto"/>
              <w:ind w:left="-108"/>
              <w:rPr>
                <w:rFonts w:ascii="Times New Roman" w:hAnsi="Times New Roman" w:cs="Times New Roman"/>
                <w:b/>
                <w:bCs/>
                <w:color w:val="000000" w:themeColor="text1"/>
                <w:sz w:val="24"/>
                <w:szCs w:val="24"/>
              </w:rPr>
            </w:pPr>
            <w:r w:rsidRPr="00651D41">
              <w:rPr>
                <w:rFonts w:ascii="Times New Roman" w:hAnsi="Times New Roman" w:cs="Times New Roman"/>
                <w:b/>
                <w:bCs/>
                <w:i/>
                <w:iCs/>
                <w:color w:val="000000" w:themeColor="text1"/>
                <w:sz w:val="24"/>
                <w:szCs w:val="24"/>
              </w:rPr>
              <w:t xml:space="preserve">  Accuracy ~ 1 + Group * Test Time * Condition + (1 + Test Time + Condition | Subject) + (1 | Item)</w:t>
            </w:r>
          </w:p>
        </w:tc>
      </w:tr>
      <w:tr w:rsidR="000B7CC2" w:rsidRPr="00651D41" w14:paraId="0A66347A" w14:textId="77777777" w:rsidTr="00B9234D">
        <w:tc>
          <w:tcPr>
            <w:tcW w:w="5778" w:type="dxa"/>
            <w:tcBorders>
              <w:top w:val="single" w:sz="4" w:space="0" w:color="000000" w:themeColor="text1"/>
              <w:bottom w:val="single" w:sz="4" w:space="0" w:color="000000" w:themeColor="text1"/>
            </w:tcBorders>
            <w:shd w:val="clear" w:color="auto" w:fill="auto"/>
            <w:vAlign w:val="center"/>
          </w:tcPr>
          <w:p w14:paraId="7E1DC9C1"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eastAsiaTheme="minorEastAsia" w:hAnsi="Times New Roman" w:cs="Times New Roman"/>
                <w:i/>
                <w:iCs/>
                <w:color w:val="000000" w:themeColor="text1"/>
                <w:sz w:val="24"/>
                <w:szCs w:val="24"/>
              </w:rPr>
              <w:t xml:space="preserve">Fixed effects                                                 </w:t>
            </w:r>
          </w:p>
        </w:tc>
        <w:tc>
          <w:tcPr>
            <w:tcW w:w="1134" w:type="dxa"/>
            <w:tcBorders>
              <w:top w:val="single" w:sz="4" w:space="0" w:color="000000" w:themeColor="text1"/>
              <w:left w:val="nil"/>
              <w:bottom w:val="single" w:sz="4" w:space="0" w:color="000000" w:themeColor="text1"/>
              <w:right w:val="nil"/>
            </w:tcBorders>
            <w:shd w:val="clear" w:color="auto" w:fill="auto"/>
          </w:tcPr>
          <w:p w14:paraId="57D1FC54" w14:textId="77777777" w:rsidR="000B7CC2" w:rsidRPr="00651D41" w:rsidRDefault="000B7CC2" w:rsidP="00B9234D">
            <w:pPr>
              <w:spacing w:line="480" w:lineRule="auto"/>
              <w:rPr>
                <w:rFonts w:ascii="Times New Roman" w:eastAsiaTheme="minorEastAsia" w:hAnsi="Times New Roman" w:cs="Times New Roman"/>
                <w:color w:val="000000" w:themeColor="text1"/>
                <w:sz w:val="24"/>
                <w:szCs w:val="24"/>
              </w:rPr>
            </w:pPr>
            <w:r w:rsidRPr="00651D41">
              <w:rPr>
                <w:rFonts w:ascii="Times New Roman" w:eastAsiaTheme="minorEastAsia" w:hAnsi="Times New Roman" w:cs="Times New Roman"/>
                <w:color w:val="000000" w:themeColor="text1"/>
                <w:sz w:val="24"/>
                <w:szCs w:val="24"/>
              </w:rPr>
              <w:t>Estimate</w:t>
            </w:r>
          </w:p>
        </w:tc>
        <w:tc>
          <w:tcPr>
            <w:tcW w:w="851" w:type="dxa"/>
            <w:tcBorders>
              <w:top w:val="single" w:sz="4" w:space="0" w:color="000000" w:themeColor="text1"/>
              <w:left w:val="nil"/>
              <w:bottom w:val="single" w:sz="4" w:space="0" w:color="000000" w:themeColor="text1"/>
            </w:tcBorders>
            <w:shd w:val="clear" w:color="auto" w:fill="auto"/>
            <w:vAlign w:val="center"/>
          </w:tcPr>
          <w:p w14:paraId="2DCA0F3D"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eastAsiaTheme="minorEastAsia" w:hAnsi="Times New Roman" w:cs="Times New Roman"/>
                <w:color w:val="000000" w:themeColor="text1"/>
                <w:sz w:val="24"/>
                <w:szCs w:val="24"/>
              </w:rPr>
              <w:t>SE</w:t>
            </w:r>
          </w:p>
        </w:tc>
        <w:tc>
          <w:tcPr>
            <w:tcW w:w="992" w:type="dxa"/>
            <w:tcBorders>
              <w:top w:val="single" w:sz="4" w:space="0" w:color="000000" w:themeColor="text1"/>
              <w:bottom w:val="single" w:sz="4" w:space="0" w:color="000000" w:themeColor="text1"/>
            </w:tcBorders>
            <w:shd w:val="clear" w:color="auto" w:fill="auto"/>
            <w:vAlign w:val="center"/>
          </w:tcPr>
          <w:p w14:paraId="3BB7602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eastAsiaTheme="minorEastAsia" w:hAnsi="Times New Roman" w:cs="Times New Roman"/>
                <w:color w:val="000000" w:themeColor="text1"/>
                <w:sz w:val="24"/>
                <w:szCs w:val="24"/>
              </w:rPr>
              <w:t>z-value</w:t>
            </w:r>
          </w:p>
        </w:tc>
        <w:tc>
          <w:tcPr>
            <w:tcW w:w="1168" w:type="dxa"/>
            <w:tcBorders>
              <w:top w:val="single" w:sz="4" w:space="0" w:color="000000" w:themeColor="text1"/>
              <w:bottom w:val="single" w:sz="4" w:space="0" w:color="000000" w:themeColor="text1"/>
            </w:tcBorders>
            <w:shd w:val="clear" w:color="auto" w:fill="auto"/>
            <w:vAlign w:val="center"/>
          </w:tcPr>
          <w:p w14:paraId="04F01BC6" w14:textId="77777777" w:rsidR="000B7CC2" w:rsidRPr="00651D41" w:rsidRDefault="000B7CC2" w:rsidP="00B9234D">
            <w:pPr>
              <w:spacing w:line="480" w:lineRule="auto"/>
              <w:rPr>
                <w:rFonts w:ascii="Times New Roman" w:eastAsiaTheme="minorEastAsia" w:hAnsi="Times New Roman" w:cs="Times New Roman"/>
                <w:color w:val="000000" w:themeColor="text1"/>
                <w:sz w:val="24"/>
                <w:szCs w:val="24"/>
              </w:rPr>
            </w:pPr>
            <w:r w:rsidRPr="00651D41">
              <w:rPr>
                <w:rFonts w:ascii="Times New Roman" w:eastAsiaTheme="minorEastAsia" w:hAnsi="Times New Roman" w:cs="Times New Roman"/>
                <w:color w:val="000000" w:themeColor="text1"/>
                <w:sz w:val="24"/>
                <w:szCs w:val="24"/>
              </w:rPr>
              <w:t>p-value</w:t>
            </w:r>
          </w:p>
        </w:tc>
      </w:tr>
      <w:tr w:rsidR="000B7CC2" w:rsidRPr="00651D41" w14:paraId="116146CF" w14:textId="77777777" w:rsidTr="00B9234D">
        <w:tc>
          <w:tcPr>
            <w:tcW w:w="5778" w:type="dxa"/>
            <w:tcBorders>
              <w:top w:val="single" w:sz="4" w:space="0" w:color="000000" w:themeColor="text1"/>
            </w:tcBorders>
            <w:shd w:val="clear" w:color="auto" w:fill="auto"/>
          </w:tcPr>
          <w:p w14:paraId="0DF7F2F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Intercept</w:t>
            </w:r>
          </w:p>
        </w:tc>
        <w:tc>
          <w:tcPr>
            <w:tcW w:w="1134" w:type="dxa"/>
            <w:tcBorders>
              <w:top w:val="single" w:sz="4" w:space="0" w:color="000000" w:themeColor="text1"/>
              <w:left w:val="nil"/>
              <w:right w:val="nil"/>
            </w:tcBorders>
            <w:shd w:val="clear" w:color="auto" w:fill="auto"/>
          </w:tcPr>
          <w:p w14:paraId="7C3145A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0.027   </w:t>
            </w:r>
          </w:p>
        </w:tc>
        <w:tc>
          <w:tcPr>
            <w:tcW w:w="851" w:type="dxa"/>
            <w:tcBorders>
              <w:top w:val="single" w:sz="4" w:space="0" w:color="000000" w:themeColor="text1"/>
              <w:left w:val="nil"/>
            </w:tcBorders>
            <w:shd w:val="clear" w:color="auto" w:fill="auto"/>
          </w:tcPr>
          <w:p w14:paraId="094AC40F"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0.167  </w:t>
            </w:r>
          </w:p>
        </w:tc>
        <w:tc>
          <w:tcPr>
            <w:tcW w:w="992" w:type="dxa"/>
            <w:tcBorders>
              <w:top w:val="single" w:sz="4" w:space="0" w:color="000000" w:themeColor="text1"/>
            </w:tcBorders>
            <w:shd w:val="clear" w:color="auto" w:fill="auto"/>
          </w:tcPr>
          <w:p w14:paraId="14502E9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0.164   </w:t>
            </w:r>
          </w:p>
        </w:tc>
        <w:tc>
          <w:tcPr>
            <w:tcW w:w="1168" w:type="dxa"/>
            <w:tcBorders>
              <w:top w:val="single" w:sz="4" w:space="0" w:color="000000" w:themeColor="text1"/>
            </w:tcBorders>
            <w:shd w:val="clear" w:color="auto" w:fill="auto"/>
          </w:tcPr>
          <w:p w14:paraId="6317569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.869   </w:t>
            </w:r>
          </w:p>
        </w:tc>
      </w:tr>
      <w:tr w:rsidR="000B7CC2" w:rsidRPr="00651D41" w14:paraId="45B3DDDB" w14:textId="77777777" w:rsidTr="00B9234D">
        <w:tc>
          <w:tcPr>
            <w:tcW w:w="5778" w:type="dxa"/>
            <w:shd w:val="clear" w:color="auto" w:fill="auto"/>
          </w:tcPr>
          <w:p w14:paraId="5BE61AE9"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 xml:space="preserve">Group </w:t>
            </w:r>
            <w:proofErr w:type="spellStart"/>
            <w:r w:rsidRPr="00651D41">
              <w:rPr>
                <w:rFonts w:ascii="Times New Roman" w:hAnsi="Times New Roman" w:cs="Times New Roman"/>
                <w:i/>
                <w:iCs/>
                <w:color w:val="000000" w:themeColor="text1"/>
                <w:sz w:val="24"/>
                <w:szCs w:val="24"/>
                <w:vertAlign w:val="subscript"/>
              </w:rPr>
              <w:t>NDvs</w:t>
            </w:r>
            <w:proofErr w:type="spellEnd"/>
            <w:r w:rsidRPr="00651D41">
              <w:rPr>
                <w:rFonts w:ascii="Times New Roman" w:hAnsi="Times New Roman" w:cs="Times New Roman"/>
                <w:i/>
                <w:iCs/>
                <w:color w:val="000000" w:themeColor="text1"/>
                <w:sz w:val="24"/>
                <w:szCs w:val="24"/>
                <w:vertAlign w:val="subscript"/>
              </w:rPr>
              <w:t xml:space="preserve"> ASD</w:t>
            </w:r>
            <w:r w:rsidRPr="00651D41">
              <w:rPr>
                <w:rFonts w:ascii="Times New Roman" w:hAnsi="Times New Roman" w:cs="Times New Roman"/>
                <w:i/>
                <w:iCs/>
                <w:color w:val="000000" w:themeColor="text1"/>
                <w:sz w:val="24"/>
                <w:szCs w:val="24"/>
              </w:rPr>
              <w:t xml:space="preserve"> </w:t>
            </w:r>
          </w:p>
        </w:tc>
        <w:tc>
          <w:tcPr>
            <w:tcW w:w="1134" w:type="dxa"/>
            <w:tcBorders>
              <w:left w:val="nil"/>
              <w:right w:val="nil"/>
            </w:tcBorders>
            <w:shd w:val="clear" w:color="auto" w:fill="auto"/>
          </w:tcPr>
          <w:p w14:paraId="25A340D3"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0.577</w:t>
            </w:r>
          </w:p>
        </w:tc>
        <w:tc>
          <w:tcPr>
            <w:tcW w:w="851" w:type="dxa"/>
            <w:tcBorders>
              <w:left w:val="nil"/>
            </w:tcBorders>
            <w:shd w:val="clear" w:color="auto" w:fill="auto"/>
          </w:tcPr>
          <w:p w14:paraId="02FAB2E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0.326   </w:t>
            </w:r>
          </w:p>
        </w:tc>
        <w:tc>
          <w:tcPr>
            <w:tcW w:w="992" w:type="dxa"/>
            <w:shd w:val="clear" w:color="auto" w:fill="auto"/>
          </w:tcPr>
          <w:p w14:paraId="66ACF52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1.770   </w:t>
            </w:r>
          </w:p>
        </w:tc>
        <w:tc>
          <w:tcPr>
            <w:tcW w:w="1168" w:type="dxa"/>
            <w:shd w:val="clear" w:color="auto" w:fill="auto"/>
          </w:tcPr>
          <w:p w14:paraId="1445680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.076  </w:t>
            </w:r>
          </w:p>
        </w:tc>
      </w:tr>
      <w:tr w:rsidR="000B7CC2" w:rsidRPr="00651D41" w14:paraId="727CC1F6" w14:textId="77777777" w:rsidTr="00B9234D">
        <w:tc>
          <w:tcPr>
            <w:tcW w:w="5778" w:type="dxa"/>
            <w:shd w:val="clear" w:color="auto" w:fill="auto"/>
          </w:tcPr>
          <w:p w14:paraId="2052FF31"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p>
        </w:tc>
        <w:tc>
          <w:tcPr>
            <w:tcW w:w="1134" w:type="dxa"/>
            <w:tcBorders>
              <w:left w:val="nil"/>
              <w:right w:val="nil"/>
            </w:tcBorders>
            <w:shd w:val="clear" w:color="auto" w:fill="auto"/>
          </w:tcPr>
          <w:p w14:paraId="2B14AC1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2.519    </w:t>
            </w:r>
          </w:p>
        </w:tc>
        <w:tc>
          <w:tcPr>
            <w:tcW w:w="851" w:type="dxa"/>
            <w:tcBorders>
              <w:left w:val="nil"/>
            </w:tcBorders>
            <w:shd w:val="clear" w:color="auto" w:fill="auto"/>
          </w:tcPr>
          <w:p w14:paraId="531B4F3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0.294   </w:t>
            </w:r>
          </w:p>
        </w:tc>
        <w:tc>
          <w:tcPr>
            <w:tcW w:w="992" w:type="dxa"/>
            <w:shd w:val="clear" w:color="auto" w:fill="auto"/>
          </w:tcPr>
          <w:p w14:paraId="59BACECA"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8.544  </w:t>
            </w:r>
          </w:p>
        </w:tc>
        <w:tc>
          <w:tcPr>
            <w:tcW w:w="1168" w:type="dxa"/>
            <w:shd w:val="clear" w:color="auto" w:fill="auto"/>
          </w:tcPr>
          <w:p w14:paraId="6E9C051B"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&lt;.001***</w:t>
            </w:r>
          </w:p>
        </w:tc>
      </w:tr>
      <w:tr w:rsidR="000B7CC2" w:rsidRPr="00651D41" w14:paraId="0B5072F7" w14:textId="77777777" w:rsidTr="00B9234D">
        <w:tc>
          <w:tcPr>
            <w:tcW w:w="5778" w:type="dxa"/>
            <w:shd w:val="clear" w:color="auto" w:fill="auto"/>
          </w:tcPr>
          <w:p w14:paraId="3729DC99" w14:textId="77777777" w:rsidR="000B7CC2" w:rsidRPr="00651D41" w:rsidRDefault="000B7CC2" w:rsidP="00B9234D">
            <w:pPr>
              <w:spacing w:line="480" w:lineRule="auto"/>
              <w:rPr>
                <w:rFonts w:ascii="Times New Roman" w:hAnsi="Times New Roman" w:cs="Times New Roman"/>
                <w:color w:val="000000" w:themeColor="text1"/>
                <w:sz w:val="24"/>
                <w:szCs w:val="24"/>
              </w:rPr>
            </w:pP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low</w:t>
            </w:r>
            <w:proofErr w:type="spellEnd"/>
            <w:r w:rsidRPr="00651D41">
              <w:rPr>
                <w:rFonts w:ascii="Times New Roman" w:hAnsi="Times New Roman" w:cs="Times New Roman"/>
                <w:i/>
                <w:iCs/>
                <w:color w:val="000000" w:themeColor="text1"/>
                <w:sz w:val="24"/>
                <w:szCs w:val="24"/>
                <w:vertAlign w:val="subscript"/>
              </w:rPr>
              <w:t>-verbal FB  vs False Complements</w:t>
            </w:r>
          </w:p>
        </w:tc>
        <w:tc>
          <w:tcPr>
            <w:tcW w:w="1134" w:type="dxa"/>
            <w:tcBorders>
              <w:left w:val="nil"/>
              <w:right w:val="nil"/>
            </w:tcBorders>
            <w:shd w:val="clear" w:color="auto" w:fill="auto"/>
          </w:tcPr>
          <w:p w14:paraId="5C00B88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0.495    </w:t>
            </w:r>
          </w:p>
        </w:tc>
        <w:tc>
          <w:tcPr>
            <w:tcW w:w="851" w:type="dxa"/>
            <w:tcBorders>
              <w:left w:val="nil"/>
            </w:tcBorders>
            <w:shd w:val="clear" w:color="auto" w:fill="auto"/>
          </w:tcPr>
          <w:p w14:paraId="22B37F1D"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0.241  </w:t>
            </w:r>
          </w:p>
        </w:tc>
        <w:tc>
          <w:tcPr>
            <w:tcW w:w="992" w:type="dxa"/>
            <w:shd w:val="clear" w:color="auto" w:fill="auto"/>
          </w:tcPr>
          <w:p w14:paraId="5B20493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2.046   </w:t>
            </w:r>
          </w:p>
        </w:tc>
        <w:tc>
          <w:tcPr>
            <w:tcW w:w="1168" w:type="dxa"/>
            <w:shd w:val="clear" w:color="auto" w:fill="auto"/>
          </w:tcPr>
          <w:p w14:paraId="00A66A80"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 xml:space="preserve">.040*  </w:t>
            </w:r>
          </w:p>
        </w:tc>
      </w:tr>
      <w:tr w:rsidR="000B7CC2" w:rsidRPr="00651D41" w14:paraId="62712DBA" w14:textId="77777777" w:rsidTr="00B9234D">
        <w:tc>
          <w:tcPr>
            <w:tcW w:w="5778" w:type="dxa"/>
            <w:shd w:val="clear" w:color="auto" w:fill="auto"/>
          </w:tcPr>
          <w:p w14:paraId="285725A1" w14:textId="77777777" w:rsidR="000B7CC2" w:rsidRPr="00651D41" w:rsidRDefault="000B7CC2" w:rsidP="00B9234D">
            <w:pPr>
              <w:spacing w:line="480" w:lineRule="auto"/>
              <w:rPr>
                <w:rFonts w:ascii="Times New Roman" w:hAnsi="Times New Roman" w:cs="Times New Roman"/>
                <w:color w:val="000000" w:themeColor="text1"/>
                <w:sz w:val="24"/>
                <w:szCs w:val="24"/>
              </w:rPr>
            </w:pP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verbal</w:t>
            </w:r>
            <w:proofErr w:type="spellEnd"/>
            <w:r w:rsidRPr="00651D41">
              <w:rPr>
                <w:rFonts w:ascii="Times New Roman" w:hAnsi="Times New Roman" w:cs="Times New Roman"/>
                <w:i/>
                <w:iCs/>
                <w:color w:val="000000" w:themeColor="text1"/>
                <w:sz w:val="24"/>
                <w:szCs w:val="24"/>
                <w:vertAlign w:val="subscript"/>
              </w:rPr>
              <w:t xml:space="preserve"> FB vs low-verbal FB</w:t>
            </w:r>
          </w:p>
        </w:tc>
        <w:tc>
          <w:tcPr>
            <w:tcW w:w="1134" w:type="dxa"/>
            <w:tcBorders>
              <w:left w:val="nil"/>
              <w:right w:val="nil"/>
            </w:tcBorders>
            <w:shd w:val="clear" w:color="auto" w:fill="auto"/>
          </w:tcPr>
          <w:p w14:paraId="324B63C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-1.673   </w:t>
            </w:r>
          </w:p>
        </w:tc>
        <w:tc>
          <w:tcPr>
            <w:tcW w:w="851" w:type="dxa"/>
            <w:tcBorders>
              <w:left w:val="nil"/>
            </w:tcBorders>
            <w:shd w:val="clear" w:color="auto" w:fill="auto"/>
          </w:tcPr>
          <w:p w14:paraId="1140643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0.323  </w:t>
            </w:r>
          </w:p>
        </w:tc>
        <w:tc>
          <w:tcPr>
            <w:tcW w:w="992" w:type="dxa"/>
            <w:shd w:val="clear" w:color="auto" w:fill="auto"/>
          </w:tcPr>
          <w:p w14:paraId="6E5043D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-5.174</w:t>
            </w:r>
          </w:p>
        </w:tc>
        <w:tc>
          <w:tcPr>
            <w:tcW w:w="1168" w:type="dxa"/>
            <w:shd w:val="clear" w:color="auto" w:fill="auto"/>
          </w:tcPr>
          <w:p w14:paraId="184677DE"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&lt;.001***</w:t>
            </w:r>
          </w:p>
        </w:tc>
      </w:tr>
      <w:tr w:rsidR="000B7CC2" w:rsidRPr="00651D41" w14:paraId="3434FB40" w14:textId="77777777" w:rsidTr="00B9234D">
        <w:tc>
          <w:tcPr>
            <w:tcW w:w="5778" w:type="dxa"/>
            <w:shd w:val="clear" w:color="auto" w:fill="auto"/>
          </w:tcPr>
          <w:p w14:paraId="2AF42D9C" w14:textId="77777777" w:rsidR="000B7CC2" w:rsidRPr="00651D41" w:rsidRDefault="000B7CC2" w:rsidP="00B9234D">
            <w:pPr>
              <w:spacing w:line="480" w:lineRule="auto"/>
              <w:rPr>
                <w:rFonts w:ascii="Times New Roman" w:hAnsi="Times New Roman" w:cs="Times New Roman"/>
                <w:color w:val="000000" w:themeColor="text1"/>
                <w:sz w:val="24"/>
                <w:szCs w:val="24"/>
              </w:rPr>
            </w:pPr>
            <w:proofErr w:type="spellStart"/>
            <w:r w:rsidRPr="00651D41">
              <w:rPr>
                <w:rFonts w:ascii="Times New Roman" w:hAnsi="Times New Roman" w:cs="Times New Roman"/>
                <w:i/>
                <w:iCs/>
                <w:color w:val="000000" w:themeColor="text1"/>
                <w:sz w:val="24"/>
                <w:szCs w:val="24"/>
              </w:rPr>
              <w:t>Group</w:t>
            </w:r>
            <w:r w:rsidRPr="00651D41">
              <w:rPr>
                <w:rFonts w:ascii="Times New Roman" w:hAnsi="Times New Roman" w:cs="Times New Roman"/>
                <w:i/>
                <w:iCs/>
                <w:color w:val="000000" w:themeColor="text1"/>
                <w:sz w:val="24"/>
                <w:szCs w:val="24"/>
                <w:vertAlign w:val="subscript"/>
              </w:rPr>
              <w:t>ND</w:t>
            </w:r>
            <w:proofErr w:type="spellEnd"/>
            <w:r w:rsidRPr="00651D41">
              <w:rPr>
                <w:rFonts w:ascii="Times New Roman" w:hAnsi="Times New Roman" w:cs="Times New Roman"/>
                <w:i/>
                <w:iCs/>
                <w:color w:val="000000" w:themeColor="text1"/>
                <w:sz w:val="24"/>
                <w:szCs w:val="24"/>
                <w:vertAlign w:val="subscript"/>
              </w:rPr>
              <w:t xml:space="preserve"> vs ASD </w:t>
            </w:r>
            <w:r w:rsidRPr="00651D41">
              <w:rPr>
                <w:rFonts w:ascii="Times New Roman" w:hAnsi="Times New Roman" w:cs="Times New Roman"/>
                <w:i/>
                <w:iCs/>
                <w:color w:val="000000" w:themeColor="text1"/>
                <w:sz w:val="24"/>
                <w:szCs w:val="24"/>
              </w:rPr>
              <w:t xml:space="preserve">: 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p>
        </w:tc>
        <w:tc>
          <w:tcPr>
            <w:tcW w:w="1134" w:type="dxa"/>
            <w:tcBorders>
              <w:left w:val="nil"/>
              <w:right w:val="nil"/>
            </w:tcBorders>
            <w:shd w:val="clear" w:color="auto" w:fill="auto"/>
          </w:tcPr>
          <w:p w14:paraId="748688D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1.078   </w:t>
            </w:r>
          </w:p>
        </w:tc>
        <w:tc>
          <w:tcPr>
            <w:tcW w:w="851" w:type="dxa"/>
            <w:tcBorders>
              <w:left w:val="nil"/>
            </w:tcBorders>
            <w:shd w:val="clear" w:color="auto" w:fill="auto"/>
          </w:tcPr>
          <w:p w14:paraId="683DACA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0.565   </w:t>
            </w:r>
          </w:p>
        </w:tc>
        <w:tc>
          <w:tcPr>
            <w:tcW w:w="992" w:type="dxa"/>
            <w:shd w:val="clear" w:color="auto" w:fill="auto"/>
          </w:tcPr>
          <w:p w14:paraId="2114594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1.905   </w:t>
            </w:r>
          </w:p>
        </w:tc>
        <w:tc>
          <w:tcPr>
            <w:tcW w:w="1168" w:type="dxa"/>
            <w:shd w:val="clear" w:color="auto" w:fill="auto"/>
          </w:tcPr>
          <w:p w14:paraId="24B0F85E" w14:textId="77777777" w:rsidR="000B7CC2" w:rsidRPr="00651D41" w:rsidRDefault="000B7CC2" w:rsidP="00B9234D">
            <w:pPr>
              <w:spacing w:line="480" w:lineRule="auto"/>
              <w:rPr>
                <w:rFonts w:ascii="Times New Roman" w:hAnsi="Times New Roman" w:cs="Times New Roman"/>
                <w:b/>
                <w:bCs/>
                <w:color w:val="000000" w:themeColor="text1"/>
                <w:sz w:val="24"/>
                <w:szCs w:val="24"/>
              </w:rPr>
            </w:pPr>
            <w:r w:rsidRPr="00651D41">
              <w:rPr>
                <w:rFonts w:ascii="Times New Roman" w:hAnsi="Times New Roman" w:cs="Times New Roman"/>
                <w:b/>
                <w:bCs/>
                <w:color w:val="000000" w:themeColor="text1"/>
                <w:sz w:val="24"/>
                <w:szCs w:val="24"/>
              </w:rPr>
              <w:t>.056.</w:t>
            </w:r>
          </w:p>
        </w:tc>
      </w:tr>
      <w:tr w:rsidR="000B7CC2" w:rsidRPr="00651D41" w14:paraId="657415E5" w14:textId="77777777" w:rsidTr="00B9234D">
        <w:tc>
          <w:tcPr>
            <w:tcW w:w="5778" w:type="dxa"/>
            <w:shd w:val="clear" w:color="auto" w:fill="auto"/>
          </w:tcPr>
          <w:p w14:paraId="6F979C91" w14:textId="77777777" w:rsidR="000B7CC2" w:rsidRPr="00651D41" w:rsidRDefault="000B7CC2" w:rsidP="00B9234D">
            <w:pPr>
              <w:spacing w:line="480" w:lineRule="auto"/>
              <w:rPr>
                <w:rFonts w:ascii="Times New Roman" w:hAnsi="Times New Roman" w:cs="Times New Roman"/>
                <w:color w:val="000000" w:themeColor="text1"/>
                <w:sz w:val="24"/>
                <w:szCs w:val="24"/>
              </w:rPr>
            </w:pPr>
            <w:proofErr w:type="spellStart"/>
            <w:r w:rsidRPr="00651D41">
              <w:rPr>
                <w:rFonts w:ascii="Times New Roman" w:hAnsi="Times New Roman" w:cs="Times New Roman"/>
                <w:i/>
                <w:iCs/>
                <w:color w:val="000000" w:themeColor="text1"/>
                <w:sz w:val="24"/>
                <w:szCs w:val="24"/>
              </w:rPr>
              <w:t>Group</w:t>
            </w:r>
            <w:r w:rsidRPr="00651D41">
              <w:rPr>
                <w:rFonts w:ascii="Times New Roman" w:hAnsi="Times New Roman" w:cs="Times New Roman"/>
                <w:i/>
                <w:iCs/>
                <w:color w:val="000000" w:themeColor="text1"/>
                <w:sz w:val="24"/>
                <w:szCs w:val="24"/>
                <w:vertAlign w:val="subscript"/>
              </w:rPr>
              <w:t>ND</w:t>
            </w:r>
            <w:proofErr w:type="spellEnd"/>
            <w:r w:rsidRPr="00651D41">
              <w:rPr>
                <w:rFonts w:ascii="Times New Roman" w:hAnsi="Times New Roman" w:cs="Times New Roman"/>
                <w:i/>
                <w:iCs/>
                <w:color w:val="000000" w:themeColor="text1"/>
                <w:sz w:val="24"/>
                <w:szCs w:val="24"/>
                <w:vertAlign w:val="subscript"/>
              </w:rPr>
              <w:t xml:space="preserve"> vs ASD </w:t>
            </w:r>
            <w:r w:rsidRPr="00651D41">
              <w:rPr>
                <w:rFonts w:ascii="Times New Roman" w:hAnsi="Times New Roman" w:cs="Times New Roman"/>
                <w:i/>
                <w:iCs/>
                <w:color w:val="000000" w:themeColor="text1"/>
                <w:sz w:val="24"/>
                <w:szCs w:val="24"/>
              </w:rPr>
              <w:t xml:space="preserve">: </w:t>
            </w: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low</w:t>
            </w:r>
            <w:proofErr w:type="spellEnd"/>
            <w:r w:rsidRPr="00651D41">
              <w:rPr>
                <w:rFonts w:ascii="Times New Roman" w:hAnsi="Times New Roman" w:cs="Times New Roman"/>
                <w:i/>
                <w:iCs/>
                <w:color w:val="000000" w:themeColor="text1"/>
                <w:sz w:val="24"/>
                <w:szCs w:val="24"/>
                <w:vertAlign w:val="subscript"/>
              </w:rPr>
              <w:t>-verbal FB vs False complements</w:t>
            </w:r>
          </w:p>
        </w:tc>
        <w:tc>
          <w:tcPr>
            <w:tcW w:w="1134" w:type="dxa"/>
            <w:tcBorders>
              <w:left w:val="nil"/>
              <w:right w:val="nil"/>
            </w:tcBorders>
            <w:shd w:val="clear" w:color="auto" w:fill="auto"/>
          </w:tcPr>
          <w:p w14:paraId="265E4A1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-0.426    </w:t>
            </w:r>
          </w:p>
        </w:tc>
        <w:tc>
          <w:tcPr>
            <w:tcW w:w="851" w:type="dxa"/>
            <w:tcBorders>
              <w:left w:val="nil"/>
            </w:tcBorders>
            <w:shd w:val="clear" w:color="auto" w:fill="auto"/>
          </w:tcPr>
          <w:p w14:paraId="0A4DC926"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0.458  </w:t>
            </w:r>
          </w:p>
        </w:tc>
        <w:tc>
          <w:tcPr>
            <w:tcW w:w="992" w:type="dxa"/>
            <w:shd w:val="clear" w:color="auto" w:fill="auto"/>
          </w:tcPr>
          <w:p w14:paraId="652A7A63"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-0.931   </w:t>
            </w:r>
          </w:p>
        </w:tc>
        <w:tc>
          <w:tcPr>
            <w:tcW w:w="1168" w:type="dxa"/>
            <w:shd w:val="clear" w:color="auto" w:fill="auto"/>
          </w:tcPr>
          <w:p w14:paraId="29A62206"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.352    </w:t>
            </w:r>
          </w:p>
        </w:tc>
      </w:tr>
      <w:tr w:rsidR="000B7CC2" w:rsidRPr="00651D41" w14:paraId="78715A4F" w14:textId="77777777" w:rsidTr="00B9234D">
        <w:tc>
          <w:tcPr>
            <w:tcW w:w="5778" w:type="dxa"/>
            <w:shd w:val="clear" w:color="auto" w:fill="auto"/>
          </w:tcPr>
          <w:p w14:paraId="3178EA9A" w14:textId="77777777" w:rsidR="000B7CC2" w:rsidRPr="00651D41" w:rsidRDefault="000B7CC2" w:rsidP="00B9234D">
            <w:pPr>
              <w:spacing w:line="480" w:lineRule="auto"/>
              <w:rPr>
                <w:rFonts w:ascii="Times New Roman" w:hAnsi="Times New Roman" w:cs="Times New Roman"/>
                <w:i/>
                <w:iCs/>
                <w:color w:val="000000" w:themeColor="text1"/>
                <w:sz w:val="24"/>
                <w:szCs w:val="24"/>
              </w:rPr>
            </w:pPr>
            <w:proofErr w:type="spellStart"/>
            <w:r w:rsidRPr="00651D41">
              <w:rPr>
                <w:rFonts w:ascii="Times New Roman" w:hAnsi="Times New Roman" w:cs="Times New Roman"/>
                <w:i/>
                <w:iCs/>
                <w:color w:val="000000" w:themeColor="text1"/>
                <w:sz w:val="24"/>
                <w:szCs w:val="24"/>
              </w:rPr>
              <w:t>Group</w:t>
            </w:r>
            <w:r w:rsidRPr="00651D41">
              <w:rPr>
                <w:rFonts w:ascii="Times New Roman" w:hAnsi="Times New Roman" w:cs="Times New Roman"/>
                <w:i/>
                <w:iCs/>
                <w:color w:val="000000" w:themeColor="text1"/>
                <w:sz w:val="24"/>
                <w:szCs w:val="24"/>
                <w:vertAlign w:val="subscript"/>
              </w:rPr>
              <w:t>ND</w:t>
            </w:r>
            <w:proofErr w:type="spellEnd"/>
            <w:r w:rsidRPr="00651D41">
              <w:rPr>
                <w:rFonts w:ascii="Times New Roman" w:hAnsi="Times New Roman" w:cs="Times New Roman"/>
                <w:i/>
                <w:iCs/>
                <w:color w:val="000000" w:themeColor="text1"/>
                <w:sz w:val="24"/>
                <w:szCs w:val="24"/>
                <w:vertAlign w:val="subscript"/>
              </w:rPr>
              <w:t xml:space="preserve"> vs ASD </w:t>
            </w:r>
            <w:r w:rsidRPr="00651D41">
              <w:rPr>
                <w:rFonts w:ascii="Times New Roman" w:hAnsi="Times New Roman" w:cs="Times New Roman"/>
                <w:i/>
                <w:iCs/>
                <w:color w:val="000000" w:themeColor="text1"/>
                <w:sz w:val="24"/>
                <w:szCs w:val="24"/>
              </w:rPr>
              <w:t xml:space="preserve">:  </w:t>
            </w: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verbal</w:t>
            </w:r>
            <w:proofErr w:type="spellEnd"/>
            <w:r w:rsidRPr="00651D41">
              <w:rPr>
                <w:rFonts w:ascii="Times New Roman" w:hAnsi="Times New Roman" w:cs="Times New Roman"/>
                <w:i/>
                <w:iCs/>
                <w:color w:val="000000" w:themeColor="text1"/>
                <w:sz w:val="24"/>
                <w:szCs w:val="24"/>
                <w:vertAlign w:val="subscript"/>
              </w:rPr>
              <w:t xml:space="preserve"> FB vs low-verbal FB</w:t>
            </w:r>
          </w:p>
        </w:tc>
        <w:tc>
          <w:tcPr>
            <w:tcW w:w="1134" w:type="dxa"/>
            <w:tcBorders>
              <w:left w:val="nil"/>
              <w:right w:val="nil"/>
            </w:tcBorders>
            <w:shd w:val="clear" w:color="auto" w:fill="auto"/>
          </w:tcPr>
          <w:p w14:paraId="06CCEBD1"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0.558    </w:t>
            </w:r>
          </w:p>
        </w:tc>
        <w:tc>
          <w:tcPr>
            <w:tcW w:w="851" w:type="dxa"/>
            <w:tcBorders>
              <w:left w:val="nil"/>
            </w:tcBorders>
            <w:shd w:val="clear" w:color="auto" w:fill="auto"/>
          </w:tcPr>
          <w:p w14:paraId="7E7F6A8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0.621   </w:t>
            </w:r>
          </w:p>
        </w:tc>
        <w:tc>
          <w:tcPr>
            <w:tcW w:w="992" w:type="dxa"/>
            <w:shd w:val="clear" w:color="auto" w:fill="auto"/>
          </w:tcPr>
          <w:p w14:paraId="79274A7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0.898   </w:t>
            </w:r>
          </w:p>
        </w:tc>
        <w:tc>
          <w:tcPr>
            <w:tcW w:w="1168" w:type="dxa"/>
            <w:shd w:val="clear" w:color="auto" w:fill="auto"/>
          </w:tcPr>
          <w:p w14:paraId="736157C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.369    </w:t>
            </w:r>
          </w:p>
        </w:tc>
      </w:tr>
      <w:tr w:rsidR="000B7CC2" w:rsidRPr="00651D41" w14:paraId="691FDC61" w14:textId="77777777" w:rsidTr="00B9234D">
        <w:tc>
          <w:tcPr>
            <w:tcW w:w="5778" w:type="dxa"/>
            <w:shd w:val="clear" w:color="auto" w:fill="auto"/>
          </w:tcPr>
          <w:p w14:paraId="2FA293FE"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r w:rsidRPr="00651D41">
              <w:rPr>
                <w:rFonts w:ascii="Times New Roman" w:hAnsi="Times New Roman" w:cs="Times New Roman"/>
                <w:i/>
                <w:iCs/>
                <w:color w:val="000000" w:themeColor="text1"/>
                <w:sz w:val="24"/>
                <w:szCs w:val="24"/>
                <w:vertAlign w:val="subscript"/>
              </w:rPr>
              <w:t xml:space="preserve"> </w:t>
            </w:r>
            <w:r w:rsidRPr="00651D41">
              <w:rPr>
                <w:rFonts w:ascii="Times New Roman" w:hAnsi="Times New Roman" w:cs="Times New Roman"/>
                <w:i/>
                <w:iCs/>
                <w:color w:val="000000" w:themeColor="text1"/>
                <w:sz w:val="24"/>
                <w:szCs w:val="24"/>
              </w:rPr>
              <w:t xml:space="preserve">: </w:t>
            </w: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low</w:t>
            </w:r>
            <w:proofErr w:type="spellEnd"/>
            <w:r w:rsidRPr="00651D41">
              <w:rPr>
                <w:rFonts w:ascii="Times New Roman" w:hAnsi="Times New Roman" w:cs="Times New Roman"/>
                <w:i/>
                <w:iCs/>
                <w:color w:val="000000" w:themeColor="text1"/>
                <w:sz w:val="24"/>
                <w:szCs w:val="24"/>
                <w:vertAlign w:val="subscript"/>
              </w:rPr>
              <w:t xml:space="preserve">-verbal FB vs False Complements </w:t>
            </w:r>
          </w:p>
        </w:tc>
        <w:tc>
          <w:tcPr>
            <w:tcW w:w="1134" w:type="dxa"/>
            <w:tcBorders>
              <w:left w:val="nil"/>
              <w:right w:val="nil"/>
            </w:tcBorders>
            <w:shd w:val="clear" w:color="auto" w:fill="auto"/>
          </w:tcPr>
          <w:p w14:paraId="0B14448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-0.808    </w:t>
            </w:r>
          </w:p>
        </w:tc>
        <w:tc>
          <w:tcPr>
            <w:tcW w:w="851" w:type="dxa"/>
            <w:tcBorders>
              <w:left w:val="nil"/>
            </w:tcBorders>
            <w:shd w:val="clear" w:color="auto" w:fill="auto"/>
          </w:tcPr>
          <w:p w14:paraId="2395ACF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0.362  </w:t>
            </w:r>
          </w:p>
        </w:tc>
        <w:tc>
          <w:tcPr>
            <w:tcW w:w="992" w:type="dxa"/>
            <w:shd w:val="clear" w:color="auto" w:fill="auto"/>
          </w:tcPr>
          <w:p w14:paraId="40182803"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-2.227   </w:t>
            </w:r>
          </w:p>
        </w:tc>
        <w:tc>
          <w:tcPr>
            <w:tcW w:w="1168" w:type="dxa"/>
            <w:shd w:val="clear" w:color="auto" w:fill="auto"/>
          </w:tcPr>
          <w:p w14:paraId="79C3D719"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 xml:space="preserve">.025*  </w:t>
            </w:r>
          </w:p>
        </w:tc>
      </w:tr>
      <w:tr w:rsidR="000B7CC2" w:rsidRPr="00651D41" w14:paraId="23E2F09C" w14:textId="77777777" w:rsidTr="00B9234D">
        <w:tc>
          <w:tcPr>
            <w:tcW w:w="5778" w:type="dxa"/>
            <w:shd w:val="clear" w:color="auto" w:fill="auto"/>
          </w:tcPr>
          <w:p w14:paraId="065670A6"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r w:rsidRPr="00651D41">
              <w:rPr>
                <w:rFonts w:ascii="Times New Roman" w:hAnsi="Times New Roman" w:cs="Times New Roman"/>
                <w:i/>
                <w:iCs/>
                <w:color w:val="000000" w:themeColor="text1"/>
                <w:sz w:val="24"/>
                <w:szCs w:val="24"/>
                <w:vertAlign w:val="subscript"/>
              </w:rPr>
              <w:t xml:space="preserve"> </w:t>
            </w:r>
            <w:r w:rsidRPr="00651D41">
              <w:rPr>
                <w:rFonts w:ascii="Times New Roman" w:hAnsi="Times New Roman" w:cs="Times New Roman"/>
                <w:i/>
                <w:iCs/>
                <w:color w:val="000000" w:themeColor="text1"/>
                <w:sz w:val="24"/>
                <w:szCs w:val="24"/>
              </w:rPr>
              <w:t xml:space="preserve">: </w:t>
            </w: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verbal</w:t>
            </w:r>
            <w:proofErr w:type="spellEnd"/>
            <w:r w:rsidRPr="00651D41">
              <w:rPr>
                <w:rFonts w:ascii="Times New Roman" w:hAnsi="Times New Roman" w:cs="Times New Roman"/>
                <w:i/>
                <w:iCs/>
                <w:color w:val="000000" w:themeColor="text1"/>
                <w:sz w:val="24"/>
                <w:szCs w:val="24"/>
                <w:vertAlign w:val="subscript"/>
              </w:rPr>
              <w:t xml:space="preserve"> FB vs low-verbal FB</w:t>
            </w:r>
          </w:p>
        </w:tc>
        <w:tc>
          <w:tcPr>
            <w:tcW w:w="1134" w:type="dxa"/>
            <w:tcBorders>
              <w:left w:val="nil"/>
              <w:right w:val="nil"/>
            </w:tcBorders>
            <w:shd w:val="clear" w:color="auto" w:fill="auto"/>
          </w:tcPr>
          <w:p w14:paraId="3D2C4A0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0.460</w:t>
            </w:r>
          </w:p>
        </w:tc>
        <w:tc>
          <w:tcPr>
            <w:tcW w:w="851" w:type="dxa"/>
            <w:tcBorders>
              <w:left w:val="nil"/>
            </w:tcBorders>
            <w:shd w:val="clear" w:color="auto" w:fill="auto"/>
          </w:tcPr>
          <w:p w14:paraId="671FB698"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0.402  </w:t>
            </w:r>
          </w:p>
        </w:tc>
        <w:tc>
          <w:tcPr>
            <w:tcW w:w="992" w:type="dxa"/>
            <w:shd w:val="clear" w:color="auto" w:fill="auto"/>
          </w:tcPr>
          <w:p w14:paraId="46ACC1D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1.144   </w:t>
            </w:r>
          </w:p>
        </w:tc>
        <w:tc>
          <w:tcPr>
            <w:tcW w:w="1168" w:type="dxa"/>
            <w:shd w:val="clear" w:color="auto" w:fill="auto"/>
          </w:tcPr>
          <w:p w14:paraId="6C94CF5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.252    </w:t>
            </w:r>
          </w:p>
        </w:tc>
      </w:tr>
      <w:tr w:rsidR="000B7CC2" w:rsidRPr="00651D41" w14:paraId="3EBE74C5" w14:textId="77777777" w:rsidTr="00B9234D">
        <w:tc>
          <w:tcPr>
            <w:tcW w:w="5778" w:type="dxa"/>
            <w:shd w:val="clear" w:color="auto" w:fill="auto"/>
          </w:tcPr>
          <w:p w14:paraId="5435468B" w14:textId="77777777" w:rsidR="000B7CC2" w:rsidRPr="00651D41" w:rsidRDefault="000B7CC2" w:rsidP="00B9234D">
            <w:pPr>
              <w:spacing w:line="480" w:lineRule="auto"/>
              <w:rPr>
                <w:rFonts w:ascii="Times New Roman" w:hAnsi="Times New Roman" w:cs="Times New Roman"/>
                <w:color w:val="000000" w:themeColor="text1"/>
                <w:sz w:val="24"/>
                <w:szCs w:val="24"/>
              </w:rPr>
            </w:pPr>
            <w:proofErr w:type="spellStart"/>
            <w:r w:rsidRPr="00651D41">
              <w:rPr>
                <w:rFonts w:ascii="Times New Roman" w:hAnsi="Times New Roman" w:cs="Times New Roman"/>
                <w:i/>
                <w:iCs/>
                <w:color w:val="000000" w:themeColor="text1"/>
                <w:sz w:val="24"/>
                <w:szCs w:val="24"/>
              </w:rPr>
              <w:t>Group</w:t>
            </w:r>
            <w:r w:rsidRPr="00651D41">
              <w:rPr>
                <w:rFonts w:ascii="Times New Roman" w:hAnsi="Times New Roman" w:cs="Times New Roman"/>
                <w:i/>
                <w:iCs/>
                <w:color w:val="000000" w:themeColor="text1"/>
                <w:sz w:val="24"/>
                <w:szCs w:val="24"/>
                <w:vertAlign w:val="subscript"/>
              </w:rPr>
              <w:t>ND</w:t>
            </w:r>
            <w:proofErr w:type="spellEnd"/>
            <w:r w:rsidRPr="00651D41">
              <w:rPr>
                <w:rFonts w:ascii="Times New Roman" w:hAnsi="Times New Roman" w:cs="Times New Roman"/>
                <w:i/>
                <w:iCs/>
                <w:color w:val="000000" w:themeColor="text1"/>
                <w:sz w:val="24"/>
                <w:szCs w:val="24"/>
                <w:vertAlign w:val="subscript"/>
              </w:rPr>
              <w:t xml:space="preserve"> vs ASD </w:t>
            </w:r>
            <w:r w:rsidRPr="00651D41">
              <w:rPr>
                <w:rFonts w:ascii="Times New Roman" w:hAnsi="Times New Roman" w:cs="Times New Roman"/>
                <w:i/>
                <w:iCs/>
                <w:color w:val="000000" w:themeColor="text1"/>
                <w:sz w:val="24"/>
                <w:szCs w:val="24"/>
              </w:rPr>
              <w:t xml:space="preserve">: 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r w:rsidRPr="00651D41">
              <w:rPr>
                <w:rFonts w:ascii="Times New Roman" w:hAnsi="Times New Roman" w:cs="Times New Roman"/>
                <w:i/>
                <w:iCs/>
                <w:color w:val="000000" w:themeColor="text1"/>
                <w:sz w:val="24"/>
                <w:szCs w:val="24"/>
                <w:vertAlign w:val="subscript"/>
              </w:rPr>
              <w:t xml:space="preserve"> </w:t>
            </w:r>
            <w:r w:rsidRPr="00651D41">
              <w:rPr>
                <w:rFonts w:ascii="Times New Roman" w:hAnsi="Times New Roman" w:cs="Times New Roman"/>
                <w:i/>
                <w:iCs/>
                <w:color w:val="000000" w:themeColor="text1"/>
                <w:sz w:val="24"/>
                <w:szCs w:val="24"/>
              </w:rPr>
              <w:t xml:space="preserve">: </w:t>
            </w:r>
          </w:p>
          <w:p w14:paraId="1AE03357" w14:textId="77777777" w:rsidR="000B7CC2" w:rsidRPr="00651D41" w:rsidRDefault="000B7CC2" w:rsidP="00B9234D">
            <w:pPr>
              <w:spacing w:line="480" w:lineRule="auto"/>
              <w:rPr>
                <w:rFonts w:ascii="Times New Roman" w:hAnsi="Times New Roman" w:cs="Times New Roman"/>
                <w:i/>
                <w:iCs/>
                <w:color w:val="000000" w:themeColor="text1"/>
                <w:sz w:val="24"/>
                <w:szCs w:val="24"/>
              </w:rPr>
            </w:pPr>
            <w:proofErr w:type="spellStart"/>
            <w:r w:rsidRPr="00651D41">
              <w:rPr>
                <w:rFonts w:ascii="Times New Roman" w:hAnsi="Times New Roman" w:cs="Times New Roman"/>
                <w:i/>
                <w:iCs/>
                <w:color w:val="000000" w:themeColor="text1"/>
                <w:sz w:val="24"/>
                <w:szCs w:val="24"/>
              </w:rPr>
              <w:lastRenderedPageBreak/>
              <w:t>Condition</w:t>
            </w:r>
            <w:r w:rsidRPr="00651D41">
              <w:rPr>
                <w:rFonts w:ascii="Times New Roman" w:hAnsi="Times New Roman" w:cs="Times New Roman"/>
                <w:i/>
                <w:iCs/>
                <w:color w:val="000000" w:themeColor="text1"/>
                <w:sz w:val="24"/>
                <w:szCs w:val="24"/>
                <w:vertAlign w:val="subscript"/>
              </w:rPr>
              <w:t>low</w:t>
            </w:r>
            <w:proofErr w:type="spellEnd"/>
            <w:r w:rsidRPr="00651D41">
              <w:rPr>
                <w:rFonts w:ascii="Times New Roman" w:hAnsi="Times New Roman" w:cs="Times New Roman"/>
                <w:i/>
                <w:iCs/>
                <w:color w:val="000000" w:themeColor="text1"/>
                <w:sz w:val="24"/>
                <w:szCs w:val="24"/>
                <w:vertAlign w:val="subscript"/>
              </w:rPr>
              <w:t>-verbal FB vs False Complements</w:t>
            </w:r>
          </w:p>
        </w:tc>
        <w:tc>
          <w:tcPr>
            <w:tcW w:w="1134" w:type="dxa"/>
            <w:tcBorders>
              <w:left w:val="nil"/>
              <w:right w:val="nil"/>
            </w:tcBorders>
            <w:shd w:val="clear" w:color="auto" w:fill="auto"/>
          </w:tcPr>
          <w:p w14:paraId="261E593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lastRenderedPageBreak/>
              <w:t xml:space="preserve"> 0.758    </w:t>
            </w:r>
          </w:p>
        </w:tc>
        <w:tc>
          <w:tcPr>
            <w:tcW w:w="851" w:type="dxa"/>
            <w:tcBorders>
              <w:left w:val="nil"/>
            </w:tcBorders>
            <w:shd w:val="clear" w:color="auto" w:fill="auto"/>
          </w:tcPr>
          <w:p w14:paraId="755146D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0.654   </w:t>
            </w:r>
          </w:p>
        </w:tc>
        <w:tc>
          <w:tcPr>
            <w:tcW w:w="992" w:type="dxa"/>
            <w:shd w:val="clear" w:color="auto" w:fill="auto"/>
          </w:tcPr>
          <w:p w14:paraId="4A17278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1.160   </w:t>
            </w:r>
          </w:p>
        </w:tc>
        <w:tc>
          <w:tcPr>
            <w:tcW w:w="1168" w:type="dxa"/>
            <w:shd w:val="clear" w:color="auto" w:fill="auto"/>
          </w:tcPr>
          <w:p w14:paraId="75545143"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.245    </w:t>
            </w:r>
          </w:p>
        </w:tc>
      </w:tr>
      <w:tr w:rsidR="000B7CC2" w:rsidRPr="00651D41" w14:paraId="6BD9631C" w14:textId="77777777" w:rsidTr="00B9234D">
        <w:tc>
          <w:tcPr>
            <w:tcW w:w="5778" w:type="dxa"/>
            <w:tcBorders>
              <w:bottom w:val="double" w:sz="4" w:space="0" w:color="auto"/>
            </w:tcBorders>
            <w:shd w:val="clear" w:color="auto" w:fill="auto"/>
          </w:tcPr>
          <w:p w14:paraId="2B92861B" w14:textId="77777777" w:rsidR="000B7CC2" w:rsidRPr="00651D41" w:rsidRDefault="000B7CC2" w:rsidP="00B9234D">
            <w:pPr>
              <w:spacing w:line="480" w:lineRule="auto"/>
              <w:rPr>
                <w:rFonts w:ascii="Times New Roman" w:hAnsi="Times New Roman" w:cs="Times New Roman"/>
                <w:color w:val="000000" w:themeColor="text1"/>
                <w:sz w:val="24"/>
                <w:szCs w:val="24"/>
              </w:rPr>
            </w:pPr>
            <w:proofErr w:type="spellStart"/>
            <w:r w:rsidRPr="00651D41">
              <w:rPr>
                <w:rFonts w:ascii="Times New Roman" w:hAnsi="Times New Roman" w:cs="Times New Roman"/>
                <w:i/>
                <w:iCs/>
                <w:color w:val="000000" w:themeColor="text1"/>
                <w:sz w:val="24"/>
                <w:szCs w:val="24"/>
              </w:rPr>
              <w:t>Group</w:t>
            </w:r>
            <w:r w:rsidRPr="00651D41">
              <w:rPr>
                <w:rFonts w:ascii="Times New Roman" w:hAnsi="Times New Roman" w:cs="Times New Roman"/>
                <w:i/>
                <w:iCs/>
                <w:color w:val="000000" w:themeColor="text1"/>
                <w:sz w:val="24"/>
                <w:szCs w:val="24"/>
                <w:vertAlign w:val="subscript"/>
              </w:rPr>
              <w:t>ND</w:t>
            </w:r>
            <w:proofErr w:type="spellEnd"/>
            <w:r w:rsidRPr="00651D41">
              <w:rPr>
                <w:rFonts w:ascii="Times New Roman" w:hAnsi="Times New Roman" w:cs="Times New Roman"/>
                <w:i/>
                <w:iCs/>
                <w:color w:val="000000" w:themeColor="text1"/>
                <w:sz w:val="24"/>
                <w:szCs w:val="24"/>
                <w:vertAlign w:val="subscript"/>
              </w:rPr>
              <w:t xml:space="preserve"> vs ASD </w:t>
            </w:r>
            <w:r w:rsidRPr="00651D41">
              <w:rPr>
                <w:rFonts w:ascii="Times New Roman" w:hAnsi="Times New Roman" w:cs="Times New Roman"/>
                <w:i/>
                <w:iCs/>
                <w:color w:val="000000" w:themeColor="text1"/>
                <w:sz w:val="24"/>
                <w:szCs w:val="24"/>
              </w:rPr>
              <w:t xml:space="preserve">: 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r w:rsidRPr="00651D41">
              <w:rPr>
                <w:rFonts w:ascii="Times New Roman" w:hAnsi="Times New Roman" w:cs="Times New Roman"/>
                <w:i/>
                <w:iCs/>
                <w:color w:val="000000" w:themeColor="text1"/>
                <w:sz w:val="24"/>
                <w:szCs w:val="24"/>
                <w:vertAlign w:val="subscript"/>
              </w:rPr>
              <w:t xml:space="preserve"> </w:t>
            </w:r>
            <w:r w:rsidRPr="00651D41">
              <w:rPr>
                <w:rFonts w:ascii="Times New Roman" w:hAnsi="Times New Roman" w:cs="Times New Roman"/>
                <w:i/>
                <w:iCs/>
                <w:color w:val="000000" w:themeColor="text1"/>
                <w:sz w:val="24"/>
                <w:szCs w:val="24"/>
              </w:rPr>
              <w:t xml:space="preserve">: </w:t>
            </w:r>
          </w:p>
          <w:p w14:paraId="2F2F79CC" w14:textId="77777777" w:rsidR="000B7CC2" w:rsidRPr="00651D41" w:rsidRDefault="000B7CC2" w:rsidP="00B9234D">
            <w:pPr>
              <w:spacing w:line="480" w:lineRule="auto"/>
              <w:rPr>
                <w:rFonts w:ascii="Times New Roman" w:hAnsi="Times New Roman" w:cs="Times New Roman"/>
                <w:i/>
                <w:iCs/>
                <w:color w:val="000000" w:themeColor="text1"/>
                <w:sz w:val="24"/>
                <w:szCs w:val="24"/>
              </w:rPr>
            </w:pP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verbal</w:t>
            </w:r>
            <w:proofErr w:type="spellEnd"/>
            <w:r w:rsidRPr="00651D41">
              <w:rPr>
                <w:rFonts w:ascii="Times New Roman" w:hAnsi="Times New Roman" w:cs="Times New Roman"/>
                <w:i/>
                <w:iCs/>
                <w:color w:val="000000" w:themeColor="text1"/>
                <w:sz w:val="24"/>
                <w:szCs w:val="24"/>
                <w:vertAlign w:val="subscript"/>
              </w:rPr>
              <w:t xml:space="preserve"> FB vs low-verbal FB</w:t>
            </w:r>
          </w:p>
        </w:tc>
        <w:tc>
          <w:tcPr>
            <w:tcW w:w="1134" w:type="dxa"/>
            <w:tcBorders>
              <w:left w:val="nil"/>
              <w:bottom w:val="double" w:sz="4" w:space="0" w:color="auto"/>
              <w:right w:val="nil"/>
            </w:tcBorders>
            <w:shd w:val="clear" w:color="auto" w:fill="auto"/>
          </w:tcPr>
          <w:p w14:paraId="4B606598"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-0.179   </w:t>
            </w:r>
          </w:p>
        </w:tc>
        <w:tc>
          <w:tcPr>
            <w:tcW w:w="851" w:type="dxa"/>
            <w:tcBorders>
              <w:left w:val="nil"/>
              <w:bottom w:val="double" w:sz="4" w:space="0" w:color="auto"/>
            </w:tcBorders>
            <w:shd w:val="clear" w:color="auto" w:fill="auto"/>
          </w:tcPr>
          <w:p w14:paraId="4C2653E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0.723  </w:t>
            </w:r>
          </w:p>
        </w:tc>
        <w:tc>
          <w:tcPr>
            <w:tcW w:w="992" w:type="dxa"/>
            <w:tcBorders>
              <w:bottom w:val="double" w:sz="4" w:space="0" w:color="auto"/>
            </w:tcBorders>
            <w:shd w:val="clear" w:color="auto" w:fill="auto"/>
          </w:tcPr>
          <w:p w14:paraId="756EB7E3"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-0.248   </w:t>
            </w:r>
          </w:p>
        </w:tc>
        <w:tc>
          <w:tcPr>
            <w:tcW w:w="1168" w:type="dxa"/>
            <w:tcBorders>
              <w:bottom w:val="double" w:sz="4" w:space="0" w:color="auto"/>
            </w:tcBorders>
            <w:shd w:val="clear" w:color="auto" w:fill="auto"/>
          </w:tcPr>
          <w:p w14:paraId="339164E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.804    </w:t>
            </w:r>
          </w:p>
        </w:tc>
      </w:tr>
    </w:tbl>
    <w:p w14:paraId="0DBC1DEA" w14:textId="316B91C4" w:rsidR="000B7CC2" w:rsidRPr="00651D41" w:rsidRDefault="669327F6" w:rsidP="669327F6">
      <w:pPr>
        <w:rPr>
          <w:rFonts w:ascii="Times New Roman" w:eastAsia="Times New Roman" w:hAnsi="Times New Roman" w:cs="Times New Roman"/>
          <w:color w:val="333333"/>
        </w:rPr>
      </w:pPr>
      <w:r w:rsidRPr="00651D41">
        <w:rPr>
          <w:rFonts w:ascii="Times New Roman" w:eastAsia="Times New Roman" w:hAnsi="Times New Roman" w:cs="Times New Roman"/>
          <w:i/>
          <w:iCs/>
        </w:rPr>
        <w:t xml:space="preserve">Note. </w:t>
      </w:r>
      <w:r w:rsidRPr="00651D41">
        <w:rPr>
          <w:rFonts w:ascii="Times New Roman" w:eastAsia="Times New Roman" w:hAnsi="Times New Roman" w:cs="Times New Roman"/>
          <w:color w:val="333333"/>
        </w:rPr>
        <w:t>The fixed factors in the two analyses were coded using repeated contrasts, which test consecutive factor levels against each other (</w:t>
      </w:r>
      <w:proofErr w:type="spellStart"/>
      <w:r w:rsidRPr="00651D41">
        <w:rPr>
          <w:rFonts w:ascii="Times New Roman" w:eastAsia="Times New Roman" w:hAnsi="Times New Roman" w:cs="Times New Roman"/>
          <w:color w:val="333333"/>
        </w:rPr>
        <w:t>Schad</w:t>
      </w:r>
      <w:proofErr w:type="spellEnd"/>
      <w:r w:rsidRPr="00651D41">
        <w:rPr>
          <w:rFonts w:ascii="Times New Roman" w:eastAsia="Times New Roman" w:hAnsi="Times New Roman" w:cs="Times New Roman"/>
          <w:color w:val="333333"/>
        </w:rPr>
        <w:t xml:space="preserve"> et al., 2019) and the continuous variables were centred around the mean. The goodness-of-fit of alternative models was assessed by comparing the Akaike information criterion scores (Akaike, 1974). A decrease of at least 2 in the Akaike information criterion scores means that the inclusion of a factor significantly improves the goodness-of-fit of the model. As the models fitted were rather complex, we also used an optimising function (the </w:t>
      </w:r>
      <w:proofErr w:type="spellStart"/>
      <w:r w:rsidRPr="00651D41">
        <w:rPr>
          <w:rFonts w:ascii="Times New Roman" w:eastAsia="Times New Roman" w:hAnsi="Times New Roman" w:cs="Times New Roman"/>
          <w:i/>
          <w:iCs/>
          <w:color w:val="333333"/>
        </w:rPr>
        <w:t>bobyqa</w:t>
      </w:r>
      <w:proofErr w:type="spellEnd"/>
      <w:r w:rsidRPr="00651D41">
        <w:rPr>
          <w:rFonts w:ascii="Times New Roman" w:eastAsia="Times New Roman" w:hAnsi="Times New Roman" w:cs="Times New Roman"/>
          <w:color w:val="333333"/>
        </w:rPr>
        <w:t xml:space="preserve"> optimizer) within the </w:t>
      </w:r>
      <w:proofErr w:type="spellStart"/>
      <w:r w:rsidRPr="00651D41">
        <w:rPr>
          <w:rFonts w:ascii="Times New Roman" w:eastAsia="Times New Roman" w:hAnsi="Times New Roman" w:cs="Times New Roman"/>
          <w:i/>
          <w:iCs/>
          <w:color w:val="333333"/>
        </w:rPr>
        <w:t>glmer</w:t>
      </w:r>
      <w:proofErr w:type="spellEnd"/>
      <w:r w:rsidRPr="00651D41">
        <w:rPr>
          <w:rFonts w:ascii="Times New Roman" w:eastAsia="Times New Roman" w:hAnsi="Times New Roman" w:cs="Times New Roman"/>
          <w:color w:val="333333"/>
        </w:rPr>
        <w:t xml:space="preserve"> function in </w:t>
      </w:r>
      <w:r w:rsidRPr="00651D41">
        <w:rPr>
          <w:rFonts w:ascii="Times New Roman" w:eastAsia="Times New Roman" w:hAnsi="Times New Roman" w:cs="Times New Roman"/>
          <w:i/>
          <w:iCs/>
          <w:color w:val="333333"/>
        </w:rPr>
        <w:t xml:space="preserve">R </w:t>
      </w:r>
      <w:r w:rsidRPr="00651D41">
        <w:rPr>
          <w:rFonts w:ascii="Times New Roman" w:eastAsia="Times New Roman" w:hAnsi="Times New Roman" w:cs="Times New Roman"/>
          <w:color w:val="333333"/>
        </w:rPr>
        <w:t>in order to ensure that we obtain a stable model which does not give any convergence errors (</w:t>
      </w:r>
      <w:proofErr w:type="spellStart"/>
      <w:r w:rsidRPr="00651D41">
        <w:rPr>
          <w:rFonts w:ascii="Times New Roman" w:eastAsia="Times New Roman" w:hAnsi="Times New Roman" w:cs="Times New Roman"/>
          <w:color w:val="333333"/>
        </w:rPr>
        <w:t>Linck</w:t>
      </w:r>
      <w:proofErr w:type="spellEnd"/>
      <w:r w:rsidRPr="00651D41">
        <w:rPr>
          <w:rFonts w:ascii="Times New Roman" w:eastAsia="Times New Roman" w:hAnsi="Times New Roman" w:cs="Times New Roman"/>
          <w:color w:val="333333"/>
        </w:rPr>
        <w:t xml:space="preserve"> &amp; Cunnings, 2015).  </w:t>
      </w:r>
      <w:r w:rsidR="000B7CC2" w:rsidRPr="00651D41">
        <w:rPr>
          <w:rFonts w:ascii="Times New Roman" w:hAnsi="Times New Roman" w:cs="Times New Roman"/>
          <w:sz w:val="23"/>
          <w:szCs w:val="23"/>
        </w:rPr>
        <w:br w:type="textWrapping" w:clear="all"/>
      </w:r>
    </w:p>
    <w:p w14:paraId="307C0149" w14:textId="3F0EAC0D" w:rsidR="000B7CC2" w:rsidRPr="00651D41" w:rsidRDefault="000B7CC2" w:rsidP="669327F6">
      <w:pPr>
        <w:rPr>
          <w:rFonts w:ascii="Times New Roman" w:hAnsi="Times New Roman" w:cs="Times New Roman"/>
          <w:sz w:val="24"/>
          <w:szCs w:val="24"/>
        </w:rPr>
      </w:pPr>
      <w:r w:rsidRPr="00651D41">
        <w:rPr>
          <w:rFonts w:ascii="Times New Roman" w:hAnsi="Times New Roman" w:cs="Times New Roman"/>
          <w:sz w:val="24"/>
          <w:szCs w:val="24"/>
        </w:rPr>
        <w:br w:type="page"/>
      </w:r>
    </w:p>
    <w:p w14:paraId="7A597D38" w14:textId="54F7F16D" w:rsidR="000B7CC2" w:rsidRPr="00651D41" w:rsidRDefault="1FA63897" w:rsidP="005E18B6">
      <w:pPr>
        <w:pStyle w:val="NormalWeb"/>
        <w:spacing w:line="480" w:lineRule="auto"/>
        <w:jc w:val="center"/>
        <w:rPr>
          <w:b/>
          <w:bCs/>
        </w:rPr>
      </w:pPr>
      <w:r w:rsidRPr="00651D41">
        <w:rPr>
          <w:b/>
          <w:bCs/>
        </w:rPr>
        <w:lastRenderedPageBreak/>
        <w:t xml:space="preserve">Appendix D </w:t>
      </w:r>
    </w:p>
    <w:p w14:paraId="5B3FF8E1" w14:textId="4154F985" w:rsidR="000B7CC2" w:rsidRPr="00651D41" w:rsidRDefault="1FA63897" w:rsidP="005E18B6">
      <w:pPr>
        <w:pStyle w:val="NormalWeb"/>
        <w:spacing w:line="480" w:lineRule="auto"/>
        <w:jc w:val="center"/>
        <w:rPr>
          <w:b/>
          <w:bCs/>
        </w:rPr>
      </w:pPr>
      <w:r w:rsidRPr="00651D41">
        <w:rPr>
          <w:b/>
          <w:bCs/>
        </w:rPr>
        <w:t>Table D2. Estimated odds ratio, SE, and associated p-values of main and interaction effects for the ASD group only</w:t>
      </w:r>
    </w:p>
    <w:tbl>
      <w:tblPr>
        <w:tblpPr w:leftFromText="180" w:rightFromText="180" w:vertAnchor="text" w:tblpY="1"/>
        <w:tblOverlap w:val="never"/>
        <w:tblW w:w="10119" w:type="dxa"/>
        <w:tblLayout w:type="fixed"/>
        <w:tblLook w:val="04A0" w:firstRow="1" w:lastRow="0" w:firstColumn="1" w:lastColumn="0" w:noHBand="0" w:noVBand="1"/>
      </w:tblPr>
      <w:tblGrid>
        <w:gridCol w:w="5476"/>
        <w:gridCol w:w="1097"/>
        <w:gridCol w:w="1134"/>
        <w:gridCol w:w="1134"/>
        <w:gridCol w:w="1278"/>
      </w:tblGrid>
      <w:tr w:rsidR="000B7CC2" w:rsidRPr="00651D41" w14:paraId="0AB3C2D6" w14:textId="77777777" w:rsidTr="00B9234D">
        <w:trPr>
          <w:trHeight w:val="678"/>
        </w:trPr>
        <w:tc>
          <w:tcPr>
            <w:tcW w:w="10119" w:type="dxa"/>
            <w:gridSpan w:val="5"/>
            <w:tcBorders>
              <w:top w:val="double" w:sz="4" w:space="0" w:color="auto"/>
              <w:bottom w:val="single" w:sz="4" w:space="0" w:color="000000" w:themeColor="text1"/>
            </w:tcBorders>
            <w:shd w:val="clear" w:color="auto" w:fill="auto"/>
            <w:vAlign w:val="center"/>
          </w:tcPr>
          <w:p w14:paraId="403BB6C4" w14:textId="77777777" w:rsidR="000B7CC2" w:rsidRPr="00651D41" w:rsidRDefault="000B7CC2" w:rsidP="00B9234D">
            <w:pPr>
              <w:spacing w:line="480" w:lineRule="auto"/>
              <w:rPr>
                <w:rFonts w:ascii="Times New Roman" w:hAnsi="Times New Roman" w:cs="Times New Roman"/>
                <w:b/>
                <w:bCs/>
                <w:color w:val="000000" w:themeColor="text1"/>
                <w:sz w:val="24"/>
                <w:szCs w:val="24"/>
              </w:rPr>
            </w:pPr>
            <w:r w:rsidRPr="00651D41">
              <w:rPr>
                <w:rFonts w:ascii="Times New Roman" w:hAnsi="Times New Roman" w:cs="Times New Roman"/>
                <w:b/>
                <w:bCs/>
                <w:i/>
                <w:iCs/>
                <w:color w:val="000000" w:themeColor="text1"/>
                <w:sz w:val="24"/>
                <w:szCs w:val="24"/>
              </w:rPr>
              <w:t xml:space="preserve">Generalised linear mixed model </w:t>
            </w:r>
          </w:p>
          <w:p w14:paraId="4DDF4DAD" w14:textId="77777777" w:rsidR="000B7CC2" w:rsidRPr="00651D41" w:rsidRDefault="000B7CC2" w:rsidP="00B9234D">
            <w:pPr>
              <w:spacing w:after="120" w:line="480" w:lineRule="auto"/>
              <w:jc w:val="both"/>
              <w:rPr>
                <w:rFonts w:ascii="Times New Roman" w:hAnsi="Times New Roman" w:cs="Times New Roman"/>
                <w:b/>
                <w:bCs/>
                <w:i/>
                <w:iCs/>
                <w:color w:val="000000" w:themeColor="text1"/>
                <w:sz w:val="24"/>
                <w:szCs w:val="24"/>
              </w:rPr>
            </w:pPr>
            <w:r w:rsidRPr="00651D41">
              <w:rPr>
                <w:rFonts w:ascii="Times New Roman" w:hAnsi="Times New Roman" w:cs="Times New Roman"/>
                <w:b/>
                <w:bCs/>
                <w:i/>
                <w:iCs/>
                <w:color w:val="000000" w:themeColor="text1"/>
                <w:sz w:val="24"/>
                <w:szCs w:val="24"/>
              </w:rPr>
              <w:t xml:space="preserve">Accuracy ~ 1 + </w:t>
            </w:r>
            <w:proofErr w:type="spellStart"/>
            <w:r w:rsidRPr="00651D41">
              <w:rPr>
                <w:rFonts w:ascii="Times New Roman" w:hAnsi="Times New Roman" w:cs="Times New Roman"/>
                <w:b/>
                <w:bCs/>
                <w:i/>
                <w:iCs/>
                <w:color w:val="000000" w:themeColor="text1"/>
                <w:sz w:val="24"/>
                <w:szCs w:val="24"/>
              </w:rPr>
              <w:t>TestTime</w:t>
            </w:r>
            <w:proofErr w:type="spellEnd"/>
            <w:r w:rsidRPr="00651D41">
              <w:rPr>
                <w:rFonts w:ascii="Times New Roman" w:hAnsi="Times New Roman" w:cs="Times New Roman"/>
                <w:b/>
                <w:bCs/>
                <w:i/>
                <w:iCs/>
                <w:color w:val="000000" w:themeColor="text1"/>
                <w:sz w:val="24"/>
                <w:szCs w:val="24"/>
              </w:rPr>
              <w:t xml:space="preserve">*Condition + </w:t>
            </w:r>
            <w:proofErr w:type="spellStart"/>
            <w:r w:rsidRPr="00651D41">
              <w:rPr>
                <w:rFonts w:ascii="Times New Roman" w:hAnsi="Times New Roman" w:cs="Times New Roman"/>
                <w:b/>
                <w:bCs/>
                <w:i/>
                <w:iCs/>
                <w:color w:val="000000" w:themeColor="text1"/>
                <w:sz w:val="24"/>
                <w:szCs w:val="24"/>
              </w:rPr>
              <w:t>TestTime</w:t>
            </w:r>
            <w:proofErr w:type="spellEnd"/>
            <w:r w:rsidRPr="00651D41">
              <w:rPr>
                <w:rFonts w:ascii="Times New Roman" w:hAnsi="Times New Roman" w:cs="Times New Roman"/>
                <w:b/>
                <w:bCs/>
                <w:i/>
                <w:iCs/>
                <w:color w:val="000000" w:themeColor="text1"/>
                <w:sz w:val="24"/>
                <w:szCs w:val="24"/>
              </w:rPr>
              <w:t xml:space="preserve">*CARS + </w:t>
            </w:r>
            <w:proofErr w:type="spellStart"/>
            <w:r w:rsidRPr="00651D41">
              <w:rPr>
                <w:rFonts w:ascii="Times New Roman" w:hAnsi="Times New Roman" w:cs="Times New Roman"/>
                <w:b/>
                <w:bCs/>
                <w:i/>
                <w:iCs/>
                <w:color w:val="000000" w:themeColor="text1"/>
                <w:sz w:val="24"/>
                <w:szCs w:val="24"/>
              </w:rPr>
              <w:t>TestTime</w:t>
            </w:r>
            <w:proofErr w:type="spellEnd"/>
            <w:r w:rsidRPr="00651D41">
              <w:rPr>
                <w:rFonts w:ascii="Times New Roman" w:hAnsi="Times New Roman" w:cs="Times New Roman"/>
                <w:b/>
                <w:bCs/>
                <w:i/>
                <w:iCs/>
                <w:color w:val="000000" w:themeColor="text1"/>
                <w:sz w:val="24"/>
                <w:szCs w:val="24"/>
              </w:rPr>
              <w:t>*Ravens + Condition*CARS + Condition*Ravens + (1 | Participant)</w:t>
            </w:r>
          </w:p>
        </w:tc>
      </w:tr>
      <w:tr w:rsidR="000B7CC2" w:rsidRPr="00651D41" w14:paraId="27841AB4" w14:textId="77777777" w:rsidTr="00B9234D">
        <w:tc>
          <w:tcPr>
            <w:tcW w:w="5476" w:type="dxa"/>
            <w:tcBorders>
              <w:top w:val="single" w:sz="4" w:space="0" w:color="000000" w:themeColor="text1"/>
              <w:bottom w:val="single" w:sz="4" w:space="0" w:color="000000" w:themeColor="text1"/>
            </w:tcBorders>
            <w:shd w:val="clear" w:color="auto" w:fill="auto"/>
            <w:vAlign w:val="center"/>
          </w:tcPr>
          <w:p w14:paraId="2D464F2E"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eastAsiaTheme="minorEastAsia" w:hAnsi="Times New Roman" w:cs="Times New Roman"/>
                <w:i/>
                <w:iCs/>
                <w:color w:val="000000" w:themeColor="text1"/>
                <w:sz w:val="24"/>
                <w:szCs w:val="24"/>
              </w:rPr>
              <w:t xml:space="preserve">Fixed effects                                                 </w:t>
            </w:r>
          </w:p>
        </w:tc>
        <w:tc>
          <w:tcPr>
            <w:tcW w:w="1097" w:type="dxa"/>
            <w:tcBorders>
              <w:top w:val="single" w:sz="4" w:space="0" w:color="000000" w:themeColor="text1"/>
              <w:left w:val="nil"/>
              <w:bottom w:val="single" w:sz="4" w:space="0" w:color="000000" w:themeColor="text1"/>
              <w:right w:val="nil"/>
            </w:tcBorders>
            <w:shd w:val="clear" w:color="auto" w:fill="auto"/>
          </w:tcPr>
          <w:p w14:paraId="7D585D77" w14:textId="77777777" w:rsidR="000B7CC2" w:rsidRPr="00651D41" w:rsidRDefault="000B7CC2" w:rsidP="00B9234D">
            <w:pPr>
              <w:spacing w:line="480" w:lineRule="auto"/>
              <w:rPr>
                <w:rFonts w:ascii="Times New Roman" w:eastAsiaTheme="minorEastAsia" w:hAnsi="Times New Roman" w:cs="Times New Roman"/>
                <w:color w:val="000000" w:themeColor="text1"/>
                <w:sz w:val="24"/>
                <w:szCs w:val="24"/>
              </w:rPr>
            </w:pPr>
            <w:r w:rsidRPr="00651D41">
              <w:rPr>
                <w:rFonts w:ascii="Times New Roman" w:eastAsiaTheme="minorEastAsia" w:hAnsi="Times New Roman" w:cs="Times New Roman"/>
                <w:color w:val="000000" w:themeColor="text1"/>
                <w:sz w:val="24"/>
                <w:szCs w:val="24"/>
              </w:rPr>
              <w:t>Estimate</w:t>
            </w:r>
          </w:p>
        </w:tc>
        <w:tc>
          <w:tcPr>
            <w:tcW w:w="1134" w:type="dxa"/>
            <w:tcBorders>
              <w:top w:val="single" w:sz="4" w:space="0" w:color="000000" w:themeColor="text1"/>
              <w:left w:val="nil"/>
              <w:bottom w:val="single" w:sz="4" w:space="0" w:color="000000" w:themeColor="text1"/>
            </w:tcBorders>
            <w:shd w:val="clear" w:color="auto" w:fill="auto"/>
            <w:vAlign w:val="center"/>
          </w:tcPr>
          <w:p w14:paraId="4206A28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eastAsiaTheme="minorEastAsia" w:hAnsi="Times New Roman" w:cs="Times New Roman"/>
                <w:color w:val="000000" w:themeColor="text1"/>
                <w:sz w:val="24"/>
                <w:szCs w:val="24"/>
              </w:rPr>
              <w:t>SE</w:t>
            </w:r>
          </w:p>
        </w:tc>
        <w:tc>
          <w:tcPr>
            <w:tcW w:w="1134" w:type="dxa"/>
            <w:tcBorders>
              <w:top w:val="single" w:sz="4" w:space="0" w:color="000000" w:themeColor="text1"/>
              <w:bottom w:val="single" w:sz="4" w:space="0" w:color="000000" w:themeColor="text1"/>
            </w:tcBorders>
            <w:shd w:val="clear" w:color="auto" w:fill="auto"/>
            <w:vAlign w:val="center"/>
          </w:tcPr>
          <w:p w14:paraId="1396F309"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eastAsiaTheme="minorEastAsia" w:hAnsi="Times New Roman" w:cs="Times New Roman"/>
                <w:color w:val="000000" w:themeColor="text1"/>
                <w:sz w:val="24"/>
                <w:szCs w:val="24"/>
              </w:rPr>
              <w:t>z-value</w:t>
            </w:r>
          </w:p>
        </w:tc>
        <w:tc>
          <w:tcPr>
            <w:tcW w:w="1278" w:type="dxa"/>
            <w:tcBorders>
              <w:top w:val="single" w:sz="4" w:space="0" w:color="000000" w:themeColor="text1"/>
              <w:bottom w:val="single" w:sz="4" w:space="0" w:color="000000" w:themeColor="text1"/>
            </w:tcBorders>
            <w:shd w:val="clear" w:color="auto" w:fill="auto"/>
            <w:vAlign w:val="center"/>
          </w:tcPr>
          <w:p w14:paraId="20F664C2" w14:textId="77777777" w:rsidR="000B7CC2" w:rsidRPr="00651D41" w:rsidRDefault="000B7CC2" w:rsidP="00B9234D">
            <w:pPr>
              <w:spacing w:line="480" w:lineRule="auto"/>
              <w:rPr>
                <w:rFonts w:ascii="Times New Roman" w:eastAsiaTheme="minorEastAsia" w:hAnsi="Times New Roman" w:cs="Times New Roman"/>
                <w:color w:val="000000" w:themeColor="text1"/>
                <w:sz w:val="24"/>
                <w:szCs w:val="24"/>
              </w:rPr>
            </w:pPr>
            <w:r w:rsidRPr="00651D41">
              <w:rPr>
                <w:rFonts w:ascii="Times New Roman" w:eastAsiaTheme="minorEastAsia" w:hAnsi="Times New Roman" w:cs="Times New Roman"/>
                <w:color w:val="000000" w:themeColor="text1"/>
                <w:sz w:val="24"/>
                <w:szCs w:val="24"/>
              </w:rPr>
              <w:t>p-value</w:t>
            </w:r>
          </w:p>
        </w:tc>
      </w:tr>
      <w:tr w:rsidR="000B7CC2" w:rsidRPr="00651D41" w14:paraId="1763529F" w14:textId="77777777" w:rsidTr="00B9234D">
        <w:tc>
          <w:tcPr>
            <w:tcW w:w="5476" w:type="dxa"/>
            <w:tcBorders>
              <w:top w:val="single" w:sz="4" w:space="0" w:color="000000" w:themeColor="text1"/>
            </w:tcBorders>
            <w:shd w:val="clear" w:color="auto" w:fill="auto"/>
          </w:tcPr>
          <w:p w14:paraId="12013606"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Intercept</w:t>
            </w:r>
          </w:p>
        </w:tc>
        <w:tc>
          <w:tcPr>
            <w:tcW w:w="1097" w:type="dxa"/>
            <w:tcBorders>
              <w:top w:val="single" w:sz="4" w:space="0" w:color="000000" w:themeColor="text1"/>
              <w:left w:val="nil"/>
              <w:right w:val="nil"/>
            </w:tcBorders>
            <w:shd w:val="clear" w:color="auto" w:fill="auto"/>
          </w:tcPr>
          <w:p w14:paraId="5382345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0.024  </w:t>
            </w:r>
          </w:p>
        </w:tc>
        <w:tc>
          <w:tcPr>
            <w:tcW w:w="1134" w:type="dxa"/>
            <w:tcBorders>
              <w:top w:val="single" w:sz="4" w:space="0" w:color="000000" w:themeColor="text1"/>
              <w:left w:val="nil"/>
            </w:tcBorders>
            <w:shd w:val="clear" w:color="auto" w:fill="auto"/>
          </w:tcPr>
          <w:p w14:paraId="451F7F6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0.151  </w:t>
            </w:r>
          </w:p>
        </w:tc>
        <w:tc>
          <w:tcPr>
            <w:tcW w:w="1134" w:type="dxa"/>
            <w:tcBorders>
              <w:top w:val="single" w:sz="4" w:space="0" w:color="000000" w:themeColor="text1"/>
            </w:tcBorders>
            <w:shd w:val="clear" w:color="auto" w:fill="auto"/>
          </w:tcPr>
          <w:p w14:paraId="6467149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0.165   </w:t>
            </w:r>
          </w:p>
        </w:tc>
        <w:tc>
          <w:tcPr>
            <w:tcW w:w="1278" w:type="dxa"/>
            <w:tcBorders>
              <w:top w:val="single" w:sz="4" w:space="0" w:color="000000" w:themeColor="text1"/>
            </w:tcBorders>
            <w:shd w:val="clear" w:color="auto" w:fill="auto"/>
          </w:tcPr>
          <w:p w14:paraId="618DC8F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.869   </w:t>
            </w:r>
          </w:p>
        </w:tc>
      </w:tr>
      <w:tr w:rsidR="000B7CC2" w:rsidRPr="00651D41" w14:paraId="1ECD4A7A" w14:textId="77777777" w:rsidTr="00B9234D">
        <w:tc>
          <w:tcPr>
            <w:tcW w:w="5476" w:type="dxa"/>
            <w:shd w:val="clear" w:color="auto" w:fill="auto"/>
          </w:tcPr>
          <w:p w14:paraId="58655BA7"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p>
        </w:tc>
        <w:tc>
          <w:tcPr>
            <w:tcW w:w="1097" w:type="dxa"/>
            <w:tcBorders>
              <w:left w:val="nil"/>
              <w:right w:val="nil"/>
            </w:tcBorders>
            <w:shd w:val="clear" w:color="auto" w:fill="auto"/>
          </w:tcPr>
          <w:p w14:paraId="4379F0D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1.808    </w:t>
            </w:r>
          </w:p>
        </w:tc>
        <w:tc>
          <w:tcPr>
            <w:tcW w:w="1134" w:type="dxa"/>
            <w:tcBorders>
              <w:left w:val="nil"/>
            </w:tcBorders>
            <w:shd w:val="clear" w:color="auto" w:fill="auto"/>
          </w:tcPr>
          <w:p w14:paraId="3819DD9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0.151   </w:t>
            </w:r>
          </w:p>
        </w:tc>
        <w:tc>
          <w:tcPr>
            <w:tcW w:w="1134" w:type="dxa"/>
            <w:shd w:val="clear" w:color="auto" w:fill="auto"/>
          </w:tcPr>
          <w:p w14:paraId="535605FA"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11.953  </w:t>
            </w:r>
          </w:p>
        </w:tc>
        <w:tc>
          <w:tcPr>
            <w:tcW w:w="1278" w:type="dxa"/>
            <w:shd w:val="clear" w:color="auto" w:fill="auto"/>
          </w:tcPr>
          <w:p w14:paraId="26301CCA"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&lt;.001***</w:t>
            </w:r>
          </w:p>
        </w:tc>
      </w:tr>
      <w:tr w:rsidR="000B7CC2" w:rsidRPr="00651D41" w14:paraId="303DA7A4" w14:textId="77777777" w:rsidTr="00B9234D">
        <w:tc>
          <w:tcPr>
            <w:tcW w:w="5476" w:type="dxa"/>
            <w:shd w:val="clear" w:color="auto" w:fill="auto"/>
          </w:tcPr>
          <w:p w14:paraId="44AEDCA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DelayedTest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PostTest</w:t>
            </w:r>
            <w:proofErr w:type="spellEnd"/>
          </w:p>
        </w:tc>
        <w:tc>
          <w:tcPr>
            <w:tcW w:w="1097" w:type="dxa"/>
            <w:tcBorders>
              <w:left w:val="nil"/>
              <w:right w:val="nil"/>
            </w:tcBorders>
            <w:shd w:val="clear" w:color="auto" w:fill="auto"/>
          </w:tcPr>
          <w:p w14:paraId="03548EBA"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-0.156 </w:t>
            </w:r>
          </w:p>
        </w:tc>
        <w:tc>
          <w:tcPr>
            <w:tcW w:w="1134" w:type="dxa"/>
            <w:tcBorders>
              <w:left w:val="nil"/>
            </w:tcBorders>
            <w:shd w:val="clear" w:color="auto" w:fill="auto"/>
          </w:tcPr>
          <w:p w14:paraId="5DF419AF"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0.155   </w:t>
            </w:r>
          </w:p>
        </w:tc>
        <w:tc>
          <w:tcPr>
            <w:tcW w:w="1134" w:type="dxa"/>
            <w:shd w:val="clear" w:color="auto" w:fill="auto"/>
          </w:tcPr>
          <w:p w14:paraId="788A3D8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-1.010</w:t>
            </w:r>
          </w:p>
        </w:tc>
        <w:tc>
          <w:tcPr>
            <w:tcW w:w="1278" w:type="dxa"/>
            <w:shd w:val="clear" w:color="auto" w:fill="auto"/>
          </w:tcPr>
          <w:p w14:paraId="6A67EEB6"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.312</w:t>
            </w:r>
          </w:p>
        </w:tc>
      </w:tr>
      <w:tr w:rsidR="000B7CC2" w:rsidRPr="00651D41" w14:paraId="08D0EFCA" w14:textId="77777777" w:rsidTr="00B9234D">
        <w:tc>
          <w:tcPr>
            <w:tcW w:w="5476" w:type="dxa"/>
            <w:shd w:val="clear" w:color="auto" w:fill="auto"/>
          </w:tcPr>
          <w:p w14:paraId="48550B28" w14:textId="77777777" w:rsidR="000B7CC2" w:rsidRPr="00651D41" w:rsidRDefault="000B7CC2" w:rsidP="00B9234D">
            <w:pPr>
              <w:spacing w:line="480" w:lineRule="auto"/>
              <w:rPr>
                <w:rFonts w:ascii="Times New Roman" w:hAnsi="Times New Roman" w:cs="Times New Roman"/>
                <w:color w:val="000000" w:themeColor="text1"/>
                <w:sz w:val="24"/>
                <w:szCs w:val="24"/>
                <w:lang w:val="fr-CH"/>
              </w:rPr>
            </w:pPr>
            <w:proofErr w:type="spellStart"/>
            <w:r w:rsidRPr="00651D41">
              <w:rPr>
                <w:rFonts w:ascii="Times New Roman" w:hAnsi="Times New Roman" w:cs="Times New Roman"/>
                <w:i/>
                <w:iCs/>
                <w:color w:val="000000" w:themeColor="text1"/>
                <w:sz w:val="24"/>
                <w:szCs w:val="24"/>
                <w:lang w:val="fr-CH"/>
              </w:rPr>
              <w:t>Condition</w:t>
            </w:r>
            <w:r w:rsidRPr="00651D41">
              <w:rPr>
                <w:rFonts w:ascii="Times New Roman" w:hAnsi="Times New Roman" w:cs="Times New Roman"/>
                <w:i/>
                <w:iCs/>
                <w:color w:val="000000" w:themeColor="text1"/>
                <w:sz w:val="24"/>
                <w:szCs w:val="24"/>
                <w:vertAlign w:val="subscript"/>
                <w:lang w:val="fr-CH"/>
              </w:rPr>
              <w:t>verbal</w:t>
            </w:r>
            <w:proofErr w:type="spellEnd"/>
            <w:r w:rsidRPr="00651D41">
              <w:rPr>
                <w:rFonts w:ascii="Times New Roman" w:hAnsi="Times New Roman" w:cs="Times New Roman"/>
                <w:i/>
                <w:iCs/>
                <w:color w:val="000000" w:themeColor="text1"/>
                <w:sz w:val="24"/>
                <w:szCs w:val="24"/>
                <w:vertAlign w:val="subscript"/>
                <w:lang w:val="fr-CH"/>
              </w:rPr>
              <w:t xml:space="preserve"> FB vs False </w:t>
            </w:r>
            <w:proofErr w:type="spellStart"/>
            <w:r w:rsidRPr="00651D41">
              <w:rPr>
                <w:rFonts w:ascii="Times New Roman" w:hAnsi="Times New Roman" w:cs="Times New Roman"/>
                <w:i/>
                <w:iCs/>
                <w:color w:val="000000" w:themeColor="text1"/>
                <w:sz w:val="24"/>
                <w:szCs w:val="24"/>
                <w:vertAlign w:val="subscript"/>
                <w:lang w:val="fr-CH"/>
              </w:rPr>
              <w:t>complements</w:t>
            </w:r>
            <w:proofErr w:type="spellEnd"/>
          </w:p>
        </w:tc>
        <w:tc>
          <w:tcPr>
            <w:tcW w:w="1097" w:type="dxa"/>
            <w:tcBorders>
              <w:left w:val="nil"/>
              <w:right w:val="nil"/>
            </w:tcBorders>
            <w:shd w:val="clear" w:color="auto" w:fill="auto"/>
          </w:tcPr>
          <w:p w14:paraId="0199C97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-0.935   </w:t>
            </w:r>
          </w:p>
        </w:tc>
        <w:tc>
          <w:tcPr>
            <w:tcW w:w="1134" w:type="dxa"/>
            <w:tcBorders>
              <w:left w:val="nil"/>
            </w:tcBorders>
            <w:shd w:val="clear" w:color="auto" w:fill="auto"/>
          </w:tcPr>
          <w:p w14:paraId="03D1813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0.152  </w:t>
            </w:r>
          </w:p>
        </w:tc>
        <w:tc>
          <w:tcPr>
            <w:tcW w:w="1134" w:type="dxa"/>
            <w:shd w:val="clear" w:color="auto" w:fill="auto"/>
          </w:tcPr>
          <w:p w14:paraId="1757D9C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-6.127   </w:t>
            </w:r>
          </w:p>
        </w:tc>
        <w:tc>
          <w:tcPr>
            <w:tcW w:w="1278" w:type="dxa"/>
            <w:shd w:val="clear" w:color="auto" w:fill="auto"/>
          </w:tcPr>
          <w:p w14:paraId="204B6E3D"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&lt;.001***</w:t>
            </w:r>
          </w:p>
        </w:tc>
      </w:tr>
      <w:tr w:rsidR="000B7CC2" w:rsidRPr="00651D41" w14:paraId="59453448" w14:textId="77777777" w:rsidTr="00B9234D">
        <w:tc>
          <w:tcPr>
            <w:tcW w:w="5476" w:type="dxa"/>
            <w:shd w:val="clear" w:color="auto" w:fill="auto"/>
          </w:tcPr>
          <w:p w14:paraId="528BC4F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 xml:space="preserve"> low-verbal FB vs verbal FB</w:t>
            </w:r>
          </w:p>
        </w:tc>
        <w:tc>
          <w:tcPr>
            <w:tcW w:w="1097" w:type="dxa"/>
            <w:tcBorders>
              <w:left w:val="nil"/>
              <w:right w:val="nil"/>
            </w:tcBorders>
            <w:shd w:val="clear" w:color="auto" w:fill="auto"/>
          </w:tcPr>
          <w:p w14:paraId="5710147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1.203   </w:t>
            </w:r>
          </w:p>
        </w:tc>
        <w:tc>
          <w:tcPr>
            <w:tcW w:w="1134" w:type="dxa"/>
            <w:tcBorders>
              <w:left w:val="nil"/>
            </w:tcBorders>
            <w:shd w:val="clear" w:color="auto" w:fill="auto"/>
          </w:tcPr>
          <w:p w14:paraId="1EEEFAA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0.150</w:t>
            </w:r>
          </w:p>
        </w:tc>
        <w:tc>
          <w:tcPr>
            <w:tcW w:w="1134" w:type="dxa"/>
            <w:shd w:val="clear" w:color="auto" w:fill="auto"/>
          </w:tcPr>
          <w:p w14:paraId="5113443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7.999</w:t>
            </w:r>
          </w:p>
        </w:tc>
        <w:tc>
          <w:tcPr>
            <w:tcW w:w="1278" w:type="dxa"/>
            <w:shd w:val="clear" w:color="auto" w:fill="auto"/>
          </w:tcPr>
          <w:p w14:paraId="6B2DDB5B"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&lt;.001***</w:t>
            </w:r>
          </w:p>
        </w:tc>
      </w:tr>
      <w:tr w:rsidR="000B7CC2" w:rsidRPr="00651D41" w14:paraId="177D94AA" w14:textId="77777777" w:rsidTr="00B9234D">
        <w:tc>
          <w:tcPr>
            <w:tcW w:w="5476" w:type="dxa"/>
            <w:shd w:val="clear" w:color="auto" w:fill="auto"/>
          </w:tcPr>
          <w:p w14:paraId="4EF3A2A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CARS</w:t>
            </w:r>
          </w:p>
        </w:tc>
        <w:tc>
          <w:tcPr>
            <w:tcW w:w="1097" w:type="dxa"/>
            <w:tcBorders>
              <w:left w:val="nil"/>
              <w:right w:val="nil"/>
            </w:tcBorders>
            <w:shd w:val="clear" w:color="auto" w:fill="auto"/>
          </w:tcPr>
          <w:p w14:paraId="73B4654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-0.125   </w:t>
            </w:r>
          </w:p>
        </w:tc>
        <w:tc>
          <w:tcPr>
            <w:tcW w:w="1134" w:type="dxa"/>
            <w:tcBorders>
              <w:left w:val="nil"/>
            </w:tcBorders>
            <w:shd w:val="clear" w:color="auto" w:fill="auto"/>
          </w:tcPr>
          <w:p w14:paraId="6A9DD82A"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0.018   </w:t>
            </w:r>
          </w:p>
        </w:tc>
        <w:tc>
          <w:tcPr>
            <w:tcW w:w="1134" w:type="dxa"/>
            <w:shd w:val="clear" w:color="auto" w:fill="auto"/>
          </w:tcPr>
          <w:p w14:paraId="447AA3D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0.671   </w:t>
            </w:r>
          </w:p>
        </w:tc>
        <w:tc>
          <w:tcPr>
            <w:tcW w:w="1278" w:type="dxa"/>
            <w:shd w:val="clear" w:color="auto" w:fill="auto"/>
          </w:tcPr>
          <w:p w14:paraId="2FEC4E1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.502</w:t>
            </w:r>
          </w:p>
        </w:tc>
      </w:tr>
      <w:tr w:rsidR="000B7CC2" w:rsidRPr="00651D41" w14:paraId="290E72F4" w14:textId="77777777" w:rsidTr="00B9234D">
        <w:tc>
          <w:tcPr>
            <w:tcW w:w="5476" w:type="dxa"/>
            <w:shd w:val="clear" w:color="auto" w:fill="auto"/>
          </w:tcPr>
          <w:p w14:paraId="47BD0756"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Ravens</w:t>
            </w:r>
          </w:p>
        </w:tc>
        <w:tc>
          <w:tcPr>
            <w:tcW w:w="1097" w:type="dxa"/>
            <w:tcBorders>
              <w:left w:val="nil"/>
              <w:right w:val="nil"/>
            </w:tcBorders>
            <w:shd w:val="clear" w:color="auto" w:fill="auto"/>
          </w:tcPr>
          <w:p w14:paraId="39CF5651"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-0.010    </w:t>
            </w:r>
          </w:p>
        </w:tc>
        <w:tc>
          <w:tcPr>
            <w:tcW w:w="1134" w:type="dxa"/>
            <w:tcBorders>
              <w:left w:val="nil"/>
            </w:tcBorders>
            <w:shd w:val="clear" w:color="auto" w:fill="auto"/>
          </w:tcPr>
          <w:p w14:paraId="622F46BA"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0.021  </w:t>
            </w:r>
          </w:p>
        </w:tc>
        <w:tc>
          <w:tcPr>
            <w:tcW w:w="1134" w:type="dxa"/>
            <w:shd w:val="clear" w:color="auto" w:fill="auto"/>
          </w:tcPr>
          <w:p w14:paraId="4AB93D96"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0.458   </w:t>
            </w:r>
          </w:p>
        </w:tc>
        <w:tc>
          <w:tcPr>
            <w:tcW w:w="1278" w:type="dxa"/>
            <w:shd w:val="clear" w:color="auto" w:fill="auto"/>
          </w:tcPr>
          <w:p w14:paraId="3F7C9289"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.647   </w:t>
            </w:r>
          </w:p>
        </w:tc>
      </w:tr>
      <w:tr w:rsidR="000B7CC2" w:rsidRPr="00651D41" w14:paraId="3BA7D99E" w14:textId="77777777" w:rsidTr="00B9234D">
        <w:tc>
          <w:tcPr>
            <w:tcW w:w="5476" w:type="dxa"/>
            <w:shd w:val="clear" w:color="auto" w:fill="auto"/>
          </w:tcPr>
          <w:p w14:paraId="2A5CC4AC"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r w:rsidRPr="00651D41">
              <w:rPr>
                <w:rFonts w:ascii="Times New Roman" w:hAnsi="Times New Roman" w:cs="Times New Roman"/>
                <w:i/>
                <w:iCs/>
                <w:color w:val="000000" w:themeColor="text1"/>
                <w:sz w:val="24"/>
                <w:szCs w:val="24"/>
                <w:vertAlign w:val="subscript"/>
              </w:rPr>
              <w:t xml:space="preserve"> </w:t>
            </w:r>
            <w:r w:rsidRPr="00651D41">
              <w:rPr>
                <w:rFonts w:ascii="Times New Roman" w:hAnsi="Times New Roman" w:cs="Times New Roman"/>
                <w:i/>
                <w:iCs/>
                <w:color w:val="000000" w:themeColor="text1"/>
                <w:sz w:val="24"/>
                <w:szCs w:val="24"/>
              </w:rPr>
              <w:t xml:space="preserve">: </w:t>
            </w: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verbal</w:t>
            </w:r>
            <w:proofErr w:type="spellEnd"/>
            <w:r w:rsidRPr="00651D41">
              <w:rPr>
                <w:rFonts w:ascii="Times New Roman" w:hAnsi="Times New Roman" w:cs="Times New Roman"/>
                <w:i/>
                <w:iCs/>
                <w:color w:val="000000" w:themeColor="text1"/>
                <w:sz w:val="24"/>
                <w:szCs w:val="24"/>
                <w:vertAlign w:val="subscript"/>
              </w:rPr>
              <w:t xml:space="preserve"> FB vs False complements</w:t>
            </w:r>
          </w:p>
        </w:tc>
        <w:tc>
          <w:tcPr>
            <w:tcW w:w="1097" w:type="dxa"/>
            <w:tcBorders>
              <w:left w:val="nil"/>
              <w:right w:val="nil"/>
            </w:tcBorders>
            <w:shd w:val="clear" w:color="auto" w:fill="auto"/>
          </w:tcPr>
          <w:p w14:paraId="43F1BFA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-0.801 </w:t>
            </w:r>
          </w:p>
        </w:tc>
        <w:tc>
          <w:tcPr>
            <w:tcW w:w="1134" w:type="dxa"/>
            <w:tcBorders>
              <w:left w:val="nil"/>
            </w:tcBorders>
            <w:shd w:val="clear" w:color="auto" w:fill="auto"/>
          </w:tcPr>
          <w:p w14:paraId="2C51E98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0.368   </w:t>
            </w:r>
          </w:p>
        </w:tc>
        <w:tc>
          <w:tcPr>
            <w:tcW w:w="1134" w:type="dxa"/>
            <w:shd w:val="clear" w:color="auto" w:fill="auto"/>
          </w:tcPr>
          <w:p w14:paraId="5D785F38"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-2.176 </w:t>
            </w:r>
          </w:p>
        </w:tc>
        <w:tc>
          <w:tcPr>
            <w:tcW w:w="1278" w:type="dxa"/>
            <w:shd w:val="clear" w:color="auto" w:fill="auto"/>
          </w:tcPr>
          <w:p w14:paraId="6DE9C141"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 xml:space="preserve">.029*  </w:t>
            </w:r>
          </w:p>
        </w:tc>
      </w:tr>
      <w:tr w:rsidR="000B7CC2" w:rsidRPr="00651D41" w14:paraId="32B08E18" w14:textId="77777777" w:rsidTr="00B9234D">
        <w:tc>
          <w:tcPr>
            <w:tcW w:w="5476" w:type="dxa"/>
            <w:shd w:val="clear" w:color="auto" w:fill="auto"/>
          </w:tcPr>
          <w:p w14:paraId="315457BE"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DelayedTest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rPr>
              <w:t xml:space="preserve"> : </w:t>
            </w: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verbal</w:t>
            </w:r>
            <w:proofErr w:type="spellEnd"/>
            <w:r w:rsidRPr="00651D41">
              <w:rPr>
                <w:rFonts w:ascii="Times New Roman" w:hAnsi="Times New Roman" w:cs="Times New Roman"/>
                <w:i/>
                <w:iCs/>
                <w:color w:val="000000" w:themeColor="text1"/>
                <w:sz w:val="24"/>
                <w:szCs w:val="24"/>
                <w:vertAlign w:val="subscript"/>
              </w:rPr>
              <w:t xml:space="preserve"> FB vs False Complements</w:t>
            </w:r>
          </w:p>
        </w:tc>
        <w:tc>
          <w:tcPr>
            <w:tcW w:w="1097" w:type="dxa"/>
            <w:tcBorders>
              <w:left w:val="nil"/>
              <w:right w:val="nil"/>
            </w:tcBorders>
            <w:shd w:val="clear" w:color="auto" w:fill="auto"/>
          </w:tcPr>
          <w:p w14:paraId="0BB6E998"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0.405    </w:t>
            </w:r>
          </w:p>
        </w:tc>
        <w:tc>
          <w:tcPr>
            <w:tcW w:w="1134" w:type="dxa"/>
            <w:tcBorders>
              <w:left w:val="nil"/>
            </w:tcBorders>
            <w:shd w:val="clear" w:color="auto" w:fill="auto"/>
          </w:tcPr>
          <w:p w14:paraId="032C305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0.359  </w:t>
            </w:r>
          </w:p>
        </w:tc>
        <w:tc>
          <w:tcPr>
            <w:tcW w:w="1134" w:type="dxa"/>
            <w:shd w:val="clear" w:color="auto" w:fill="auto"/>
          </w:tcPr>
          <w:p w14:paraId="5146E4A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1.127   </w:t>
            </w:r>
          </w:p>
        </w:tc>
        <w:tc>
          <w:tcPr>
            <w:tcW w:w="1278" w:type="dxa"/>
            <w:shd w:val="clear" w:color="auto" w:fill="auto"/>
          </w:tcPr>
          <w:p w14:paraId="27BDAD5D"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.259  </w:t>
            </w:r>
          </w:p>
        </w:tc>
      </w:tr>
      <w:tr w:rsidR="000B7CC2" w:rsidRPr="00651D41" w14:paraId="40AC1355" w14:textId="77777777" w:rsidTr="00B9234D">
        <w:tc>
          <w:tcPr>
            <w:tcW w:w="5476" w:type="dxa"/>
            <w:shd w:val="clear" w:color="auto" w:fill="auto"/>
          </w:tcPr>
          <w:p w14:paraId="3A48093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r w:rsidRPr="00651D41">
              <w:rPr>
                <w:rFonts w:ascii="Times New Roman" w:hAnsi="Times New Roman" w:cs="Times New Roman"/>
                <w:i/>
                <w:iCs/>
                <w:color w:val="000000" w:themeColor="text1"/>
                <w:sz w:val="24"/>
                <w:szCs w:val="24"/>
                <w:vertAlign w:val="subscript"/>
              </w:rPr>
              <w:t xml:space="preserve"> </w:t>
            </w:r>
            <w:r w:rsidRPr="00651D41">
              <w:rPr>
                <w:rFonts w:ascii="Times New Roman" w:hAnsi="Times New Roman" w:cs="Times New Roman"/>
                <w:i/>
                <w:iCs/>
                <w:color w:val="000000" w:themeColor="text1"/>
                <w:sz w:val="24"/>
                <w:szCs w:val="24"/>
              </w:rPr>
              <w:t>: Condition</w:t>
            </w:r>
            <w:r w:rsidRPr="00651D41">
              <w:rPr>
                <w:rFonts w:ascii="Times New Roman" w:hAnsi="Times New Roman" w:cs="Times New Roman"/>
                <w:i/>
                <w:iCs/>
                <w:color w:val="000000" w:themeColor="text1"/>
                <w:sz w:val="24"/>
                <w:szCs w:val="24"/>
                <w:vertAlign w:val="subscript"/>
              </w:rPr>
              <w:t xml:space="preserve"> low-verbal FB vs verbal FB</w:t>
            </w:r>
          </w:p>
        </w:tc>
        <w:tc>
          <w:tcPr>
            <w:tcW w:w="1097" w:type="dxa"/>
            <w:tcBorders>
              <w:left w:val="nil"/>
              <w:right w:val="nil"/>
            </w:tcBorders>
            <w:shd w:val="clear" w:color="auto" w:fill="auto"/>
          </w:tcPr>
          <w:p w14:paraId="7897067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-0.559</w:t>
            </w:r>
          </w:p>
        </w:tc>
        <w:tc>
          <w:tcPr>
            <w:tcW w:w="1134" w:type="dxa"/>
            <w:tcBorders>
              <w:left w:val="nil"/>
            </w:tcBorders>
            <w:shd w:val="clear" w:color="auto" w:fill="auto"/>
          </w:tcPr>
          <w:p w14:paraId="54DF912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0.356</w:t>
            </w:r>
          </w:p>
        </w:tc>
        <w:tc>
          <w:tcPr>
            <w:tcW w:w="1134" w:type="dxa"/>
            <w:shd w:val="clear" w:color="auto" w:fill="auto"/>
          </w:tcPr>
          <w:p w14:paraId="1FD0F05F"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-1.570</w:t>
            </w:r>
          </w:p>
        </w:tc>
        <w:tc>
          <w:tcPr>
            <w:tcW w:w="1278" w:type="dxa"/>
            <w:shd w:val="clear" w:color="auto" w:fill="auto"/>
          </w:tcPr>
          <w:p w14:paraId="2DA2268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.116</w:t>
            </w:r>
          </w:p>
        </w:tc>
      </w:tr>
      <w:tr w:rsidR="000B7CC2" w:rsidRPr="00651D41" w14:paraId="25EFA479" w14:textId="77777777" w:rsidTr="00B9234D">
        <w:tc>
          <w:tcPr>
            <w:tcW w:w="5476" w:type="dxa"/>
            <w:shd w:val="clear" w:color="auto" w:fill="auto"/>
          </w:tcPr>
          <w:p w14:paraId="246E700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DelayedTest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rPr>
              <w:t xml:space="preserve"> : Condition</w:t>
            </w:r>
            <w:r w:rsidRPr="00651D41">
              <w:rPr>
                <w:rFonts w:ascii="Times New Roman" w:hAnsi="Times New Roman" w:cs="Times New Roman"/>
                <w:i/>
                <w:iCs/>
                <w:color w:val="000000" w:themeColor="text1"/>
                <w:sz w:val="24"/>
                <w:szCs w:val="24"/>
                <w:vertAlign w:val="subscript"/>
              </w:rPr>
              <w:t xml:space="preserve"> low-verbal FB vs verbal </w:t>
            </w:r>
            <w:r w:rsidRPr="00651D41">
              <w:rPr>
                <w:rFonts w:ascii="Times New Roman" w:hAnsi="Times New Roman" w:cs="Times New Roman"/>
                <w:i/>
                <w:iCs/>
                <w:color w:val="000000" w:themeColor="text1"/>
                <w:sz w:val="24"/>
                <w:szCs w:val="24"/>
                <w:vertAlign w:val="subscript"/>
              </w:rPr>
              <w:lastRenderedPageBreak/>
              <w:t>FB</w:t>
            </w:r>
          </w:p>
        </w:tc>
        <w:tc>
          <w:tcPr>
            <w:tcW w:w="1097" w:type="dxa"/>
            <w:tcBorders>
              <w:left w:val="nil"/>
              <w:right w:val="nil"/>
            </w:tcBorders>
            <w:shd w:val="clear" w:color="auto" w:fill="auto"/>
          </w:tcPr>
          <w:p w14:paraId="3BCBC52F"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lastRenderedPageBreak/>
              <w:t>-0.875</w:t>
            </w:r>
          </w:p>
        </w:tc>
        <w:tc>
          <w:tcPr>
            <w:tcW w:w="1134" w:type="dxa"/>
            <w:tcBorders>
              <w:left w:val="nil"/>
            </w:tcBorders>
            <w:shd w:val="clear" w:color="auto" w:fill="auto"/>
          </w:tcPr>
          <w:p w14:paraId="1358685B"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0.362</w:t>
            </w:r>
          </w:p>
        </w:tc>
        <w:tc>
          <w:tcPr>
            <w:tcW w:w="1134" w:type="dxa"/>
            <w:shd w:val="clear" w:color="auto" w:fill="auto"/>
          </w:tcPr>
          <w:p w14:paraId="41A81B16"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-2.147</w:t>
            </w:r>
          </w:p>
        </w:tc>
        <w:tc>
          <w:tcPr>
            <w:tcW w:w="1278" w:type="dxa"/>
            <w:shd w:val="clear" w:color="auto" w:fill="auto"/>
          </w:tcPr>
          <w:p w14:paraId="69240563"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.015*</w:t>
            </w:r>
          </w:p>
        </w:tc>
      </w:tr>
      <w:tr w:rsidR="000B7CC2" w:rsidRPr="00651D41" w14:paraId="69C59616" w14:textId="77777777" w:rsidTr="00B9234D">
        <w:tc>
          <w:tcPr>
            <w:tcW w:w="5476" w:type="dxa"/>
            <w:shd w:val="clear" w:color="auto" w:fill="auto"/>
          </w:tcPr>
          <w:p w14:paraId="758572F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r w:rsidRPr="00651D41">
              <w:rPr>
                <w:rFonts w:ascii="Times New Roman" w:hAnsi="Times New Roman" w:cs="Times New Roman"/>
                <w:i/>
                <w:iCs/>
                <w:color w:val="000000" w:themeColor="text1"/>
                <w:sz w:val="24"/>
                <w:szCs w:val="24"/>
                <w:vertAlign w:val="subscript"/>
              </w:rPr>
              <w:t xml:space="preserve"> </w:t>
            </w:r>
            <w:r w:rsidRPr="00651D41">
              <w:rPr>
                <w:rFonts w:ascii="Times New Roman" w:hAnsi="Times New Roman" w:cs="Times New Roman"/>
                <w:i/>
                <w:iCs/>
                <w:color w:val="000000" w:themeColor="text1"/>
                <w:sz w:val="24"/>
                <w:szCs w:val="24"/>
              </w:rPr>
              <w:t>: CARS</w:t>
            </w:r>
          </w:p>
        </w:tc>
        <w:tc>
          <w:tcPr>
            <w:tcW w:w="1097" w:type="dxa"/>
            <w:tcBorders>
              <w:left w:val="nil"/>
              <w:right w:val="nil"/>
            </w:tcBorders>
            <w:shd w:val="clear" w:color="auto" w:fill="auto"/>
          </w:tcPr>
          <w:p w14:paraId="1B97A893"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-0.372</w:t>
            </w:r>
          </w:p>
        </w:tc>
        <w:tc>
          <w:tcPr>
            <w:tcW w:w="1134" w:type="dxa"/>
            <w:tcBorders>
              <w:left w:val="nil"/>
            </w:tcBorders>
            <w:shd w:val="clear" w:color="auto" w:fill="auto"/>
          </w:tcPr>
          <w:p w14:paraId="242AD038"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0.019</w:t>
            </w:r>
          </w:p>
        </w:tc>
        <w:tc>
          <w:tcPr>
            <w:tcW w:w="1134" w:type="dxa"/>
            <w:shd w:val="clear" w:color="auto" w:fill="auto"/>
          </w:tcPr>
          <w:p w14:paraId="1982AC6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-1.956</w:t>
            </w:r>
          </w:p>
        </w:tc>
        <w:tc>
          <w:tcPr>
            <w:tcW w:w="1278" w:type="dxa"/>
            <w:shd w:val="clear" w:color="auto" w:fill="auto"/>
          </w:tcPr>
          <w:p w14:paraId="451C4D12" w14:textId="77777777" w:rsidR="000B7CC2" w:rsidRPr="00651D41" w:rsidRDefault="000B7CC2" w:rsidP="00B9234D">
            <w:pPr>
              <w:spacing w:line="480" w:lineRule="auto"/>
              <w:rPr>
                <w:rFonts w:ascii="Times New Roman" w:hAnsi="Times New Roman" w:cs="Times New Roman"/>
                <w:b/>
                <w:bCs/>
                <w:color w:val="000000" w:themeColor="text1"/>
                <w:sz w:val="24"/>
                <w:szCs w:val="24"/>
              </w:rPr>
            </w:pPr>
            <w:r w:rsidRPr="00651D41">
              <w:rPr>
                <w:rFonts w:ascii="Times New Roman" w:hAnsi="Times New Roman" w:cs="Times New Roman"/>
                <w:b/>
                <w:bCs/>
                <w:color w:val="000000" w:themeColor="text1"/>
                <w:sz w:val="24"/>
                <w:szCs w:val="24"/>
              </w:rPr>
              <w:t>.050.</w:t>
            </w:r>
          </w:p>
        </w:tc>
      </w:tr>
      <w:tr w:rsidR="000B7CC2" w:rsidRPr="00651D41" w14:paraId="4AF44129" w14:textId="77777777" w:rsidTr="00B9234D">
        <w:tc>
          <w:tcPr>
            <w:tcW w:w="5476" w:type="dxa"/>
            <w:shd w:val="clear" w:color="auto" w:fill="auto"/>
          </w:tcPr>
          <w:p w14:paraId="5C1BAF12"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DelayedTest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rPr>
              <w:t xml:space="preserve"> : CARS</w:t>
            </w:r>
          </w:p>
        </w:tc>
        <w:tc>
          <w:tcPr>
            <w:tcW w:w="1097" w:type="dxa"/>
            <w:tcBorders>
              <w:left w:val="nil"/>
              <w:right w:val="nil"/>
            </w:tcBorders>
            <w:shd w:val="clear" w:color="auto" w:fill="auto"/>
          </w:tcPr>
          <w:p w14:paraId="2D1820A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-0.323</w:t>
            </w:r>
          </w:p>
        </w:tc>
        <w:tc>
          <w:tcPr>
            <w:tcW w:w="1134" w:type="dxa"/>
            <w:tcBorders>
              <w:left w:val="nil"/>
            </w:tcBorders>
            <w:shd w:val="clear" w:color="auto" w:fill="auto"/>
          </w:tcPr>
          <w:p w14:paraId="11A97BB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0.018</w:t>
            </w:r>
          </w:p>
        </w:tc>
        <w:tc>
          <w:tcPr>
            <w:tcW w:w="1134" w:type="dxa"/>
            <w:shd w:val="clear" w:color="auto" w:fill="auto"/>
          </w:tcPr>
          <w:p w14:paraId="2DFBD52D"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-0.002</w:t>
            </w:r>
          </w:p>
        </w:tc>
        <w:tc>
          <w:tcPr>
            <w:tcW w:w="1278" w:type="dxa"/>
            <w:shd w:val="clear" w:color="auto" w:fill="auto"/>
          </w:tcPr>
          <w:p w14:paraId="312DF3F1"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.998    </w:t>
            </w:r>
          </w:p>
        </w:tc>
      </w:tr>
      <w:tr w:rsidR="000B7CC2" w:rsidRPr="00651D41" w14:paraId="42988F9E" w14:textId="77777777" w:rsidTr="00B9234D">
        <w:tc>
          <w:tcPr>
            <w:tcW w:w="5476" w:type="dxa"/>
            <w:shd w:val="clear" w:color="auto" w:fill="auto"/>
          </w:tcPr>
          <w:p w14:paraId="1774AF38"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PreTest</w:t>
            </w:r>
            <w:proofErr w:type="spellEnd"/>
            <w:r w:rsidRPr="00651D41">
              <w:rPr>
                <w:rFonts w:ascii="Times New Roman" w:hAnsi="Times New Roman" w:cs="Times New Roman"/>
                <w:i/>
                <w:iCs/>
                <w:color w:val="000000" w:themeColor="text1"/>
                <w:sz w:val="24"/>
                <w:szCs w:val="24"/>
                <w:vertAlign w:val="subscript"/>
              </w:rPr>
              <w:t xml:space="preserve"> </w:t>
            </w:r>
            <w:r w:rsidRPr="00651D41">
              <w:rPr>
                <w:rFonts w:ascii="Times New Roman" w:hAnsi="Times New Roman" w:cs="Times New Roman"/>
                <w:i/>
                <w:iCs/>
                <w:color w:val="000000" w:themeColor="text1"/>
                <w:sz w:val="24"/>
                <w:szCs w:val="24"/>
              </w:rPr>
              <w:t>: Ravens</w:t>
            </w:r>
          </w:p>
        </w:tc>
        <w:tc>
          <w:tcPr>
            <w:tcW w:w="1097" w:type="dxa"/>
            <w:tcBorders>
              <w:left w:val="nil"/>
              <w:right w:val="nil"/>
            </w:tcBorders>
            <w:shd w:val="clear" w:color="auto" w:fill="auto"/>
          </w:tcPr>
          <w:p w14:paraId="7272AB5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0.101</w:t>
            </w:r>
          </w:p>
        </w:tc>
        <w:tc>
          <w:tcPr>
            <w:tcW w:w="1134" w:type="dxa"/>
            <w:tcBorders>
              <w:left w:val="nil"/>
            </w:tcBorders>
            <w:shd w:val="clear" w:color="auto" w:fill="auto"/>
          </w:tcPr>
          <w:p w14:paraId="34242B0F"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0.022</w:t>
            </w:r>
          </w:p>
        </w:tc>
        <w:tc>
          <w:tcPr>
            <w:tcW w:w="1134" w:type="dxa"/>
            <w:shd w:val="clear" w:color="auto" w:fill="auto"/>
          </w:tcPr>
          <w:p w14:paraId="6A949B1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4.470</w:t>
            </w:r>
          </w:p>
        </w:tc>
        <w:tc>
          <w:tcPr>
            <w:tcW w:w="1278" w:type="dxa"/>
            <w:shd w:val="clear" w:color="auto" w:fill="auto"/>
          </w:tcPr>
          <w:p w14:paraId="620DB2FD"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&lt;.001***</w:t>
            </w:r>
          </w:p>
        </w:tc>
      </w:tr>
      <w:tr w:rsidR="000B7CC2" w:rsidRPr="00651D41" w14:paraId="4CD7CB68" w14:textId="77777777" w:rsidTr="00B9234D">
        <w:tc>
          <w:tcPr>
            <w:tcW w:w="5476" w:type="dxa"/>
            <w:shd w:val="clear" w:color="auto" w:fill="auto"/>
          </w:tcPr>
          <w:p w14:paraId="71CA75F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 xml:space="preserve">Test </w:t>
            </w:r>
            <w:proofErr w:type="spellStart"/>
            <w:r w:rsidRPr="00651D41">
              <w:rPr>
                <w:rFonts w:ascii="Times New Roman" w:hAnsi="Times New Roman" w:cs="Times New Roman"/>
                <w:i/>
                <w:iCs/>
                <w:color w:val="000000" w:themeColor="text1"/>
                <w:sz w:val="24"/>
                <w:szCs w:val="24"/>
              </w:rPr>
              <w:t>Time</w:t>
            </w:r>
            <w:r w:rsidRPr="00651D41">
              <w:rPr>
                <w:rFonts w:ascii="Times New Roman" w:hAnsi="Times New Roman" w:cs="Times New Roman"/>
                <w:i/>
                <w:iCs/>
                <w:color w:val="000000" w:themeColor="text1"/>
                <w:sz w:val="24"/>
                <w:szCs w:val="24"/>
                <w:vertAlign w:val="subscript"/>
              </w:rPr>
              <w:t>DelayedTest</w:t>
            </w:r>
            <w:proofErr w:type="spellEnd"/>
            <w:r w:rsidRPr="00651D41">
              <w:rPr>
                <w:rFonts w:ascii="Times New Roman" w:hAnsi="Times New Roman" w:cs="Times New Roman"/>
                <w:i/>
                <w:iCs/>
                <w:color w:val="000000" w:themeColor="text1"/>
                <w:sz w:val="24"/>
                <w:szCs w:val="24"/>
                <w:vertAlign w:val="subscript"/>
              </w:rPr>
              <w:t xml:space="preserve"> vs </w:t>
            </w:r>
            <w:proofErr w:type="spellStart"/>
            <w:r w:rsidRPr="00651D41">
              <w:rPr>
                <w:rFonts w:ascii="Times New Roman" w:hAnsi="Times New Roman" w:cs="Times New Roman"/>
                <w:i/>
                <w:iCs/>
                <w:color w:val="000000" w:themeColor="text1"/>
                <w:sz w:val="24"/>
                <w:szCs w:val="24"/>
                <w:vertAlign w:val="subscript"/>
              </w:rPr>
              <w:t>PostTest</w:t>
            </w:r>
            <w:proofErr w:type="spellEnd"/>
            <w:r w:rsidRPr="00651D41">
              <w:rPr>
                <w:rFonts w:ascii="Times New Roman" w:hAnsi="Times New Roman" w:cs="Times New Roman"/>
                <w:i/>
                <w:iCs/>
                <w:color w:val="000000" w:themeColor="text1"/>
                <w:sz w:val="24"/>
                <w:szCs w:val="24"/>
              </w:rPr>
              <w:t xml:space="preserve"> : Ravens</w:t>
            </w:r>
          </w:p>
        </w:tc>
        <w:tc>
          <w:tcPr>
            <w:tcW w:w="1097" w:type="dxa"/>
            <w:tcBorders>
              <w:left w:val="nil"/>
              <w:right w:val="nil"/>
            </w:tcBorders>
            <w:shd w:val="clear" w:color="auto" w:fill="auto"/>
          </w:tcPr>
          <w:p w14:paraId="7F1C6F33"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-0.623</w:t>
            </w:r>
          </w:p>
        </w:tc>
        <w:tc>
          <w:tcPr>
            <w:tcW w:w="1134" w:type="dxa"/>
            <w:tcBorders>
              <w:left w:val="nil"/>
            </w:tcBorders>
            <w:shd w:val="clear" w:color="auto" w:fill="auto"/>
          </w:tcPr>
          <w:p w14:paraId="00E2FC1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0.021</w:t>
            </w:r>
          </w:p>
        </w:tc>
        <w:tc>
          <w:tcPr>
            <w:tcW w:w="1134" w:type="dxa"/>
            <w:shd w:val="clear" w:color="auto" w:fill="auto"/>
          </w:tcPr>
          <w:p w14:paraId="1EED4B2F"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-2.847</w:t>
            </w:r>
          </w:p>
        </w:tc>
        <w:tc>
          <w:tcPr>
            <w:tcW w:w="1278" w:type="dxa"/>
            <w:shd w:val="clear" w:color="auto" w:fill="auto"/>
          </w:tcPr>
          <w:p w14:paraId="1069FB3B" w14:textId="77777777" w:rsidR="000B7CC2" w:rsidRPr="00651D41" w:rsidRDefault="000B7CC2" w:rsidP="00B9234D">
            <w:pPr>
              <w:spacing w:line="480" w:lineRule="auto"/>
              <w:rPr>
                <w:rFonts w:ascii="Times New Roman" w:hAnsi="Times New Roman" w:cs="Times New Roman"/>
                <w:b/>
                <w:color w:val="000000" w:themeColor="text1"/>
                <w:sz w:val="24"/>
                <w:szCs w:val="24"/>
              </w:rPr>
            </w:pPr>
            <w:r w:rsidRPr="00651D41">
              <w:rPr>
                <w:rFonts w:ascii="Times New Roman" w:hAnsi="Times New Roman" w:cs="Times New Roman"/>
                <w:b/>
                <w:color w:val="000000" w:themeColor="text1"/>
                <w:sz w:val="24"/>
                <w:szCs w:val="24"/>
              </w:rPr>
              <w:t>&lt;.01**</w:t>
            </w:r>
          </w:p>
        </w:tc>
      </w:tr>
      <w:tr w:rsidR="000B7CC2" w:rsidRPr="00651D41" w14:paraId="761B5861" w14:textId="77777777" w:rsidTr="00B9234D">
        <w:tc>
          <w:tcPr>
            <w:tcW w:w="5476" w:type="dxa"/>
            <w:shd w:val="clear" w:color="auto" w:fill="auto"/>
          </w:tcPr>
          <w:p w14:paraId="0DA3231F" w14:textId="77777777" w:rsidR="000B7CC2" w:rsidRPr="00651D41" w:rsidRDefault="000B7CC2" w:rsidP="00B9234D">
            <w:pPr>
              <w:spacing w:line="480" w:lineRule="auto"/>
              <w:rPr>
                <w:rFonts w:ascii="Times New Roman" w:hAnsi="Times New Roman" w:cs="Times New Roman"/>
                <w:i/>
                <w:iCs/>
                <w:color w:val="000000" w:themeColor="text1"/>
                <w:sz w:val="24"/>
                <w:szCs w:val="24"/>
              </w:rPr>
            </w:pPr>
            <w:proofErr w:type="spellStart"/>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verbal</w:t>
            </w:r>
            <w:proofErr w:type="spellEnd"/>
            <w:r w:rsidRPr="00651D41">
              <w:rPr>
                <w:rFonts w:ascii="Times New Roman" w:hAnsi="Times New Roman" w:cs="Times New Roman"/>
                <w:i/>
                <w:iCs/>
                <w:color w:val="000000" w:themeColor="text1"/>
                <w:sz w:val="24"/>
                <w:szCs w:val="24"/>
                <w:vertAlign w:val="subscript"/>
              </w:rPr>
              <w:t xml:space="preserve"> FB vs False complements </w:t>
            </w:r>
            <w:r w:rsidRPr="00651D41">
              <w:rPr>
                <w:rFonts w:ascii="Times New Roman" w:hAnsi="Times New Roman" w:cs="Times New Roman"/>
                <w:i/>
                <w:iCs/>
                <w:color w:val="000000" w:themeColor="text1"/>
                <w:sz w:val="24"/>
                <w:szCs w:val="24"/>
              </w:rPr>
              <w:t>: CARS</w:t>
            </w:r>
          </w:p>
        </w:tc>
        <w:tc>
          <w:tcPr>
            <w:tcW w:w="1097" w:type="dxa"/>
            <w:tcBorders>
              <w:left w:val="nil"/>
              <w:right w:val="nil"/>
            </w:tcBorders>
            <w:shd w:val="clear" w:color="auto" w:fill="auto"/>
          </w:tcPr>
          <w:p w14:paraId="46871F3F"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0.033</w:t>
            </w:r>
          </w:p>
        </w:tc>
        <w:tc>
          <w:tcPr>
            <w:tcW w:w="1134" w:type="dxa"/>
            <w:tcBorders>
              <w:left w:val="nil"/>
            </w:tcBorders>
            <w:shd w:val="clear" w:color="auto" w:fill="auto"/>
          </w:tcPr>
          <w:p w14:paraId="48C69C90"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0.018</w:t>
            </w:r>
          </w:p>
        </w:tc>
        <w:tc>
          <w:tcPr>
            <w:tcW w:w="1134" w:type="dxa"/>
            <w:shd w:val="clear" w:color="auto" w:fill="auto"/>
          </w:tcPr>
          <w:p w14:paraId="067110A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0.178   </w:t>
            </w:r>
          </w:p>
        </w:tc>
        <w:tc>
          <w:tcPr>
            <w:tcW w:w="1278" w:type="dxa"/>
            <w:shd w:val="clear" w:color="auto" w:fill="auto"/>
          </w:tcPr>
          <w:p w14:paraId="3A980C4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.858  </w:t>
            </w:r>
          </w:p>
        </w:tc>
      </w:tr>
      <w:tr w:rsidR="000B7CC2" w:rsidRPr="00651D41" w14:paraId="2A56F5FF" w14:textId="77777777" w:rsidTr="00B9234D">
        <w:tc>
          <w:tcPr>
            <w:tcW w:w="5476" w:type="dxa"/>
            <w:shd w:val="clear" w:color="auto" w:fill="auto"/>
          </w:tcPr>
          <w:p w14:paraId="121A6C9D"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 xml:space="preserve"> low-verbal FB vs verbal FB </w:t>
            </w:r>
            <w:r w:rsidRPr="00651D41">
              <w:rPr>
                <w:rFonts w:ascii="Times New Roman" w:hAnsi="Times New Roman" w:cs="Times New Roman"/>
                <w:i/>
                <w:iCs/>
                <w:color w:val="000000" w:themeColor="text1"/>
                <w:sz w:val="24"/>
                <w:szCs w:val="24"/>
              </w:rPr>
              <w:t>: CARS</w:t>
            </w:r>
          </w:p>
        </w:tc>
        <w:tc>
          <w:tcPr>
            <w:tcW w:w="1097" w:type="dxa"/>
            <w:tcBorders>
              <w:left w:val="nil"/>
              <w:right w:val="nil"/>
            </w:tcBorders>
            <w:shd w:val="clear" w:color="auto" w:fill="auto"/>
          </w:tcPr>
          <w:p w14:paraId="1AC581C1"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0.032</w:t>
            </w:r>
          </w:p>
        </w:tc>
        <w:tc>
          <w:tcPr>
            <w:tcW w:w="1134" w:type="dxa"/>
            <w:tcBorders>
              <w:left w:val="nil"/>
            </w:tcBorders>
            <w:shd w:val="clear" w:color="auto" w:fill="auto"/>
          </w:tcPr>
          <w:p w14:paraId="260F7DDD"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0.018</w:t>
            </w:r>
          </w:p>
        </w:tc>
        <w:tc>
          <w:tcPr>
            <w:tcW w:w="1134" w:type="dxa"/>
            <w:shd w:val="clear" w:color="auto" w:fill="auto"/>
          </w:tcPr>
          <w:p w14:paraId="3B5C5C5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 1.770</w:t>
            </w:r>
          </w:p>
        </w:tc>
        <w:tc>
          <w:tcPr>
            <w:tcW w:w="1278" w:type="dxa"/>
            <w:shd w:val="clear" w:color="auto" w:fill="auto"/>
          </w:tcPr>
          <w:p w14:paraId="614EE29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.076</w:t>
            </w:r>
          </w:p>
        </w:tc>
      </w:tr>
      <w:tr w:rsidR="000B7CC2" w:rsidRPr="00651D41" w14:paraId="41FD667D" w14:textId="77777777" w:rsidTr="00B9234D">
        <w:tc>
          <w:tcPr>
            <w:tcW w:w="5476" w:type="dxa"/>
            <w:shd w:val="clear" w:color="auto" w:fill="auto"/>
          </w:tcPr>
          <w:p w14:paraId="6528143F" w14:textId="77777777" w:rsidR="000B7CC2" w:rsidRPr="00651D41" w:rsidRDefault="000B7CC2" w:rsidP="00B9234D">
            <w:pPr>
              <w:spacing w:line="480" w:lineRule="auto"/>
              <w:rPr>
                <w:rFonts w:ascii="Times New Roman" w:hAnsi="Times New Roman" w:cs="Times New Roman"/>
                <w:color w:val="000000" w:themeColor="text1"/>
                <w:sz w:val="24"/>
                <w:szCs w:val="24"/>
                <w:lang w:val="fr-CH"/>
              </w:rPr>
            </w:pPr>
            <w:proofErr w:type="spellStart"/>
            <w:r w:rsidRPr="00651D41">
              <w:rPr>
                <w:rFonts w:ascii="Times New Roman" w:hAnsi="Times New Roman" w:cs="Times New Roman"/>
                <w:i/>
                <w:iCs/>
                <w:color w:val="000000" w:themeColor="text1"/>
                <w:sz w:val="24"/>
                <w:szCs w:val="24"/>
                <w:lang w:val="fr-CH"/>
              </w:rPr>
              <w:t>Condition</w:t>
            </w:r>
            <w:r w:rsidRPr="00651D41">
              <w:rPr>
                <w:rFonts w:ascii="Times New Roman" w:hAnsi="Times New Roman" w:cs="Times New Roman"/>
                <w:i/>
                <w:iCs/>
                <w:color w:val="000000" w:themeColor="text1"/>
                <w:sz w:val="24"/>
                <w:szCs w:val="24"/>
                <w:vertAlign w:val="subscript"/>
                <w:lang w:val="fr-CH"/>
              </w:rPr>
              <w:t>verbal</w:t>
            </w:r>
            <w:proofErr w:type="spellEnd"/>
            <w:r w:rsidRPr="00651D41">
              <w:rPr>
                <w:rFonts w:ascii="Times New Roman" w:hAnsi="Times New Roman" w:cs="Times New Roman"/>
                <w:i/>
                <w:iCs/>
                <w:color w:val="000000" w:themeColor="text1"/>
                <w:sz w:val="24"/>
                <w:szCs w:val="24"/>
                <w:vertAlign w:val="subscript"/>
                <w:lang w:val="fr-CH"/>
              </w:rPr>
              <w:t xml:space="preserve"> FB vs False </w:t>
            </w:r>
            <w:proofErr w:type="spellStart"/>
            <w:r w:rsidRPr="00651D41">
              <w:rPr>
                <w:rFonts w:ascii="Times New Roman" w:hAnsi="Times New Roman" w:cs="Times New Roman"/>
                <w:i/>
                <w:iCs/>
                <w:color w:val="000000" w:themeColor="text1"/>
                <w:sz w:val="24"/>
                <w:szCs w:val="24"/>
                <w:vertAlign w:val="subscript"/>
                <w:lang w:val="fr-CH"/>
              </w:rPr>
              <w:t>complements</w:t>
            </w:r>
            <w:proofErr w:type="spellEnd"/>
            <w:r w:rsidRPr="00651D41">
              <w:rPr>
                <w:rFonts w:ascii="Times New Roman" w:hAnsi="Times New Roman" w:cs="Times New Roman"/>
                <w:i/>
                <w:iCs/>
                <w:color w:val="000000" w:themeColor="text1"/>
                <w:sz w:val="24"/>
                <w:szCs w:val="24"/>
                <w:vertAlign w:val="subscript"/>
                <w:lang w:val="fr-CH"/>
              </w:rPr>
              <w:t xml:space="preserve"> </w:t>
            </w:r>
            <w:r w:rsidRPr="00651D41">
              <w:rPr>
                <w:rFonts w:ascii="Times New Roman" w:hAnsi="Times New Roman" w:cs="Times New Roman"/>
                <w:i/>
                <w:iCs/>
                <w:color w:val="000000" w:themeColor="text1"/>
                <w:sz w:val="24"/>
                <w:szCs w:val="24"/>
                <w:lang w:val="fr-CH"/>
              </w:rPr>
              <w:t xml:space="preserve">: </w:t>
            </w:r>
            <w:proofErr w:type="spellStart"/>
            <w:r w:rsidRPr="00651D41">
              <w:rPr>
                <w:rFonts w:ascii="Times New Roman" w:hAnsi="Times New Roman" w:cs="Times New Roman"/>
                <w:i/>
                <w:iCs/>
                <w:color w:val="000000" w:themeColor="text1"/>
                <w:sz w:val="24"/>
                <w:szCs w:val="24"/>
                <w:lang w:val="fr-CH"/>
              </w:rPr>
              <w:t>Ravens</w:t>
            </w:r>
            <w:proofErr w:type="spellEnd"/>
          </w:p>
        </w:tc>
        <w:tc>
          <w:tcPr>
            <w:tcW w:w="1097" w:type="dxa"/>
            <w:tcBorders>
              <w:left w:val="nil"/>
              <w:right w:val="nil"/>
            </w:tcBorders>
            <w:shd w:val="clear" w:color="auto" w:fill="auto"/>
          </w:tcPr>
          <w:p w14:paraId="4D9DA235"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-0.054</w:t>
            </w:r>
          </w:p>
        </w:tc>
        <w:tc>
          <w:tcPr>
            <w:tcW w:w="1134" w:type="dxa"/>
            <w:tcBorders>
              <w:left w:val="nil"/>
            </w:tcBorders>
            <w:shd w:val="clear" w:color="auto" w:fill="auto"/>
          </w:tcPr>
          <w:p w14:paraId="3364A59E"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0.022</w:t>
            </w:r>
          </w:p>
        </w:tc>
        <w:tc>
          <w:tcPr>
            <w:tcW w:w="1134" w:type="dxa"/>
            <w:shd w:val="clear" w:color="auto" w:fill="auto"/>
          </w:tcPr>
          <w:p w14:paraId="37327A7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-0.024</w:t>
            </w:r>
          </w:p>
        </w:tc>
        <w:tc>
          <w:tcPr>
            <w:tcW w:w="1278" w:type="dxa"/>
            <w:shd w:val="clear" w:color="auto" w:fill="auto"/>
          </w:tcPr>
          <w:p w14:paraId="2691C9F4"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.980</w:t>
            </w:r>
          </w:p>
        </w:tc>
      </w:tr>
      <w:tr w:rsidR="000B7CC2" w:rsidRPr="0024425A" w14:paraId="4553C8B9" w14:textId="77777777" w:rsidTr="00B9234D">
        <w:tc>
          <w:tcPr>
            <w:tcW w:w="5476" w:type="dxa"/>
            <w:tcBorders>
              <w:bottom w:val="double" w:sz="4" w:space="0" w:color="auto"/>
            </w:tcBorders>
            <w:shd w:val="clear" w:color="auto" w:fill="auto"/>
          </w:tcPr>
          <w:p w14:paraId="3151A2E0" w14:textId="77777777" w:rsidR="000B7CC2" w:rsidRPr="00651D41" w:rsidRDefault="000B7CC2" w:rsidP="00B9234D">
            <w:pPr>
              <w:spacing w:line="480" w:lineRule="auto"/>
              <w:rPr>
                <w:rFonts w:ascii="Times New Roman" w:hAnsi="Times New Roman" w:cs="Times New Roman"/>
                <w:i/>
                <w:iCs/>
                <w:color w:val="000000" w:themeColor="text1"/>
                <w:sz w:val="24"/>
                <w:szCs w:val="24"/>
              </w:rPr>
            </w:pPr>
            <w:r w:rsidRPr="00651D41">
              <w:rPr>
                <w:rFonts w:ascii="Times New Roman" w:hAnsi="Times New Roman" w:cs="Times New Roman"/>
                <w:i/>
                <w:iCs/>
                <w:color w:val="000000" w:themeColor="text1"/>
                <w:sz w:val="24"/>
                <w:szCs w:val="24"/>
              </w:rPr>
              <w:t>Condition</w:t>
            </w:r>
            <w:r w:rsidRPr="00651D41">
              <w:rPr>
                <w:rFonts w:ascii="Times New Roman" w:hAnsi="Times New Roman" w:cs="Times New Roman"/>
                <w:i/>
                <w:iCs/>
                <w:color w:val="000000" w:themeColor="text1"/>
                <w:sz w:val="24"/>
                <w:szCs w:val="24"/>
                <w:vertAlign w:val="subscript"/>
              </w:rPr>
              <w:t xml:space="preserve"> low-verbal FB vs verbal FB </w:t>
            </w:r>
            <w:r w:rsidRPr="00651D41">
              <w:rPr>
                <w:rFonts w:ascii="Times New Roman" w:hAnsi="Times New Roman" w:cs="Times New Roman"/>
                <w:i/>
                <w:iCs/>
                <w:color w:val="000000" w:themeColor="text1"/>
                <w:sz w:val="24"/>
                <w:szCs w:val="24"/>
              </w:rPr>
              <w:t>: Ravens</w:t>
            </w:r>
          </w:p>
        </w:tc>
        <w:tc>
          <w:tcPr>
            <w:tcW w:w="1097" w:type="dxa"/>
            <w:tcBorders>
              <w:left w:val="nil"/>
              <w:bottom w:val="double" w:sz="4" w:space="0" w:color="auto"/>
              <w:right w:val="nil"/>
            </w:tcBorders>
            <w:shd w:val="clear" w:color="auto" w:fill="auto"/>
          </w:tcPr>
          <w:p w14:paraId="23E24092"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-0.038   </w:t>
            </w:r>
          </w:p>
        </w:tc>
        <w:tc>
          <w:tcPr>
            <w:tcW w:w="1134" w:type="dxa"/>
            <w:tcBorders>
              <w:left w:val="nil"/>
              <w:bottom w:val="double" w:sz="4" w:space="0" w:color="auto"/>
            </w:tcBorders>
            <w:shd w:val="clear" w:color="auto" w:fill="auto"/>
          </w:tcPr>
          <w:p w14:paraId="39D3E8AC"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0.022  </w:t>
            </w:r>
          </w:p>
        </w:tc>
        <w:tc>
          <w:tcPr>
            <w:tcW w:w="1134" w:type="dxa"/>
            <w:tcBorders>
              <w:bottom w:val="double" w:sz="4" w:space="0" w:color="auto"/>
            </w:tcBorders>
            <w:shd w:val="clear" w:color="auto" w:fill="auto"/>
          </w:tcPr>
          <w:p w14:paraId="1191DAD7" w14:textId="77777777" w:rsidR="000B7CC2" w:rsidRPr="00651D41"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 xml:space="preserve">-1.744   </w:t>
            </w:r>
          </w:p>
        </w:tc>
        <w:tc>
          <w:tcPr>
            <w:tcW w:w="1278" w:type="dxa"/>
            <w:tcBorders>
              <w:bottom w:val="double" w:sz="4" w:space="0" w:color="auto"/>
            </w:tcBorders>
            <w:shd w:val="clear" w:color="auto" w:fill="auto"/>
          </w:tcPr>
          <w:p w14:paraId="2385211B" w14:textId="77777777" w:rsidR="000B7CC2" w:rsidRPr="0024425A" w:rsidRDefault="000B7CC2" w:rsidP="00B9234D">
            <w:pPr>
              <w:spacing w:line="480" w:lineRule="auto"/>
              <w:rPr>
                <w:rFonts w:ascii="Times New Roman" w:hAnsi="Times New Roman" w:cs="Times New Roman"/>
                <w:color w:val="000000" w:themeColor="text1"/>
                <w:sz w:val="24"/>
                <w:szCs w:val="24"/>
              </w:rPr>
            </w:pPr>
            <w:r w:rsidRPr="00651D41">
              <w:rPr>
                <w:rFonts w:ascii="Times New Roman" w:hAnsi="Times New Roman" w:cs="Times New Roman"/>
                <w:color w:val="000000" w:themeColor="text1"/>
                <w:sz w:val="24"/>
                <w:szCs w:val="24"/>
              </w:rPr>
              <w:t>.081</w:t>
            </w:r>
            <w:r w:rsidRPr="0024425A">
              <w:rPr>
                <w:rFonts w:ascii="Times New Roman" w:hAnsi="Times New Roman" w:cs="Times New Roman"/>
                <w:color w:val="000000" w:themeColor="text1"/>
                <w:sz w:val="24"/>
                <w:szCs w:val="24"/>
              </w:rPr>
              <w:t xml:space="preserve">    </w:t>
            </w:r>
          </w:p>
        </w:tc>
      </w:tr>
    </w:tbl>
    <w:p w14:paraId="3A4838B9" w14:textId="77777777" w:rsidR="000B7CC2" w:rsidRPr="0024425A" w:rsidRDefault="000B7CC2" w:rsidP="00651D41">
      <w:pPr>
        <w:pStyle w:val="NormalWeb"/>
        <w:spacing w:before="120" w:beforeAutospacing="0" w:after="0" w:afterAutospacing="0" w:line="480" w:lineRule="auto"/>
        <w:jc w:val="both"/>
      </w:pPr>
      <w:bookmarkStart w:id="0" w:name="_GoBack"/>
      <w:bookmarkEnd w:id="0"/>
    </w:p>
    <w:sectPr w:rsidR="000B7CC2" w:rsidRPr="002442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Yu Mincho">
    <w:panose1 w:val="000000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F3766"/>
    <w:multiLevelType w:val="hybridMultilevel"/>
    <w:tmpl w:val="A4504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D575D1"/>
    <w:multiLevelType w:val="multilevel"/>
    <w:tmpl w:val="4F4A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DE5"/>
    <w:rsid w:val="000B7CC2"/>
    <w:rsid w:val="001326DA"/>
    <w:rsid w:val="004D1713"/>
    <w:rsid w:val="004D5E3A"/>
    <w:rsid w:val="0050760E"/>
    <w:rsid w:val="00587FA1"/>
    <w:rsid w:val="005E18B6"/>
    <w:rsid w:val="005F35E3"/>
    <w:rsid w:val="00651D41"/>
    <w:rsid w:val="0073360D"/>
    <w:rsid w:val="00842821"/>
    <w:rsid w:val="008C68BF"/>
    <w:rsid w:val="009D0DE5"/>
    <w:rsid w:val="009D139C"/>
    <w:rsid w:val="00C96275"/>
    <w:rsid w:val="00CB202E"/>
    <w:rsid w:val="00D3769F"/>
    <w:rsid w:val="00D7086B"/>
    <w:rsid w:val="00D84D09"/>
    <w:rsid w:val="00E47AEB"/>
    <w:rsid w:val="1FA63897"/>
    <w:rsid w:val="669327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F2C5D6"/>
  <w15:docId w15:val="{735061B0-434C-7344-8FB9-075A6E9B3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086B"/>
    <w:pPr>
      <w:ind w:left="720"/>
      <w:contextualSpacing/>
    </w:pPr>
  </w:style>
  <w:style w:type="character" w:styleId="CommentReference">
    <w:name w:val="annotation reference"/>
    <w:basedOn w:val="DefaultParagraphFont"/>
    <w:uiPriority w:val="99"/>
    <w:semiHidden/>
    <w:unhideWhenUsed/>
    <w:rsid w:val="000B7CC2"/>
    <w:rPr>
      <w:sz w:val="16"/>
      <w:szCs w:val="16"/>
    </w:rPr>
  </w:style>
  <w:style w:type="paragraph" w:styleId="CommentText">
    <w:name w:val="annotation text"/>
    <w:basedOn w:val="Normal"/>
    <w:link w:val="CommentTextChar"/>
    <w:uiPriority w:val="99"/>
    <w:unhideWhenUsed/>
    <w:rsid w:val="000B7CC2"/>
    <w:pPr>
      <w:spacing w:line="240" w:lineRule="auto"/>
    </w:pPr>
    <w:rPr>
      <w:sz w:val="20"/>
      <w:szCs w:val="20"/>
    </w:rPr>
  </w:style>
  <w:style w:type="character" w:customStyle="1" w:styleId="CommentTextChar">
    <w:name w:val="Comment Text Char"/>
    <w:basedOn w:val="DefaultParagraphFont"/>
    <w:link w:val="CommentText"/>
    <w:uiPriority w:val="99"/>
    <w:rsid w:val="000B7CC2"/>
    <w:rPr>
      <w:sz w:val="20"/>
      <w:szCs w:val="20"/>
    </w:rPr>
  </w:style>
  <w:style w:type="paragraph" w:styleId="BalloonText">
    <w:name w:val="Balloon Text"/>
    <w:basedOn w:val="Normal"/>
    <w:link w:val="BalloonTextChar"/>
    <w:uiPriority w:val="99"/>
    <w:semiHidden/>
    <w:unhideWhenUsed/>
    <w:rsid w:val="000B7CC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7CC2"/>
    <w:rPr>
      <w:rFonts w:ascii="Lucida Grande" w:hAnsi="Lucida Grande" w:cs="Lucida Grande"/>
      <w:sz w:val="18"/>
      <w:szCs w:val="18"/>
    </w:rPr>
  </w:style>
  <w:style w:type="paragraph" w:styleId="NormalWeb">
    <w:name w:val="Normal (Web)"/>
    <w:basedOn w:val="Normal"/>
    <w:uiPriority w:val="99"/>
    <w:unhideWhenUsed/>
    <w:rsid w:val="000B7CC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076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53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1438</Words>
  <Characters>8202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Prisecaru, Andreea</dc:creator>
  <cp:keywords/>
  <dc:description/>
  <cp:lastModifiedBy>Nagendran M.</cp:lastModifiedBy>
  <cp:revision>14</cp:revision>
  <dcterms:created xsi:type="dcterms:W3CDTF">2021-08-23T09:09:00Z</dcterms:created>
  <dcterms:modified xsi:type="dcterms:W3CDTF">2022-03-08T00:47:00Z</dcterms:modified>
</cp:coreProperties>
</file>