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480" w:before="0" w:after="0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Supplementary Information: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Exploring the Factorial structure of the Empathy Quotient for Children (EQ-C): </w:t>
      </w:r>
    </w:p>
    <w:p>
      <w:pPr>
        <w:pStyle w:val="Normal"/>
        <w:widowControl w:val="false"/>
        <w:spacing w:lineRule="auto" w:line="480" w:before="0" w:after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Components of empathy in children who are typically and non-typically developing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Figure SI.1 Polychoric correlations heatmap 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3-point scale</w:t>
      </w:r>
      <w:r>
        <w:rPr>
          <w:rFonts w:cs="Times New Roman" w:ascii="Times New Roman" w:hAnsi="Times New Roman"/>
          <w:color w:val="000000"/>
          <w:sz w:val="24"/>
          <w:szCs w:val="24"/>
        </w:rPr>
        <w:t>)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Communalities, assessing the strength of the relationship of individual items with other items in the scale (higher communality = stronger relationship) ranged  376-.824. All items were therefore acceptable for including in the subsequent factor analysis.</w:t>
      </w:r>
    </w:p>
    <w:tbl>
      <w:tblPr>
        <w:tblStyle w:val="TableGrid"/>
        <w:tblW w:w="14714" w:type="dxa"/>
        <w:jc w:val="left"/>
        <w:tblInd w:w="-4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71"/>
        <w:gridCol w:w="503"/>
        <w:gridCol w:w="502"/>
        <w:gridCol w:w="500"/>
        <w:gridCol w:w="502"/>
        <w:gridCol w:w="502"/>
        <w:gridCol w:w="501"/>
        <w:gridCol w:w="502"/>
        <w:gridCol w:w="502"/>
        <w:gridCol w:w="502"/>
        <w:gridCol w:w="500"/>
        <w:gridCol w:w="503"/>
        <w:gridCol w:w="502"/>
        <w:gridCol w:w="500"/>
        <w:gridCol w:w="502"/>
        <w:gridCol w:w="503"/>
        <w:gridCol w:w="500"/>
        <w:gridCol w:w="502"/>
        <w:gridCol w:w="503"/>
        <w:gridCol w:w="501"/>
        <w:gridCol w:w="501"/>
        <w:gridCol w:w="504"/>
        <w:gridCol w:w="500"/>
        <w:gridCol w:w="502"/>
        <w:gridCol w:w="501"/>
        <w:gridCol w:w="502"/>
        <w:gridCol w:w="499"/>
      </w:tblGrid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4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5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6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7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8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9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12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14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17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19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23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24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25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27</w:t>
            </w:r>
          </w:p>
        </w:tc>
      </w:tr>
      <w:tr>
        <w:trPr>
          <w:trHeight w:val="148" w:hRule="atLeast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>
          <w:trHeight w:val="115" w:hRule="atLeast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2.notunderstand-R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>
          <w:trHeight w:val="173" w:hRule="atLeast"/>
        </w:trPr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3.film-R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4.joking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5.worms-R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6.stolen-R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7.friendtrouble-R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8.takesturns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9.blunt-R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10.pet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11.rude-R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12.bullying-R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13.explain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14.closefriends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15.opinions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"/>
                <w:color w:val="000000"/>
                <w:kern w:val="0"/>
                <w:sz w:val="12"/>
                <w:szCs w:val="12"/>
                <w:lang w:val="en-GB" w:bidi="ar-SA"/>
              </w:rPr>
              <w:t>.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16.concern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17.preoccupied-R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18.blames-R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19.animalpain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20.punches-R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21.tellenter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22.negotiating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23.party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24.cryingpain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25.integrate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26.teasing-R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cs="Times New Roman" w:ascii="Times New Roman" w:hAnsi="Times New Roman"/>
                <w:color w:val="000000"/>
                <w:sz w:val="12"/>
                <w:szCs w:val="12"/>
              </w:rPr>
            </w:r>
          </w:p>
        </w:tc>
      </w:tr>
      <w:tr>
        <w:trPr/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18"/>
                <w:szCs w:val="18"/>
                <w:lang w:val="en-GB" w:bidi="ar-SA"/>
              </w:rPr>
              <w:t>27.agression-R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</w:r>
          </w:p>
        </w:tc>
      </w:tr>
    </w:tbl>
    <w:p>
      <w:pPr>
        <w:pStyle w:val="Norm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</w:p>
    <w:tbl>
      <w:tblPr>
        <w:tblStyle w:val="TableGrid"/>
        <w:tblW w:w="14596" w:type="dxa"/>
        <w:jc w:val="left"/>
        <w:tblInd w:w="-3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05"/>
        <w:gridCol w:w="2404"/>
        <w:gridCol w:w="2405"/>
        <w:gridCol w:w="2407"/>
        <w:gridCol w:w="1242"/>
        <w:gridCol w:w="1245"/>
        <w:gridCol w:w="1245"/>
        <w:gridCol w:w="1241"/>
      </w:tblGrid>
      <w:tr>
        <w:trPr/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Correlation size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color="auto" w:fill="FF00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.6 +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color="auto" w:fill="FF5B5B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.4 to 599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color="auto" w:fill="FF9F9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.2 to .399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color="auto" w:fill="FFC9C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&lt;.2</w:t>
            </w:r>
          </w:p>
        </w:tc>
      </w:tr>
    </w:tbl>
    <w:p>
      <w:pPr>
        <w:sectPr>
          <w:type w:val="nextPage"/>
          <w:pgSz w:orient="landscape" w:w="16838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240" w:before="0" w:after="0"/>
        <w:contextualSpacing/>
        <w:jc w:val="right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n.b.  -R     signifies a negatively worded item that has been reverse coded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  <w:t xml:space="preserve">Factor solutions 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/>
          <w:color w:val="000000"/>
        </w:rPr>
        <w:t>Initial factor analysis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In the un-rotated models a total </w:t>
      </w:r>
      <w:r>
        <w:rPr>
          <w:rFonts w:cs="Times New Roman" w:ascii="Times New Roman" w:hAnsi="Times New Roman"/>
          <w:color w:val="000000"/>
        </w:rPr>
        <w:t xml:space="preserve">64.6% </w:t>
      </w:r>
      <w:r>
        <w:rPr>
          <w:rFonts w:cs="Times New Roman" w:ascii="Times New Roman" w:hAnsi="Times New Roman"/>
          <w:color w:val="000000"/>
        </w:rPr>
        <w:t>of variance was explained by six factors (split by factor: 33.4, 10.1, 7.4, 5.2, 4.5, 3.9; truncated = 65.2% of variance explained: 33.7, 10.3, 7.4, 5.1, 4.6, 4.1).</w:t>
      </w:r>
      <w:r>
        <w:rPr>
          <w:rFonts w:cs="Times New Roman" w:ascii="Times New Roman" w:hAnsi="Times New Roman"/>
          <w:iCs/>
          <w:color w:val="000000"/>
        </w:rPr>
        <w:t xml:space="preserve"> Inspection of the factors extracted found two of the six factors had poor reliability (one of the two being made up of a single item). </w:t>
      </w:r>
    </w:p>
    <w:p>
      <w:pPr>
        <w:pStyle w:val="Normal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Figure SI.2 Scree plot for six factor solution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4-point scale</w:t>
      </w:r>
      <w:r>
        <w:rPr>
          <w:rFonts w:cs="Times New Roman" w:ascii="Times New Roman" w:hAnsi="Times New Roman"/>
          <w:color w:val="000000"/>
          <w:sz w:val="24"/>
          <w:szCs w:val="24"/>
        </w:rPr>
        <w:t>)</w:t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color w:val="000000"/>
        </w:rPr>
      </w:pPr>
      <w:r>
        <w:rPr>
          <w:color w:val="000000"/>
        </w:rPr>
        <w:drawing>
          <wp:inline distT="0" distB="0" distL="0" distR="0">
            <wp:extent cx="4991100" cy="293751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93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  <w:t>Forced solutions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  <w:t>The alternative three-factor solution (4-point scale)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The three-factor model extracted three robust factors as evidenced by good internal reliability (ranging .75-..83, Table SI.1), and was supported by parallel analysis. Whilst the four-factor solution provided useful information, particularly relevant to unusual populations, the three-factor solution could be considered optimal when broader empathy dimensions are required and for normative populations.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Domains extracted using the forced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three-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factor estimation are labelled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(a) 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cognitive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empathy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(F1 e.g., understanding the rules of social situations), (b)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extreme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behaviours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(F2 e.g., bullying or harming others), and (c)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emotional empathy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(F3; e.g., feeling upset when others are upset).  The factors overlap heavily with the four-factor solution.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Emotional empathy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is identical in the three- and four-factor solution, whilst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antisocial behaviours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(four-factor) and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extreme behaviours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(three-factor) are largely identical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antisocial behaviours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from the four-factor solution containing one additional item).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p>
      <w:pPr>
        <w:pStyle w:val="Normal"/>
        <w:spacing w:lineRule="atLeast" w:line="400" w:before="0" w:after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SI.1</w:t>
      </w:r>
    </w:p>
    <w:p>
      <w:pPr>
        <w:pStyle w:val="Normal"/>
        <w:spacing w:before="0" w:after="0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Three factor solution on polychoric matrix (4-point scale)</w:t>
      </w:r>
    </w:p>
    <w:tbl>
      <w:tblPr>
        <w:tblStyle w:val="TableGrid"/>
        <w:tblW w:w="8931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803"/>
        <w:gridCol w:w="709"/>
        <w:gridCol w:w="709"/>
        <w:gridCol w:w="709"/>
      </w:tblGrid>
      <w:tr>
        <w:trPr/>
        <w:tc>
          <w:tcPr>
            <w:tcW w:w="680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 My child…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F2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F3</w:t>
            </w:r>
          </w:p>
        </w:tc>
      </w:tr>
      <w:tr>
        <w:trPr/>
        <w:tc>
          <w:tcPr>
            <w:tcW w:w="680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trouble forming friendships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seem so preoccupied with their own thoughts that they don't notice others getting bored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spontaneously takes turns and shares toys [when playing with other children]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enjoys cutting up worms, or pulling the legs off insects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stolen something they wanted from their sibling or friend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.21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-.89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-.67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-.60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-.54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-.51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-.50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not cry or get upset if a character in a film died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.47</w:t>
            </w:r>
          </w:p>
        </w:tc>
      </w:tr>
      <w:tr>
        <w:trPr/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-.35</w:t>
            </w:r>
          </w:p>
        </w:tc>
      </w:tr>
      <w:tr>
        <w:trPr/>
        <w:tc>
          <w:tcPr>
            <w:tcW w:w="680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including all items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.83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.79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.75</w:t>
            </w:r>
          </w:p>
        </w:tc>
      </w:tr>
      <w:tr>
        <w:trPr/>
        <w:tc>
          <w:tcPr>
            <w:tcW w:w="680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excluding items loading below .40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.81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.76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.76</w:t>
            </w:r>
          </w:p>
        </w:tc>
      </w:tr>
    </w:tbl>
    <w:p>
      <w:pPr>
        <w:pStyle w:val="Normal"/>
        <w:spacing w:lineRule="auto" w:line="24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ab/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 SI.2 shows the correlations between the three factors (4-point scale), ranging in size from -.35 (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emotional empathy </w:t>
      </w:r>
      <w:r>
        <w:rPr>
          <w:rFonts w:cs="Times New Roman" w:ascii="Times New Roman" w:hAnsi="Times New Roman"/>
          <w:color w:val="000000"/>
          <w:sz w:val="24"/>
          <w:szCs w:val="24"/>
        </w:rPr>
        <w:t>and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extreme behaviours)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and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-.54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extreme behaviours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and 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social-cognitive empathy). </w:t>
      </w:r>
      <w:r>
        <w:rPr>
          <w:rFonts w:cs="Times New Roman" w:ascii="Times New Roman" w:hAnsi="Times New Roman"/>
          <w:color w:val="000000"/>
          <w:sz w:val="24"/>
          <w:szCs w:val="24"/>
        </w:rPr>
        <w:t>A higher score for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emotional empathy </w:t>
      </w:r>
      <w:r>
        <w:rPr>
          <w:rFonts w:cs="Times New Roman" w:ascii="Times New Roman" w:hAnsi="Times New Roman"/>
          <w:color w:val="000000"/>
          <w:sz w:val="24"/>
          <w:szCs w:val="24"/>
        </w:rPr>
        <w:t>and</w:t>
      </w:r>
      <w:r>
        <w:rPr>
          <w:rFonts w:cs="Times New Roman" w:ascii="Times New Roman" w:hAnsi="Times New Roman"/>
          <w:i/>
          <w:color w:val="000000"/>
          <w:sz w:val="24"/>
          <w:szCs w:val="24"/>
        </w:rPr>
        <w:t xml:space="preserve"> social-cognitive empathy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represents greater empathy, whilst a higher score for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extreme behaviours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represents more extreme behaviours.</w:t>
      </w:r>
    </w:p>
    <w:p>
      <w:pPr>
        <w:pStyle w:val="Normal"/>
        <w:spacing w:lineRule="auto" w:line="240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spacing w:lineRule="auto" w:line="24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SI.2</w:t>
      </w:r>
    </w:p>
    <w:p>
      <w:pPr>
        <w:pStyle w:val="Normal"/>
        <w:widowControl w:val="false"/>
        <w:spacing w:lineRule="auto" w:line="240" w:before="0" w:after="0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 xml:space="preserve">Inter-correlations between factors in the three-factor solution </w:t>
      </w:r>
    </w:p>
    <w:tbl>
      <w:tblPr>
        <w:tblStyle w:val="TableGrid"/>
        <w:tblW w:w="8931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60"/>
        <w:gridCol w:w="1891"/>
        <w:gridCol w:w="1891"/>
        <w:gridCol w:w="1888"/>
      </w:tblGrid>
      <w:tr>
        <w:trPr/>
        <w:tc>
          <w:tcPr>
            <w:tcW w:w="3260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Factor</w:t>
            </w:r>
          </w:p>
        </w:tc>
        <w:tc>
          <w:tcPr>
            <w:tcW w:w="189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1.</w:t>
            </w:r>
          </w:p>
        </w:tc>
        <w:tc>
          <w:tcPr>
            <w:tcW w:w="1891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2.</w:t>
            </w:r>
          </w:p>
        </w:tc>
        <w:tc>
          <w:tcPr>
            <w:tcW w:w="1888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3.</w:t>
            </w:r>
          </w:p>
        </w:tc>
      </w:tr>
      <w:tr>
        <w:trPr/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/>
                <w:color w:val="000000"/>
                <w:kern w:val="0"/>
                <w:sz w:val="24"/>
                <w:szCs w:val="24"/>
                <w:lang w:val="en-GB" w:bidi="ar-SA"/>
              </w:rPr>
              <w:t>1. Emotional empathy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GB" w:bidi="ar-SA"/>
              </w:rPr>
              <w:t>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GB" w:bidi="ar-SA"/>
              </w:rPr>
              <w:t>-.35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szCs w:val="24"/>
                <w:lang w:val="en-GB" w:bidi="ar-SA"/>
              </w:rPr>
              <w:t>.46</w:t>
            </w:r>
          </w:p>
        </w:tc>
      </w:tr>
      <w:tr>
        <w:trPr/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en-GB" w:bidi="ar-SA"/>
              </w:rPr>
              <w:t>2. Extreme behaviours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-.54</w:t>
            </w:r>
          </w:p>
        </w:tc>
      </w:tr>
      <w:tr>
        <w:trPr/>
        <w:tc>
          <w:tcPr>
            <w:tcW w:w="326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en-GB" w:bidi="ar-SA"/>
              </w:rPr>
              <w:t xml:space="preserve">3. </w:t>
            </w:r>
            <w:r>
              <w:rPr>
                <w:rFonts w:cs="Times New Roman" w:ascii="Times New Roman" w:hAnsi="Times New Roman"/>
                <w:i/>
                <w:color w:val="000000"/>
                <w:kern w:val="0"/>
                <w:sz w:val="24"/>
                <w:szCs w:val="24"/>
                <w:lang w:val="en-GB" w:bidi="ar-SA"/>
              </w:rPr>
              <w:t>Social-Cognitive empathy</w:t>
            </w:r>
          </w:p>
        </w:tc>
        <w:tc>
          <w:tcPr>
            <w:tcW w:w="1891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91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4"/>
                <w:szCs w:val="24"/>
              </w:rPr>
            </w:r>
          </w:p>
        </w:tc>
        <w:tc>
          <w:tcPr>
            <w:tcW w:w="1888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en-GB" w:bidi="ar-SA"/>
              </w:rPr>
              <w:t>1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Note.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All significant at p &lt; .001 level; Correlations are Spearman’s 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Rho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; factors calculated from  4-point scoring system</w:t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The single factor solution, using the 4-point scale,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 is shown in Table. SI.3. One item, ‘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would not cry or get upset if a character in a film died’ loaded weakly on this single factor. </w:t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SI.3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Single factor solution on polychoric matrix (4-point scale)</w:t>
      </w:r>
    </w:p>
    <w:tbl>
      <w:tblPr>
        <w:tblStyle w:val="TableGrid"/>
        <w:tblW w:w="909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85"/>
        <w:gridCol w:w="7372"/>
        <w:gridCol w:w="838"/>
      </w:tblGrid>
      <w:tr>
        <w:trPr>
          <w:trHeight w:val="269" w:hRule="atLeast"/>
        </w:trPr>
        <w:tc>
          <w:tcPr>
            <w:tcW w:w="8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</w:t>
            </w:r>
          </w:p>
        </w:tc>
        <w:tc>
          <w:tcPr>
            <w:tcW w:w="838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F1</w:t>
            </w:r>
          </w:p>
        </w:tc>
      </w:tr>
      <w:tr>
        <w:trPr>
          <w:trHeight w:val="130" w:hRule="atLeast"/>
        </w:trPr>
        <w:tc>
          <w:tcPr>
            <w:tcW w:w="8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73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838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.72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.71</w:t>
            </w:r>
          </w:p>
        </w:tc>
      </w:tr>
      <w:tr>
        <w:trPr>
          <w:trHeight w:val="22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-.70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trouble forming friendships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-.66</w:t>
            </w:r>
          </w:p>
        </w:tc>
      </w:tr>
      <w:tr>
        <w:trPr>
          <w:trHeight w:val="172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spontaneously takes turns and shares toys [when playing with other children]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.65</w:t>
            </w:r>
          </w:p>
        </w:tc>
      </w:tr>
      <w:tr>
        <w:trPr>
          <w:trHeight w:val="16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.65</w:t>
            </w:r>
          </w:p>
        </w:tc>
      </w:tr>
      <w:tr>
        <w:trPr>
          <w:trHeight w:val="108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-.63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25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.59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.59</w:t>
            </w:r>
          </w:p>
        </w:tc>
      </w:tr>
      <w:tr>
        <w:trPr>
          <w:trHeight w:val="24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.59</w:t>
            </w:r>
          </w:p>
        </w:tc>
      </w:tr>
      <w:tr>
        <w:trPr>
          <w:trHeight w:val="10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-.59</w:t>
            </w:r>
          </w:p>
        </w:tc>
      </w:tr>
      <w:tr>
        <w:trPr>
          <w:trHeight w:val="13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-.58</w:t>
            </w:r>
          </w:p>
        </w:tc>
      </w:tr>
      <w:tr>
        <w:trPr>
          <w:trHeight w:val="23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-.57</w:t>
            </w:r>
          </w:p>
        </w:tc>
      </w:tr>
      <w:tr>
        <w:trPr>
          <w:trHeight w:val="19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.56</w:t>
            </w:r>
          </w:p>
        </w:tc>
      </w:tr>
      <w:tr>
        <w:trPr>
          <w:trHeight w:val="7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.56</w:t>
            </w:r>
          </w:p>
        </w:tc>
      </w:tr>
      <w:tr>
        <w:trPr>
          <w:trHeight w:val="229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seem so preoccupied with their own thoughts that they don't notice others getting bored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-.55</w:t>
            </w:r>
          </w:p>
        </w:tc>
      </w:tr>
      <w:tr>
        <w:trPr>
          <w:trHeight w:val="18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-.55</w:t>
            </w:r>
          </w:p>
        </w:tc>
      </w:tr>
      <w:tr>
        <w:trPr>
          <w:trHeight w:val="285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-.54</w:t>
            </w:r>
          </w:p>
        </w:tc>
      </w:tr>
      <w:tr>
        <w:trPr>
          <w:trHeight w:val="24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.53</w:t>
            </w:r>
          </w:p>
        </w:tc>
      </w:tr>
      <w:tr>
        <w:trPr>
          <w:trHeight w:val="22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-.50</w:t>
            </w:r>
          </w:p>
        </w:tc>
      </w:tr>
      <w:tr>
        <w:trPr>
          <w:trHeight w:val="18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.46</w:t>
            </w:r>
          </w:p>
        </w:tc>
      </w:tr>
      <w:tr>
        <w:trPr>
          <w:trHeight w:val="8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enjoys cutting up worms, or pulling the legs off insects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-.45</w:t>
            </w:r>
          </w:p>
        </w:tc>
      </w:tr>
      <w:tr>
        <w:trPr>
          <w:trHeight w:val="13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.44</w:t>
            </w:r>
          </w:p>
        </w:tc>
      </w:tr>
      <w:tr>
        <w:trPr>
          <w:trHeight w:val="19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stolen something they wanted from their sibling or friend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-.40</w:t>
            </w:r>
          </w:p>
        </w:tc>
      </w:tr>
      <w:tr>
        <w:trPr>
          <w:trHeight w:val="23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.37</w:t>
            </w:r>
          </w:p>
        </w:tc>
      </w:tr>
      <w:tr>
        <w:trPr>
          <w:trHeight w:val="15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.36</w:t>
            </w:r>
          </w:p>
        </w:tc>
      </w:tr>
      <w:tr>
        <w:trPr>
          <w:trHeight w:val="89" w:hRule="atLeast"/>
        </w:trPr>
        <w:tc>
          <w:tcPr>
            <w:tcW w:w="8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not cry or get upset if a character in a film died</w:t>
            </w: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-.22</w:t>
            </w:r>
          </w:p>
        </w:tc>
      </w:tr>
      <w:tr>
        <w:trPr>
          <w:trHeight w:val="89" w:hRule="atLeast"/>
        </w:trPr>
        <w:tc>
          <w:tcPr>
            <w:tcW w:w="8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 including all items</w:t>
            </w:r>
          </w:p>
        </w:tc>
        <w:tc>
          <w:tcPr>
            <w:tcW w:w="838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.88</w:t>
            </w:r>
          </w:p>
        </w:tc>
      </w:tr>
      <w:tr>
        <w:trPr>
          <w:trHeight w:val="89" w:hRule="atLeast"/>
        </w:trPr>
        <w:tc>
          <w:tcPr>
            <w:tcW w:w="885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7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 excluding items loading below .40</w:t>
            </w:r>
          </w:p>
        </w:tc>
        <w:tc>
          <w:tcPr>
            <w:tcW w:w="838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.88</w:t>
            </w:r>
          </w:p>
        </w:tc>
      </w:tr>
    </w:tbl>
    <w:p>
      <w:pPr>
        <w:pStyle w:val="Normal"/>
        <w:spacing w:lineRule="atLeast" w:line="400" w:before="0" w:after="0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Similarly, the same item loaded weakly on F2 in the two-factor model (Table. SI.4), although improved the internal consistency of the factor.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SI.4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Two factor solution on polychoric matrix (4-point scale)</w:t>
      </w:r>
    </w:p>
    <w:tbl>
      <w:tblPr>
        <w:tblStyle w:val="TableGrid"/>
        <w:tblW w:w="9072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7229"/>
        <w:gridCol w:w="567"/>
        <w:gridCol w:w="566"/>
      </w:tblGrid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</w:t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My child….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F1</w:t>
            </w:r>
          </w:p>
        </w:tc>
        <w:tc>
          <w:tcPr>
            <w:tcW w:w="56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F2</w:t>
            </w:r>
          </w:p>
        </w:tc>
      </w:tr>
      <w:tr>
        <w:trPr/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77</w:t>
            </w: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-.21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trouble forming friendships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spontaneously takes turns and shares toys 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[when playing with other children]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38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-.38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seem so preoccupied with their own thoughts that they don't notice others getting bored 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.30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.26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not cry or get upset if a character in a film died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-.26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77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.76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.75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.71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.65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stolen something they wanted from their sibling or friend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enjoys cutting up worms, or pulling the legs off insects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.55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.49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-.28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.39</w:t>
            </w:r>
          </w:p>
        </w:tc>
      </w:tr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i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color w:val="000000"/>
                <w:sz w:val="20"/>
                <w:szCs w:val="20"/>
                <w:highlight w:val="yellow"/>
              </w:rPr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 including all items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.85</w:t>
            </w:r>
          </w:p>
        </w:tc>
        <w:tc>
          <w:tcPr>
            <w:tcW w:w="56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.78</w:t>
            </w:r>
          </w:p>
        </w:tc>
      </w:tr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i/>
                <w:i/>
                <w:color w:val="000000"/>
                <w:sz w:val="20"/>
                <w:szCs w:val="20"/>
                <w:highlight w:val="yellow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color w:val="000000"/>
                <w:sz w:val="20"/>
                <w:szCs w:val="20"/>
                <w:highlight w:val="yellow"/>
              </w:rPr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α  excluding items loading below .40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.82</w:t>
            </w:r>
          </w:p>
        </w:tc>
        <w:tc>
          <w:tcPr>
            <w:tcW w:w="56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.76</w:t>
            </w:r>
          </w:p>
        </w:tc>
      </w:tr>
    </w:tbl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  <w:r>
        <w:br w:type="page"/>
      </w:r>
    </w:p>
    <w:p>
      <w:pPr>
        <w:pStyle w:val="Normal"/>
        <w:spacing w:before="0" w:after="160"/>
        <w:jc w:val="both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</w:rPr>
        <w:t>The alternative 3-point scale analysis</w:t>
      </w:r>
    </w:p>
    <w:p>
      <w:pPr>
        <w:pStyle w:val="Normal"/>
        <w:jc w:val="both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The factor analysis was run identically on the truncated scale (3-point).</w:t>
      </w:r>
    </w:p>
    <w:p>
      <w:pPr>
        <w:pStyle w:val="Normal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Figure SI.3  Scree plot for six factor solution (</w:t>
      </w: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3- point scale</w:t>
      </w:r>
      <w:r>
        <w:rPr>
          <w:rFonts w:cs="Times New Roman" w:ascii="Times New Roman" w:hAnsi="Times New Roman"/>
          <w:color w:val="000000"/>
          <w:sz w:val="24"/>
          <w:szCs w:val="24"/>
        </w:rPr>
        <w:t>)</w:t>
      </w:r>
    </w:p>
    <w:p>
      <w:pPr>
        <w:pStyle w:val="Normal"/>
        <w:rPr>
          <w:color w:val="000000"/>
        </w:rPr>
      </w:pPr>
      <w:r>
        <w:rPr>
          <w:color w:val="000000"/>
        </w:rPr>
        <w:drawing>
          <wp:inline distT="0" distB="0" distL="0" distR="0">
            <wp:extent cx="5731510" cy="3382645"/>
            <wp:effectExtent l="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8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 xml:space="preserve">Tables SI.5-SI.8 display the forced solutions using the 3-point scale. </w:t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SI.5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Single factor solution on polychoric matrix (3-point scale)</w:t>
      </w:r>
    </w:p>
    <w:tbl>
      <w:tblPr>
        <w:tblStyle w:val="TableGrid"/>
        <w:tblW w:w="909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85"/>
        <w:gridCol w:w="7372"/>
        <w:gridCol w:w="838"/>
      </w:tblGrid>
      <w:tr>
        <w:trPr>
          <w:trHeight w:val="269" w:hRule="atLeast"/>
        </w:trPr>
        <w:tc>
          <w:tcPr>
            <w:tcW w:w="8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3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</w:t>
            </w:r>
          </w:p>
        </w:tc>
        <w:tc>
          <w:tcPr>
            <w:tcW w:w="838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F1</w:t>
            </w:r>
          </w:p>
        </w:tc>
      </w:tr>
      <w:tr>
        <w:trPr>
          <w:trHeight w:val="130" w:hRule="atLeast"/>
        </w:trPr>
        <w:tc>
          <w:tcPr>
            <w:tcW w:w="88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737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838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.72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.71</w:t>
            </w:r>
          </w:p>
        </w:tc>
      </w:tr>
      <w:tr>
        <w:trPr>
          <w:trHeight w:val="22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.69</w:t>
            </w:r>
          </w:p>
        </w:tc>
      </w:tr>
      <w:tr>
        <w:trPr>
          <w:trHeight w:val="172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spontaneously takes turns and shares toys [when playing with other children]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.68</w:t>
            </w:r>
          </w:p>
        </w:tc>
      </w:tr>
      <w:tr>
        <w:trPr>
          <w:trHeight w:val="172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has trouble forming friendships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.66</w:t>
            </w:r>
          </w:p>
        </w:tc>
      </w:tr>
      <w:tr>
        <w:trPr>
          <w:trHeight w:val="16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.65</w:t>
            </w:r>
          </w:p>
        </w:tc>
      </w:tr>
      <w:tr>
        <w:trPr>
          <w:trHeight w:val="108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.62</w:t>
            </w:r>
          </w:p>
        </w:tc>
      </w:tr>
      <w:tr>
        <w:trPr>
          <w:trHeight w:val="108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.61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25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.59</w:t>
            </w:r>
          </w:p>
        </w:tc>
      </w:tr>
      <w:tr>
        <w:trPr>
          <w:trHeight w:val="7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can seem so preoccupied with their own thoughts that they don't notice others getting bored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.59</w:t>
            </w:r>
          </w:p>
        </w:tc>
      </w:tr>
      <w:tr>
        <w:trPr>
          <w:trHeight w:val="24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.58</w:t>
            </w:r>
          </w:p>
        </w:tc>
      </w:tr>
      <w:tr>
        <w:trPr>
          <w:trHeight w:val="10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.58</w:t>
            </w:r>
          </w:p>
        </w:tc>
      </w:tr>
      <w:tr>
        <w:trPr>
          <w:trHeight w:val="10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.58</w:t>
            </w:r>
          </w:p>
        </w:tc>
      </w:tr>
      <w:tr>
        <w:trPr>
          <w:trHeight w:val="13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.58</w:t>
            </w:r>
          </w:p>
        </w:tc>
      </w:tr>
      <w:tr>
        <w:trPr>
          <w:trHeight w:val="23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.57</w:t>
            </w:r>
          </w:p>
        </w:tc>
      </w:tr>
      <w:tr>
        <w:trPr>
          <w:trHeight w:val="7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.56</w:t>
            </w:r>
          </w:p>
        </w:tc>
      </w:tr>
      <w:tr>
        <w:trPr>
          <w:trHeight w:val="18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.54</w:t>
            </w:r>
          </w:p>
        </w:tc>
      </w:tr>
      <w:tr>
        <w:trPr>
          <w:trHeight w:val="18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.54</w:t>
            </w:r>
          </w:p>
        </w:tc>
      </w:tr>
      <w:tr>
        <w:trPr>
          <w:trHeight w:val="285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.53</w:t>
            </w:r>
          </w:p>
        </w:tc>
      </w:tr>
      <w:tr>
        <w:trPr>
          <w:trHeight w:val="243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.53</w:t>
            </w:r>
          </w:p>
        </w:tc>
      </w:tr>
      <w:tr>
        <w:trPr>
          <w:trHeight w:val="22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.45</w:t>
            </w:r>
          </w:p>
        </w:tc>
      </w:tr>
      <w:tr>
        <w:trPr>
          <w:trHeight w:val="186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.45</w:t>
            </w:r>
          </w:p>
        </w:tc>
      </w:tr>
      <w:tr>
        <w:trPr>
          <w:trHeight w:val="8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enjoys cutting up worms, or pulling the legs off insects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.41</w:t>
            </w:r>
          </w:p>
        </w:tc>
      </w:tr>
      <w:tr>
        <w:trPr>
          <w:trHeight w:val="19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has stolen something they wanted from their sibling or friend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.39</w:t>
            </w:r>
          </w:p>
        </w:tc>
      </w:tr>
      <w:tr>
        <w:trPr>
          <w:trHeight w:val="237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.38</w:t>
            </w:r>
          </w:p>
        </w:tc>
      </w:tr>
      <w:tr>
        <w:trPr>
          <w:trHeight w:val="154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.38</w:t>
            </w:r>
          </w:p>
        </w:tc>
      </w:tr>
      <w:tr>
        <w:trPr>
          <w:trHeight w:val="89" w:hRule="atLeast"/>
        </w:trPr>
        <w:tc>
          <w:tcPr>
            <w:tcW w:w="88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would not cry or get upset if a character in a film died </w:t>
            </w: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0"/>
                <w:szCs w:val="20"/>
                <w:lang w:val="en-GB" w:eastAsia="en-US" w:bidi="ar-SA"/>
              </w:rPr>
              <w:t>.22</w:t>
            </w:r>
          </w:p>
        </w:tc>
      </w:tr>
    </w:tbl>
    <w:p>
      <w:pPr>
        <w:pStyle w:val="Normal"/>
        <w:spacing w:lineRule="auto" w:line="240" w:before="0" w:after="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 xml:space="preserve">-R negatively worded items in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1-3 point scale</w:t>
      </w:r>
      <w:r>
        <w:rPr>
          <w:rFonts w:cs="Times New Roman" w:ascii="Times New Roman" w:hAnsi="Times New Roman"/>
          <w:iCs/>
          <w:color w:val="000000"/>
        </w:rPr>
        <w:t xml:space="preserve"> are positively scored</w:t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SI.6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Two factor solution on polychoric matrix (3- point scale)</w:t>
      </w:r>
    </w:p>
    <w:tbl>
      <w:tblPr>
        <w:tblStyle w:val="TableGrid"/>
        <w:tblW w:w="9072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7229"/>
        <w:gridCol w:w="567"/>
        <w:gridCol w:w="566"/>
      </w:tblGrid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</w:t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My child….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F1</w:t>
            </w:r>
          </w:p>
        </w:tc>
        <w:tc>
          <w:tcPr>
            <w:tcW w:w="56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F2</w:t>
            </w:r>
          </w:p>
        </w:tc>
      </w:tr>
      <w:tr>
        <w:trPr/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.77</w:t>
            </w:r>
          </w:p>
        </w:tc>
        <w:tc>
          <w:tcPr>
            <w:tcW w:w="56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trouble forming friendships-R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.48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-.28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-.38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seem so preoccupied with their own thoughts that they don't notice others getting bored-R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-.31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not cry or get upset if a character in a film died-R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.27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-.76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-.66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stolen something they wanted from their sibling or friend-R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-.61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enjoys cutting up worms, or pulling the legs off insects-R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-.53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-.49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spontaneously takes turns and shares toys 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[when playing with other children]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.40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-.40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.28</w:t>
            </w:r>
          </w:p>
        </w:tc>
        <w:tc>
          <w:tcPr>
            <w:tcW w:w="56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-.40</w:t>
            </w:r>
          </w:p>
        </w:tc>
      </w:tr>
    </w:tbl>
    <w:p>
      <w:pPr>
        <w:pStyle w:val="Normal"/>
        <w:spacing w:lineRule="auto" w:line="240" w:before="0" w:after="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 xml:space="preserve">-R negatively worded items in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1-3 point scale</w:t>
      </w:r>
      <w:r>
        <w:rPr>
          <w:rFonts w:cs="Times New Roman" w:ascii="Times New Roman" w:hAnsi="Times New Roman"/>
          <w:iCs/>
          <w:color w:val="000000"/>
        </w:rPr>
        <w:t xml:space="preserve"> are positively scored</w:t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SI.7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Three factor solution on polychoric matrix (3-point scale)</w:t>
      </w:r>
    </w:p>
    <w:tbl>
      <w:tblPr>
        <w:tblStyle w:val="TableGrid"/>
        <w:tblW w:w="9072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6237"/>
        <w:gridCol w:w="708"/>
        <w:gridCol w:w="707"/>
        <w:gridCol w:w="711"/>
      </w:tblGrid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Item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My child….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F1</w:t>
            </w:r>
          </w:p>
        </w:tc>
        <w:tc>
          <w:tcPr>
            <w:tcW w:w="707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F2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F3</w:t>
            </w:r>
          </w:p>
        </w:tc>
      </w:tr>
      <w:tr>
        <w:trPr/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623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.70</w:t>
            </w: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trouble forming friendships-R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.70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quick to notice when people are joking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is good a negotiating what they want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 [at school when]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can seem so preoccupied with their own thoughts that they don't notice others getting bored-R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 xml:space="preserve">spontaneously takes turns and shares toys 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[when playing with other children]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sometimes pushes or pinches someone if they are annoying them-R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tends to resort to physical aggression to get what they want-R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name-calling or teasing-R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-.74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been in trouble for physical bullying-R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blames other children for things that they themselves have done-R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has stolen something they wanted from their sibling or friend-R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-.60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enjoys cutting up worms, or pulling the legs off insects-R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-.58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is often rude or impolite without realising it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-.43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can be blunt giving their opinions, even when these may upset someone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at seeing others crying or in pain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.90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gets upset in they see an animal in pain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.62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shows concern when others are upset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.27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.59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look after other people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25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likes to help new children integrate in class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.52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not cry or get upset if a character in a film died-R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.48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would enjoy looking after a pet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.35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en-GB" w:bidi="ar-SA"/>
              </w:rPr>
              <w:t>often doesn't understand why things upset other people so much</w:t>
            </w:r>
            <w:r>
              <w:rPr>
                <w:rFonts w:cs="Times New Roman" w:ascii="Times New Roman" w:hAnsi="Times New Roman"/>
                <w:color w:val="000000"/>
                <w:kern w:val="0"/>
                <w:sz w:val="20"/>
                <w:szCs w:val="20"/>
                <w:lang w:val="en-GB" w:bidi="ar-SA"/>
              </w:rPr>
              <w:t>-R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0"/>
                <w:szCs w:val="20"/>
              </w:rPr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-.23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0"/>
                <w:szCs w:val="20"/>
                <w:lang w:val="en-GB" w:bidi="ar-SA"/>
              </w:rPr>
              <w:t>.29</w:t>
            </w:r>
          </w:p>
        </w:tc>
      </w:tr>
    </w:tbl>
    <w:p>
      <w:pPr>
        <w:pStyle w:val="Normal"/>
        <w:spacing w:lineRule="auto" w:line="240" w:before="0" w:after="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 xml:space="preserve">-R negatively worded items in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1-3 point scale</w:t>
      </w:r>
      <w:r>
        <w:rPr>
          <w:rFonts w:cs="Times New Roman" w:ascii="Times New Roman" w:hAnsi="Times New Roman"/>
          <w:iCs/>
          <w:color w:val="000000"/>
        </w:rPr>
        <w:t xml:space="preserve"> are positively scored</w:t>
      </w:r>
    </w:p>
    <w:p>
      <w:pPr>
        <w:pStyle w:val="Normal"/>
        <w:widowControl w:val="false"/>
        <w:spacing w:lineRule="auto" w:line="480" w:before="0" w:after="20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tLeast" w:line="40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tLeast" w:line="40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tLeast" w:line="40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200"/>
        <w:rPr>
          <w:rFonts w:ascii="Times New Roman" w:hAnsi="Times New Roman" w:cs="Times New Roman"/>
          <w:i/>
          <w:i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40" w:before="0" w:after="200"/>
        <w:rPr>
          <w:rFonts w:ascii="Times New Roman" w:hAnsi="Times New Roman" w:cs="Times New Roman"/>
          <w:i/>
          <w:i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</w:r>
      <w:r>
        <w:br w:type="page"/>
      </w:r>
    </w:p>
    <w:p>
      <w:pPr>
        <w:pStyle w:val="Normal"/>
        <w:spacing w:before="0" w:after="160"/>
        <w:rPr>
          <w:color w:val="000000"/>
        </w:rPr>
      </w:pPr>
      <w:r>
        <w:rPr>
          <w:rFonts w:cs="Times New Roman" w:ascii="Times New Roman" w:hAnsi="Times New Roman"/>
          <w:iCs/>
          <w:color w:val="000000"/>
          <w:sz w:val="24"/>
          <w:szCs w:val="24"/>
        </w:rPr>
        <w:t>Table. SI.8</w:t>
      </w:r>
    </w:p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  <w:t>Four factor solution from a polychoric matrix (3- point scale)</w:t>
      </w:r>
    </w:p>
    <w:tbl>
      <w:tblPr>
        <w:tblStyle w:val="TableGrid"/>
        <w:tblW w:w="935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09"/>
        <w:gridCol w:w="6236"/>
        <w:gridCol w:w="603"/>
        <w:gridCol w:w="602"/>
        <w:gridCol w:w="602"/>
        <w:gridCol w:w="603"/>
      </w:tblGrid>
      <w:tr>
        <w:trPr/>
        <w:tc>
          <w:tcPr>
            <w:tcW w:w="709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Item</w:t>
            </w:r>
          </w:p>
        </w:tc>
        <w:tc>
          <w:tcPr>
            <w:tcW w:w="6236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My child….</w:t>
            </w:r>
          </w:p>
        </w:tc>
        <w:tc>
          <w:tcPr>
            <w:tcW w:w="60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F1</w:t>
            </w:r>
          </w:p>
        </w:tc>
        <w:tc>
          <w:tcPr>
            <w:tcW w:w="60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F2</w:t>
            </w:r>
          </w:p>
        </w:tc>
        <w:tc>
          <w:tcPr>
            <w:tcW w:w="602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F3</w:t>
            </w:r>
          </w:p>
        </w:tc>
        <w:tc>
          <w:tcPr>
            <w:tcW w:w="603" w:type="dxa"/>
            <w:tcBorders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F4</w:t>
            </w:r>
          </w:p>
        </w:tc>
      </w:tr>
      <w:tr>
        <w:trPr/>
        <w:tc>
          <w:tcPr>
            <w:tcW w:w="709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14</w:t>
            </w:r>
          </w:p>
        </w:tc>
        <w:tc>
          <w:tcPr>
            <w:tcW w:w="623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has one or two close friends, as well as several other friends</w:t>
            </w:r>
          </w:p>
        </w:tc>
        <w:tc>
          <w:tcPr>
            <w:tcW w:w="603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.68</w:t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is good at negotiating what they want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can easily tell when another person wants to enter into conversation with them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7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has trouble forming friendships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is quick to notice when people are joking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13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understands something they can easily explain it clearly to others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 xml:space="preserve"> [at school when]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-.21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listens to other's opinions even when they are different from their own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.52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-.25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8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when playing with other children, my child spontaneously takes turns and shares toys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.37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-.32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sometimes pushes or pinches someone if they are annoying them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-.77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27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tends to resort to physical aggression to get what they want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-.74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26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has been in trouble for name-calling or teasing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-.69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has been in trouble for physical bullying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-.69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enjoys cutting up worms, or pulling the legs off insects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-.63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18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blames other children for things that they themselves have done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-.61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6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has stolen something they wanted from their sibling or friend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-.60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gets upset at seeing others crying or in pain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.89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gets upset in they see an animal in pain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would worry about how another would feel if they weren't invited to a party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.62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16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shows concern when others are upset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.56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25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likes to help new children integrate in class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.33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.55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likes to look after other people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.54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would not cry or get upset if a character in a film died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-.23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.45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10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would enjoy looking after a pet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.33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9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can be blunt giving their opinions, even when these may upset someone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-.74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11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is often rude or impolite without realising it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.21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-.22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-.57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17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can seem so preoccupied with their own thoughts that they don't notice others getting bored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.31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-.47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2</w:t>
            </w:r>
          </w:p>
        </w:tc>
        <w:tc>
          <w:tcPr>
            <w:tcW w:w="623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kern w:val="0"/>
                <w:sz w:val="22"/>
                <w:szCs w:val="22"/>
                <w:lang w:val="en-GB" w:bidi="ar-SA"/>
              </w:rPr>
              <w:t>often doesn't understand why things upset other people so much</w:t>
            </w: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val="en-GB" w:bidi="ar-SA"/>
              </w:rPr>
              <w:t>-R</w:t>
            </w:r>
          </w:p>
        </w:tc>
        <w:tc>
          <w:tcPr>
            <w:tcW w:w="603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iCs/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2"/>
              </w:rPr>
            </w:r>
          </w:p>
        </w:tc>
        <w:tc>
          <w:tcPr>
            <w:tcW w:w="602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.23</w:t>
            </w:r>
          </w:p>
        </w:tc>
        <w:tc>
          <w:tcPr>
            <w:tcW w:w="603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color w:val="000000"/>
                <w:sz w:val="22"/>
              </w:rPr>
            </w:pPr>
            <w:r>
              <w:rPr>
                <w:rFonts w:cs="Times New Roman" w:ascii="Times New Roman" w:hAnsi="Times New Roman"/>
                <w:iCs/>
                <w:color w:val="000000"/>
                <w:kern w:val="0"/>
                <w:sz w:val="22"/>
                <w:szCs w:val="22"/>
                <w:lang w:val="en-GB" w:bidi="ar-SA"/>
              </w:rPr>
              <w:t>-.46</w:t>
            </w:r>
          </w:p>
        </w:tc>
      </w:tr>
    </w:tbl>
    <w:p>
      <w:pPr>
        <w:pStyle w:val="Normal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 xml:space="preserve">-R negatively worded items in </w:t>
      </w:r>
      <w:r>
        <w:rPr>
          <w:rFonts w:cs="Times New Roman" w:ascii="Times New Roman" w:hAnsi="Times New Roman"/>
          <w:iCs/>
          <w:color w:val="000000"/>
          <w:sz w:val="24"/>
          <w:szCs w:val="24"/>
        </w:rPr>
        <w:t>1-3 point scale</w:t>
      </w:r>
      <w:r>
        <w:rPr>
          <w:rFonts w:cs="Times New Roman" w:ascii="Times New Roman" w:hAnsi="Times New Roman"/>
          <w:iCs/>
          <w:color w:val="000000"/>
        </w:rPr>
        <w:t xml:space="preserve"> are positively scored</w:t>
      </w:r>
    </w:p>
    <w:p>
      <w:pPr>
        <w:pStyle w:val="Normal"/>
        <w:spacing w:before="0" w:after="160"/>
        <w:jc w:val="both"/>
        <w:rPr>
          <w:rFonts w:ascii="Times New Roman" w:hAnsi="Times New Roman" w:eastAsia="Calibri" w:cs="Times New Roman" w:eastAsiaTheme="minorHAnsi"/>
          <w:color w:val="000000"/>
          <w:sz w:val="24"/>
          <w:szCs w:val="24"/>
          <w:lang w:eastAsia="en-US"/>
        </w:rPr>
      </w:pPr>
      <w:r>
        <w:rPr>
          <w:rFonts w:eastAsia="Calibri" w:cs="Times New Roman" w:eastAsiaTheme="minorHAnsi" w:ascii="Times New Roman" w:hAnsi="Times New Roman"/>
          <w:color w:val="000000"/>
          <w:sz w:val="24"/>
          <w:szCs w:val="24"/>
          <w:lang w:eastAsia="en-US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Droid Serif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4aa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en-GB" w:eastAsia="en-GB" w:bidi="ar-SA"/>
    </w:rPr>
  </w:style>
  <w:style w:type="paragraph" w:styleId="Heading1">
    <w:name w:val="heading 1"/>
    <w:basedOn w:val="Normal"/>
    <w:link w:val="Heading1Char"/>
    <w:uiPriority w:val="9"/>
    <w:qFormat/>
    <w:rsid w:val="002d4aa0"/>
    <w:pPr>
      <w:spacing w:lineRule="atLeast" w:line="540" w:before="161" w:after="161"/>
      <w:outlineLvl w:val="0"/>
    </w:pPr>
    <w:rPr>
      <w:rFonts w:ascii="Droid Serif" w:hAnsi="Droid Serif" w:eastAsia="Times New Roman" w:cs="Times New Roman"/>
      <w:b/>
      <w:bCs/>
      <w:color w:val="333333"/>
      <w:kern w:val="2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aa0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2d4aa0"/>
    <w:rPr>
      <w:rFonts w:ascii="Droid Serif" w:hAnsi="Droid Serif" w:eastAsia="Times New Roman" w:cs="Times New Roman"/>
      <w:b/>
      <w:bCs/>
      <w:color w:val="333333"/>
      <w:kern w:val="2"/>
      <w:sz w:val="48"/>
      <w:szCs w:val="48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2d4aa0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  <w:lang w:eastAsia="en-GB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d4aa0"/>
    <w:rPr>
      <w:rFonts w:ascii="Segoe UI" w:hAnsi="Segoe UI" w:eastAsia="" w:cs="Segoe UI" w:eastAsiaTheme="minorEastAsia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d4aa0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2d4aa0"/>
    <w:rPr>
      <w:rFonts w:eastAsia="" w:eastAsiaTheme="minorEastAsia"/>
      <w:sz w:val="20"/>
      <w:szCs w:val="20"/>
      <w:lang w:eastAsia="en-GB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2d4aa0"/>
    <w:rPr>
      <w:rFonts w:eastAsia="" w:eastAsiaTheme="minorEastAsia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2d4aa0"/>
    <w:rPr>
      <w:color w:val="0000FF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qFormat/>
    <w:rsid w:val="002d4aa0"/>
    <w:rPr>
      <w:color w:val="605E5C"/>
      <w:shd w:fill="E1DFDD" w:val="clear"/>
    </w:rPr>
  </w:style>
  <w:style w:type="character" w:styleId="title-text" w:customStyle="1">
    <w:name w:val="title-text"/>
    <w:basedOn w:val="DefaultParagraphFont"/>
    <w:qFormat/>
    <w:rsid w:val="002d4aa0"/>
    <w:rPr/>
  </w:style>
  <w:style w:type="character" w:styleId="st1" w:customStyle="1">
    <w:name w:val="st1"/>
    <w:basedOn w:val="DefaultParagraphFont"/>
    <w:qFormat/>
    <w:rsid w:val="002d4aa0"/>
    <w:rPr/>
  </w:style>
  <w:style w:type="character" w:styleId="Emphasis">
    <w:name w:val="Emphasis"/>
    <w:basedOn w:val="DefaultParagraphFont"/>
    <w:uiPriority w:val="20"/>
    <w:qFormat/>
    <w:rsid w:val="002d4aa0"/>
    <w:rPr>
      <w:i/>
      <w:iCs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qFormat/>
    <w:rsid w:val="002d4aa0"/>
    <w:rPr>
      <w:rFonts w:eastAsia="" w:eastAsiaTheme="minorEastAsia"/>
      <w:sz w:val="20"/>
      <w:szCs w:val="20"/>
      <w:lang w:eastAsia="en-GB"/>
    </w:rPr>
  </w:style>
  <w:style w:type="character" w:styleId="FootnoteCharacters">
    <w:name w:val="Footnote Characters"/>
    <w:uiPriority w:val="99"/>
    <w:semiHidden/>
    <w:unhideWhenUsed/>
    <w:qFormat/>
    <w:rsid w:val="002d4aa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lmarticle-title" w:customStyle="1">
    <w:name w:val="nlm_article-title"/>
    <w:basedOn w:val="DefaultParagraphFont"/>
    <w:qFormat/>
    <w:rsid w:val="002d4aa0"/>
    <w:rPr/>
  </w:style>
  <w:style w:type="character" w:styleId="ff6" w:customStyle="1">
    <w:name w:val="ff6"/>
    <w:basedOn w:val="DefaultParagraphFont"/>
    <w:qFormat/>
    <w:rsid w:val="002d4aa0"/>
    <w:rPr/>
  </w:style>
  <w:style w:type="character" w:styleId="ff1" w:customStyle="1">
    <w:name w:val="ff1"/>
    <w:basedOn w:val="DefaultParagraphFont"/>
    <w:qFormat/>
    <w:rsid w:val="002d4aa0"/>
    <w:rPr/>
  </w:style>
  <w:style w:type="character" w:styleId="fs3" w:customStyle="1">
    <w:name w:val="fs3"/>
    <w:basedOn w:val="DefaultParagraphFont"/>
    <w:qFormat/>
    <w:rsid w:val="002d4aa0"/>
    <w:rPr/>
  </w:style>
  <w:style w:type="character" w:styleId="ls9" w:customStyle="1">
    <w:name w:val="ls9"/>
    <w:basedOn w:val="DefaultParagraphFont"/>
    <w:qFormat/>
    <w:rsid w:val="002d4aa0"/>
    <w:rPr/>
  </w:style>
  <w:style w:type="character" w:styleId="ls4" w:customStyle="1">
    <w:name w:val="ls4"/>
    <w:basedOn w:val="DefaultParagraphFont"/>
    <w:qFormat/>
    <w:rsid w:val="002d4aa0"/>
    <w:rPr/>
  </w:style>
  <w:style w:type="character" w:styleId="ls1" w:customStyle="1">
    <w:name w:val="ls1"/>
    <w:basedOn w:val="DefaultParagraphFont"/>
    <w:qFormat/>
    <w:rsid w:val="002d4aa0"/>
    <w:rPr/>
  </w:style>
  <w:style w:type="character" w:styleId="ls5" w:customStyle="1">
    <w:name w:val="ls5"/>
    <w:basedOn w:val="DefaultParagraphFont"/>
    <w:qFormat/>
    <w:rsid w:val="002d4aa0"/>
    <w:rPr/>
  </w:style>
  <w:style w:type="character" w:styleId="HTMLCite">
    <w:name w:val="HTML Cite"/>
    <w:basedOn w:val="DefaultParagraphFont"/>
    <w:uiPriority w:val="99"/>
    <w:semiHidden/>
    <w:unhideWhenUsed/>
    <w:qFormat/>
    <w:rsid w:val="002d4aa0"/>
    <w:rPr>
      <w:i/>
      <w:iCs/>
    </w:rPr>
  </w:style>
  <w:style w:type="character" w:styleId="Strong">
    <w:name w:val="Strong"/>
    <w:basedOn w:val="DefaultParagraphFont"/>
    <w:uiPriority w:val="22"/>
    <w:qFormat/>
    <w:rsid w:val="002d4aa0"/>
    <w:rPr>
      <w:b/>
      <w:bCs/>
    </w:rPr>
  </w:style>
  <w:style w:type="character" w:styleId="kwd-text" w:customStyle="1">
    <w:name w:val="kwd-text"/>
    <w:basedOn w:val="DefaultParagraphFont"/>
    <w:qFormat/>
    <w:rsid w:val="002d4aa0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d4aa0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d4aa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d4aa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2d4aa0"/>
    <w:pPr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4aa0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2d4aa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Revision">
    <w:name w:val="Revision"/>
    <w:uiPriority w:val="99"/>
    <w:semiHidden/>
    <w:qFormat/>
    <w:rsid w:val="002d4aa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en-GB" w:eastAsia="en-GB" w:bidi="ar-SA"/>
    </w:rPr>
  </w:style>
  <w:style w:type="paragraph" w:styleId="p" w:customStyle="1">
    <w:name w:val="p"/>
    <w:basedOn w:val="Normal"/>
    <w:qFormat/>
    <w:rsid w:val="002d4aa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">
    <w:name w:val="Light List"/>
    <w:basedOn w:val="TableNormal"/>
    <w:uiPriority w:val="61"/>
    <w:rsid w:val="002d4aa0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TableGrid">
    <w:name w:val="Table Grid"/>
    <w:basedOn w:val="TableNormal"/>
    <w:uiPriority w:val="39"/>
    <w:rsid w:val="002d4aa0"/>
    <w:pPr>
      <w:spacing w:after="0" w:line="240" w:lineRule="auto"/>
    </w:pPr>
    <w:rPr>
      <w:rFonts w:eastAsiaTheme="minorEastAsia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94098-34EF-4C8F-AB6E-D206ACD77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LibreOffice/24.8.3.2$Windows_X86_64 LibreOffice_project/48a6bac9e7e268aeb4c3483fcf825c94556d9f92</Application>
  <AppVersion>15.0000</AppVersion>
  <Pages>10</Pages>
  <Words>2977</Words>
  <Characters>14166</Characters>
  <CharactersWithSpaces>16423</CharactersWithSpaces>
  <Paragraphs>744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2024-01-14T13:21:00Z</dcterms:created>
  <dc:creator>Gabriel McAlpine</dc:creator>
  <dc:description/>
  <dc:language>en-IN</dc:language>
  <cp:lastModifiedBy/>
  <dcterms:modified xsi:type="dcterms:W3CDTF">2025-01-07T16:09:24Z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