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D6DCD" w14:textId="69C1101E" w:rsidR="00D862F6" w:rsidRPr="00DC104E" w:rsidRDefault="00D862F6" w:rsidP="00D862F6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Supplementa</w:t>
      </w:r>
      <w:r w:rsidR="00101687"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ry</w:t>
      </w:r>
      <w:r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Figure 1.</w:t>
      </w:r>
      <w:r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Bivariate Co</w:t>
      </w:r>
      <w:bookmarkStart w:id="0" w:name="_GoBack"/>
      <w:bookmarkEnd w:id="0"/>
      <w:r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rrelation of Primary</w:t>
      </w:r>
      <w:r w:rsidR="00FA0B44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Variables </w:t>
      </w:r>
    </w:p>
    <w:p w14:paraId="67258A6B" w14:textId="206C493B" w:rsidR="00D862F6" w:rsidRPr="00DC104E" w:rsidRDefault="00B8143B" w:rsidP="00D862F6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75422603" wp14:editId="356AB55A">
            <wp:extent cx="5160010" cy="4786745"/>
            <wp:effectExtent l="0" t="0" r="0" b="1270"/>
            <wp:docPr id="1051644294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644294" name="Picture 1" descr="A diagram of a graph&#10;&#10;AI-generated content may be incorrect."/>
                    <pic:cNvPicPr/>
                  </pic:nvPicPr>
                  <pic:blipFill rotWithShape="1">
                    <a:blip r:embed="rId4"/>
                    <a:srcRect l="7012" t="9907" r="10075" b="9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236" cy="4787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AF4AE" w14:textId="77777777" w:rsidR="00CF49AD" w:rsidRPr="00DC104E" w:rsidRDefault="0034491A" w:rsidP="00CF49AD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  <w:r w:rsidRPr="00DC104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BAPQ: Broad Autism Phenotype Questionnaire</w:t>
      </w:r>
      <w:r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; </w:t>
      </w:r>
      <w:r w:rsidR="00474E05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CBCL: Child Behavior Checklist; </w:t>
      </w:r>
      <w:r w:rsidR="00064600" w:rsidRPr="00DC104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IQ: Intelligence Quotient</w:t>
      </w:r>
      <w:r w:rsidR="00064600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; </w:t>
      </w:r>
      <w:r w:rsidR="00A0536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RRB: </w:t>
      </w:r>
      <w:r w:rsidR="00AF7298" w:rsidRPr="00DC104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Restricted and Repetitive Behaviors</w:t>
      </w:r>
      <w:r w:rsidR="00AF729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; </w:t>
      </w:r>
      <w:r w:rsidR="005F35B5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SA: </w:t>
      </w:r>
      <w:r w:rsidR="00A0536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Social Affect</w:t>
      </w:r>
      <w:r w:rsidR="008C202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; </w:t>
      </w:r>
      <w:r w:rsidR="006F3971" w:rsidRPr="00DC104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SRS-2: Social Responsiveness Scale-2; </w:t>
      </w:r>
      <w:r w:rsidR="008C202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PL: Pragmatic Language</w:t>
      </w:r>
      <w:r w:rsidR="00CF49AD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; </w:t>
      </w:r>
      <w:r w:rsidR="00CF49AD" w:rsidRPr="00DC104E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 xml:space="preserve">VABS: Vineland Adaptive Behavior Schedule </w:t>
      </w:r>
    </w:p>
    <w:p w14:paraId="347A545C" w14:textId="3E798D74" w:rsidR="005F35B5" w:rsidRPr="00DC104E" w:rsidRDefault="005F35B5" w:rsidP="00D862F6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5F95E5F5" w14:textId="4984E869" w:rsidR="00C156F1" w:rsidRPr="00DC104E" w:rsidRDefault="00983E69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>Supplementary Figure 2</w:t>
      </w:r>
      <w:r w:rsidR="00C156F1"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C156F1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5A5F90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Parallel Analysis Scree Plot for Fathers </w:t>
      </w:r>
    </w:p>
    <w:p w14:paraId="63DCFCCC" w14:textId="6A8C3B87" w:rsidR="00031618" w:rsidRPr="00DC104E" w:rsidRDefault="005A5F90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3BC689DE" wp14:editId="0E326EE0">
            <wp:extent cx="5880100" cy="3771900"/>
            <wp:effectExtent l="0" t="0" r="0" b="0"/>
            <wp:docPr id="1173202010" name="Picture 1" descr="A diagram of a parallel analysis scree pl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202010" name="Picture 1" descr="A diagram of a parallel analysis scree plot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33C13" w14:textId="7A3CB84C" w:rsidR="0002194E" w:rsidRPr="00DC104E" w:rsidRDefault="0002194E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</w:p>
    <w:p w14:paraId="20D4A7C6" w14:textId="77777777" w:rsidR="00031618" w:rsidRPr="00DC104E" w:rsidRDefault="00031618">
      <w:pP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br w:type="page"/>
      </w:r>
    </w:p>
    <w:p w14:paraId="276C14F3" w14:textId="06DF607A" w:rsidR="00031618" w:rsidRPr="00DC104E" w:rsidRDefault="00983E69" w:rsidP="00031618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>Supplementary Figure 3</w:t>
      </w:r>
      <w:r w:rsidR="00031618" w:rsidRPr="00DC104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.</w:t>
      </w:r>
      <w:r w:rsidR="00031618" w:rsidRPr="00DC104E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Parallel Analysis Scree Plot for Mothers </w:t>
      </w:r>
    </w:p>
    <w:p w14:paraId="3831D384" w14:textId="78759BD2" w:rsidR="005A5F90" w:rsidRPr="00DC104E" w:rsidRDefault="0002194E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DC104E">
        <w:rPr>
          <w:rFonts w:ascii="Times New Roman" w:eastAsia="Times New Roman" w:hAnsi="Times New Roman" w:cs="Times New Roman"/>
          <w:bCs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52E7B73B" wp14:editId="5F6A7287">
            <wp:extent cx="5880100" cy="3403600"/>
            <wp:effectExtent l="0" t="0" r="0" b="0"/>
            <wp:docPr id="116681655" name="Picture 1" descr="A diagram of a parallel analysi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1655" name="Picture 1" descr="A diagram of a parallel analysi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595DB" w14:textId="0033D598" w:rsidR="00C156F1" w:rsidRPr="00DC104E" w:rsidRDefault="00C156F1" w:rsidP="00C156F1">
      <w:pPr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11"/>
          <w:szCs w:val="11"/>
        </w:rPr>
      </w:pPr>
      <w:r w:rsidRPr="00DC104E">
        <w:rPr>
          <w:rFonts w:ascii="Times New Roman" w:eastAsia="Times New Roman" w:hAnsi="Times New Roman" w:cs="Times New Roman"/>
          <w:bCs/>
          <w:color w:val="000000" w:themeColor="text1"/>
          <w:sz w:val="11"/>
          <w:szCs w:val="11"/>
        </w:rPr>
        <w:t xml:space="preserve"> </w:t>
      </w:r>
    </w:p>
    <w:p w14:paraId="2307212D" w14:textId="1AC9A184" w:rsidR="00C156F1" w:rsidRPr="00DC104E" w:rsidRDefault="00C156F1">
      <w:pPr>
        <w:rPr>
          <w:rFonts w:ascii="Times New Roman" w:hAnsi="Times New Roman" w:cs="Times New Roman"/>
          <w:color w:val="000000" w:themeColor="text1"/>
        </w:rPr>
      </w:pPr>
    </w:p>
    <w:sectPr w:rsidR="00C156F1" w:rsidRPr="00DC104E" w:rsidSect="00DC10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F1"/>
    <w:rsid w:val="0002194E"/>
    <w:rsid w:val="00031618"/>
    <w:rsid w:val="00064600"/>
    <w:rsid w:val="00101687"/>
    <w:rsid w:val="001A49A5"/>
    <w:rsid w:val="001B7CE5"/>
    <w:rsid w:val="002508B0"/>
    <w:rsid w:val="00295376"/>
    <w:rsid w:val="0034491A"/>
    <w:rsid w:val="0039041D"/>
    <w:rsid w:val="003B0B5D"/>
    <w:rsid w:val="003D7895"/>
    <w:rsid w:val="00474E05"/>
    <w:rsid w:val="00515808"/>
    <w:rsid w:val="00522B4B"/>
    <w:rsid w:val="005A5F90"/>
    <w:rsid w:val="005C40C3"/>
    <w:rsid w:val="005F35B5"/>
    <w:rsid w:val="00642C73"/>
    <w:rsid w:val="00662ED0"/>
    <w:rsid w:val="00686DB4"/>
    <w:rsid w:val="006F3971"/>
    <w:rsid w:val="008055B1"/>
    <w:rsid w:val="008A7855"/>
    <w:rsid w:val="008C2028"/>
    <w:rsid w:val="008D28EB"/>
    <w:rsid w:val="00983E69"/>
    <w:rsid w:val="00A05368"/>
    <w:rsid w:val="00A12FB7"/>
    <w:rsid w:val="00A42CE1"/>
    <w:rsid w:val="00AE19E9"/>
    <w:rsid w:val="00AF7298"/>
    <w:rsid w:val="00B22BF1"/>
    <w:rsid w:val="00B8143B"/>
    <w:rsid w:val="00BC414E"/>
    <w:rsid w:val="00BD1187"/>
    <w:rsid w:val="00C012C8"/>
    <w:rsid w:val="00C0735B"/>
    <w:rsid w:val="00C156F1"/>
    <w:rsid w:val="00C72490"/>
    <w:rsid w:val="00C84B72"/>
    <w:rsid w:val="00CF49AD"/>
    <w:rsid w:val="00D36A0C"/>
    <w:rsid w:val="00D862F6"/>
    <w:rsid w:val="00DC104E"/>
    <w:rsid w:val="00DF3864"/>
    <w:rsid w:val="00E27774"/>
    <w:rsid w:val="00EC238D"/>
    <w:rsid w:val="00F12D66"/>
    <w:rsid w:val="00F312CE"/>
    <w:rsid w:val="00F85224"/>
    <w:rsid w:val="00F92F47"/>
    <w:rsid w:val="00FA0B44"/>
    <w:rsid w:val="00FD4386"/>
    <w:rsid w:val="00F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F65BD"/>
  <w15:chartTrackingRefBased/>
  <w15:docId w15:val="{5A9E8CB3-826B-7F43-9658-80BDE388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6F1"/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6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6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6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6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6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6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6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6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6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6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6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6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6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5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6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5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6F1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56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6F1"/>
    <w:pPr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56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6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6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0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Yea Song</dc:creator>
  <cp:keywords/>
  <dc:description/>
  <cp:lastModifiedBy>Sangeetha Iyyanar</cp:lastModifiedBy>
  <cp:revision>49</cp:revision>
  <dcterms:created xsi:type="dcterms:W3CDTF">2025-07-02T19:19:00Z</dcterms:created>
  <dcterms:modified xsi:type="dcterms:W3CDTF">2026-02-06T02:35:00Z</dcterms:modified>
</cp:coreProperties>
</file>