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F2F34" w14:textId="4E662206" w:rsidR="008E29C8" w:rsidRPr="002E09A9" w:rsidRDefault="008E29C8" w:rsidP="0052309E">
      <w:pPr>
        <w:jc w:val="center"/>
        <w:rPr>
          <w:rFonts w:ascii="Times New Roman" w:hAnsi="Times New Roman" w:cs="Times New Roman"/>
          <w:b/>
          <w:bCs/>
        </w:rPr>
      </w:pPr>
      <w:r w:rsidRPr="002E09A9">
        <w:rPr>
          <w:rFonts w:ascii="Times New Roman" w:hAnsi="Times New Roman" w:cs="Times New Roman"/>
          <w:b/>
          <w:bCs/>
        </w:rPr>
        <w:t>Supplementary Materials</w:t>
      </w:r>
    </w:p>
    <w:p w14:paraId="53A0F3F1" w14:textId="64C92FCE" w:rsidR="008E29C8" w:rsidRPr="002E09A9" w:rsidRDefault="008E29C8">
      <w:pPr>
        <w:rPr>
          <w:rFonts w:ascii="Times New Roman" w:hAnsi="Times New Roman" w:cs="Times New Roman"/>
        </w:rPr>
      </w:pPr>
      <w:r w:rsidRPr="002E09A9">
        <w:rPr>
          <w:rFonts w:ascii="Times New Roman" w:hAnsi="Times New Roman" w:cs="Times New Roman"/>
          <w:b/>
          <w:bCs/>
        </w:rPr>
        <w:t>S1.</w:t>
      </w:r>
      <w:r w:rsidRPr="002E09A9">
        <w:rPr>
          <w:rFonts w:ascii="Times New Roman" w:hAnsi="Times New Roman" w:cs="Times New Roman"/>
        </w:rPr>
        <w:t xml:space="preserve"> Storybook List.</w:t>
      </w:r>
    </w:p>
    <w:tbl>
      <w:tblPr>
        <w:tblStyle w:val="TableGrid"/>
        <w:tblW w:w="6341" w:type="dxa"/>
        <w:tblLayout w:type="fixed"/>
        <w:tblLook w:val="04A0" w:firstRow="1" w:lastRow="0" w:firstColumn="1" w:lastColumn="0" w:noHBand="0" w:noVBand="1"/>
      </w:tblPr>
      <w:tblGrid>
        <w:gridCol w:w="494"/>
        <w:gridCol w:w="3572"/>
        <w:gridCol w:w="2275"/>
      </w:tblGrid>
      <w:tr w:rsidR="008E29C8" w:rsidRPr="002E09A9" w14:paraId="7A813EF5" w14:textId="77777777" w:rsidTr="00E0035D">
        <w:trPr>
          <w:trHeight w:val="369"/>
        </w:trPr>
        <w:tc>
          <w:tcPr>
            <w:tcW w:w="494" w:type="dxa"/>
            <w:tcBorders>
              <w:left w:val="nil"/>
              <w:bottom w:val="single" w:sz="4" w:space="0" w:color="auto"/>
              <w:right w:val="nil"/>
            </w:tcBorders>
            <w:vAlign w:val="center"/>
          </w:tcPr>
          <w:p w14:paraId="481DEF25" w14:textId="77777777" w:rsidR="008E29C8" w:rsidRPr="002E09A9" w:rsidRDefault="008E29C8" w:rsidP="00AE782B">
            <w:pPr>
              <w:rPr>
                <w:rFonts w:ascii="Times New Roman" w:hAnsi="Times New Roman" w:cs="Times New Roman"/>
              </w:rPr>
            </w:pPr>
            <w:r w:rsidRPr="002E09A9">
              <w:rPr>
                <w:rStyle w:val="Strong"/>
                <w:rFonts w:ascii="Times New Roman" w:hAnsi="Times New Roman" w:cs="Times New Roman"/>
              </w:rPr>
              <w:t>#</w:t>
            </w:r>
          </w:p>
        </w:tc>
        <w:tc>
          <w:tcPr>
            <w:tcW w:w="3572" w:type="dxa"/>
            <w:tcBorders>
              <w:left w:val="nil"/>
              <w:bottom w:val="single" w:sz="4" w:space="0" w:color="auto"/>
              <w:right w:val="nil"/>
            </w:tcBorders>
            <w:vAlign w:val="center"/>
          </w:tcPr>
          <w:p w14:paraId="3F6C464B" w14:textId="77777777" w:rsidR="008E29C8" w:rsidRPr="002E09A9" w:rsidRDefault="008E29C8" w:rsidP="00AE782B">
            <w:pPr>
              <w:rPr>
                <w:rFonts w:ascii="Times New Roman" w:hAnsi="Times New Roman" w:cs="Times New Roman"/>
              </w:rPr>
            </w:pPr>
            <w:r w:rsidRPr="002E09A9">
              <w:rPr>
                <w:rStyle w:val="Strong"/>
                <w:rFonts w:ascii="Times New Roman" w:hAnsi="Times New Roman" w:cs="Times New Roman"/>
              </w:rPr>
              <w:t>Book Title</w:t>
            </w:r>
          </w:p>
        </w:tc>
        <w:tc>
          <w:tcPr>
            <w:tcW w:w="2275" w:type="dxa"/>
            <w:tcBorders>
              <w:left w:val="nil"/>
              <w:bottom w:val="single" w:sz="4" w:space="0" w:color="auto"/>
              <w:right w:val="nil"/>
            </w:tcBorders>
            <w:vAlign w:val="center"/>
          </w:tcPr>
          <w:p w14:paraId="37D17BA5" w14:textId="6FC356B4" w:rsidR="008E29C8" w:rsidRPr="002E09A9" w:rsidRDefault="008E29C8" w:rsidP="00AE782B">
            <w:pPr>
              <w:rPr>
                <w:rFonts w:ascii="Times New Roman" w:hAnsi="Times New Roman" w:cs="Times New Roman"/>
              </w:rPr>
            </w:pPr>
            <w:r w:rsidRPr="002E09A9">
              <w:rPr>
                <w:rStyle w:val="Strong"/>
                <w:rFonts w:ascii="Times New Roman" w:hAnsi="Times New Roman" w:cs="Times New Roman"/>
              </w:rPr>
              <w:t>Author</w:t>
            </w:r>
          </w:p>
        </w:tc>
      </w:tr>
      <w:tr w:rsidR="008E29C8" w:rsidRPr="002E09A9" w14:paraId="3EF5CE0D" w14:textId="77777777" w:rsidTr="00E0035D">
        <w:trPr>
          <w:trHeight w:val="565"/>
        </w:trPr>
        <w:tc>
          <w:tcPr>
            <w:tcW w:w="494" w:type="dxa"/>
            <w:tcBorders>
              <w:top w:val="single" w:sz="4" w:space="0" w:color="auto"/>
              <w:left w:val="nil"/>
              <w:bottom w:val="nil"/>
              <w:right w:val="nil"/>
            </w:tcBorders>
            <w:vAlign w:val="center"/>
          </w:tcPr>
          <w:p w14:paraId="4B592AEC" w14:textId="77777777" w:rsidR="008E29C8" w:rsidRPr="002E09A9" w:rsidRDefault="008E29C8" w:rsidP="00AE782B">
            <w:pPr>
              <w:rPr>
                <w:rFonts w:ascii="Times New Roman" w:hAnsi="Times New Roman" w:cs="Times New Roman"/>
              </w:rPr>
            </w:pPr>
            <w:r w:rsidRPr="002E09A9">
              <w:rPr>
                <w:rFonts w:ascii="Times New Roman" w:hAnsi="Times New Roman" w:cs="Times New Roman"/>
              </w:rPr>
              <w:t>1</w:t>
            </w:r>
          </w:p>
        </w:tc>
        <w:tc>
          <w:tcPr>
            <w:tcW w:w="3572" w:type="dxa"/>
            <w:tcBorders>
              <w:top w:val="single" w:sz="4" w:space="0" w:color="auto"/>
              <w:left w:val="nil"/>
              <w:bottom w:val="nil"/>
              <w:right w:val="nil"/>
            </w:tcBorders>
            <w:vAlign w:val="center"/>
          </w:tcPr>
          <w:p w14:paraId="36D08B8F" w14:textId="77777777" w:rsidR="008E29C8" w:rsidRPr="002E09A9" w:rsidRDefault="008E29C8" w:rsidP="008E29C8">
            <w:pPr>
              <w:rPr>
                <w:rFonts w:ascii="Times New Roman" w:hAnsi="Times New Roman" w:cs="Times New Roman"/>
                <w:b/>
                <w:bCs/>
              </w:rPr>
            </w:pPr>
            <w:r w:rsidRPr="002E09A9">
              <w:rPr>
                <w:rStyle w:val="Strong"/>
                <w:rFonts w:ascii="Times New Roman" w:hAnsi="Times New Roman" w:cs="Times New Roman"/>
                <w:b w:val="0"/>
                <w:bCs w:val="0"/>
              </w:rPr>
              <w:t>The Very Hungry Caterpillar</w:t>
            </w:r>
          </w:p>
        </w:tc>
        <w:tc>
          <w:tcPr>
            <w:tcW w:w="2275" w:type="dxa"/>
            <w:tcBorders>
              <w:top w:val="single" w:sz="4" w:space="0" w:color="auto"/>
              <w:left w:val="nil"/>
              <w:bottom w:val="nil"/>
              <w:right w:val="nil"/>
            </w:tcBorders>
            <w:vAlign w:val="center"/>
          </w:tcPr>
          <w:p w14:paraId="7986AF08" w14:textId="77777777" w:rsidR="008E29C8" w:rsidRPr="002E09A9" w:rsidRDefault="008E29C8" w:rsidP="008E29C8">
            <w:pPr>
              <w:rPr>
                <w:rFonts w:ascii="Times New Roman" w:hAnsi="Times New Roman" w:cs="Times New Roman"/>
              </w:rPr>
            </w:pPr>
            <w:r w:rsidRPr="002E09A9">
              <w:rPr>
                <w:rFonts w:ascii="Times New Roman" w:hAnsi="Times New Roman" w:cs="Times New Roman"/>
              </w:rPr>
              <w:t>Eric Carle</w:t>
            </w:r>
          </w:p>
        </w:tc>
      </w:tr>
      <w:tr w:rsidR="008E29C8" w:rsidRPr="002E09A9" w14:paraId="1D15CCE0" w14:textId="77777777" w:rsidTr="00E0035D">
        <w:trPr>
          <w:trHeight w:val="739"/>
        </w:trPr>
        <w:tc>
          <w:tcPr>
            <w:tcW w:w="494" w:type="dxa"/>
            <w:tcBorders>
              <w:top w:val="nil"/>
              <w:left w:val="nil"/>
              <w:bottom w:val="nil"/>
              <w:right w:val="nil"/>
            </w:tcBorders>
            <w:vAlign w:val="center"/>
          </w:tcPr>
          <w:p w14:paraId="76EEA435" w14:textId="77777777" w:rsidR="008E29C8" w:rsidRPr="002E09A9" w:rsidRDefault="008E29C8" w:rsidP="00AE782B">
            <w:pPr>
              <w:rPr>
                <w:rFonts w:ascii="Times New Roman" w:hAnsi="Times New Roman" w:cs="Times New Roman"/>
              </w:rPr>
            </w:pPr>
            <w:r w:rsidRPr="002E09A9">
              <w:rPr>
                <w:rFonts w:ascii="Times New Roman" w:hAnsi="Times New Roman" w:cs="Times New Roman"/>
              </w:rPr>
              <w:t>2</w:t>
            </w:r>
          </w:p>
        </w:tc>
        <w:tc>
          <w:tcPr>
            <w:tcW w:w="3572" w:type="dxa"/>
            <w:tcBorders>
              <w:top w:val="nil"/>
              <w:left w:val="nil"/>
              <w:bottom w:val="nil"/>
              <w:right w:val="nil"/>
            </w:tcBorders>
            <w:vAlign w:val="center"/>
          </w:tcPr>
          <w:p w14:paraId="3C1E7D24" w14:textId="77777777" w:rsidR="008E29C8" w:rsidRPr="002E09A9" w:rsidRDefault="008E29C8" w:rsidP="008E29C8">
            <w:pPr>
              <w:rPr>
                <w:rFonts w:ascii="Times New Roman" w:hAnsi="Times New Roman" w:cs="Times New Roman"/>
                <w:b/>
                <w:bCs/>
              </w:rPr>
            </w:pPr>
            <w:r w:rsidRPr="002E09A9">
              <w:rPr>
                <w:rStyle w:val="Strong"/>
                <w:rFonts w:ascii="Times New Roman" w:hAnsi="Times New Roman" w:cs="Times New Roman"/>
                <w:b w:val="0"/>
                <w:bCs w:val="0"/>
              </w:rPr>
              <w:t>I Was So Mad</w:t>
            </w:r>
          </w:p>
        </w:tc>
        <w:tc>
          <w:tcPr>
            <w:tcW w:w="2275" w:type="dxa"/>
            <w:tcBorders>
              <w:top w:val="nil"/>
              <w:left w:val="nil"/>
              <w:bottom w:val="nil"/>
              <w:right w:val="nil"/>
            </w:tcBorders>
            <w:vAlign w:val="center"/>
          </w:tcPr>
          <w:p w14:paraId="78B39987" w14:textId="77777777" w:rsidR="008E29C8" w:rsidRPr="002E09A9" w:rsidRDefault="008E29C8" w:rsidP="008E29C8">
            <w:pPr>
              <w:rPr>
                <w:rFonts w:ascii="Times New Roman" w:hAnsi="Times New Roman" w:cs="Times New Roman"/>
              </w:rPr>
            </w:pPr>
            <w:r w:rsidRPr="002E09A9">
              <w:rPr>
                <w:rFonts w:ascii="Times New Roman" w:hAnsi="Times New Roman" w:cs="Times New Roman"/>
              </w:rPr>
              <w:t>Mercer Mayer</w:t>
            </w:r>
          </w:p>
        </w:tc>
      </w:tr>
      <w:tr w:rsidR="008E29C8" w:rsidRPr="002E09A9" w14:paraId="7BCAB081" w14:textId="77777777" w:rsidTr="00E0035D">
        <w:trPr>
          <w:trHeight w:val="539"/>
        </w:trPr>
        <w:tc>
          <w:tcPr>
            <w:tcW w:w="494" w:type="dxa"/>
            <w:tcBorders>
              <w:top w:val="nil"/>
              <w:left w:val="nil"/>
              <w:bottom w:val="nil"/>
              <w:right w:val="nil"/>
            </w:tcBorders>
            <w:vAlign w:val="center"/>
          </w:tcPr>
          <w:p w14:paraId="68617887" w14:textId="77777777" w:rsidR="008E29C8" w:rsidRPr="002E09A9" w:rsidRDefault="008E29C8" w:rsidP="00AE782B">
            <w:pPr>
              <w:rPr>
                <w:rFonts w:ascii="Times New Roman" w:hAnsi="Times New Roman" w:cs="Times New Roman"/>
              </w:rPr>
            </w:pPr>
            <w:r w:rsidRPr="002E09A9">
              <w:rPr>
                <w:rFonts w:ascii="Times New Roman" w:hAnsi="Times New Roman" w:cs="Times New Roman"/>
              </w:rPr>
              <w:t>3</w:t>
            </w:r>
          </w:p>
        </w:tc>
        <w:tc>
          <w:tcPr>
            <w:tcW w:w="3572" w:type="dxa"/>
            <w:tcBorders>
              <w:top w:val="nil"/>
              <w:left w:val="nil"/>
              <w:bottom w:val="nil"/>
              <w:right w:val="nil"/>
            </w:tcBorders>
          </w:tcPr>
          <w:tbl>
            <w:tblPr>
              <w:tblW w:w="3463" w:type="dxa"/>
              <w:tblCellSpacing w:w="15" w:type="dxa"/>
              <w:tblInd w:w="18" w:type="dxa"/>
              <w:tblLayout w:type="fixed"/>
              <w:tblCellMar>
                <w:top w:w="15" w:type="dxa"/>
                <w:left w:w="15" w:type="dxa"/>
                <w:bottom w:w="15" w:type="dxa"/>
                <w:right w:w="15" w:type="dxa"/>
              </w:tblCellMar>
              <w:tblLook w:val="04A0" w:firstRow="1" w:lastRow="0" w:firstColumn="1" w:lastColumn="0" w:noHBand="0" w:noVBand="1"/>
            </w:tblPr>
            <w:tblGrid>
              <w:gridCol w:w="3463"/>
            </w:tblGrid>
            <w:tr w:rsidR="008E29C8" w:rsidRPr="002E09A9" w14:paraId="525B3F7D" w14:textId="77777777" w:rsidTr="00E0035D">
              <w:trPr>
                <w:trHeight w:val="758"/>
                <w:tblCellSpacing w:w="15" w:type="dxa"/>
              </w:trPr>
              <w:tc>
                <w:tcPr>
                  <w:tcW w:w="3403" w:type="dxa"/>
                  <w:vAlign w:val="center"/>
                  <w:hideMark/>
                </w:tcPr>
                <w:p w14:paraId="7E59B3FF" w14:textId="77777777" w:rsidR="008E29C8" w:rsidRPr="002E09A9" w:rsidRDefault="008E29C8" w:rsidP="008E29C8">
                  <w:pPr>
                    <w:spacing w:after="0" w:line="240" w:lineRule="auto"/>
                    <w:rPr>
                      <w:rFonts w:ascii="Times New Roman" w:hAnsi="Times New Roman" w:cs="Times New Roman"/>
                    </w:rPr>
                  </w:pPr>
                  <w:proofErr w:type="spellStart"/>
                  <w:r w:rsidRPr="002E09A9">
                    <w:rPr>
                      <w:rStyle w:val="Strong"/>
                      <w:rFonts w:ascii="Times New Roman" w:hAnsi="Times New Roman" w:cs="Times New Roman"/>
                      <w:b w:val="0"/>
                      <w:bCs w:val="0"/>
                    </w:rPr>
                    <w:t>Oonga</w:t>
                  </w:r>
                  <w:proofErr w:type="spellEnd"/>
                  <w:r w:rsidRPr="002E09A9">
                    <w:rPr>
                      <w:rStyle w:val="Strong"/>
                      <w:rFonts w:ascii="Times New Roman" w:hAnsi="Times New Roman" w:cs="Times New Roman"/>
                      <w:b w:val="0"/>
                      <w:bCs w:val="0"/>
                    </w:rPr>
                    <w:t xml:space="preserve"> </w:t>
                  </w:r>
                  <w:proofErr w:type="spellStart"/>
                  <w:r w:rsidRPr="002E09A9">
                    <w:rPr>
                      <w:rStyle w:val="Strong"/>
                      <w:rFonts w:ascii="Times New Roman" w:hAnsi="Times New Roman" w:cs="Times New Roman"/>
                      <w:b w:val="0"/>
                      <w:bCs w:val="0"/>
                    </w:rPr>
                    <w:t>Boonga</w:t>
                  </w:r>
                  <w:proofErr w:type="spellEnd"/>
                </w:p>
              </w:tc>
            </w:tr>
          </w:tbl>
          <w:p w14:paraId="119F7003" w14:textId="77777777" w:rsidR="008E29C8" w:rsidRPr="002E09A9" w:rsidRDefault="008E29C8" w:rsidP="008E29C8">
            <w:pPr>
              <w:rPr>
                <w:rFonts w:ascii="Times New Roman" w:hAnsi="Times New Roman" w:cs="Times New Roman"/>
              </w:rPr>
            </w:pPr>
          </w:p>
        </w:tc>
        <w:tc>
          <w:tcPr>
            <w:tcW w:w="2275" w:type="dxa"/>
            <w:tcBorders>
              <w:top w:val="nil"/>
              <w:left w:val="nil"/>
              <w:bottom w:val="nil"/>
              <w:right w:val="nil"/>
            </w:tcBorders>
          </w:tcPr>
          <w:tbl>
            <w:tblPr>
              <w:tblW w:w="2846" w:type="dxa"/>
              <w:tblCellSpacing w:w="15" w:type="dxa"/>
              <w:tblInd w:w="18" w:type="dxa"/>
              <w:tblLayout w:type="fixed"/>
              <w:tblCellMar>
                <w:top w:w="15" w:type="dxa"/>
                <w:left w:w="15" w:type="dxa"/>
                <w:bottom w:w="15" w:type="dxa"/>
                <w:right w:w="15" w:type="dxa"/>
              </w:tblCellMar>
              <w:tblLook w:val="04A0" w:firstRow="1" w:lastRow="0" w:firstColumn="1" w:lastColumn="0" w:noHBand="0" w:noVBand="1"/>
            </w:tblPr>
            <w:tblGrid>
              <w:gridCol w:w="2846"/>
            </w:tblGrid>
            <w:tr w:rsidR="008E29C8" w:rsidRPr="002E09A9" w14:paraId="7D4FB726" w14:textId="77777777" w:rsidTr="00E0035D">
              <w:trPr>
                <w:trHeight w:val="758"/>
                <w:tblCellSpacing w:w="15" w:type="dxa"/>
              </w:trPr>
              <w:tc>
                <w:tcPr>
                  <w:tcW w:w="2786" w:type="dxa"/>
                  <w:vAlign w:val="center"/>
                  <w:hideMark/>
                </w:tcPr>
                <w:p w14:paraId="2C98CF26" w14:textId="77777777" w:rsidR="008E29C8" w:rsidRPr="002E09A9" w:rsidRDefault="008E29C8" w:rsidP="008E29C8">
                  <w:pPr>
                    <w:spacing w:after="0" w:line="240" w:lineRule="auto"/>
                    <w:rPr>
                      <w:rFonts w:ascii="Times New Roman" w:hAnsi="Times New Roman" w:cs="Times New Roman"/>
                    </w:rPr>
                  </w:pPr>
                  <w:r w:rsidRPr="002E09A9">
                    <w:rPr>
                      <w:rFonts w:ascii="Times New Roman" w:hAnsi="Times New Roman" w:cs="Times New Roman"/>
                    </w:rPr>
                    <w:t xml:space="preserve">Frieda </w:t>
                  </w:r>
                  <w:proofErr w:type="spellStart"/>
                  <w:r w:rsidRPr="002E09A9">
                    <w:rPr>
                      <w:rFonts w:ascii="Times New Roman" w:hAnsi="Times New Roman" w:cs="Times New Roman"/>
                    </w:rPr>
                    <w:t>Wishinsky</w:t>
                  </w:r>
                  <w:proofErr w:type="spellEnd"/>
                </w:p>
              </w:tc>
            </w:tr>
          </w:tbl>
          <w:p w14:paraId="76321E8B" w14:textId="77777777" w:rsidR="008E29C8" w:rsidRPr="002E09A9" w:rsidRDefault="008E29C8" w:rsidP="008E29C8">
            <w:pPr>
              <w:rPr>
                <w:rFonts w:ascii="Times New Roman" w:hAnsi="Times New Roman" w:cs="Times New Roman"/>
              </w:rPr>
            </w:pPr>
          </w:p>
        </w:tc>
      </w:tr>
      <w:tr w:rsidR="008E29C8" w:rsidRPr="002E09A9" w14:paraId="4569DD04" w14:textId="77777777" w:rsidTr="00E0035D">
        <w:trPr>
          <w:trHeight w:val="320"/>
        </w:trPr>
        <w:tc>
          <w:tcPr>
            <w:tcW w:w="494" w:type="dxa"/>
            <w:tcBorders>
              <w:top w:val="nil"/>
              <w:left w:val="nil"/>
              <w:bottom w:val="nil"/>
              <w:right w:val="nil"/>
            </w:tcBorders>
            <w:vAlign w:val="center"/>
          </w:tcPr>
          <w:p w14:paraId="29E2485D" w14:textId="77777777" w:rsidR="008E29C8" w:rsidRPr="002E09A9" w:rsidRDefault="008E29C8" w:rsidP="00AE782B">
            <w:pPr>
              <w:rPr>
                <w:rFonts w:ascii="Times New Roman" w:hAnsi="Times New Roman" w:cs="Times New Roman"/>
              </w:rPr>
            </w:pPr>
            <w:r w:rsidRPr="002E09A9">
              <w:rPr>
                <w:rFonts w:ascii="Times New Roman" w:hAnsi="Times New Roman" w:cs="Times New Roman"/>
              </w:rPr>
              <w:t>4</w:t>
            </w:r>
          </w:p>
        </w:tc>
        <w:tc>
          <w:tcPr>
            <w:tcW w:w="3572" w:type="dxa"/>
            <w:tcBorders>
              <w:top w:val="nil"/>
              <w:left w:val="nil"/>
              <w:bottom w:val="nil"/>
              <w:right w:val="nil"/>
            </w:tcBorders>
            <w:vAlign w:val="center"/>
          </w:tcPr>
          <w:p w14:paraId="16466749" w14:textId="5EEA6847" w:rsidR="008E29C8" w:rsidRPr="00E0035D" w:rsidRDefault="008E29C8" w:rsidP="008E29C8">
            <w:pPr>
              <w:rPr>
                <w:rFonts w:ascii="Times New Roman" w:hAnsi="Times New Roman" w:cs="Times New Roman"/>
              </w:rPr>
            </w:pPr>
            <w:r w:rsidRPr="002E09A9">
              <w:rPr>
                <w:rStyle w:val="Strong"/>
                <w:rFonts w:ascii="Times New Roman" w:hAnsi="Times New Roman" w:cs="Times New Roman"/>
                <w:b w:val="0"/>
                <w:bCs w:val="0"/>
              </w:rPr>
              <w:t xml:space="preserve">Just My Friend </w:t>
            </w:r>
            <w:r w:rsidR="00E0035D">
              <w:rPr>
                <w:rStyle w:val="Strong"/>
                <w:rFonts w:ascii="Times New Roman" w:hAnsi="Times New Roman" w:cs="Times New Roman"/>
                <w:b w:val="0"/>
                <w:bCs w:val="0"/>
              </w:rPr>
              <w:t>a</w:t>
            </w:r>
            <w:r w:rsidRPr="002E09A9">
              <w:rPr>
                <w:rStyle w:val="Strong"/>
                <w:rFonts w:ascii="Times New Roman" w:hAnsi="Times New Roman" w:cs="Times New Roman"/>
                <w:b w:val="0"/>
                <w:bCs w:val="0"/>
              </w:rPr>
              <w:t>nd Me</w:t>
            </w:r>
          </w:p>
        </w:tc>
        <w:tc>
          <w:tcPr>
            <w:tcW w:w="2275" w:type="dxa"/>
            <w:tcBorders>
              <w:top w:val="nil"/>
              <w:left w:val="nil"/>
              <w:bottom w:val="nil"/>
              <w:right w:val="nil"/>
            </w:tcBorders>
            <w:vAlign w:val="center"/>
          </w:tcPr>
          <w:p w14:paraId="25F50FBF" w14:textId="77777777" w:rsidR="008E29C8" w:rsidRPr="002E09A9" w:rsidRDefault="008E29C8" w:rsidP="008E29C8">
            <w:pPr>
              <w:rPr>
                <w:rFonts w:ascii="Times New Roman" w:hAnsi="Times New Roman" w:cs="Times New Roman"/>
              </w:rPr>
            </w:pPr>
            <w:r w:rsidRPr="002E09A9">
              <w:rPr>
                <w:rFonts w:ascii="Times New Roman" w:hAnsi="Times New Roman" w:cs="Times New Roman"/>
              </w:rPr>
              <w:t>Mercer Mayer</w:t>
            </w:r>
          </w:p>
        </w:tc>
      </w:tr>
      <w:tr w:rsidR="008E29C8" w:rsidRPr="002E09A9" w14:paraId="3C8EB838" w14:textId="77777777" w:rsidTr="00E0035D">
        <w:trPr>
          <w:trHeight w:val="739"/>
        </w:trPr>
        <w:tc>
          <w:tcPr>
            <w:tcW w:w="494" w:type="dxa"/>
            <w:tcBorders>
              <w:top w:val="nil"/>
              <w:left w:val="nil"/>
              <w:bottom w:val="nil"/>
              <w:right w:val="nil"/>
            </w:tcBorders>
            <w:vAlign w:val="center"/>
          </w:tcPr>
          <w:p w14:paraId="0950B900" w14:textId="77777777" w:rsidR="008E29C8" w:rsidRPr="002E09A9" w:rsidRDefault="008E29C8" w:rsidP="00AE782B">
            <w:pPr>
              <w:rPr>
                <w:rFonts w:ascii="Times New Roman" w:hAnsi="Times New Roman" w:cs="Times New Roman"/>
              </w:rPr>
            </w:pPr>
            <w:r w:rsidRPr="002E09A9">
              <w:rPr>
                <w:rFonts w:ascii="Times New Roman" w:hAnsi="Times New Roman" w:cs="Times New Roman"/>
              </w:rPr>
              <w:t>5</w:t>
            </w:r>
          </w:p>
        </w:tc>
        <w:tc>
          <w:tcPr>
            <w:tcW w:w="3572" w:type="dxa"/>
            <w:tcBorders>
              <w:top w:val="nil"/>
              <w:left w:val="nil"/>
              <w:bottom w:val="nil"/>
              <w:right w:val="nil"/>
            </w:tcBorders>
            <w:vAlign w:val="center"/>
          </w:tcPr>
          <w:p w14:paraId="78D5E09B" w14:textId="77777777" w:rsidR="008E29C8" w:rsidRPr="002E09A9" w:rsidRDefault="008E29C8" w:rsidP="008E29C8">
            <w:pPr>
              <w:rPr>
                <w:rFonts w:ascii="Times New Roman" w:hAnsi="Times New Roman" w:cs="Times New Roman"/>
                <w:b/>
                <w:bCs/>
              </w:rPr>
            </w:pPr>
            <w:r w:rsidRPr="002E09A9">
              <w:rPr>
                <w:rStyle w:val="Strong"/>
                <w:rFonts w:ascii="Times New Roman" w:hAnsi="Times New Roman" w:cs="Times New Roman"/>
                <w:b w:val="0"/>
                <w:bCs w:val="0"/>
              </w:rPr>
              <w:t>Little Blue Truck</w:t>
            </w:r>
          </w:p>
        </w:tc>
        <w:tc>
          <w:tcPr>
            <w:tcW w:w="2275" w:type="dxa"/>
            <w:tcBorders>
              <w:top w:val="nil"/>
              <w:left w:val="nil"/>
              <w:bottom w:val="nil"/>
              <w:right w:val="nil"/>
            </w:tcBorders>
            <w:vAlign w:val="center"/>
          </w:tcPr>
          <w:p w14:paraId="40168F92" w14:textId="77777777" w:rsidR="008E29C8" w:rsidRPr="002E09A9" w:rsidRDefault="008E29C8" w:rsidP="008E29C8">
            <w:pPr>
              <w:rPr>
                <w:rFonts w:ascii="Times New Roman" w:hAnsi="Times New Roman" w:cs="Times New Roman"/>
              </w:rPr>
            </w:pPr>
            <w:r w:rsidRPr="002E09A9">
              <w:rPr>
                <w:rFonts w:ascii="Times New Roman" w:hAnsi="Times New Roman" w:cs="Times New Roman"/>
              </w:rPr>
              <w:t xml:space="preserve">Alice </w:t>
            </w:r>
            <w:proofErr w:type="spellStart"/>
            <w:r w:rsidRPr="002E09A9">
              <w:rPr>
                <w:rFonts w:ascii="Times New Roman" w:hAnsi="Times New Roman" w:cs="Times New Roman"/>
              </w:rPr>
              <w:t>Schertle</w:t>
            </w:r>
            <w:proofErr w:type="spellEnd"/>
          </w:p>
        </w:tc>
      </w:tr>
      <w:tr w:rsidR="008E29C8" w:rsidRPr="002E09A9" w14:paraId="5019E34F" w14:textId="77777777" w:rsidTr="00E0035D">
        <w:trPr>
          <w:trHeight w:val="191"/>
        </w:trPr>
        <w:tc>
          <w:tcPr>
            <w:tcW w:w="494" w:type="dxa"/>
            <w:tcBorders>
              <w:top w:val="nil"/>
              <w:left w:val="nil"/>
              <w:bottom w:val="nil"/>
              <w:right w:val="nil"/>
            </w:tcBorders>
            <w:vAlign w:val="center"/>
          </w:tcPr>
          <w:p w14:paraId="4A3E1090" w14:textId="77777777" w:rsidR="008E29C8" w:rsidRPr="002E09A9" w:rsidRDefault="008E29C8" w:rsidP="00AE782B">
            <w:pPr>
              <w:rPr>
                <w:rFonts w:ascii="Times New Roman" w:hAnsi="Times New Roman" w:cs="Times New Roman"/>
              </w:rPr>
            </w:pPr>
            <w:r w:rsidRPr="002E09A9">
              <w:rPr>
                <w:rFonts w:ascii="Times New Roman" w:hAnsi="Times New Roman" w:cs="Times New Roman"/>
              </w:rPr>
              <w:t>6</w:t>
            </w:r>
          </w:p>
        </w:tc>
        <w:tc>
          <w:tcPr>
            <w:tcW w:w="3572" w:type="dxa"/>
            <w:tcBorders>
              <w:top w:val="nil"/>
              <w:left w:val="nil"/>
              <w:bottom w:val="nil"/>
              <w:right w:val="nil"/>
            </w:tcBorders>
            <w:vAlign w:val="center"/>
          </w:tcPr>
          <w:p w14:paraId="4A0E4472" w14:textId="77777777" w:rsidR="008E29C8" w:rsidRPr="002E09A9" w:rsidRDefault="008E29C8" w:rsidP="008E29C8">
            <w:pPr>
              <w:rPr>
                <w:rFonts w:ascii="Times New Roman" w:hAnsi="Times New Roman" w:cs="Times New Roman"/>
                <w:b/>
                <w:bCs/>
              </w:rPr>
            </w:pPr>
            <w:r w:rsidRPr="002E09A9">
              <w:rPr>
                <w:rStyle w:val="Strong"/>
                <w:rFonts w:ascii="Times New Roman" w:hAnsi="Times New Roman" w:cs="Times New Roman"/>
                <w:b w:val="0"/>
                <w:bCs w:val="0"/>
              </w:rPr>
              <w:t>Dog’s Colorful Day</w:t>
            </w:r>
          </w:p>
        </w:tc>
        <w:tc>
          <w:tcPr>
            <w:tcW w:w="2275" w:type="dxa"/>
            <w:tcBorders>
              <w:top w:val="nil"/>
              <w:left w:val="nil"/>
              <w:bottom w:val="nil"/>
              <w:right w:val="nil"/>
            </w:tcBorders>
            <w:vAlign w:val="center"/>
          </w:tcPr>
          <w:p w14:paraId="2064A4FB" w14:textId="77777777" w:rsidR="008E29C8" w:rsidRPr="002E09A9" w:rsidRDefault="008E29C8" w:rsidP="008E29C8">
            <w:pPr>
              <w:rPr>
                <w:rFonts w:ascii="Times New Roman" w:hAnsi="Times New Roman" w:cs="Times New Roman"/>
              </w:rPr>
            </w:pPr>
            <w:r w:rsidRPr="002E09A9">
              <w:rPr>
                <w:rFonts w:ascii="Times New Roman" w:hAnsi="Times New Roman" w:cs="Times New Roman"/>
              </w:rPr>
              <w:t>Emma Dodd</w:t>
            </w:r>
          </w:p>
        </w:tc>
      </w:tr>
      <w:tr w:rsidR="008E29C8" w:rsidRPr="002E09A9" w14:paraId="3AC8D72E" w14:textId="77777777" w:rsidTr="00E0035D">
        <w:trPr>
          <w:trHeight w:val="739"/>
        </w:trPr>
        <w:tc>
          <w:tcPr>
            <w:tcW w:w="494" w:type="dxa"/>
            <w:tcBorders>
              <w:top w:val="nil"/>
              <w:left w:val="nil"/>
              <w:bottom w:val="nil"/>
              <w:right w:val="nil"/>
            </w:tcBorders>
            <w:vAlign w:val="center"/>
          </w:tcPr>
          <w:p w14:paraId="0C323B66" w14:textId="77777777" w:rsidR="008E29C8" w:rsidRPr="002E09A9" w:rsidRDefault="008E29C8" w:rsidP="00AE782B">
            <w:pPr>
              <w:rPr>
                <w:rFonts w:ascii="Times New Roman" w:hAnsi="Times New Roman" w:cs="Times New Roman"/>
              </w:rPr>
            </w:pPr>
            <w:r w:rsidRPr="002E09A9">
              <w:rPr>
                <w:rFonts w:ascii="Times New Roman" w:hAnsi="Times New Roman" w:cs="Times New Roman"/>
              </w:rPr>
              <w:t>7</w:t>
            </w:r>
          </w:p>
        </w:tc>
        <w:tc>
          <w:tcPr>
            <w:tcW w:w="3572" w:type="dxa"/>
            <w:tcBorders>
              <w:top w:val="nil"/>
              <w:left w:val="nil"/>
              <w:bottom w:val="nil"/>
              <w:right w:val="nil"/>
            </w:tcBorders>
            <w:vAlign w:val="center"/>
          </w:tcPr>
          <w:p w14:paraId="7E1D6888" w14:textId="77777777" w:rsidR="008E29C8" w:rsidRPr="002E09A9" w:rsidRDefault="008E29C8" w:rsidP="008E29C8">
            <w:pPr>
              <w:rPr>
                <w:rFonts w:ascii="Times New Roman" w:hAnsi="Times New Roman" w:cs="Times New Roman"/>
                <w:b/>
                <w:bCs/>
              </w:rPr>
            </w:pPr>
            <w:proofErr w:type="gramStart"/>
            <w:r w:rsidRPr="002E09A9">
              <w:rPr>
                <w:rStyle w:val="Strong"/>
                <w:rFonts w:ascii="Times New Roman" w:hAnsi="Times New Roman" w:cs="Times New Roman"/>
                <w:b w:val="0"/>
                <w:bCs w:val="0"/>
              </w:rPr>
              <w:t>Goodnight</w:t>
            </w:r>
            <w:proofErr w:type="gramEnd"/>
            <w:r w:rsidRPr="002E09A9">
              <w:rPr>
                <w:rStyle w:val="Strong"/>
                <w:rFonts w:ascii="Times New Roman" w:hAnsi="Times New Roman" w:cs="Times New Roman"/>
                <w:b w:val="0"/>
                <w:bCs w:val="0"/>
              </w:rPr>
              <w:t xml:space="preserve"> Gorilla</w:t>
            </w:r>
          </w:p>
        </w:tc>
        <w:tc>
          <w:tcPr>
            <w:tcW w:w="2275" w:type="dxa"/>
            <w:tcBorders>
              <w:top w:val="nil"/>
              <w:left w:val="nil"/>
              <w:bottom w:val="nil"/>
              <w:right w:val="nil"/>
            </w:tcBorders>
            <w:vAlign w:val="center"/>
          </w:tcPr>
          <w:p w14:paraId="49401740" w14:textId="77777777" w:rsidR="008E29C8" w:rsidRPr="002E09A9" w:rsidRDefault="008E29C8" w:rsidP="008E29C8">
            <w:pPr>
              <w:rPr>
                <w:rFonts w:ascii="Times New Roman" w:hAnsi="Times New Roman" w:cs="Times New Roman"/>
              </w:rPr>
            </w:pPr>
            <w:r w:rsidRPr="002E09A9">
              <w:rPr>
                <w:rFonts w:ascii="Times New Roman" w:hAnsi="Times New Roman" w:cs="Times New Roman"/>
              </w:rPr>
              <w:t xml:space="preserve">Peggy </w:t>
            </w:r>
            <w:proofErr w:type="spellStart"/>
            <w:r w:rsidRPr="002E09A9">
              <w:rPr>
                <w:rFonts w:ascii="Times New Roman" w:hAnsi="Times New Roman" w:cs="Times New Roman"/>
              </w:rPr>
              <w:t>Rathmann</w:t>
            </w:r>
            <w:proofErr w:type="spellEnd"/>
          </w:p>
        </w:tc>
      </w:tr>
      <w:tr w:rsidR="008E29C8" w:rsidRPr="002E09A9" w14:paraId="73BCB115" w14:textId="77777777" w:rsidTr="00E0035D">
        <w:trPr>
          <w:trHeight w:val="164"/>
        </w:trPr>
        <w:tc>
          <w:tcPr>
            <w:tcW w:w="494" w:type="dxa"/>
            <w:tcBorders>
              <w:top w:val="nil"/>
              <w:left w:val="nil"/>
              <w:bottom w:val="nil"/>
              <w:right w:val="nil"/>
            </w:tcBorders>
            <w:vAlign w:val="center"/>
          </w:tcPr>
          <w:p w14:paraId="45F3CCE3" w14:textId="77777777" w:rsidR="008E29C8" w:rsidRPr="002E09A9" w:rsidRDefault="008E29C8" w:rsidP="00AE782B">
            <w:pPr>
              <w:rPr>
                <w:rFonts w:ascii="Times New Roman" w:hAnsi="Times New Roman" w:cs="Times New Roman"/>
              </w:rPr>
            </w:pPr>
            <w:r w:rsidRPr="002E09A9">
              <w:rPr>
                <w:rFonts w:ascii="Times New Roman" w:hAnsi="Times New Roman" w:cs="Times New Roman"/>
              </w:rPr>
              <w:t>8</w:t>
            </w:r>
          </w:p>
        </w:tc>
        <w:tc>
          <w:tcPr>
            <w:tcW w:w="3572" w:type="dxa"/>
            <w:tcBorders>
              <w:top w:val="nil"/>
              <w:left w:val="nil"/>
              <w:bottom w:val="nil"/>
              <w:right w:val="nil"/>
            </w:tcBorders>
            <w:vAlign w:val="center"/>
          </w:tcPr>
          <w:p w14:paraId="3507FDC0" w14:textId="77777777" w:rsidR="008E29C8" w:rsidRPr="002E09A9" w:rsidRDefault="008E29C8" w:rsidP="008E29C8">
            <w:pPr>
              <w:rPr>
                <w:rFonts w:ascii="Times New Roman" w:hAnsi="Times New Roman" w:cs="Times New Roman"/>
                <w:b/>
                <w:bCs/>
              </w:rPr>
            </w:pPr>
            <w:r w:rsidRPr="002E09A9">
              <w:rPr>
                <w:rStyle w:val="Strong"/>
                <w:rFonts w:ascii="Times New Roman" w:hAnsi="Times New Roman" w:cs="Times New Roman"/>
                <w:b w:val="0"/>
                <w:bCs w:val="0"/>
              </w:rPr>
              <w:t>I Just Forgot</w:t>
            </w:r>
          </w:p>
        </w:tc>
        <w:tc>
          <w:tcPr>
            <w:tcW w:w="2275" w:type="dxa"/>
            <w:tcBorders>
              <w:top w:val="nil"/>
              <w:left w:val="nil"/>
              <w:bottom w:val="nil"/>
              <w:right w:val="nil"/>
            </w:tcBorders>
            <w:vAlign w:val="center"/>
          </w:tcPr>
          <w:p w14:paraId="0E9E8E10" w14:textId="77777777" w:rsidR="008E29C8" w:rsidRPr="002E09A9" w:rsidRDefault="008E29C8" w:rsidP="008E29C8">
            <w:pPr>
              <w:rPr>
                <w:rFonts w:ascii="Times New Roman" w:hAnsi="Times New Roman" w:cs="Times New Roman"/>
              </w:rPr>
            </w:pPr>
            <w:r w:rsidRPr="002E09A9">
              <w:rPr>
                <w:rFonts w:ascii="Times New Roman" w:hAnsi="Times New Roman" w:cs="Times New Roman"/>
              </w:rPr>
              <w:t>Mercer Mayer</w:t>
            </w:r>
          </w:p>
        </w:tc>
      </w:tr>
      <w:tr w:rsidR="008E29C8" w:rsidRPr="002E09A9" w14:paraId="01C734C1" w14:textId="77777777" w:rsidTr="00E0035D">
        <w:trPr>
          <w:trHeight w:val="758"/>
        </w:trPr>
        <w:tc>
          <w:tcPr>
            <w:tcW w:w="494" w:type="dxa"/>
            <w:tcBorders>
              <w:top w:val="nil"/>
              <w:left w:val="nil"/>
              <w:bottom w:val="nil"/>
              <w:right w:val="nil"/>
            </w:tcBorders>
            <w:vAlign w:val="center"/>
          </w:tcPr>
          <w:p w14:paraId="28E27874" w14:textId="77777777" w:rsidR="008E29C8" w:rsidRPr="002E09A9" w:rsidRDefault="008E29C8" w:rsidP="00AE782B">
            <w:pPr>
              <w:rPr>
                <w:rFonts w:ascii="Times New Roman" w:hAnsi="Times New Roman" w:cs="Times New Roman"/>
              </w:rPr>
            </w:pPr>
            <w:r w:rsidRPr="002E09A9">
              <w:rPr>
                <w:rFonts w:ascii="Times New Roman" w:hAnsi="Times New Roman" w:cs="Times New Roman"/>
              </w:rPr>
              <w:t>9</w:t>
            </w:r>
          </w:p>
        </w:tc>
        <w:tc>
          <w:tcPr>
            <w:tcW w:w="3572" w:type="dxa"/>
            <w:tcBorders>
              <w:top w:val="nil"/>
              <w:left w:val="nil"/>
              <w:bottom w:val="nil"/>
              <w:right w:val="nil"/>
            </w:tcBorders>
            <w:vAlign w:val="center"/>
          </w:tcPr>
          <w:p w14:paraId="1333BD81" w14:textId="77777777" w:rsidR="008E29C8" w:rsidRPr="002E09A9" w:rsidRDefault="008E29C8" w:rsidP="008E29C8">
            <w:pPr>
              <w:rPr>
                <w:rFonts w:ascii="Times New Roman" w:hAnsi="Times New Roman" w:cs="Times New Roman"/>
                <w:b/>
                <w:bCs/>
              </w:rPr>
            </w:pPr>
            <w:r w:rsidRPr="002E09A9">
              <w:rPr>
                <w:rStyle w:val="Strong"/>
                <w:rFonts w:ascii="Times New Roman" w:hAnsi="Times New Roman" w:cs="Times New Roman"/>
                <w:b w:val="0"/>
                <w:bCs w:val="0"/>
              </w:rPr>
              <w:t>All by Myself</w:t>
            </w:r>
          </w:p>
        </w:tc>
        <w:tc>
          <w:tcPr>
            <w:tcW w:w="2275" w:type="dxa"/>
            <w:tcBorders>
              <w:top w:val="nil"/>
              <w:left w:val="nil"/>
              <w:bottom w:val="nil"/>
              <w:right w:val="nil"/>
            </w:tcBorders>
            <w:vAlign w:val="center"/>
          </w:tcPr>
          <w:p w14:paraId="42F9BCA7" w14:textId="77777777" w:rsidR="008E29C8" w:rsidRPr="002E09A9" w:rsidRDefault="008E29C8" w:rsidP="008E29C8">
            <w:pPr>
              <w:rPr>
                <w:rFonts w:ascii="Times New Roman" w:hAnsi="Times New Roman" w:cs="Times New Roman"/>
              </w:rPr>
            </w:pPr>
            <w:r w:rsidRPr="002E09A9">
              <w:rPr>
                <w:rFonts w:ascii="Times New Roman" w:hAnsi="Times New Roman" w:cs="Times New Roman"/>
              </w:rPr>
              <w:t>Mercer Mayer</w:t>
            </w:r>
          </w:p>
        </w:tc>
      </w:tr>
      <w:tr w:rsidR="008E29C8" w:rsidRPr="002E09A9" w14:paraId="14A6F5B8" w14:textId="77777777" w:rsidTr="00E0035D">
        <w:trPr>
          <w:trHeight w:val="356"/>
        </w:trPr>
        <w:tc>
          <w:tcPr>
            <w:tcW w:w="494" w:type="dxa"/>
            <w:tcBorders>
              <w:top w:val="nil"/>
              <w:left w:val="nil"/>
              <w:right w:val="nil"/>
            </w:tcBorders>
          </w:tcPr>
          <w:p w14:paraId="523F7AAC" w14:textId="77777777" w:rsidR="008E29C8" w:rsidRPr="002E09A9" w:rsidRDefault="008E29C8" w:rsidP="00AE782B">
            <w:pPr>
              <w:rPr>
                <w:rFonts w:ascii="Times New Roman" w:hAnsi="Times New Roman" w:cs="Times New Roman"/>
              </w:rPr>
            </w:pPr>
            <w:r w:rsidRPr="002E09A9">
              <w:rPr>
                <w:rFonts w:ascii="Times New Roman" w:hAnsi="Times New Roman" w:cs="Times New Roman"/>
              </w:rPr>
              <w:t>10</w:t>
            </w:r>
          </w:p>
        </w:tc>
        <w:tc>
          <w:tcPr>
            <w:tcW w:w="3572" w:type="dxa"/>
            <w:tcBorders>
              <w:top w:val="nil"/>
              <w:left w:val="nil"/>
              <w:right w:val="nil"/>
            </w:tcBorders>
          </w:tcPr>
          <w:p w14:paraId="6851F8EB" w14:textId="77777777" w:rsidR="008E29C8" w:rsidRPr="002E09A9" w:rsidRDefault="008E29C8" w:rsidP="008E29C8">
            <w:pPr>
              <w:rPr>
                <w:rStyle w:val="Strong"/>
                <w:rFonts w:ascii="Times New Roman" w:hAnsi="Times New Roman" w:cs="Times New Roman"/>
              </w:rPr>
            </w:pPr>
            <w:r w:rsidRPr="002E09A9">
              <w:rPr>
                <w:rFonts w:ascii="Times New Roman" w:hAnsi="Times New Roman" w:cs="Times New Roman"/>
              </w:rPr>
              <w:t>We are in a Book!</w:t>
            </w:r>
          </w:p>
        </w:tc>
        <w:tc>
          <w:tcPr>
            <w:tcW w:w="2275" w:type="dxa"/>
            <w:tcBorders>
              <w:top w:val="nil"/>
              <w:left w:val="nil"/>
              <w:right w:val="nil"/>
            </w:tcBorders>
          </w:tcPr>
          <w:p w14:paraId="2BC73773" w14:textId="77777777" w:rsidR="008E29C8" w:rsidRPr="002E09A9" w:rsidRDefault="008E29C8" w:rsidP="008E29C8">
            <w:pPr>
              <w:rPr>
                <w:rFonts w:ascii="Times New Roman" w:hAnsi="Times New Roman" w:cs="Times New Roman"/>
              </w:rPr>
            </w:pPr>
            <w:r w:rsidRPr="002E09A9">
              <w:rPr>
                <w:rFonts w:ascii="Times New Roman" w:hAnsi="Times New Roman" w:cs="Times New Roman"/>
              </w:rPr>
              <w:t>Mo Willems</w:t>
            </w:r>
          </w:p>
        </w:tc>
      </w:tr>
    </w:tbl>
    <w:p w14:paraId="33A24AC5" w14:textId="77777777" w:rsidR="008E29C8" w:rsidRPr="002E09A9" w:rsidRDefault="008E29C8">
      <w:pPr>
        <w:rPr>
          <w:rFonts w:ascii="Times New Roman" w:hAnsi="Times New Roman" w:cs="Times New Roman"/>
          <w:b/>
          <w:bCs/>
        </w:rPr>
      </w:pPr>
    </w:p>
    <w:p w14:paraId="0E368BDF" w14:textId="77777777" w:rsidR="008E29C8" w:rsidRPr="002E09A9" w:rsidRDefault="008E29C8">
      <w:pPr>
        <w:rPr>
          <w:rFonts w:ascii="Times New Roman" w:hAnsi="Times New Roman" w:cs="Times New Roman"/>
          <w:b/>
          <w:bCs/>
        </w:rPr>
        <w:sectPr w:rsidR="008E29C8" w:rsidRPr="002E09A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7AB37A74" w14:textId="4E37F438" w:rsidR="008E29C8" w:rsidRPr="002E09A9" w:rsidRDefault="008E29C8">
      <w:pPr>
        <w:rPr>
          <w:rFonts w:ascii="Times New Roman" w:hAnsi="Times New Roman" w:cs="Times New Roman"/>
          <w:b/>
          <w:bCs/>
        </w:rPr>
      </w:pPr>
      <w:r w:rsidRPr="002E09A9">
        <w:rPr>
          <w:rFonts w:ascii="Times New Roman" w:hAnsi="Times New Roman" w:cs="Times New Roman"/>
          <w:b/>
          <w:bCs/>
        </w:rPr>
        <w:lastRenderedPageBreak/>
        <w:t xml:space="preserve">S2. </w:t>
      </w:r>
      <w:r w:rsidRPr="002E09A9">
        <w:rPr>
          <w:rFonts w:ascii="Times New Roman" w:hAnsi="Times New Roman" w:cs="Times New Roman"/>
        </w:rPr>
        <w:t>Screenshot of ongoing access to training within PaiCoach.</w:t>
      </w:r>
    </w:p>
    <w:p w14:paraId="4DDF8E98" w14:textId="3BBDED39" w:rsidR="008E29C8" w:rsidRPr="002E09A9" w:rsidRDefault="008E29C8">
      <w:pPr>
        <w:rPr>
          <w:rFonts w:ascii="Times New Roman" w:hAnsi="Times New Roman" w:cs="Times New Roman"/>
          <w:noProof/>
        </w:rPr>
      </w:pPr>
      <w:r w:rsidRPr="002E09A9">
        <w:rPr>
          <w:rFonts w:ascii="Times New Roman" w:hAnsi="Times New Roman" w:cs="Times New Roman"/>
          <w:noProof/>
        </w:rPr>
        <w:drawing>
          <wp:inline distT="0" distB="0" distL="0" distR="0" wp14:anchorId="00426F2A" wp14:editId="24B0D1B4">
            <wp:extent cx="2548978" cy="4306227"/>
            <wp:effectExtent l="0" t="0" r="3810" b="0"/>
            <wp:docPr id="1282436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36612"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8978" cy="4306227"/>
                    </a:xfrm>
                    <a:prstGeom prst="rect">
                      <a:avLst/>
                    </a:prstGeom>
                  </pic:spPr>
                </pic:pic>
              </a:graphicData>
            </a:graphic>
          </wp:inline>
        </w:drawing>
      </w:r>
    </w:p>
    <w:p w14:paraId="2D4E786E" w14:textId="77777777" w:rsidR="0057417D" w:rsidRPr="002E09A9" w:rsidRDefault="0057417D" w:rsidP="0057417D">
      <w:pPr>
        <w:rPr>
          <w:rFonts w:ascii="Times New Roman" w:hAnsi="Times New Roman" w:cs="Times New Roman"/>
          <w:noProof/>
        </w:rPr>
      </w:pPr>
    </w:p>
    <w:p w14:paraId="0DDCE338" w14:textId="77777777" w:rsidR="002E09A9" w:rsidRDefault="002E09A9" w:rsidP="0057417D">
      <w:pPr>
        <w:rPr>
          <w:rFonts w:ascii="Times New Roman" w:hAnsi="Times New Roman" w:cs="Times New Roman"/>
          <w:b/>
          <w:bCs/>
        </w:rPr>
        <w:sectPr w:rsidR="002E09A9">
          <w:pgSz w:w="12240" w:h="15840"/>
          <w:pgMar w:top="1440" w:right="1440" w:bottom="1440" w:left="1440" w:header="720" w:footer="720" w:gutter="0"/>
          <w:cols w:space="720"/>
          <w:docGrid w:linePitch="360"/>
        </w:sectPr>
      </w:pPr>
    </w:p>
    <w:p w14:paraId="45AA53C5" w14:textId="07B11734" w:rsidR="0057417D" w:rsidRPr="002E09A9" w:rsidRDefault="0057417D" w:rsidP="0057417D">
      <w:pPr>
        <w:rPr>
          <w:rFonts w:ascii="Times New Roman" w:hAnsi="Times New Roman" w:cs="Times New Roman"/>
        </w:rPr>
      </w:pPr>
      <w:r w:rsidRPr="002E09A9">
        <w:rPr>
          <w:rFonts w:ascii="Times New Roman" w:hAnsi="Times New Roman" w:cs="Times New Roman"/>
          <w:b/>
          <w:bCs/>
        </w:rPr>
        <w:lastRenderedPageBreak/>
        <w:t>S3.</w:t>
      </w:r>
      <w:r w:rsidRPr="002E09A9">
        <w:rPr>
          <w:rFonts w:ascii="Times New Roman" w:hAnsi="Times New Roman" w:cs="Times New Roman"/>
        </w:rPr>
        <w:t xml:space="preserve"> </w:t>
      </w:r>
      <w:r w:rsidRPr="002E09A9">
        <w:rPr>
          <w:rFonts w:ascii="Times New Roman" w:hAnsi="Times New Roman" w:cs="Times New Roman"/>
          <w:color w:val="000000" w:themeColor="text1"/>
        </w:rPr>
        <w:t>Fidelity Scoring for Modeling Strategy.</w:t>
      </w:r>
    </w:p>
    <w:p w14:paraId="0F4C7585" w14:textId="77777777" w:rsidR="002E09A9" w:rsidRPr="00E0035D" w:rsidRDefault="002E09A9" w:rsidP="002E09A9">
      <w:pPr>
        <w:shd w:val="clear" w:color="auto" w:fill="FFFFFF"/>
        <w:spacing w:before="100" w:beforeAutospacing="1" w:after="100" w:afterAutospacing="1"/>
        <w:outlineLvl w:val="2"/>
        <w:rPr>
          <w:rFonts w:ascii="Times New Roman" w:hAnsi="Times New Roman" w:cs="Times New Roman"/>
          <w:color w:val="000000" w:themeColor="text1"/>
        </w:rPr>
      </w:pPr>
      <w:r w:rsidRPr="00E0035D">
        <w:rPr>
          <w:rFonts w:ascii="Times New Roman" w:hAnsi="Times New Roman" w:cs="Times New Roman"/>
          <w:color w:val="000000" w:themeColor="text1"/>
        </w:rPr>
        <w:t>a. When Parent Uses Modeling</w:t>
      </w:r>
    </w:p>
    <w:p w14:paraId="03451AB4" w14:textId="77777777" w:rsidR="002E09A9" w:rsidRPr="00E0035D" w:rsidRDefault="002E09A9" w:rsidP="002E09A9">
      <w:pPr>
        <w:numPr>
          <w:ilvl w:val="0"/>
          <w:numId w:val="1"/>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1</w:t>
      </w:r>
      <w:r w:rsidRPr="00E0035D">
        <w:rPr>
          <w:rFonts w:ascii="Times New Roman" w:hAnsi="Times New Roman" w:cs="Times New Roman"/>
          <w:color w:val="000000" w:themeColor="text1"/>
        </w:rPr>
        <w:t> – The parent presents a verbal or a gestural model that is related to the child’s interest and/or story/picture in the book (no joint attention).</w:t>
      </w:r>
    </w:p>
    <w:p w14:paraId="0D1E2563" w14:textId="77777777" w:rsidR="002E09A9" w:rsidRPr="00E0035D" w:rsidRDefault="002E09A9" w:rsidP="002E09A9">
      <w:pPr>
        <w:numPr>
          <w:ilvl w:val="0"/>
          <w:numId w:val="1"/>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2</w:t>
      </w:r>
      <w:r w:rsidRPr="00E0035D">
        <w:rPr>
          <w:rFonts w:ascii="Times New Roman" w:hAnsi="Times New Roman" w:cs="Times New Roman"/>
          <w:color w:val="000000" w:themeColor="text1"/>
        </w:rPr>
        <w:t> – The parent establishes joint attention by focusing attention on the child’s specific interest and/or story/picture in the book AND presents a verbal or a gestural model that is related to book.</w:t>
      </w:r>
    </w:p>
    <w:p w14:paraId="588D1112" w14:textId="77777777" w:rsidR="002E09A9" w:rsidRPr="00E0035D" w:rsidRDefault="002E09A9" w:rsidP="002E09A9">
      <w:pPr>
        <w:numPr>
          <w:ilvl w:val="0"/>
          <w:numId w:val="1"/>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3</w:t>
      </w:r>
      <w:r w:rsidRPr="00E0035D">
        <w:rPr>
          <w:rFonts w:ascii="Times New Roman" w:hAnsi="Times New Roman" w:cs="Times New Roman"/>
          <w:color w:val="000000" w:themeColor="text1"/>
        </w:rPr>
        <w:t> – The parent establishes joint attention by focusing attention on the child’s specific interest and/or story/picture in the book AND presents a verbal or a gestural model that is related to book AND waits 3-5 s for the child to respond.</w:t>
      </w:r>
    </w:p>
    <w:p w14:paraId="1B3CA3DD" w14:textId="704CA670" w:rsidR="002E09A9" w:rsidRPr="00E0035D" w:rsidRDefault="002E09A9" w:rsidP="002E09A9">
      <w:pPr>
        <w:numPr>
          <w:ilvl w:val="0"/>
          <w:numId w:val="1"/>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4</w:t>
      </w:r>
      <w:r w:rsidRPr="00E0035D">
        <w:rPr>
          <w:rFonts w:ascii="Times New Roman" w:hAnsi="Times New Roman" w:cs="Times New Roman"/>
          <w:color w:val="000000" w:themeColor="text1"/>
        </w:rPr>
        <w:t> – The parent establishes joint attention by focusing attention on the child’s specific interest and/or story/picture in the book AND presents a verbal or a gestural model that is related to book AND waits 3-5 s for the child to respond AND responds to the child’s behavior by providing verbal feedback or if the child does not respond, the parent repeats the SAME sequence of steps one last time.</w:t>
      </w:r>
    </w:p>
    <w:p w14:paraId="0067204B" w14:textId="6E05A3CC" w:rsidR="002E09A9" w:rsidRPr="00E0035D" w:rsidRDefault="002E09A9" w:rsidP="002E09A9">
      <w:pPr>
        <w:pStyle w:val="Heading3"/>
        <w:shd w:val="clear" w:color="auto" w:fill="FFFFFF"/>
        <w:rPr>
          <w:rFonts w:ascii="Times New Roman" w:eastAsia="Times New Roman" w:hAnsi="Times New Roman" w:cs="Times New Roman"/>
          <w:color w:val="000000" w:themeColor="text1"/>
          <w:sz w:val="24"/>
          <w:szCs w:val="24"/>
        </w:rPr>
      </w:pPr>
      <w:r w:rsidRPr="00E0035D">
        <w:rPr>
          <w:rFonts w:ascii="Times New Roman" w:eastAsia="Times New Roman" w:hAnsi="Times New Roman" w:cs="Times New Roman"/>
          <w:color w:val="000000" w:themeColor="text1"/>
          <w:sz w:val="24"/>
          <w:szCs w:val="24"/>
        </w:rPr>
        <w:t>b. When Parent Uses Mand-Model</w:t>
      </w:r>
    </w:p>
    <w:p w14:paraId="0F4E89E8" w14:textId="77777777" w:rsidR="002E09A9" w:rsidRPr="00E0035D" w:rsidRDefault="002E09A9" w:rsidP="002E09A9">
      <w:pPr>
        <w:numPr>
          <w:ilvl w:val="0"/>
          <w:numId w:val="2"/>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1</w:t>
      </w:r>
      <w:r w:rsidRPr="00E0035D">
        <w:rPr>
          <w:rFonts w:ascii="Times New Roman" w:hAnsi="Times New Roman" w:cs="Times New Roman"/>
          <w:color w:val="000000" w:themeColor="text1"/>
        </w:rPr>
        <w:t> – The parent presents a verbal prompt in the form of a question, a choice, or a mand. (No joint attention).</w:t>
      </w:r>
    </w:p>
    <w:p w14:paraId="530D46A6" w14:textId="77777777" w:rsidR="002E09A9" w:rsidRPr="00E0035D" w:rsidRDefault="002E09A9" w:rsidP="002E09A9">
      <w:pPr>
        <w:numPr>
          <w:ilvl w:val="0"/>
          <w:numId w:val="2"/>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2</w:t>
      </w:r>
      <w:r w:rsidRPr="00E0035D">
        <w:rPr>
          <w:rFonts w:ascii="Times New Roman" w:hAnsi="Times New Roman" w:cs="Times New Roman"/>
          <w:color w:val="000000" w:themeColor="text1"/>
        </w:rPr>
        <w:t> – The parent establishes joint attention by focusing attention on the child’s specific interest and/or story/picture in the book AND presents a verbal prompt in the form of a question, a choice, or a mand.</w:t>
      </w:r>
    </w:p>
    <w:p w14:paraId="3F5C2D72" w14:textId="77777777" w:rsidR="002E09A9" w:rsidRPr="00E0035D" w:rsidRDefault="002E09A9" w:rsidP="002E09A9">
      <w:pPr>
        <w:numPr>
          <w:ilvl w:val="0"/>
          <w:numId w:val="2"/>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3</w:t>
      </w:r>
      <w:r w:rsidRPr="00E0035D">
        <w:rPr>
          <w:rFonts w:ascii="Times New Roman" w:hAnsi="Times New Roman" w:cs="Times New Roman"/>
          <w:color w:val="000000" w:themeColor="text1"/>
        </w:rPr>
        <w:t> – The parent establishes joint attention by focusing attention on the child’s specific interest and/or story/picture in the book AND presents a verbal prompt in the form of a question, a choice, or a mand AND waits 3-5 s for the child to respond.</w:t>
      </w:r>
    </w:p>
    <w:p w14:paraId="4564DEA8" w14:textId="4039F5C4" w:rsidR="002E09A9" w:rsidRPr="00E0035D" w:rsidRDefault="002E09A9" w:rsidP="002E09A9">
      <w:pPr>
        <w:numPr>
          <w:ilvl w:val="0"/>
          <w:numId w:val="2"/>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4</w:t>
      </w:r>
      <w:r w:rsidRPr="00E0035D">
        <w:rPr>
          <w:rFonts w:ascii="Times New Roman" w:hAnsi="Times New Roman" w:cs="Times New Roman"/>
          <w:color w:val="000000" w:themeColor="text1"/>
        </w:rPr>
        <w:t> – The parent establishes joint attention by focusing attention on the child’s specific interest and/or story/picture in the book AND presents a verbal prompt in the form of a question, a choice, or a mand AND waits 3-5 s for the child to respond AND responds to the child’s behavior by providing verbal feedback or if the child does not respond, the parent repeats the SAME sequence of steps one last time and models the responds.</w:t>
      </w:r>
    </w:p>
    <w:p w14:paraId="49BEB124" w14:textId="77777777" w:rsidR="002E09A9" w:rsidRPr="00E0035D" w:rsidRDefault="002E09A9" w:rsidP="002E09A9">
      <w:pPr>
        <w:pStyle w:val="Heading3"/>
        <w:shd w:val="clear" w:color="auto" w:fill="FFFFFF"/>
        <w:rPr>
          <w:rFonts w:ascii="Times New Roman" w:eastAsia="Times New Roman" w:hAnsi="Times New Roman" w:cs="Times New Roman"/>
          <w:color w:val="000000" w:themeColor="text1"/>
          <w:sz w:val="24"/>
          <w:szCs w:val="24"/>
        </w:rPr>
      </w:pPr>
      <w:r w:rsidRPr="00E0035D">
        <w:rPr>
          <w:rFonts w:ascii="Times New Roman" w:eastAsia="Times New Roman" w:hAnsi="Times New Roman" w:cs="Times New Roman"/>
          <w:color w:val="000000" w:themeColor="text1"/>
          <w:sz w:val="24"/>
          <w:szCs w:val="24"/>
        </w:rPr>
        <w:t>c. When Parent Uses Time Delay</w:t>
      </w:r>
    </w:p>
    <w:p w14:paraId="339E9150" w14:textId="77777777" w:rsidR="002E09A9" w:rsidRPr="00E0035D" w:rsidRDefault="002E09A9" w:rsidP="002E09A9">
      <w:pPr>
        <w:numPr>
          <w:ilvl w:val="0"/>
          <w:numId w:val="3"/>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1</w:t>
      </w:r>
      <w:r w:rsidRPr="00E0035D">
        <w:rPr>
          <w:rFonts w:ascii="Times New Roman" w:hAnsi="Times New Roman" w:cs="Times New Roman"/>
          <w:color w:val="000000" w:themeColor="text1"/>
        </w:rPr>
        <w:t> – Parent looks expectantly at the child, but no joint attention.</w:t>
      </w:r>
    </w:p>
    <w:p w14:paraId="65397EBB" w14:textId="77777777" w:rsidR="002E09A9" w:rsidRPr="00E0035D" w:rsidRDefault="002E09A9" w:rsidP="002E09A9">
      <w:pPr>
        <w:numPr>
          <w:ilvl w:val="0"/>
          <w:numId w:val="3"/>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2</w:t>
      </w:r>
      <w:r w:rsidRPr="00E0035D">
        <w:rPr>
          <w:rFonts w:ascii="Times New Roman" w:hAnsi="Times New Roman" w:cs="Times New Roman"/>
          <w:color w:val="000000" w:themeColor="text1"/>
        </w:rPr>
        <w:t> – The parent establishes joint attention by focusing attention on the child’s specific interest and/or story/picture in the book AND leaves a familiar phrase/sentence/rhyme incomplete and looks expectantly at the child to fill in the blank.</w:t>
      </w:r>
    </w:p>
    <w:p w14:paraId="69BFAF83" w14:textId="77777777" w:rsidR="002E09A9" w:rsidRPr="00E0035D" w:rsidRDefault="002E09A9" w:rsidP="002E09A9">
      <w:pPr>
        <w:numPr>
          <w:ilvl w:val="0"/>
          <w:numId w:val="3"/>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t>Fidelity 3</w:t>
      </w:r>
      <w:r w:rsidRPr="00E0035D">
        <w:rPr>
          <w:rFonts w:ascii="Times New Roman" w:hAnsi="Times New Roman" w:cs="Times New Roman"/>
          <w:color w:val="000000" w:themeColor="text1"/>
        </w:rPr>
        <w:t> – The parent establishes joint attention by focusing attention on the child’s specific interest and/or story/picture in the book AND leaves a familiar phrase/sentence/rhyme incomplete and looks expectantly at the child 3-5 seconds to fill in the blank.</w:t>
      </w:r>
    </w:p>
    <w:p w14:paraId="2A54B1BC" w14:textId="5FBBD16B" w:rsidR="002E09A9" w:rsidRPr="00E0035D" w:rsidRDefault="002E09A9" w:rsidP="002E09A9">
      <w:pPr>
        <w:numPr>
          <w:ilvl w:val="0"/>
          <w:numId w:val="3"/>
        </w:numPr>
        <w:pBdr>
          <w:left w:val="single" w:sz="24" w:space="0" w:color="1E40AF"/>
        </w:pBdr>
        <w:shd w:val="clear" w:color="auto" w:fill="F9FAFB"/>
        <w:spacing w:before="100" w:beforeAutospacing="1" w:after="100" w:afterAutospacing="1" w:line="240" w:lineRule="auto"/>
        <w:rPr>
          <w:rFonts w:ascii="Times New Roman" w:hAnsi="Times New Roman" w:cs="Times New Roman"/>
          <w:color w:val="000000" w:themeColor="text1"/>
        </w:rPr>
      </w:pPr>
      <w:r w:rsidRPr="00E0035D">
        <w:rPr>
          <w:rFonts w:ascii="Times New Roman" w:hAnsi="Times New Roman" w:cs="Times New Roman"/>
          <w:b/>
          <w:bCs/>
          <w:color w:val="000000" w:themeColor="text1"/>
        </w:rPr>
        <w:lastRenderedPageBreak/>
        <w:t>Fidelity 4</w:t>
      </w:r>
      <w:r w:rsidRPr="00E0035D">
        <w:rPr>
          <w:rFonts w:ascii="Times New Roman" w:hAnsi="Times New Roman" w:cs="Times New Roman"/>
          <w:color w:val="000000" w:themeColor="text1"/>
        </w:rPr>
        <w:t> – The parent establishes joint attention by focusing attention on the child’s specific interest and/or story/picture in the book AND leaves a familiar phrase/sentence/rhyme incomplete and looks expectantly at the child 3-5 seconds to fill in the blank AND responds to the child’s behavior by providing verbal feedback or if the child does not fill in the blank, the parent repeats the same sequence of steps one last time and model the response.</w:t>
      </w:r>
    </w:p>
    <w:p w14:paraId="02E0ABD3" w14:textId="77777777" w:rsidR="000D704E" w:rsidRDefault="002E09A9" w:rsidP="002E09A9">
      <w:pPr>
        <w:pStyle w:val="Heading3"/>
        <w:shd w:val="clear" w:color="auto" w:fill="FFFFFF"/>
        <w:rPr>
          <w:rFonts w:ascii="Times New Roman" w:hAnsi="Times New Roman" w:cs="Times New Roman"/>
          <w:color w:val="000000" w:themeColor="text1"/>
          <w:sz w:val="24"/>
          <w:szCs w:val="24"/>
        </w:rPr>
        <w:sectPr w:rsidR="000D704E">
          <w:pgSz w:w="12240" w:h="15840"/>
          <w:pgMar w:top="1440" w:right="1440" w:bottom="1440" w:left="1440" w:header="720" w:footer="720" w:gutter="0"/>
          <w:cols w:space="720"/>
          <w:docGrid w:linePitch="360"/>
        </w:sectPr>
      </w:pPr>
      <w:r w:rsidRPr="002E09A9">
        <w:rPr>
          <w:rFonts w:ascii="Times New Roman" w:hAnsi="Times New Roman" w:cs="Times New Roman"/>
          <w:b/>
          <w:bCs/>
          <w:i/>
          <w:iCs/>
          <w:color w:val="000000" w:themeColor="text1"/>
          <w:sz w:val="24"/>
          <w:szCs w:val="24"/>
        </w:rPr>
        <w:t>Note.</w:t>
      </w:r>
      <w:r w:rsidRPr="002E09A9">
        <w:rPr>
          <w:rFonts w:ascii="Times New Roman" w:hAnsi="Times New Roman" w:cs="Times New Roman"/>
          <w:color w:val="000000" w:themeColor="text1"/>
          <w:sz w:val="24"/>
          <w:szCs w:val="24"/>
        </w:rPr>
        <w:t xml:space="preserve"> The original descriptions of the naturalistic communication teaching strategies (modeling, mand-model, and time delay) and the associated fidelity levels (Fidelity 1 through Fidelity 4) were first developed as part of the Parent-Implemented Communication Strategies (PiCS) intervention by Meadan and colleagues (Meadan et al., 2014</w:t>
      </w:r>
      <w:r>
        <w:rPr>
          <w:rFonts w:ascii="Times New Roman" w:hAnsi="Times New Roman" w:cs="Times New Roman"/>
          <w:color w:val="000000" w:themeColor="text1"/>
          <w:sz w:val="24"/>
          <w:szCs w:val="24"/>
        </w:rPr>
        <w:t>;</w:t>
      </w:r>
      <w:r w:rsidRPr="002E09A9">
        <w:rPr>
          <w:rFonts w:ascii="Times New Roman" w:hAnsi="Times New Roman" w:cs="Times New Roman"/>
          <w:color w:val="000000" w:themeColor="text1"/>
          <w:sz w:val="24"/>
          <w:szCs w:val="24"/>
        </w:rPr>
        <w:t xml:space="preserve"> 2016). Dr. </w:t>
      </w:r>
      <w:proofErr w:type="spellStart"/>
      <w:r w:rsidRPr="002E09A9">
        <w:rPr>
          <w:rFonts w:ascii="Times New Roman" w:hAnsi="Times New Roman" w:cs="Times New Roman"/>
          <w:color w:val="000000" w:themeColor="text1"/>
          <w:sz w:val="24"/>
          <w:szCs w:val="24"/>
        </w:rPr>
        <w:t>Akemoglu</w:t>
      </w:r>
      <w:proofErr w:type="spellEnd"/>
      <w:r w:rsidRPr="002E09A9">
        <w:rPr>
          <w:rFonts w:ascii="Times New Roman" w:hAnsi="Times New Roman" w:cs="Times New Roman"/>
          <w:color w:val="000000" w:themeColor="text1"/>
          <w:sz w:val="24"/>
          <w:szCs w:val="24"/>
        </w:rPr>
        <w:t xml:space="preserve"> has adapted the strategies for use within shared reading and telepractice-delivered interventions. These adaptations are supported by multiple datasets collected across several studies (e.g., Akamoglu &amp; Meadan, 2019; </w:t>
      </w:r>
      <w:proofErr w:type="spellStart"/>
      <w:r w:rsidRPr="002E09A9">
        <w:rPr>
          <w:rFonts w:ascii="Times New Roman" w:hAnsi="Times New Roman" w:cs="Times New Roman"/>
          <w:color w:val="000000" w:themeColor="text1"/>
          <w:sz w:val="24"/>
          <w:szCs w:val="24"/>
        </w:rPr>
        <w:t>Akemoglu</w:t>
      </w:r>
      <w:proofErr w:type="spellEnd"/>
      <w:r w:rsidRPr="002E09A9">
        <w:rPr>
          <w:rFonts w:ascii="Times New Roman" w:hAnsi="Times New Roman" w:cs="Times New Roman"/>
          <w:color w:val="000000" w:themeColor="text1"/>
          <w:sz w:val="24"/>
          <w:szCs w:val="24"/>
        </w:rPr>
        <w:t xml:space="preserve"> &amp; </w:t>
      </w:r>
      <w:proofErr w:type="spellStart"/>
      <w:r w:rsidRPr="002E09A9">
        <w:rPr>
          <w:rFonts w:ascii="Times New Roman" w:hAnsi="Times New Roman" w:cs="Times New Roman"/>
          <w:color w:val="000000" w:themeColor="text1"/>
          <w:sz w:val="24"/>
          <w:szCs w:val="24"/>
        </w:rPr>
        <w:t>Tomeny</w:t>
      </w:r>
      <w:proofErr w:type="spellEnd"/>
      <w:r w:rsidRPr="002E09A9">
        <w:rPr>
          <w:rFonts w:ascii="Times New Roman" w:hAnsi="Times New Roman" w:cs="Times New Roman"/>
          <w:color w:val="000000" w:themeColor="text1"/>
          <w:sz w:val="24"/>
          <w:szCs w:val="24"/>
        </w:rPr>
        <w:t xml:space="preserve">, 2021; </w:t>
      </w:r>
      <w:proofErr w:type="spellStart"/>
      <w:r w:rsidRPr="002E09A9">
        <w:rPr>
          <w:rFonts w:ascii="Times New Roman" w:hAnsi="Times New Roman" w:cs="Times New Roman"/>
          <w:color w:val="000000" w:themeColor="text1"/>
          <w:sz w:val="24"/>
          <w:szCs w:val="24"/>
        </w:rPr>
        <w:t>Akemoglu</w:t>
      </w:r>
      <w:proofErr w:type="spellEnd"/>
      <w:r w:rsidRPr="002E09A9">
        <w:rPr>
          <w:rFonts w:ascii="Times New Roman" w:hAnsi="Times New Roman" w:cs="Times New Roman"/>
          <w:color w:val="000000" w:themeColor="text1"/>
          <w:sz w:val="24"/>
          <w:szCs w:val="24"/>
        </w:rPr>
        <w:t xml:space="preserve"> et al., 2022a; </w:t>
      </w:r>
      <w:proofErr w:type="spellStart"/>
      <w:r w:rsidRPr="002E09A9">
        <w:rPr>
          <w:rFonts w:ascii="Times New Roman" w:hAnsi="Times New Roman" w:cs="Times New Roman"/>
          <w:color w:val="000000" w:themeColor="text1"/>
          <w:sz w:val="24"/>
          <w:szCs w:val="24"/>
        </w:rPr>
        <w:t>Akemoglu</w:t>
      </w:r>
      <w:proofErr w:type="spellEnd"/>
      <w:r w:rsidRPr="002E09A9">
        <w:rPr>
          <w:rFonts w:ascii="Times New Roman" w:hAnsi="Times New Roman" w:cs="Times New Roman"/>
          <w:color w:val="000000" w:themeColor="text1"/>
          <w:sz w:val="24"/>
          <w:szCs w:val="24"/>
        </w:rPr>
        <w:t xml:space="preserve"> et al., 2022b).</w:t>
      </w:r>
    </w:p>
    <w:p w14:paraId="585EBDF5" w14:textId="0583A766" w:rsidR="0057417D" w:rsidRPr="007408D1" w:rsidRDefault="000D704E" w:rsidP="002E09A9">
      <w:pPr>
        <w:pStyle w:val="Heading3"/>
        <w:shd w:val="clear" w:color="auto" w:fill="FFFFFF"/>
        <w:rPr>
          <w:rFonts w:ascii="Times New Roman" w:hAnsi="Times New Roman" w:cs="Times New Roman"/>
          <w:color w:val="000000" w:themeColor="text1"/>
          <w:sz w:val="24"/>
          <w:szCs w:val="24"/>
        </w:rPr>
      </w:pPr>
      <w:r w:rsidRPr="007408D1">
        <w:rPr>
          <w:rFonts w:ascii="Times New Roman" w:hAnsi="Times New Roman" w:cs="Times New Roman"/>
          <w:b/>
          <w:bCs/>
          <w:color w:val="000000" w:themeColor="text1"/>
          <w:sz w:val="24"/>
          <w:szCs w:val="24"/>
        </w:rPr>
        <w:lastRenderedPageBreak/>
        <w:t>S4.</w:t>
      </w:r>
      <w:r w:rsidRPr="007408D1">
        <w:rPr>
          <w:rFonts w:ascii="Times New Roman" w:hAnsi="Times New Roman" w:cs="Times New Roman"/>
          <w:color w:val="000000" w:themeColor="text1"/>
          <w:sz w:val="24"/>
          <w:szCs w:val="24"/>
        </w:rPr>
        <w:t xml:space="preserve"> Overall Stats for Human Edits</w:t>
      </w:r>
    </w:p>
    <w:tbl>
      <w:tblPr>
        <w:tblW w:w="0" w:type="auto"/>
        <w:tblCellMar>
          <w:left w:w="0" w:type="dxa"/>
          <w:right w:w="0" w:type="dxa"/>
        </w:tblCellMar>
        <w:tblLook w:val="04A0" w:firstRow="1" w:lastRow="0" w:firstColumn="1" w:lastColumn="0" w:noHBand="0" w:noVBand="1"/>
      </w:tblPr>
      <w:tblGrid>
        <w:gridCol w:w="1020"/>
        <w:gridCol w:w="704"/>
        <w:gridCol w:w="1275"/>
        <w:gridCol w:w="1110"/>
        <w:gridCol w:w="1335"/>
        <w:gridCol w:w="1110"/>
        <w:gridCol w:w="1110"/>
      </w:tblGrid>
      <w:tr w:rsidR="000D704E" w:rsidRPr="000D704E" w14:paraId="30EC230C"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CA483EE" w14:textId="77777777" w:rsidR="000D704E" w:rsidRPr="000D704E" w:rsidRDefault="000D704E" w:rsidP="000D704E">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User</w:t>
            </w:r>
          </w:p>
        </w:tc>
        <w:tc>
          <w:tcPr>
            <w:tcW w:w="68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E662AF6" w14:textId="77777777" w:rsidR="000D704E" w:rsidRPr="000D704E" w:rsidRDefault="000D704E" w:rsidP="000D704E">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Session</w:t>
            </w:r>
          </w:p>
        </w:tc>
        <w:tc>
          <w:tcPr>
            <w:tcW w:w="127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08AEF9E" w14:textId="77777777" w:rsidR="000D704E" w:rsidRPr="000D704E" w:rsidRDefault="000D704E" w:rsidP="000D704E">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Avg Edits (All)</w:t>
            </w:r>
          </w:p>
        </w:tc>
        <w:tc>
          <w:tcPr>
            <w:tcW w:w="11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D17487C" w14:textId="77777777" w:rsidR="000D704E" w:rsidRPr="000D704E" w:rsidRDefault="000D704E" w:rsidP="000D704E">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Time</w:t>
            </w:r>
          </w:p>
        </w:tc>
        <w:tc>
          <w:tcPr>
            <w:tcW w:w="13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144667B" w14:textId="77777777" w:rsidR="000D704E" w:rsidRPr="000D704E" w:rsidRDefault="000D704E" w:rsidP="000D704E">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Strategy Detection</w:t>
            </w:r>
          </w:p>
        </w:tc>
        <w:tc>
          <w:tcPr>
            <w:tcW w:w="11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81C67AE" w14:textId="77777777" w:rsidR="000D704E" w:rsidRPr="000D704E" w:rsidRDefault="000D704E" w:rsidP="000D704E">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Fidelity Score</w:t>
            </w:r>
          </w:p>
        </w:tc>
        <w:tc>
          <w:tcPr>
            <w:tcW w:w="11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4C266BD" w14:textId="5B92363C" w:rsidR="000D704E" w:rsidRPr="000D704E" w:rsidRDefault="000D704E" w:rsidP="000D704E">
            <w:pPr>
              <w:spacing w:after="0" w:line="240" w:lineRule="auto"/>
              <w:rPr>
                <w:rFonts w:ascii="Times New Roman" w:eastAsia="Times New Roman" w:hAnsi="Times New Roman" w:cs="Times New Roman"/>
                <w:kern w:val="0"/>
                <w14:ligatures w14:val="none"/>
              </w:rPr>
            </w:pPr>
            <w:r>
              <w:rPr>
                <w:rFonts w:ascii="Helvetica Neue" w:eastAsia="Times New Roman" w:hAnsi="Helvetica Neue" w:cs="Times New Roman"/>
                <w:b/>
                <w:bCs/>
                <w:color w:val="000000"/>
                <w:kern w:val="0"/>
                <w:sz w:val="15"/>
                <w:szCs w:val="15"/>
                <w14:ligatures w14:val="none"/>
              </w:rPr>
              <w:t>Feedback</w:t>
            </w:r>
          </w:p>
        </w:tc>
      </w:tr>
      <w:tr w:rsidR="00C0716F" w:rsidRPr="000D704E" w14:paraId="17836F93" w14:textId="77777777" w:rsidTr="00C0716F">
        <w:trPr>
          <w:trHeight w:val="180"/>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095AA6"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78398"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B050A3" w14:textId="286ED0A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22.2% (8/36)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123EC8" w14:textId="543B6DD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11.1% (1/9)</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FF2FA8" w14:textId="0090F395"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11.1% (1/9)</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D4384B" w14:textId="6A26589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55.6% (5/9)</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05D2D" w14:textId="2D36D55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11.1% (1/9)</w:t>
            </w:r>
          </w:p>
        </w:tc>
      </w:tr>
      <w:tr w:rsidR="00C0716F" w:rsidRPr="000D704E" w14:paraId="7107BCCB"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5C2748"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5BB691"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77C878" w14:textId="4A05C0E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75.0% (18/24)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527DBB" w14:textId="1C403C4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66.7% (4/6)</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AE5C7B" w14:textId="38E0506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66.7% (4/6)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1EA397" w14:textId="130FDEF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100.0% (6/6)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6A794" w14:textId="395145B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66.7% (4/6)</w:t>
            </w:r>
          </w:p>
        </w:tc>
      </w:tr>
      <w:tr w:rsidR="00C0716F" w:rsidRPr="000D704E" w14:paraId="46FB74B8"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E2A464"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C978DB"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2E2BF2" w14:textId="43A9A81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(0/36)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58BA36" w14:textId="2D8933B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(0/9)</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C4E2E" w14:textId="727FF45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(0/9)</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802D21" w14:textId="3572EAE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(0/9)</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500C7B" w14:textId="02EFE61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(0/9)</w:t>
            </w:r>
          </w:p>
        </w:tc>
      </w:tr>
      <w:tr w:rsidR="00C0716F" w:rsidRPr="000D704E" w14:paraId="1D7BE9E3"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7B98CDD"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5DC1D7"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E240D9" w14:textId="46958BA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(24/72)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DECCAE" w14:textId="418D83E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(6/18)</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5EEED3" w14:textId="3640F60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(6/18)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FCF6A9" w14:textId="7E5CDB9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(6/18)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8F7B59" w14:textId="0FC4D3D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(6/18)</w:t>
            </w:r>
          </w:p>
        </w:tc>
      </w:tr>
      <w:tr w:rsidR="00C0716F" w:rsidRPr="000D704E" w14:paraId="036F9C44"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C87A2A"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0368C9"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S5</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D7C475" w14:textId="40F26EF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20.6% (14/68)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988363" w14:textId="73A6FFA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17.6% (3/17)</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F5405C" w14:textId="639D18A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17.6% (3/17)</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B2E9A0" w14:textId="236E37F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23.5% (4/17)</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B9A806" w14:textId="7A6E8F9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23.5% (4/17)</w:t>
            </w:r>
          </w:p>
        </w:tc>
      </w:tr>
      <w:tr w:rsidR="00C0716F" w:rsidRPr="000D704E" w14:paraId="4152D09E"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BCA8503"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5DB9A7"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S6</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A8155B" w14:textId="325074E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44.1% (30/68)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482E28" w14:textId="5D507C2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41.2% (7/17)</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1F962A" w14:textId="6C8DD28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35.3% (6/17)</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D096BB" w14:textId="1FFEBDB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41.2% (7/17)</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337D18" w14:textId="0AC2CFD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58.8% (10/17)</w:t>
            </w:r>
          </w:p>
        </w:tc>
      </w:tr>
      <w:tr w:rsidR="00C0716F" w:rsidRPr="000D704E" w14:paraId="21AD60DE"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1A2181"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41F1E"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S7</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AA7FCB" w14:textId="5BB9705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50.0% (40/80)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F54393" w14:textId="34D1254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45.0% (9/20)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2E2B0D" w14:textId="74C69B2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35.0% (7/20)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368AF5" w14:textId="3ED8E9B5"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55.0% (11/20)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7DAEF2" w14:textId="3A8E7A6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65.0% (13/20)</w:t>
            </w:r>
          </w:p>
        </w:tc>
      </w:tr>
      <w:tr w:rsidR="00C0716F" w:rsidRPr="000D704E" w14:paraId="7F515F6B"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369EE28"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E22F46"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S8</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3C79DB" w14:textId="711319E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57.3% (55/96)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1B8FD6" w14:textId="145F885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54.2% (13/24)</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69F74F" w14:textId="5F444CE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54.2% (13/24)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416120" w14:textId="4B7B7B8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62.5% (15/24)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7D0C8" w14:textId="3E6D264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58.3% (14/24)</w:t>
            </w:r>
          </w:p>
        </w:tc>
      </w:tr>
      <w:tr w:rsidR="00C0716F" w:rsidRPr="000D704E" w14:paraId="65871014"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C6991C"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ECB026"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S9</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2E67B8" w14:textId="4113329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34.7% (25/72)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4D9D04" w14:textId="3AFDE35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38.9% (7/18)</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8D6B84" w14:textId="567F3B6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27.8% (5/18)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624EE3" w14:textId="0A44CCF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38.9% (7/18)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79538C" w14:textId="10050A4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(6/18)</w:t>
            </w:r>
          </w:p>
        </w:tc>
      </w:tr>
      <w:tr w:rsidR="00C0716F" w:rsidRPr="000D704E" w14:paraId="19CCF4BD"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80B087"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0D5AE"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S10</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123540" w14:textId="2A4BAF5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14.0% (23/164)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91A533" w14:textId="5E47665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9.8% (4/41)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7B8445" w14:textId="503EDA9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9.8% (4/41)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8E36E3" w14:textId="6395CD4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26.8% (11/41)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DC8AFE" w14:textId="196F031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9.8% (4/41)</w:t>
            </w:r>
          </w:p>
        </w:tc>
      </w:tr>
      <w:tr w:rsidR="00C0716F" w:rsidRPr="000D704E" w14:paraId="3214C9BE"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D5AE8E"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Dyad-1</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966AC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A60E7" w14:textId="2D7EFBF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24.1% (27/112)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B4623F" w14:textId="41B9CAF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21.4% (6/28)</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9ED0B" w14:textId="05F1CA5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21.4% (6/28)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7796E3" w14:textId="366359A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32.1% (9/28)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E45EC6" w14:textId="309E5AD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21.4% (6/28)</w:t>
            </w:r>
          </w:p>
        </w:tc>
      </w:tr>
      <w:tr w:rsidR="00C0716F" w:rsidRPr="000D704E" w14:paraId="4CACBF5F"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28C4295"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E32FB0"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A93972" w14:textId="6F2EC13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0DA156" w14:textId="0F7327B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F30854" w14:textId="182C4A2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935F2D" w14:textId="1872BC0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B700F7" w14:textId="092AA77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r>
      <w:tr w:rsidR="00C0716F" w:rsidRPr="000D704E" w14:paraId="60AEE4E3"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368FD5"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89C9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DB5DBD" w14:textId="731BB36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A7E731" w14:textId="689230D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5CF9DF" w14:textId="30350D6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EACD42" w14:textId="6C4BB03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D14772" w14:textId="267800D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(0/2)</w:t>
            </w:r>
          </w:p>
        </w:tc>
      </w:tr>
      <w:tr w:rsidR="00C0716F" w:rsidRPr="000D704E" w14:paraId="6F288244"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08FB7B3"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8722B3"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4AEA3F" w14:textId="000D7DD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28.6% (8/28)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0935BA" w14:textId="6FB9B34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28.6% (2/7)</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5ED4F2" w14:textId="56B00A9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28.6% (2/7)</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1C207B" w14:textId="6A988C4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28.6% (2/7)</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16DCFD" w14:textId="18708F2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28.6% (2/7)</w:t>
            </w:r>
          </w:p>
        </w:tc>
      </w:tr>
      <w:tr w:rsidR="00C0716F" w:rsidRPr="000D704E" w14:paraId="1347921B" w14:textId="77777777" w:rsidTr="00C0716F">
        <w:trPr>
          <w:trHeight w:val="180"/>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1A58ED"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D2371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975F24" w14:textId="38D1435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(0/32)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29D9BA" w14:textId="78F83BD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(0/8)</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9284F8" w14:textId="14CFDCE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03F41D" w14:textId="0F20ED4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8C417" w14:textId="42E8959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(0/8)</w:t>
            </w:r>
          </w:p>
        </w:tc>
      </w:tr>
      <w:tr w:rsidR="00C0716F" w:rsidRPr="000D704E" w14:paraId="40491D8D"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BBCD0ED"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A7FA00"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S5</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2EAD0A" w14:textId="7CD7193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67.0% (59/88)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B126B6" w14:textId="124004D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63.6% (14/22)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26D1EF" w14:textId="55777BC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68.2% (15/22)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50920C" w14:textId="72633BA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68.2% (15/22)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FF9021" w14:textId="1354DA2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68.2% (15/22)</w:t>
            </w:r>
          </w:p>
        </w:tc>
      </w:tr>
      <w:tr w:rsidR="00C0716F" w:rsidRPr="000D704E" w14:paraId="604E7B56"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FF9119"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6E54FC"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S6</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F066A" w14:textId="59AE306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25.0% (6/24)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65D331" w14:textId="7841E35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16.7% (1/6)</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63F1F7" w14:textId="46F1935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16.7% (1/6)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46718A" w14:textId="5A77D7C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(2/6)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7E88B0" w14:textId="1C79683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(2/6)</w:t>
            </w:r>
          </w:p>
        </w:tc>
      </w:tr>
      <w:tr w:rsidR="00C0716F" w:rsidRPr="000D704E" w14:paraId="5D04EC5D"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DE834F"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04B36"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S7</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322478" w14:textId="54F0EB6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8.6% (13/152)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ADDEDE" w14:textId="13019FC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10.5% (4/38)</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4BCB3C" w14:textId="7204881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7.9% (3/38)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07571" w14:textId="3CACF04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7.9% (3/38)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66562D" w14:textId="326428E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7.9% (3/38)</w:t>
            </w:r>
          </w:p>
        </w:tc>
      </w:tr>
      <w:tr w:rsidR="00C0716F" w:rsidRPr="000D704E" w14:paraId="74E7C3C3"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EC9AD5"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FC9833"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S8</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67A68F" w14:textId="459B656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17.3% (18/104)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6D811D" w14:textId="7BCDC76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11.5% (3/26)</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EDBC1" w14:textId="2155E2C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7.7% (2/26)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4120A8" w14:textId="246864A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26.9% (7/26)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8E8096" w14:textId="6056B29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23.1% (6/26)</w:t>
            </w:r>
          </w:p>
        </w:tc>
      </w:tr>
      <w:tr w:rsidR="00C0716F" w:rsidRPr="000D704E" w14:paraId="065D4CA8"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A4DF325"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75CD8D"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S9</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5B5E7C" w14:textId="079AD3E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28.9% (37/128)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480BA" w14:textId="0EA9C20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28.1% (9/32)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0B5CED" w14:textId="6F76CF6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25.0% (8/32)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F8C597" w14:textId="6060AB3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34.4% (11/32)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C1155D" w14:textId="0AE74EC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28.1% (9/32)</w:t>
            </w:r>
          </w:p>
        </w:tc>
      </w:tr>
      <w:tr w:rsidR="00C0716F" w:rsidRPr="000D704E" w14:paraId="213AC3EC"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4528187"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3FF03C"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S10</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EFFF9F" w14:textId="769A647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34.1% (30/88)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E37BA" w14:textId="19E50FB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31.8% (7/22)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1CA08D" w14:textId="406A7CE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27.3% (6/22)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83416" w14:textId="1415297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36.4% (8/22)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031B4A" w14:textId="20AF598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40.9% (9/22)</w:t>
            </w:r>
          </w:p>
        </w:tc>
      </w:tr>
      <w:tr w:rsidR="00C0716F" w:rsidRPr="000D704E" w14:paraId="4BD72CBF"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7AE6A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EED40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480D91" w14:textId="3B321115"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47.6% (59/124)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3D6067" w14:textId="6D7A193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41.9% (13/31)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7F208" w14:textId="679A5F5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38.7% (12/31)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D19F7" w14:textId="5D1B8DB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58.1% (18/31)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D9E948" w14:textId="166C2EE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51.6% (16/31)</w:t>
            </w:r>
          </w:p>
        </w:tc>
      </w:tr>
      <w:tr w:rsidR="00C0716F" w:rsidRPr="000D704E" w14:paraId="1528B4C7"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DC8111"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502F4F"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33C423" w14:textId="38D9FE7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22.6% (37/164)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F855C4" w14:textId="038ADAC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19.5% (8/41)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F4559" w14:textId="627623E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19.5% (8/41)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145EFE" w14:textId="24A8CAC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26.8% (11/41)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8D1342" w14:textId="0EB1622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24.4% (10/41)</w:t>
            </w:r>
          </w:p>
        </w:tc>
      </w:tr>
      <w:tr w:rsidR="00C0716F" w:rsidRPr="000D704E" w14:paraId="689EF6CD"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ABFC0D"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Dyad-2</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F15CAF"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7D76DF" w14:textId="7D865AD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25.0% (29/116)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4625EC" w14:textId="2ADAF79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27.6% (8/29)</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29B191" w14:textId="382A4DD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24.1% (7/29)</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8DD18E" w14:textId="62538DC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24.1% (7/29)</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D122B" w14:textId="0F0814A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24.1% (7/29)</w:t>
            </w:r>
          </w:p>
        </w:tc>
      </w:tr>
      <w:tr w:rsidR="00C0716F" w:rsidRPr="000D704E" w14:paraId="1E2CDF0A"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6F07FD"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9255DD"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F50123" w14:textId="249A8FD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396D4F" w14:textId="5F78009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(0/3)</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23687C" w14:textId="5E5DF2F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(0/3)</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6C2F65" w14:textId="04616E4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(0/3)</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630113" w14:textId="7B8D418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(0/3)</w:t>
            </w:r>
          </w:p>
        </w:tc>
      </w:tr>
      <w:tr w:rsidR="00C0716F" w:rsidRPr="000D704E" w14:paraId="0CD89956"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A7551C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E521F"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315684" w14:textId="1122705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D0C4F8" w14:textId="63A584C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212EB8" w14:textId="4C9CB98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0A0D67" w14:textId="6348F31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B109F9" w14:textId="29B979A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w:t>
            </w:r>
          </w:p>
        </w:tc>
      </w:tr>
      <w:tr w:rsidR="00C0716F" w:rsidRPr="000D704E" w14:paraId="79DCFD9D"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7F1FBA"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F11835"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A89FD" w14:textId="1FBBB9B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CC757E" w14:textId="1F9051E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C440A9" w14:textId="64E2449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15DB9" w14:textId="58DA459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5633E" w14:textId="7DEDB41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r>
      <w:tr w:rsidR="00C0716F" w:rsidRPr="000D704E" w14:paraId="1A88EB56"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DFA63CD"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D37B5F"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30EBCA" w14:textId="34811A8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D27D07" w14:textId="595103D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32474" w14:textId="3960DD3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6A1E61" w14:textId="125A410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1C377A" w14:textId="67F7F66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(0/2)</w:t>
            </w:r>
          </w:p>
        </w:tc>
      </w:tr>
      <w:tr w:rsidR="00C0716F" w:rsidRPr="000D704E" w14:paraId="26719B06"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B8F59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B1A5C5"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S5</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17E8F" w14:textId="0E29955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D127DD" w14:textId="4740423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F3230D" w14:textId="1BD9068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94746D" w14:textId="0A4ABAE5"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43571D" w14:textId="7E26D4E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r>
      <w:tr w:rsidR="00C0716F" w:rsidRPr="000D704E" w14:paraId="7BD0F890" w14:textId="77777777" w:rsidTr="00C0716F">
        <w:trPr>
          <w:trHeight w:val="180"/>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550474"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98B6BA"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S6</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A6B64B" w14:textId="5C8DAEE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AC21FB" w14:textId="48EC6C2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(0/4)</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A05FA4" w14:textId="13D52BA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81FF08" w14:textId="7070AB0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19153" w14:textId="38080BC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(0/4)</w:t>
            </w:r>
          </w:p>
        </w:tc>
      </w:tr>
      <w:tr w:rsidR="00C0716F" w:rsidRPr="000D704E" w14:paraId="37DE0413"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DC9D3B"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88B016"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S7</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D7F2B1" w14:textId="4CA49D7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11.3% (14/124)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863AB4" w14:textId="0C6BC6E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3.2% (1/31)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86F364" w14:textId="37EF4A3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3.2% (1/31)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3421A9" w14:textId="083CF5B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19.4% (6/31)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FC4489" w14:textId="40223BA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19.4% (6/31)</w:t>
            </w:r>
          </w:p>
        </w:tc>
      </w:tr>
      <w:tr w:rsidR="00C0716F" w:rsidRPr="000D704E" w14:paraId="1543EED8"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4F319B"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2EE5F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S8</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383834" w14:textId="270E77B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40.0% (80/200)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D0DAB7" w14:textId="6B02D46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30.0% (15/50)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635E52" w14:textId="4E31A7D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30.0% (15/50)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264057" w14:textId="4DFC288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48.0% (24/50)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7F0733" w14:textId="0689AF4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52.0% (26/50)</w:t>
            </w:r>
          </w:p>
        </w:tc>
      </w:tr>
      <w:tr w:rsidR="00C0716F" w:rsidRPr="000D704E" w14:paraId="2C408450"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A2E9A99"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EDE063"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S9</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C5F2A7" w14:textId="610BEE3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36.0% (36/100)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FAF5D0" w14:textId="17E2E94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40.0% (10/25)</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B5243A" w14:textId="086D2BF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28.0% (7/25)</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3B7B9F" w14:textId="0FF91E7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40.0% (10/25)</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023F3A" w14:textId="6D2F92E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36.0% (9/25)</w:t>
            </w:r>
          </w:p>
        </w:tc>
      </w:tr>
      <w:tr w:rsidR="00C0716F" w:rsidRPr="000D704E" w14:paraId="1D8E12BA"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20CECC"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AA4ADC"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S10</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06E98F" w14:textId="728B9EB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35.5% (61/172)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3AF4BA" w14:textId="67108E9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23.3% (10/43)</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CB8559" w14:textId="4637D5D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18.6% (8/43)</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C771E2" w14:textId="1BAD560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53.5% (23/43)</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68E10A" w14:textId="71BC851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46.5% (20/43)</w:t>
            </w:r>
          </w:p>
        </w:tc>
      </w:tr>
      <w:tr w:rsidR="00C0716F" w:rsidRPr="000D704E" w14:paraId="6B47FFF1"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713818"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81D859"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5589E6" w14:textId="36E44A3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23.3% (14/60)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9825E8" w14:textId="592BC4C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13.3% (2/15)</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F2F7BE" w14:textId="57B9544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13.3% (2/15)</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171249" w14:textId="2FFE57E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(5/15)</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254153" w14:textId="3EA427E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(5/15)</w:t>
            </w:r>
          </w:p>
        </w:tc>
      </w:tr>
      <w:tr w:rsidR="00C0716F" w:rsidRPr="000D704E" w14:paraId="4D6304FF"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432A4E1"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C2DF8"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AC61F4" w14:textId="21E7F4B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40.8% (49/120)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36A5D4" w14:textId="01160235"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36.7% (11/30)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84AE34" w14:textId="1BFB240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30.0% (9/30)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BC1DB" w14:textId="14EB019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53.3% (16/30)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E8B48A" w14:textId="0905AAA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43.3% (13/30)</w:t>
            </w:r>
          </w:p>
        </w:tc>
      </w:tr>
      <w:tr w:rsidR="00C0716F" w:rsidRPr="000D704E" w14:paraId="5BD098CA"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AC3960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5EAFBA"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886D15" w14:textId="07BC633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26.0% (25/96)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CD7182" w14:textId="0A961D5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20.8% (5/24)</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84884" w14:textId="21214EF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20.8% (5/24)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52C3F2" w14:textId="02CED44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(8/24)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340C82" w14:textId="0682233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29.2% (7/24)</w:t>
            </w:r>
          </w:p>
        </w:tc>
      </w:tr>
      <w:tr w:rsidR="00C0716F" w:rsidRPr="000D704E" w14:paraId="40B34E91"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8254BF"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lastRenderedPageBreak/>
              <w:t>Dyad-3</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FA1BA5"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037750" w14:textId="64DEAAE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3.1% (2/64)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0500E4" w14:textId="26D4C8D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(0/16)</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0019F3" w14:textId="7209CD0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F04123" w14:textId="677FE52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12.5% (2/16)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FFCEF5" w14:textId="69FDC5E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(0/16)</w:t>
            </w:r>
          </w:p>
        </w:tc>
      </w:tr>
      <w:tr w:rsidR="00C0716F" w:rsidRPr="000D704E" w14:paraId="14762BFA"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D9E80B"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A7BFE4"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797C1F" w14:textId="0932115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9B997D" w14:textId="3DF6468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5C1D5D" w14:textId="238356F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DF412B" w14:textId="70890485"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3D3ED" w14:textId="58F9255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r>
      <w:tr w:rsidR="00C0716F" w:rsidRPr="000D704E" w14:paraId="3CEE0C08"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81D97C"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811E59"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760DED" w14:textId="377BCDA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0135E1" w14:textId="0638C225"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7CF173" w14:textId="2DF9FF1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79427" w14:textId="5A3E233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0B9208" w14:textId="0357A62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r>
      <w:tr w:rsidR="00C0716F" w:rsidRPr="000D704E" w14:paraId="107ADD76"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350618E"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BB457A"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651855" w14:textId="71A6FF8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636BDE" w14:textId="2A0A22B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DE836" w14:textId="3C9AA5D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321ACF" w14:textId="1EEA1FE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3B6412" w14:textId="1A7B945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r>
      <w:tr w:rsidR="00C0716F" w:rsidRPr="000D704E" w14:paraId="09D96E8E"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8E9FF4"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9B344B"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322D97" w14:textId="3D2C817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0BB592" w14:textId="354C48B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419952" w14:textId="3BA2778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A3E596" w14:textId="0ADB061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AB7CA3" w14:textId="2D99FDA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w:t>
            </w:r>
          </w:p>
        </w:tc>
      </w:tr>
      <w:tr w:rsidR="00C0716F" w:rsidRPr="000D704E" w14:paraId="23C31FB1"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730271"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31A67B"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S5</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CC9939" w14:textId="756C7CF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(0/24)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EDFB2" w14:textId="5DC291B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(0/6)</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788E26" w14:textId="588151A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F22385" w14:textId="53AD3BB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496562" w14:textId="33A4FE5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(0/6)</w:t>
            </w:r>
          </w:p>
        </w:tc>
      </w:tr>
      <w:tr w:rsidR="00C0716F" w:rsidRPr="000D704E" w14:paraId="32770813" w14:textId="77777777" w:rsidTr="00C0716F">
        <w:trPr>
          <w:trHeight w:val="180"/>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A3A0E5"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6031A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S6</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5CCF6B" w14:textId="4629FF7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(0/16)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E2538" w14:textId="54F0E45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(0/4)</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6BE2B" w14:textId="73BC3EE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2A55E2" w14:textId="2BD1180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2D85EA" w14:textId="548B01F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0.0% (0/4)</w:t>
            </w:r>
          </w:p>
        </w:tc>
      </w:tr>
      <w:tr w:rsidR="00C0716F" w:rsidRPr="000D704E" w14:paraId="183747FC"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7D7EDF"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78ECCE"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S7</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2172BB" w14:textId="4267FA36"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3B25E2" w14:textId="7A0E78A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29208E" w14:textId="46D7493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D285B5" w14:textId="03FA15A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604B58" w14:textId="6E12FAD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 (0/0)</w:t>
            </w:r>
          </w:p>
        </w:tc>
      </w:tr>
      <w:tr w:rsidR="00C0716F" w:rsidRPr="000D704E" w14:paraId="233756E9"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D1604C"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67FD9B"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S8</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78ED6A" w14:textId="15B8A98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(20/60)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38C7A3" w14:textId="64803F7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40.0% (6/15)</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4F80AB" w14:textId="74812E1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(3/15)</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0812C2" w14:textId="631E37EB"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33.3% (5/15)</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C4993C" w14:textId="4D812A7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40.0% (6/15)</w:t>
            </w:r>
          </w:p>
        </w:tc>
      </w:tr>
      <w:tr w:rsidR="00C0716F" w:rsidRPr="000D704E" w14:paraId="3FFE4D91"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0DE065"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663B90"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S9</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7D7FB" w14:textId="738034E9"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40.6% (26/64)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F59BC3" w14:textId="399AB56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37.5% (6/16)</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5710A" w14:textId="7908E9F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37.5% (6/16)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AE6760" w14:textId="32ECC19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43.8% (7/16)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C08014" w14:textId="6BD5A7AE"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43.8% (7/16)</w:t>
            </w:r>
          </w:p>
        </w:tc>
      </w:tr>
      <w:tr w:rsidR="00C0716F" w:rsidRPr="000D704E" w14:paraId="5FB0598A"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F28666"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1ABEEA"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S10</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AD1E8" w14:textId="44FADC8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73.8% (59/80)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F35BEA" w14:textId="619623E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85.0% (17/20)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1A0769" w14:textId="7327A2A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65.0% (13/20)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9B1418" w14:textId="39EDC9B3"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70.0% (14/20)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5ECB76" w14:textId="5B658CC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75.0% (15/20)</w:t>
            </w:r>
          </w:p>
        </w:tc>
      </w:tr>
      <w:tr w:rsidR="00C0716F" w:rsidRPr="000D704E" w14:paraId="57B33923"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67DDA6"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AEECF7"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C59A66" w14:textId="663B2601"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42.3% (22/52)</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0E64A" w14:textId="2799E39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23.1% (3/13)</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4F774D" w14:textId="219B3A2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23.1% (3/13)</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A0BDAF" w14:textId="62E05C4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69.2% (9/13)</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9ADF4" w14:textId="6F6E7EC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53.8% (7/13)</w:t>
            </w:r>
          </w:p>
        </w:tc>
      </w:tr>
      <w:tr w:rsidR="00C0716F" w:rsidRPr="000D704E" w14:paraId="0F671CAF"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A3E935"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364289"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A36906" w14:textId="3BBF8B4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83.9% (47/56)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00CA31" w14:textId="085B5F6F"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78.6% (11/14)</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59B0C9" w14:textId="36EA2FC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71.4% (10/14)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FF9F2" w14:textId="66E51C65"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92.9% (13/14)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84741B" w14:textId="72B2538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92.9% (13/14)</w:t>
            </w:r>
          </w:p>
        </w:tc>
      </w:tr>
      <w:tr w:rsidR="00C0716F" w:rsidRPr="000D704E" w14:paraId="21C02CC1"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1C41622"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91BE70"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43AF59" w14:textId="5FA3246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60.0% (24/40)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AABFF3" w14:textId="67CABE2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60.0% (6/10)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92A637" w14:textId="433E026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50.0% (5/10)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FF7D20" w14:textId="35ED08B7"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70.0% (7/10)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6FF2BE" w14:textId="3D19DFE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60.0% (6/10)</w:t>
            </w:r>
          </w:p>
        </w:tc>
      </w:tr>
      <w:tr w:rsidR="00C0716F" w:rsidRPr="000D704E" w14:paraId="5121449F"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481B7C3"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7390E6"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8AB852" w14:textId="6733BA6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(8/40)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CE09CA" w14:textId="2E433B8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(2/10)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5A68B7" w14:textId="3AC7C8B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(2/10)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7028A0" w14:textId="7323E40A"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(2/10)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32438" w14:textId="181DB275"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(2/10)</w:t>
            </w:r>
          </w:p>
        </w:tc>
      </w:tr>
      <w:tr w:rsidR="00C0716F" w:rsidRPr="000D704E" w14:paraId="1AFFA294"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4525E28"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Dyad-4</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F2E890"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color w:val="000000"/>
                <w:kern w:val="0"/>
                <w:sz w:val="15"/>
                <w:szCs w:val="15"/>
                <w14:ligatures w14:val="none"/>
              </w:rPr>
              <w:t>S15</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D0D9D2" w14:textId="1B1DC63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(24/120)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410A48" w14:textId="71C27790"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(6/30)</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344074" w14:textId="45F3641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(6/30)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9962E1" w14:textId="31D73A8C"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(6/30)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73292E" w14:textId="46DB33AD"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20.0% (6/30)</w:t>
            </w:r>
          </w:p>
        </w:tc>
      </w:tr>
      <w:tr w:rsidR="00C0716F" w:rsidRPr="000D704E" w14:paraId="53BDC419" w14:textId="77777777" w:rsidTr="00C0716F">
        <w:trPr>
          <w:trHeight w:val="165"/>
        </w:trPr>
        <w:tc>
          <w:tcPr>
            <w:tcW w:w="10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0CCB93" w14:textId="77777777" w:rsidR="00C0716F" w:rsidRPr="000D704E" w:rsidRDefault="00C0716F" w:rsidP="00C0716F">
            <w:pPr>
              <w:spacing w:after="0" w:line="240" w:lineRule="auto"/>
              <w:rPr>
                <w:rFonts w:ascii="Times New Roman" w:eastAsia="Times New Roman" w:hAnsi="Times New Roman" w:cs="Times New Roman"/>
                <w:kern w:val="0"/>
                <w14:ligatures w14:val="none"/>
              </w:rPr>
            </w:pPr>
            <w:r w:rsidRPr="000D704E">
              <w:rPr>
                <w:rFonts w:ascii="Helvetica Neue" w:eastAsia="Times New Roman" w:hAnsi="Helvetica Neue" w:cs="Times New Roman"/>
                <w:b/>
                <w:bCs/>
                <w:color w:val="000000"/>
                <w:kern w:val="0"/>
                <w:sz w:val="15"/>
                <w:szCs w:val="15"/>
                <w14:ligatures w14:val="none"/>
              </w:rPr>
              <w:t>Average</w:t>
            </w:r>
          </w:p>
        </w:tc>
        <w:tc>
          <w:tcPr>
            <w:tcW w:w="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EAAF00" w14:textId="7337ACAC" w:rsidR="00C0716F" w:rsidRPr="000D704E" w:rsidRDefault="00C0716F" w:rsidP="00C0716F">
            <w:pPr>
              <w:spacing w:after="0" w:line="240" w:lineRule="auto"/>
              <w:rPr>
                <w:rFonts w:ascii="Helvetica" w:eastAsia="Times New Roman" w:hAnsi="Helvetica" w:cs="Times New Roman"/>
                <w:kern w:val="0"/>
                <w:sz w:val="18"/>
                <w:szCs w:val="18"/>
                <w14:ligatures w14:val="none"/>
              </w:rPr>
            </w:pPr>
            <w:r>
              <w:rPr>
                <w:rFonts w:ascii="Helvetica Neue" w:hAnsi="Helvetica Neue"/>
                <w:color w:val="000000"/>
                <w:sz w:val="15"/>
                <w:szCs w:val="15"/>
              </w:rPr>
              <w:t>Across 53 sessions</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882B8" w14:textId="3F93B16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31.4% (1071/3416)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CBA017" w14:textId="19D35794"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28.1% (240/854)</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C964A0" w14:textId="5F8817B2"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25.1% (214/854)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2638E7" w14:textId="7E4294D8"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37.7% (322/854)</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61A32E" w14:textId="6D539B65" w:rsidR="00C0716F" w:rsidRPr="000D704E" w:rsidRDefault="00C0716F" w:rsidP="00C0716F">
            <w:pPr>
              <w:spacing w:after="0" w:line="240" w:lineRule="auto"/>
              <w:rPr>
                <w:rFonts w:ascii="Times New Roman" w:eastAsia="Times New Roman" w:hAnsi="Times New Roman" w:cs="Times New Roman"/>
                <w:kern w:val="0"/>
                <w14:ligatures w14:val="none"/>
              </w:rPr>
            </w:pPr>
            <w:r>
              <w:rPr>
                <w:rFonts w:ascii="Helvetica Neue" w:hAnsi="Helvetica Neue"/>
                <w:color w:val="000000"/>
                <w:sz w:val="15"/>
                <w:szCs w:val="15"/>
              </w:rPr>
              <w:t>34.5% (295/854)</w:t>
            </w:r>
          </w:p>
        </w:tc>
      </w:tr>
    </w:tbl>
    <w:p w14:paraId="4002CB07" w14:textId="503085AA" w:rsidR="000D704E" w:rsidRPr="00E0035D" w:rsidRDefault="00E0035D" w:rsidP="000D704E">
      <w:pPr>
        <w:rPr>
          <w:rFonts w:ascii="Times New Roman" w:hAnsi="Times New Roman" w:cs="Times New Roman"/>
        </w:rPr>
      </w:pPr>
      <w:r w:rsidRPr="00E0035D">
        <w:rPr>
          <w:rFonts w:ascii="Times New Roman" w:hAnsi="Times New Roman" w:cs="Times New Roman"/>
          <w:b/>
          <w:bCs/>
          <w:i/>
          <w:iCs/>
        </w:rPr>
        <w:t>Note.</w:t>
      </w:r>
      <w:r w:rsidRPr="00E0035D">
        <w:rPr>
          <w:rFonts w:ascii="Times New Roman" w:hAnsi="Times New Roman" w:cs="Times New Roman"/>
        </w:rPr>
        <w:t xml:space="preserve"> Downloaded directly from </w:t>
      </w:r>
      <w:r>
        <w:rPr>
          <w:rFonts w:ascii="Times New Roman" w:hAnsi="Times New Roman" w:cs="Times New Roman"/>
        </w:rPr>
        <w:t xml:space="preserve">the </w:t>
      </w:r>
      <w:proofErr w:type="spellStart"/>
      <w:r w:rsidRPr="00E0035D">
        <w:rPr>
          <w:rFonts w:ascii="Times New Roman" w:hAnsi="Times New Roman" w:cs="Times New Roman"/>
        </w:rPr>
        <w:t>PaiCoach</w:t>
      </w:r>
      <w:proofErr w:type="spellEnd"/>
      <w:r>
        <w:rPr>
          <w:rFonts w:ascii="Times New Roman" w:hAnsi="Times New Roman" w:cs="Times New Roman"/>
        </w:rPr>
        <w:t xml:space="preserve"> system</w:t>
      </w:r>
      <w:r w:rsidRPr="00E0035D">
        <w:rPr>
          <w:rFonts w:ascii="Times New Roman" w:hAnsi="Times New Roman" w:cs="Times New Roman"/>
        </w:rPr>
        <w:t>.</w:t>
      </w:r>
      <w:r>
        <w:rPr>
          <w:rFonts w:ascii="Times New Roman" w:hAnsi="Times New Roman" w:cs="Times New Roman"/>
        </w:rPr>
        <w:t xml:space="preserve"> </w:t>
      </w:r>
    </w:p>
    <w:sectPr w:rsidR="000D704E" w:rsidRPr="00E003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087BC" w14:textId="77777777" w:rsidR="009C7EF0" w:rsidRDefault="009C7EF0" w:rsidP="0052309E">
      <w:pPr>
        <w:spacing w:after="0" w:line="240" w:lineRule="auto"/>
      </w:pPr>
      <w:r>
        <w:separator/>
      </w:r>
    </w:p>
  </w:endnote>
  <w:endnote w:type="continuationSeparator" w:id="0">
    <w:p w14:paraId="47140DCB" w14:textId="77777777" w:rsidR="009C7EF0" w:rsidRDefault="009C7EF0" w:rsidP="00523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BF2FE" w14:textId="77777777" w:rsidR="007408D1" w:rsidRDefault="00740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E274" w14:textId="77777777" w:rsidR="007408D1" w:rsidRDefault="007408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09A7" w14:textId="77777777" w:rsidR="007408D1" w:rsidRDefault="00740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4D59A" w14:textId="77777777" w:rsidR="009C7EF0" w:rsidRDefault="009C7EF0" w:rsidP="0052309E">
      <w:pPr>
        <w:spacing w:after="0" w:line="240" w:lineRule="auto"/>
      </w:pPr>
      <w:r>
        <w:separator/>
      </w:r>
    </w:p>
  </w:footnote>
  <w:footnote w:type="continuationSeparator" w:id="0">
    <w:p w14:paraId="50FF479D" w14:textId="77777777" w:rsidR="009C7EF0" w:rsidRDefault="009C7EF0" w:rsidP="00523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542D" w14:textId="77777777" w:rsidR="007408D1" w:rsidRDefault="00740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8A07D" w14:textId="11AD7E95" w:rsidR="0052309E" w:rsidRPr="0052309E" w:rsidRDefault="0052309E">
    <w:pPr>
      <w:pStyle w:val="Header"/>
      <w:rPr>
        <w:rFonts w:ascii="Times New Roman" w:hAnsi="Times New Roman" w:cs="Times New Roman"/>
      </w:rPr>
    </w:pPr>
    <w:r w:rsidRPr="0052309E">
      <w:rPr>
        <w:rFonts w:ascii="Times New Roman" w:hAnsi="Times New Roman" w:cs="Times New Roman"/>
        <w:b/>
        <w:bCs/>
      </w:rPr>
      <w:t>Article Title:</w:t>
    </w:r>
    <w:r w:rsidRPr="0052309E">
      <w:rPr>
        <w:rFonts w:ascii="Times New Roman" w:hAnsi="Times New Roman" w:cs="Times New Roman"/>
      </w:rPr>
      <w:t xml:space="preserve"> </w:t>
    </w:r>
    <w:r w:rsidR="0040729E" w:rsidRPr="0040729E">
      <w:rPr>
        <w:rFonts w:ascii="Times New Roman" w:hAnsi="Times New Roman" w:cs="Times New Roman"/>
      </w:rPr>
      <w:t>Parent’s AI Coach (</w:t>
    </w:r>
    <w:proofErr w:type="spellStart"/>
    <w:r w:rsidR="0040729E" w:rsidRPr="0040729E">
      <w:rPr>
        <w:rFonts w:ascii="Times New Roman" w:hAnsi="Times New Roman" w:cs="Times New Roman"/>
      </w:rPr>
      <w:t>PaiCoach</w:t>
    </w:r>
    <w:proofErr w:type="spellEnd"/>
    <w:r w:rsidR="0040729E" w:rsidRPr="0040729E">
      <w:rPr>
        <w:rFonts w:ascii="Times New Roman" w:hAnsi="Times New Roman" w:cs="Times New Roman"/>
      </w:rPr>
      <w:t>): A Single-Case Experimental Study of an AI-Supported Parent Coaching System for Autistic Children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7640" w14:textId="77777777" w:rsidR="007408D1" w:rsidRDefault="00740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A00AE"/>
    <w:multiLevelType w:val="multilevel"/>
    <w:tmpl w:val="77B2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2B3079"/>
    <w:multiLevelType w:val="multilevel"/>
    <w:tmpl w:val="7E42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EF0DDB"/>
    <w:multiLevelType w:val="multilevel"/>
    <w:tmpl w:val="701C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8475437">
    <w:abstractNumId w:val="0"/>
  </w:num>
  <w:num w:numId="2" w16cid:durableId="803549082">
    <w:abstractNumId w:val="1"/>
  </w:num>
  <w:num w:numId="3" w16cid:durableId="1035692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C8"/>
    <w:rsid w:val="00083ACA"/>
    <w:rsid w:val="000D68A5"/>
    <w:rsid w:val="000D704E"/>
    <w:rsid w:val="002E09A9"/>
    <w:rsid w:val="0040729E"/>
    <w:rsid w:val="004E6282"/>
    <w:rsid w:val="0052309E"/>
    <w:rsid w:val="0057417D"/>
    <w:rsid w:val="006E31F1"/>
    <w:rsid w:val="007408D1"/>
    <w:rsid w:val="008E29C8"/>
    <w:rsid w:val="009A5220"/>
    <w:rsid w:val="009C7EF0"/>
    <w:rsid w:val="00A16601"/>
    <w:rsid w:val="00A9720E"/>
    <w:rsid w:val="00C0716F"/>
    <w:rsid w:val="00DA7A89"/>
    <w:rsid w:val="00E0035D"/>
    <w:rsid w:val="00FC5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16EF0B"/>
  <w15:chartTrackingRefBased/>
  <w15:docId w15:val="{41F74BA0-E4B6-E34F-98EF-4C0FC55E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2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29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9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9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9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29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9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9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9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9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9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9C8"/>
    <w:rPr>
      <w:rFonts w:eastAsiaTheme="majorEastAsia" w:cstheme="majorBidi"/>
      <w:color w:val="272727" w:themeColor="text1" w:themeTint="D8"/>
    </w:rPr>
  </w:style>
  <w:style w:type="paragraph" w:styleId="Title">
    <w:name w:val="Title"/>
    <w:basedOn w:val="Normal"/>
    <w:next w:val="Normal"/>
    <w:link w:val="TitleChar"/>
    <w:uiPriority w:val="10"/>
    <w:qFormat/>
    <w:rsid w:val="008E2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9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9C8"/>
    <w:pPr>
      <w:spacing w:before="160"/>
      <w:jc w:val="center"/>
    </w:pPr>
    <w:rPr>
      <w:i/>
      <w:iCs/>
      <w:color w:val="404040" w:themeColor="text1" w:themeTint="BF"/>
    </w:rPr>
  </w:style>
  <w:style w:type="character" w:customStyle="1" w:styleId="QuoteChar">
    <w:name w:val="Quote Char"/>
    <w:basedOn w:val="DefaultParagraphFont"/>
    <w:link w:val="Quote"/>
    <w:uiPriority w:val="29"/>
    <w:rsid w:val="008E29C8"/>
    <w:rPr>
      <w:i/>
      <w:iCs/>
      <w:color w:val="404040" w:themeColor="text1" w:themeTint="BF"/>
    </w:rPr>
  </w:style>
  <w:style w:type="paragraph" w:styleId="ListParagraph">
    <w:name w:val="List Paragraph"/>
    <w:basedOn w:val="Normal"/>
    <w:uiPriority w:val="34"/>
    <w:qFormat/>
    <w:rsid w:val="008E29C8"/>
    <w:pPr>
      <w:ind w:left="720"/>
      <w:contextualSpacing/>
    </w:pPr>
  </w:style>
  <w:style w:type="character" w:styleId="IntenseEmphasis">
    <w:name w:val="Intense Emphasis"/>
    <w:basedOn w:val="DefaultParagraphFont"/>
    <w:uiPriority w:val="21"/>
    <w:qFormat/>
    <w:rsid w:val="008E29C8"/>
    <w:rPr>
      <w:i/>
      <w:iCs/>
      <w:color w:val="0F4761" w:themeColor="accent1" w:themeShade="BF"/>
    </w:rPr>
  </w:style>
  <w:style w:type="paragraph" w:styleId="IntenseQuote">
    <w:name w:val="Intense Quote"/>
    <w:basedOn w:val="Normal"/>
    <w:next w:val="Normal"/>
    <w:link w:val="IntenseQuoteChar"/>
    <w:uiPriority w:val="30"/>
    <w:qFormat/>
    <w:rsid w:val="008E2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9C8"/>
    <w:rPr>
      <w:i/>
      <w:iCs/>
      <w:color w:val="0F4761" w:themeColor="accent1" w:themeShade="BF"/>
    </w:rPr>
  </w:style>
  <w:style w:type="character" w:styleId="IntenseReference">
    <w:name w:val="Intense Reference"/>
    <w:basedOn w:val="DefaultParagraphFont"/>
    <w:uiPriority w:val="32"/>
    <w:qFormat/>
    <w:rsid w:val="008E29C8"/>
    <w:rPr>
      <w:b/>
      <w:bCs/>
      <w:smallCaps/>
      <w:color w:val="0F4761" w:themeColor="accent1" w:themeShade="BF"/>
      <w:spacing w:val="5"/>
    </w:rPr>
  </w:style>
  <w:style w:type="table" w:styleId="TableGrid">
    <w:name w:val="Table Grid"/>
    <w:basedOn w:val="TableNormal"/>
    <w:uiPriority w:val="39"/>
    <w:rsid w:val="008E29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E29C8"/>
    <w:rPr>
      <w:b/>
      <w:bCs/>
    </w:rPr>
  </w:style>
  <w:style w:type="paragraph" w:styleId="Header">
    <w:name w:val="header"/>
    <w:basedOn w:val="Normal"/>
    <w:link w:val="HeaderChar"/>
    <w:uiPriority w:val="99"/>
    <w:unhideWhenUsed/>
    <w:rsid w:val="00523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09E"/>
  </w:style>
  <w:style w:type="paragraph" w:styleId="Footer">
    <w:name w:val="footer"/>
    <w:basedOn w:val="Normal"/>
    <w:link w:val="FooterChar"/>
    <w:uiPriority w:val="99"/>
    <w:unhideWhenUsed/>
    <w:rsid w:val="00523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09E"/>
  </w:style>
  <w:style w:type="paragraph" w:styleId="NormalWeb">
    <w:name w:val="Normal (Web)"/>
    <w:basedOn w:val="Normal"/>
    <w:uiPriority w:val="99"/>
    <w:semiHidden/>
    <w:unhideWhenUsed/>
    <w:rsid w:val="000D704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669683">
      <w:bodyDiv w:val="1"/>
      <w:marLeft w:val="0"/>
      <w:marRight w:val="0"/>
      <w:marTop w:val="0"/>
      <w:marBottom w:val="0"/>
      <w:divBdr>
        <w:top w:val="none" w:sz="0" w:space="0" w:color="auto"/>
        <w:left w:val="none" w:sz="0" w:space="0" w:color="auto"/>
        <w:bottom w:val="none" w:sz="0" w:space="0" w:color="auto"/>
        <w:right w:val="none" w:sz="0" w:space="0" w:color="auto"/>
      </w:divBdr>
    </w:div>
    <w:div w:id="106044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c:creator>
  <cp:keywords/>
  <dc:description/>
  <cp:lastModifiedBy>YA</cp:lastModifiedBy>
  <cp:revision>11</cp:revision>
  <dcterms:created xsi:type="dcterms:W3CDTF">2026-05-06T20:56:00Z</dcterms:created>
  <dcterms:modified xsi:type="dcterms:W3CDTF">2026-07-02T18:18:00Z</dcterms:modified>
</cp:coreProperties>
</file>