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0ED" w:rsidRPr="00B802E3" w:rsidRDefault="009F60ED" w:rsidP="009F60ED">
      <w:pPr>
        <w:rPr>
          <w:rFonts w:ascii="Times New Roman" w:hAnsi="Times New Roman" w:cs="Times New Roman"/>
          <w:b/>
        </w:rPr>
      </w:pPr>
      <w:r w:rsidRPr="00B802E3">
        <w:rPr>
          <w:rFonts w:ascii="Times New Roman" w:hAnsi="Times New Roman" w:cs="Times New Roman"/>
          <w:noProof/>
          <w:sz w:val="18"/>
          <w:szCs w:val="20"/>
          <w:lang w:val="en-US"/>
        </w:rPr>
        <w:drawing>
          <wp:anchor distT="0" distB="0" distL="114300" distR="114300" simplePos="0" relativeHeight="251663360" behindDoc="0" locked="0" layoutInCell="1" allowOverlap="1" wp14:anchorId="1C7A20C8" wp14:editId="14484D42">
            <wp:simplePos x="0" y="0"/>
            <wp:positionH relativeFrom="margin">
              <wp:align>right</wp:align>
            </wp:positionH>
            <wp:positionV relativeFrom="paragraph">
              <wp:posOffset>272148</wp:posOffset>
            </wp:positionV>
            <wp:extent cx="5191125" cy="3009900"/>
            <wp:effectExtent l="0" t="0" r="9525" b="0"/>
            <wp:wrapTopAndBottom/>
            <wp:docPr id="6" name="Picture 6" descr="C:\Users\11698685\OneDrive - UTS\Desktop\Working documents\Manuscripts\3. FACS RNA manuscripts\Fig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698685\OneDrive - UTS\Desktop\Working documents\Manuscripts\3. FACS RNA manuscripts\Fig2.t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C8A416" wp14:editId="104BA1EF">
                <wp:simplePos x="0" y="0"/>
                <wp:positionH relativeFrom="column">
                  <wp:posOffset>1161415</wp:posOffset>
                </wp:positionH>
                <wp:positionV relativeFrom="paragraph">
                  <wp:posOffset>1436586</wp:posOffset>
                </wp:positionV>
                <wp:extent cx="224287" cy="241540"/>
                <wp:effectExtent l="0" t="0" r="4445" b="635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287" cy="241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2" o:spid="_x0000_s1026" style="position:absolute;margin-left:91.45pt;margin-top:113.1pt;width:17.65pt;height:1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" fillcolor="white [3212]" stroked="f" strokeweight="2pt"/>
            </w:pict>
          </mc:Fallback>
        </mc:AlternateContent>
      </w:r>
      <w:r w:rsidRPr="00D9265D">
        <w:rPr>
          <w:rFonts w:ascii="Times New Roman" w:hAnsi="Times New Roman" w:cs="Times New Roman"/>
          <w:b/>
          <w:sz w:val="20"/>
          <w:szCs w:val="20"/>
        </w:rPr>
        <w:t xml:space="preserve"> Supplementary Material</w:t>
      </w:r>
      <w:bookmarkStart w:id="0" w:name="OLE_LINK2"/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8FFB4E" wp14:editId="6EA8C2FD">
                <wp:simplePos x="0" y="0"/>
                <wp:positionH relativeFrom="column">
                  <wp:posOffset>3686175</wp:posOffset>
                </wp:positionH>
                <wp:positionV relativeFrom="paragraph">
                  <wp:posOffset>1185545</wp:posOffset>
                </wp:positionV>
                <wp:extent cx="190500" cy="314325"/>
                <wp:effectExtent l="0" t="0" r="0" b="952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143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style="position:absolute;margin-left:290.25pt;margin-top:93.35pt;width:15pt;height:24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" fillcolor="white [3212]" stroked="f" strokeweight="2pt"/>
            </w:pict>
          </mc:Fallback>
        </mc:AlternateContent>
      </w:r>
    </w:p>
    <w:p w:rsidR="009F60ED" w:rsidRDefault="009F60ED" w:rsidP="009F60ED">
      <w:pPr>
        <w:spacing w:after="0" w:line="240" w:lineRule="auto"/>
        <w:ind w:left="720" w:firstLine="720"/>
        <w:rPr>
          <w:rFonts w:ascii="Times New Roman" w:hAnsi="Times New Roman" w:cs="Times New Roman"/>
          <w:sz w:val="18"/>
          <w:szCs w:val="20"/>
        </w:rPr>
      </w:pPr>
    </w:p>
    <w:p w:rsidR="009F60ED" w:rsidRDefault="009F60ED" w:rsidP="009F60ED">
      <w:pPr>
        <w:spacing w:after="0" w:line="240" w:lineRule="auto"/>
        <w:ind w:left="720"/>
        <w:rPr>
          <w:rFonts w:ascii="Times New Roman" w:hAnsi="Times New Roman" w:cs="Times New Roman"/>
          <w:sz w:val="18"/>
          <w:szCs w:val="20"/>
        </w:rPr>
      </w:pPr>
      <w:proofErr w:type="gramStart"/>
      <w:r>
        <w:rPr>
          <w:rFonts w:ascii="Times New Roman" w:hAnsi="Times New Roman" w:cs="Times New Roman"/>
          <w:sz w:val="18"/>
          <w:szCs w:val="20"/>
        </w:rPr>
        <w:t>S</w:t>
      </w:r>
      <w:r w:rsidRPr="00D9265D">
        <w:rPr>
          <w:rFonts w:ascii="Times New Roman" w:hAnsi="Times New Roman" w:cs="Times New Roman"/>
          <w:sz w:val="18"/>
          <w:szCs w:val="20"/>
        </w:rPr>
        <w:t xml:space="preserve">upplementary </w:t>
      </w:r>
      <w:r>
        <w:rPr>
          <w:rFonts w:ascii="Times New Roman" w:hAnsi="Times New Roman" w:cs="Times New Roman"/>
          <w:sz w:val="18"/>
          <w:szCs w:val="20"/>
        </w:rPr>
        <w:t>Fig</w:t>
      </w:r>
      <w:r w:rsidRPr="00D9265D">
        <w:rPr>
          <w:rFonts w:ascii="Times New Roman" w:hAnsi="Times New Roman" w:cs="Times New Roman"/>
          <w:sz w:val="18"/>
          <w:szCs w:val="20"/>
        </w:rPr>
        <w:t xml:space="preserve"> 1.</w:t>
      </w:r>
      <w:proofErr w:type="gramEnd"/>
      <w:r w:rsidRPr="00D9265D">
        <w:rPr>
          <w:rFonts w:ascii="Times New Roman" w:hAnsi="Times New Roman" w:cs="Times New Roman"/>
          <w:sz w:val="18"/>
          <w:szCs w:val="20"/>
        </w:rPr>
        <w:t xml:space="preserve"> </w:t>
      </w:r>
      <w:r>
        <w:rPr>
          <w:rFonts w:ascii="Times New Roman" w:hAnsi="Times New Roman" w:cs="Times New Roman"/>
          <w:sz w:val="18"/>
          <w:szCs w:val="20"/>
        </w:rPr>
        <w:t xml:space="preserve">Gating strategy used </w:t>
      </w:r>
      <w:r w:rsidRPr="00D9265D">
        <w:rPr>
          <w:rFonts w:ascii="Times New Roman" w:hAnsi="Times New Roman" w:cs="Times New Roman"/>
          <w:sz w:val="18"/>
          <w:szCs w:val="20"/>
        </w:rPr>
        <w:t>to sort top ~1% fluorescing cells of</w:t>
      </w:r>
      <w:r>
        <w:rPr>
          <w:rFonts w:ascii="Times New Roman" w:hAnsi="Times New Roman" w:cs="Times New Roman"/>
          <w:sz w:val="18"/>
          <w:szCs w:val="20"/>
        </w:rPr>
        <w:t xml:space="preserve"> unsorted</w:t>
      </w:r>
      <w:r w:rsidRPr="00D9265D">
        <w:rPr>
          <w:rFonts w:ascii="Times New Roman" w:hAnsi="Times New Roman" w:cs="Times New Roman"/>
          <w:sz w:val="18"/>
          <w:szCs w:val="20"/>
        </w:rPr>
        <w:t xml:space="preserve"> </w:t>
      </w:r>
      <w:proofErr w:type="spellStart"/>
      <w:r w:rsidRPr="00D9265D">
        <w:rPr>
          <w:rFonts w:ascii="Times New Roman" w:hAnsi="Times New Roman" w:cs="Times New Roman"/>
          <w:i/>
          <w:sz w:val="18"/>
          <w:szCs w:val="20"/>
        </w:rPr>
        <w:t>P</w:t>
      </w:r>
      <w:r>
        <w:rPr>
          <w:rFonts w:ascii="Times New Roman" w:hAnsi="Times New Roman" w:cs="Times New Roman"/>
          <w:i/>
          <w:sz w:val="18"/>
          <w:szCs w:val="20"/>
        </w:rPr>
        <w:t>haeodactylum</w:t>
      </w:r>
      <w:proofErr w:type="spellEnd"/>
      <w:r w:rsidRPr="00D9265D">
        <w:rPr>
          <w:rFonts w:ascii="Times New Roman" w:hAnsi="Times New Roman" w:cs="Times New Roman"/>
          <w:i/>
          <w:sz w:val="18"/>
          <w:szCs w:val="20"/>
        </w:rPr>
        <w:t xml:space="preserve"> </w:t>
      </w:r>
      <w:proofErr w:type="spellStart"/>
      <w:r w:rsidRPr="00D9265D">
        <w:rPr>
          <w:rFonts w:ascii="Times New Roman" w:hAnsi="Times New Roman" w:cs="Times New Roman"/>
          <w:i/>
          <w:sz w:val="18"/>
          <w:szCs w:val="20"/>
        </w:rPr>
        <w:t>tricornutum</w:t>
      </w:r>
      <w:proofErr w:type="spellEnd"/>
      <w:r w:rsidRPr="00D9265D">
        <w:rPr>
          <w:rFonts w:ascii="Times New Roman" w:hAnsi="Times New Roman" w:cs="Times New Roman"/>
          <w:sz w:val="18"/>
          <w:szCs w:val="20"/>
        </w:rPr>
        <w:t xml:space="preserve"> </w:t>
      </w:r>
      <w:r>
        <w:rPr>
          <w:rFonts w:ascii="Times New Roman" w:hAnsi="Times New Roman" w:cs="Times New Roman"/>
          <w:sz w:val="18"/>
          <w:szCs w:val="20"/>
        </w:rPr>
        <w:t xml:space="preserve">cultures </w:t>
      </w:r>
      <w:r w:rsidRPr="00D9265D">
        <w:rPr>
          <w:rFonts w:ascii="Times New Roman" w:hAnsi="Times New Roman" w:cs="Times New Roman"/>
          <w:sz w:val="18"/>
          <w:szCs w:val="20"/>
        </w:rPr>
        <w:t>with FACS</w:t>
      </w:r>
      <w:r>
        <w:rPr>
          <w:rFonts w:ascii="Times New Roman" w:hAnsi="Times New Roman" w:cs="Times New Roman"/>
          <w:sz w:val="18"/>
          <w:szCs w:val="20"/>
        </w:rPr>
        <w:t xml:space="preserve"> (rectangle – A) compared to alternative method (manually curved – B). </w:t>
      </w:r>
    </w:p>
    <w:p w:rsidR="009F60ED" w:rsidRDefault="009F60ED" w:rsidP="009F60ED">
      <w:pPr>
        <w:spacing w:after="0" w:line="240" w:lineRule="auto"/>
        <w:ind w:left="720" w:firstLine="720"/>
        <w:rPr>
          <w:rFonts w:ascii="Times New Roman" w:hAnsi="Times New Roman" w:cs="Times New Roman"/>
          <w:sz w:val="18"/>
          <w:szCs w:val="20"/>
        </w:rPr>
      </w:pPr>
    </w:p>
    <w:p w:rsidR="009F60ED" w:rsidRPr="00D9265D" w:rsidRDefault="009F60ED" w:rsidP="009F60ED">
      <w:pPr>
        <w:spacing w:after="0" w:line="240" w:lineRule="auto"/>
        <w:ind w:left="720" w:firstLine="720"/>
        <w:rPr>
          <w:rFonts w:ascii="Times New Roman" w:hAnsi="Times New Roman" w:cs="Times New Roman"/>
          <w:sz w:val="18"/>
          <w:szCs w:val="20"/>
        </w:rPr>
      </w:pPr>
    </w:p>
    <w:bookmarkEnd w:id="0"/>
    <w:p w:rsidR="009F60ED" w:rsidRPr="00D9265D" w:rsidRDefault="009F60ED" w:rsidP="009F60ED">
      <w:pPr>
        <w:rPr>
          <w:rFonts w:ascii="Times New Roman" w:hAnsi="Times New Roman" w:cs="Times New Roman"/>
          <w:sz w:val="20"/>
          <w:szCs w:val="20"/>
        </w:rPr>
      </w:pPr>
      <w:r w:rsidRPr="00D9265D">
        <w:rPr>
          <w:rFonts w:ascii="Times New Roman" w:hAnsi="Times New Roman" w:cs="Times New Roman"/>
          <w:noProof/>
          <w:sz w:val="20"/>
          <w:szCs w:val="20"/>
          <w:lang w:val="en-US"/>
        </w:rPr>
        <w:lastRenderedPageBreak/>
        <w:drawing>
          <wp:anchor distT="0" distB="0" distL="114300" distR="114300" simplePos="0" relativeHeight="251659264" behindDoc="0" locked="0" layoutInCell="1" allowOverlap="1" wp14:anchorId="5B4D5414" wp14:editId="409F59F5">
            <wp:simplePos x="0" y="0"/>
            <wp:positionH relativeFrom="margin">
              <wp:align>center</wp:align>
            </wp:positionH>
            <wp:positionV relativeFrom="paragraph">
              <wp:posOffset>184785</wp:posOffset>
            </wp:positionV>
            <wp:extent cx="5019040" cy="3968115"/>
            <wp:effectExtent l="0" t="0" r="0" b="0"/>
            <wp:wrapTopAndBottom/>
            <wp:docPr id="5" name="Picture 5" descr="C:\Users\11698685\Downloads\clustergramm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1698685\Downloads\clustergramme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7" r="31742" b="2603"/>
                    <a:stretch/>
                  </pic:blipFill>
                  <pic:spPr bwMode="auto">
                    <a:xfrm>
                      <a:off x="0" y="0"/>
                      <a:ext cx="5019040" cy="396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F60ED" w:rsidRPr="00D9265D" w:rsidRDefault="009F60ED" w:rsidP="009F60ED">
      <w:pPr>
        <w:spacing w:after="0" w:line="240" w:lineRule="auto"/>
        <w:ind w:left="720" w:firstLine="720"/>
        <w:rPr>
          <w:rFonts w:ascii="Times New Roman" w:hAnsi="Times New Roman" w:cs="Times New Roman"/>
          <w:sz w:val="20"/>
          <w:szCs w:val="20"/>
        </w:rPr>
      </w:pPr>
      <w:proofErr w:type="gramStart"/>
      <w:r w:rsidRPr="00D9265D">
        <w:rPr>
          <w:rFonts w:ascii="Times New Roman" w:hAnsi="Times New Roman" w:cs="Times New Roman"/>
          <w:sz w:val="18"/>
          <w:szCs w:val="20"/>
        </w:rPr>
        <w:t xml:space="preserve">Supplementary </w:t>
      </w:r>
      <w:r>
        <w:rPr>
          <w:rFonts w:ascii="Times New Roman" w:hAnsi="Times New Roman" w:cs="Times New Roman"/>
          <w:sz w:val="18"/>
          <w:szCs w:val="20"/>
        </w:rPr>
        <w:t>Fig</w:t>
      </w:r>
      <w:r w:rsidRPr="00D9265D">
        <w:rPr>
          <w:rFonts w:ascii="Times New Roman" w:hAnsi="Times New Roman" w:cs="Times New Roman"/>
          <w:sz w:val="18"/>
          <w:szCs w:val="20"/>
        </w:rPr>
        <w:t xml:space="preserve"> 2.</w:t>
      </w:r>
      <w:proofErr w:type="gramEnd"/>
      <w:r w:rsidRPr="00D9265D">
        <w:rPr>
          <w:rFonts w:ascii="Times New Roman" w:hAnsi="Times New Roman" w:cs="Times New Roman"/>
          <w:sz w:val="18"/>
          <w:szCs w:val="20"/>
        </w:rPr>
        <w:t xml:space="preserve"> </w:t>
      </w:r>
      <w:proofErr w:type="spellStart"/>
      <w:r w:rsidRPr="00D9265D">
        <w:rPr>
          <w:rFonts w:ascii="Times New Roman" w:hAnsi="Times New Roman" w:cs="Times New Roman"/>
          <w:sz w:val="18"/>
          <w:szCs w:val="20"/>
        </w:rPr>
        <w:t>Heatmap</w:t>
      </w:r>
      <w:proofErr w:type="spellEnd"/>
      <w:r w:rsidRPr="00D9265D">
        <w:rPr>
          <w:rFonts w:ascii="Times New Roman" w:hAnsi="Times New Roman" w:cs="Times New Roman"/>
          <w:sz w:val="18"/>
          <w:szCs w:val="20"/>
        </w:rPr>
        <w:t xml:space="preserve"> showing relative gene expression between WT and </w:t>
      </w:r>
      <w:r>
        <w:rPr>
          <w:rFonts w:ascii="Times New Roman" w:hAnsi="Times New Roman" w:cs="Times New Roman"/>
          <w:sz w:val="18"/>
          <w:szCs w:val="20"/>
        </w:rPr>
        <w:t>F</w:t>
      </w:r>
      <w:r w:rsidRPr="00D9265D">
        <w:rPr>
          <w:rFonts w:ascii="Times New Roman" w:hAnsi="Times New Roman" w:cs="Times New Roman"/>
          <w:sz w:val="18"/>
          <w:szCs w:val="20"/>
        </w:rPr>
        <w:t xml:space="preserve"> cultures of </w:t>
      </w:r>
      <w:r w:rsidRPr="00D9265D">
        <w:rPr>
          <w:rFonts w:ascii="Times New Roman" w:hAnsi="Times New Roman" w:cs="Times New Roman"/>
          <w:i/>
          <w:sz w:val="18"/>
          <w:szCs w:val="20"/>
        </w:rPr>
        <w:t xml:space="preserve">P. </w:t>
      </w:r>
      <w:proofErr w:type="spellStart"/>
      <w:r w:rsidRPr="00D9265D">
        <w:rPr>
          <w:rFonts w:ascii="Times New Roman" w:hAnsi="Times New Roman" w:cs="Times New Roman"/>
          <w:i/>
          <w:sz w:val="18"/>
          <w:szCs w:val="20"/>
        </w:rPr>
        <w:t>tricornutum</w:t>
      </w:r>
      <w:proofErr w:type="spellEnd"/>
      <w:r w:rsidRPr="00D9265D">
        <w:rPr>
          <w:rFonts w:ascii="Times New Roman" w:hAnsi="Times New Roman" w:cs="Times New Roman"/>
          <w:i/>
          <w:sz w:val="18"/>
          <w:szCs w:val="20"/>
        </w:rPr>
        <w:t xml:space="preserve"> </w:t>
      </w:r>
      <w:r w:rsidRPr="00D9265D">
        <w:rPr>
          <w:rFonts w:ascii="Times New Roman" w:hAnsi="Times New Roman" w:cs="Times New Roman"/>
          <w:sz w:val="18"/>
          <w:szCs w:val="20"/>
        </w:rPr>
        <w:t xml:space="preserve">expressed as z-scores. Genes are grouped by GO aspect term with minimum gene pool of 4. </w:t>
      </w:r>
      <w:proofErr w:type="gramStart"/>
      <w:r w:rsidRPr="00D9265D">
        <w:rPr>
          <w:rFonts w:ascii="Times New Roman" w:hAnsi="Times New Roman" w:cs="Times New Roman"/>
          <w:sz w:val="18"/>
          <w:szCs w:val="20"/>
        </w:rPr>
        <w:t xml:space="preserve">Made using </w:t>
      </w:r>
      <w:proofErr w:type="spellStart"/>
      <w:r w:rsidRPr="00D9265D">
        <w:rPr>
          <w:rFonts w:ascii="Times New Roman" w:hAnsi="Times New Roman" w:cs="Times New Roman"/>
          <w:sz w:val="18"/>
          <w:szCs w:val="20"/>
        </w:rPr>
        <w:t>Clustergrammer</w:t>
      </w:r>
      <w:proofErr w:type="spellEnd"/>
      <w:r w:rsidRPr="00D9265D">
        <w:rPr>
          <w:rFonts w:ascii="Times New Roman" w:hAnsi="Times New Roman" w:cs="Times New Roman"/>
          <w:sz w:val="18"/>
          <w:szCs w:val="20"/>
        </w:rPr>
        <w:t xml:space="preserve"> </w:t>
      </w:r>
      <w:hyperlink r:id="rId7" w:history="1">
        <w:r w:rsidRPr="00D9265D">
          <w:rPr>
            <w:rStyle w:val="Hyperlink"/>
            <w:rFonts w:ascii="Times New Roman" w:hAnsi="Times New Roman" w:cs="Times New Roman"/>
            <w:sz w:val="18"/>
            <w:szCs w:val="20"/>
          </w:rPr>
          <w:t>https://maayanlab.cloud/clustergrammer/</w:t>
        </w:r>
      </w:hyperlink>
      <w:r w:rsidRPr="00D9265D">
        <w:rPr>
          <w:rFonts w:ascii="Times New Roman" w:hAnsi="Times New Roman" w:cs="Times New Roman"/>
          <w:sz w:val="18"/>
          <w:szCs w:val="20"/>
        </w:rPr>
        <w:t>.</w:t>
      </w:r>
      <w:proofErr w:type="gramEnd"/>
      <w:r w:rsidRPr="00D9265D">
        <w:rPr>
          <w:rFonts w:ascii="Times New Roman" w:hAnsi="Times New Roman" w:cs="Times New Roman"/>
          <w:sz w:val="18"/>
          <w:szCs w:val="20"/>
        </w:rPr>
        <w:t xml:space="preserve"> </w:t>
      </w:r>
    </w:p>
    <w:p w:rsidR="009F60ED" w:rsidRPr="00D9265D" w:rsidRDefault="009F60ED" w:rsidP="009F60ED">
      <w:pPr>
        <w:rPr>
          <w:rFonts w:ascii="Times New Roman" w:hAnsi="Times New Roman" w:cs="Times New Roman"/>
          <w:sz w:val="20"/>
          <w:szCs w:val="20"/>
        </w:rPr>
      </w:pPr>
    </w:p>
    <w:p w:rsidR="009F60ED" w:rsidRPr="00D9265D" w:rsidRDefault="009F60ED" w:rsidP="009F60ED">
      <w:pPr>
        <w:rPr>
          <w:rFonts w:ascii="Times New Roman" w:hAnsi="Times New Roman" w:cs="Times New Roman"/>
          <w:sz w:val="20"/>
          <w:szCs w:val="20"/>
        </w:rPr>
      </w:pPr>
      <w:r w:rsidRPr="00D9265D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anchor distT="0" distB="0" distL="114300" distR="114300" simplePos="0" relativeHeight="251660288" behindDoc="0" locked="0" layoutInCell="1" allowOverlap="1" wp14:anchorId="3C4AEBEA" wp14:editId="214936AB">
            <wp:simplePos x="0" y="0"/>
            <wp:positionH relativeFrom="margin">
              <wp:align>center</wp:align>
            </wp:positionH>
            <wp:positionV relativeFrom="paragraph">
              <wp:posOffset>261620</wp:posOffset>
            </wp:positionV>
            <wp:extent cx="3810000" cy="2702560"/>
            <wp:effectExtent l="0" t="0" r="0" b="0"/>
            <wp:wrapTopAndBottom/>
            <wp:docPr id="20" name="Picture 20" descr="C:\Users\11698685\OneDrive - UTS\Desktop\Experimental Data\Thesis images\GeomeanSSC FACS-W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11698685\OneDrive - UTS\Desktop\Experimental Data\Thesis images\GeomeanSSC FACS-WT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70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F60ED" w:rsidRPr="00D9265D" w:rsidRDefault="009F60ED" w:rsidP="009F60ED">
      <w:pPr>
        <w:spacing w:after="0" w:line="240" w:lineRule="auto"/>
        <w:ind w:left="720" w:firstLine="720"/>
        <w:rPr>
          <w:rFonts w:ascii="Times New Roman" w:hAnsi="Times New Roman" w:cs="Times New Roman"/>
          <w:sz w:val="18"/>
          <w:szCs w:val="20"/>
        </w:rPr>
      </w:pPr>
      <w:proofErr w:type="gramStart"/>
      <w:r w:rsidRPr="00D9265D">
        <w:rPr>
          <w:rFonts w:ascii="Times New Roman" w:hAnsi="Times New Roman" w:cs="Times New Roman"/>
          <w:sz w:val="18"/>
          <w:szCs w:val="20"/>
        </w:rPr>
        <w:lastRenderedPageBreak/>
        <w:t xml:space="preserve">Supplementary </w:t>
      </w:r>
      <w:r>
        <w:rPr>
          <w:rFonts w:ascii="Times New Roman" w:hAnsi="Times New Roman" w:cs="Times New Roman"/>
          <w:sz w:val="18"/>
          <w:szCs w:val="20"/>
        </w:rPr>
        <w:t>Fig</w:t>
      </w:r>
      <w:r w:rsidRPr="00D9265D">
        <w:rPr>
          <w:rFonts w:ascii="Times New Roman" w:hAnsi="Times New Roman" w:cs="Times New Roman"/>
          <w:sz w:val="18"/>
          <w:szCs w:val="20"/>
        </w:rPr>
        <w:t xml:space="preserve"> 3.</w:t>
      </w:r>
      <w:proofErr w:type="gramEnd"/>
      <w:r w:rsidRPr="00D9265D">
        <w:rPr>
          <w:rFonts w:ascii="Times New Roman" w:hAnsi="Times New Roman" w:cs="Times New Roman"/>
          <w:sz w:val="18"/>
          <w:szCs w:val="20"/>
        </w:rPr>
        <w:t xml:space="preserve"> Cell volume measured using the geometric mean of FSC</w:t>
      </w:r>
      <w:r>
        <w:rPr>
          <w:rFonts w:ascii="Times New Roman" w:hAnsi="Times New Roman" w:cs="Times New Roman"/>
          <w:sz w:val="18"/>
          <w:szCs w:val="20"/>
        </w:rPr>
        <w:t>-A</w:t>
      </w:r>
      <w:r w:rsidRPr="00D9265D">
        <w:rPr>
          <w:rFonts w:ascii="Times New Roman" w:hAnsi="Times New Roman" w:cs="Times New Roman"/>
          <w:sz w:val="18"/>
          <w:szCs w:val="20"/>
        </w:rPr>
        <w:t xml:space="preserve"> (Forward Scatter</w:t>
      </w:r>
      <w:r>
        <w:rPr>
          <w:rFonts w:ascii="Times New Roman" w:hAnsi="Times New Roman" w:cs="Times New Roman"/>
          <w:sz w:val="18"/>
          <w:szCs w:val="20"/>
        </w:rPr>
        <w:t xml:space="preserve"> Area</w:t>
      </w:r>
      <w:r w:rsidRPr="00D9265D">
        <w:rPr>
          <w:rFonts w:ascii="Times New Roman" w:hAnsi="Times New Roman" w:cs="Times New Roman"/>
          <w:sz w:val="18"/>
          <w:szCs w:val="20"/>
        </w:rPr>
        <w:t>) and SSC</w:t>
      </w:r>
      <w:r>
        <w:rPr>
          <w:rFonts w:ascii="Times New Roman" w:hAnsi="Times New Roman" w:cs="Times New Roman"/>
          <w:sz w:val="18"/>
          <w:szCs w:val="20"/>
        </w:rPr>
        <w:t>-A</w:t>
      </w:r>
      <w:r w:rsidRPr="00D9265D">
        <w:rPr>
          <w:rFonts w:ascii="Times New Roman" w:hAnsi="Times New Roman" w:cs="Times New Roman"/>
          <w:sz w:val="18"/>
          <w:szCs w:val="20"/>
        </w:rPr>
        <w:t xml:space="preserve"> (Side Scatter</w:t>
      </w:r>
      <w:r>
        <w:rPr>
          <w:rFonts w:ascii="Times New Roman" w:hAnsi="Times New Roman" w:cs="Times New Roman"/>
          <w:sz w:val="18"/>
          <w:szCs w:val="20"/>
        </w:rPr>
        <w:t>-A</w:t>
      </w:r>
      <w:r w:rsidRPr="00D9265D">
        <w:rPr>
          <w:rFonts w:ascii="Times New Roman" w:hAnsi="Times New Roman" w:cs="Times New Roman"/>
          <w:sz w:val="18"/>
          <w:szCs w:val="20"/>
        </w:rPr>
        <w:t xml:space="preserve">) over the experimental period. Values are FACS replicates divided by </w:t>
      </w:r>
      <w:r>
        <w:rPr>
          <w:rFonts w:ascii="Times New Roman" w:hAnsi="Times New Roman" w:cs="Times New Roman"/>
          <w:sz w:val="18"/>
          <w:szCs w:val="20"/>
        </w:rPr>
        <w:t>WT</w:t>
      </w:r>
      <w:r w:rsidRPr="00D9265D">
        <w:rPr>
          <w:rFonts w:ascii="Times New Roman" w:hAnsi="Times New Roman" w:cs="Times New Roman"/>
          <w:sz w:val="18"/>
          <w:szCs w:val="20"/>
        </w:rPr>
        <w:t xml:space="preserve"> mean with floating bars from minimum to maximum, </w:t>
      </w:r>
      <w:r w:rsidRPr="00D9265D">
        <w:rPr>
          <w:rFonts w:ascii="Times New Roman" w:hAnsi="Times New Roman" w:cs="Times New Roman"/>
          <w:i/>
          <w:sz w:val="18"/>
          <w:szCs w:val="20"/>
        </w:rPr>
        <w:t>n</w:t>
      </w:r>
      <w:r w:rsidRPr="00D9265D">
        <w:rPr>
          <w:rFonts w:ascii="Times New Roman" w:hAnsi="Times New Roman" w:cs="Times New Roman"/>
          <w:sz w:val="18"/>
          <w:szCs w:val="20"/>
        </w:rPr>
        <w:t xml:space="preserve"> = 5.</w:t>
      </w:r>
    </w:p>
    <w:p w:rsidR="009F60ED" w:rsidRPr="00D9265D" w:rsidRDefault="009F60ED" w:rsidP="009F60ED">
      <w:pPr>
        <w:spacing w:after="0" w:line="240" w:lineRule="auto"/>
        <w:ind w:left="720" w:firstLine="720"/>
        <w:rPr>
          <w:rFonts w:ascii="Times New Roman" w:hAnsi="Times New Roman" w:cs="Times New Roman"/>
          <w:sz w:val="18"/>
          <w:szCs w:val="20"/>
        </w:rPr>
      </w:pPr>
    </w:p>
    <w:p w:rsidR="009F60ED" w:rsidRPr="00D9265D" w:rsidRDefault="009F60ED" w:rsidP="009F60ED">
      <w:pPr>
        <w:spacing w:after="0" w:line="240" w:lineRule="auto"/>
        <w:ind w:left="720" w:firstLine="720"/>
        <w:rPr>
          <w:rFonts w:ascii="Times New Roman" w:hAnsi="Times New Roman" w:cs="Times New Roman"/>
          <w:sz w:val="18"/>
          <w:szCs w:val="20"/>
        </w:rPr>
      </w:pPr>
    </w:p>
    <w:p w:rsidR="009F60ED" w:rsidRPr="00D9265D" w:rsidRDefault="009F60ED" w:rsidP="009F60ED">
      <w:pPr>
        <w:spacing w:after="0" w:line="240" w:lineRule="auto"/>
        <w:ind w:left="720" w:firstLine="720"/>
        <w:rPr>
          <w:rFonts w:ascii="Times New Roman" w:hAnsi="Times New Roman" w:cs="Times New Roman"/>
          <w:sz w:val="18"/>
          <w:szCs w:val="20"/>
        </w:rPr>
      </w:pPr>
    </w:p>
    <w:p w:rsidR="009F60ED" w:rsidRPr="00D9265D" w:rsidRDefault="009F60ED" w:rsidP="009F60ED">
      <w:pPr>
        <w:rPr>
          <w:rFonts w:ascii="Times New Roman" w:hAnsi="Times New Roman" w:cs="Times New Roman"/>
          <w:sz w:val="20"/>
          <w:szCs w:val="20"/>
        </w:rPr>
      </w:pPr>
    </w:p>
    <w:p w:rsidR="009F60ED" w:rsidRPr="00D9265D" w:rsidRDefault="009F60ED" w:rsidP="009F60ED">
      <w:pPr>
        <w:spacing w:after="0" w:line="240" w:lineRule="auto"/>
        <w:ind w:left="720" w:firstLine="720"/>
        <w:rPr>
          <w:rFonts w:ascii="Times New Roman" w:hAnsi="Times New Roman" w:cs="Times New Roman"/>
          <w:sz w:val="20"/>
          <w:szCs w:val="20"/>
        </w:rPr>
      </w:pPr>
      <w:proofErr w:type="gramStart"/>
      <w:r w:rsidRPr="00D9265D">
        <w:rPr>
          <w:rFonts w:ascii="Times New Roman" w:hAnsi="Times New Roman" w:cs="Times New Roman"/>
          <w:sz w:val="20"/>
          <w:szCs w:val="20"/>
        </w:rPr>
        <w:t>Supplementary table 1.</w:t>
      </w:r>
      <w:proofErr w:type="gramEnd"/>
      <w:r w:rsidRPr="00D9265D">
        <w:rPr>
          <w:rFonts w:ascii="Times New Roman" w:hAnsi="Times New Roman" w:cs="Times New Roman"/>
          <w:sz w:val="20"/>
          <w:szCs w:val="20"/>
        </w:rPr>
        <w:t xml:space="preserve"> Enrichment analysis results depicting fold enrichment and FDR for GO aspect Biological Processes, sorted by fold enrichment.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71"/>
        <w:gridCol w:w="4355"/>
        <w:gridCol w:w="1431"/>
        <w:gridCol w:w="723"/>
      </w:tblGrid>
      <w:tr w:rsidR="009F60ED" w:rsidRPr="00D9265D" w:rsidTr="005525BA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GO aspect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Pathway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Fold Enrichment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FDR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proofErr w:type="spellStart"/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Protoporphyrinogen</w:t>
            </w:r>
            <w:proofErr w:type="spellEnd"/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IX metabolic process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19.64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proofErr w:type="spellStart"/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Protoporphyrinogen</w:t>
            </w:r>
            <w:proofErr w:type="spellEnd"/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IX biosynthetic process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19.64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Porphyrin-containing compound biosynthetic process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17.28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Porphyrin-containing compound metabolic process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14.90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Pigment biosynthetic process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14.73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Tetrapyrrole biosynthetic process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13.94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proofErr w:type="spellStart"/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Heme</w:t>
            </w:r>
            <w:proofErr w:type="spellEnd"/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biosynthetic process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13.86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Pigment metabolic process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13.09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Photosynthesis, light harvesting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12.16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Tetrapyrrole metabolic process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proofErr w:type="spellStart"/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Heme</w:t>
            </w:r>
            <w:proofErr w:type="spellEnd"/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metabolic process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11.22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Protein-chromophore linkage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11.10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Photosynthesis, light reaction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10.78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Photosynthesis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10.27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Ribosome biogenesis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6.71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RRNA processing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5.82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RRNA metabolic process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5.71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Ribonucleoprotein complex biogenesis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5.56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Generation of precursor metabolites and energy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4.04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Cellular component biogenesis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3.43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proofErr w:type="spellStart"/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NcRNA</w:t>
            </w:r>
            <w:proofErr w:type="spellEnd"/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processing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3.06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0.012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Purine-containing compound metabolic process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3.02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0.048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Cellular component organization or biogenesis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2.63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proofErr w:type="spellStart"/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NcRNA</w:t>
            </w:r>
            <w:proofErr w:type="spellEnd"/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metabolic process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2.58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0.018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Nucleobase-containing small molecule metabolic process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2.38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0.047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Aromatic compound biosynthetic process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2.13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0.003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Heterocycle biosynthetic process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2.07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0.005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Organic cyclic compound biosynthetic process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0.008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proofErr w:type="spellStart"/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Organonitrogen</w:t>
            </w:r>
            <w:proofErr w:type="spellEnd"/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compound biosynthetic process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1.87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0.018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Heterocycle metabolic process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1.82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Cellular aromatic compound metabolic process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Organic cyclic compound metabolic process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1.79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Small molecule metabolic process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1.79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0.032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lastRenderedPageBreak/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proofErr w:type="spellStart"/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Organonitrogen</w:t>
            </w:r>
            <w:proofErr w:type="spellEnd"/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compound metabolic process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1.62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Organic substance biosynthetic process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0.014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Cellular nitrogen compound metabolic process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1.55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0.007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Biosynthetic process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1.55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0.024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BP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Cellular biosynthetic process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1.54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0.038</w:t>
            </w:r>
          </w:p>
        </w:tc>
      </w:tr>
    </w:tbl>
    <w:p w:rsidR="009F60ED" w:rsidRPr="00D9265D" w:rsidRDefault="009F60ED" w:rsidP="009F60ED">
      <w:pPr>
        <w:ind w:left="720" w:firstLine="720"/>
        <w:rPr>
          <w:rFonts w:ascii="Times New Roman" w:hAnsi="Times New Roman" w:cs="Times New Roman"/>
          <w:sz w:val="20"/>
          <w:szCs w:val="20"/>
        </w:rPr>
      </w:pPr>
    </w:p>
    <w:p w:rsidR="009F60ED" w:rsidRPr="00D9265D" w:rsidRDefault="009F60ED" w:rsidP="009F60ED">
      <w:pPr>
        <w:ind w:left="720" w:firstLine="720"/>
        <w:rPr>
          <w:rFonts w:ascii="Times New Roman" w:hAnsi="Times New Roman" w:cs="Times New Roman"/>
          <w:sz w:val="20"/>
          <w:szCs w:val="20"/>
        </w:rPr>
      </w:pPr>
    </w:p>
    <w:p w:rsidR="009F60ED" w:rsidRPr="00D9265D" w:rsidRDefault="009F60ED" w:rsidP="009F60ED">
      <w:pPr>
        <w:spacing w:after="0" w:line="240" w:lineRule="auto"/>
        <w:ind w:left="720" w:firstLine="720"/>
        <w:rPr>
          <w:rFonts w:ascii="Times New Roman" w:hAnsi="Times New Roman" w:cs="Times New Roman"/>
          <w:sz w:val="20"/>
          <w:szCs w:val="20"/>
        </w:rPr>
      </w:pPr>
      <w:proofErr w:type="gramStart"/>
      <w:r w:rsidRPr="00D9265D">
        <w:rPr>
          <w:rFonts w:ascii="Times New Roman" w:hAnsi="Times New Roman" w:cs="Times New Roman"/>
          <w:sz w:val="20"/>
          <w:szCs w:val="20"/>
        </w:rPr>
        <w:t>Supplementary table 2.</w:t>
      </w:r>
      <w:proofErr w:type="gramEnd"/>
      <w:r w:rsidRPr="00D9265D">
        <w:rPr>
          <w:rFonts w:ascii="Times New Roman" w:hAnsi="Times New Roman" w:cs="Times New Roman"/>
          <w:sz w:val="20"/>
          <w:szCs w:val="20"/>
        </w:rPr>
        <w:t xml:space="preserve"> Enrichment analysis results depicting fold enrichment and FDR for GO aspect Cellular Component, sorted by fold enrichment.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71"/>
        <w:gridCol w:w="3295"/>
        <w:gridCol w:w="1431"/>
        <w:gridCol w:w="723"/>
      </w:tblGrid>
      <w:tr w:rsidR="009F60ED" w:rsidRPr="00D9265D" w:rsidTr="005525BA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GO aspect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Pathway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Fold Enrichment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FDR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CC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Light-harvesting complex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12.46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CC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Photosystem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10.25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CC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Photosystem II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10.25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CC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Photosynthetic membrane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9.43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CC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Thylakoid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8.73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CC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Nucleolus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6.67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CC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Plastid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5.82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CC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Chloroplast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5.50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CC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Nuclear lumen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3.80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0.003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CC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Membrane protein complex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3.16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0.003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CC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Membrane-enclosed lumen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3.02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0.011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CC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Organelle lumen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3.02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0.011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CC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Intracellular organelle lumen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3.02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0.011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CC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Intracellular membrane-bounded organelle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0.002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CC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Membrane-bounded organelle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0.002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CC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Nucleus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1.62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0.044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CC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Intracellular organelle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1.58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0.005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CC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Organelle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1.57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0.005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CC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Intracellular anatomical structure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1.49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0.005</w:t>
            </w:r>
          </w:p>
        </w:tc>
      </w:tr>
    </w:tbl>
    <w:p w:rsidR="009F60ED" w:rsidRPr="00D9265D" w:rsidRDefault="009F60ED" w:rsidP="009F60ED">
      <w:pPr>
        <w:ind w:left="720" w:firstLine="720"/>
        <w:rPr>
          <w:rFonts w:ascii="Times New Roman" w:hAnsi="Times New Roman" w:cs="Times New Roman"/>
          <w:sz w:val="20"/>
          <w:szCs w:val="20"/>
        </w:rPr>
      </w:pPr>
    </w:p>
    <w:p w:rsidR="009F60ED" w:rsidRPr="00D9265D" w:rsidRDefault="009F60ED" w:rsidP="009F60ED">
      <w:pPr>
        <w:ind w:left="720" w:firstLine="720"/>
        <w:rPr>
          <w:rFonts w:ascii="Times New Roman" w:hAnsi="Times New Roman" w:cs="Times New Roman"/>
          <w:sz w:val="20"/>
          <w:szCs w:val="20"/>
        </w:rPr>
      </w:pPr>
    </w:p>
    <w:p w:rsidR="009F60ED" w:rsidRPr="00D9265D" w:rsidRDefault="009F60ED" w:rsidP="009F60ED">
      <w:pPr>
        <w:ind w:left="720" w:firstLine="720"/>
        <w:rPr>
          <w:rFonts w:ascii="Times New Roman" w:hAnsi="Times New Roman" w:cs="Times New Roman"/>
          <w:sz w:val="20"/>
          <w:szCs w:val="20"/>
        </w:rPr>
      </w:pPr>
    </w:p>
    <w:p w:rsidR="009F60ED" w:rsidRPr="00D9265D" w:rsidRDefault="009F60ED" w:rsidP="009F60ED">
      <w:pPr>
        <w:spacing w:after="0" w:line="240" w:lineRule="auto"/>
        <w:ind w:left="720" w:firstLine="720"/>
        <w:rPr>
          <w:rFonts w:ascii="Times New Roman" w:hAnsi="Times New Roman" w:cs="Times New Roman"/>
          <w:sz w:val="20"/>
          <w:szCs w:val="20"/>
        </w:rPr>
      </w:pPr>
      <w:proofErr w:type="gramStart"/>
      <w:r w:rsidRPr="00D9265D">
        <w:rPr>
          <w:rFonts w:ascii="Times New Roman" w:hAnsi="Times New Roman" w:cs="Times New Roman"/>
          <w:sz w:val="20"/>
          <w:szCs w:val="20"/>
        </w:rPr>
        <w:t>Supplementary table 3.</w:t>
      </w:r>
      <w:proofErr w:type="gramEnd"/>
      <w:r w:rsidRPr="00D9265D">
        <w:rPr>
          <w:rFonts w:ascii="Times New Roman" w:hAnsi="Times New Roman" w:cs="Times New Roman"/>
          <w:sz w:val="20"/>
          <w:szCs w:val="20"/>
        </w:rPr>
        <w:t xml:space="preserve"> Enrichment analysis results depicting fold enrichment and FDR for GO aspect Molecular Function, sorted by fold enrichment.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71"/>
        <w:gridCol w:w="3321"/>
        <w:gridCol w:w="1431"/>
        <w:gridCol w:w="723"/>
      </w:tblGrid>
      <w:tr w:rsidR="009F60ED" w:rsidRPr="00D9265D" w:rsidTr="005525BA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GO aspect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Pathway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Fold Enrichment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FDR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MF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Chlorophyll binding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12.46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MF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proofErr w:type="spellStart"/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Pentosyltransferase</w:t>
            </w:r>
            <w:proofErr w:type="spellEnd"/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activity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10.91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MF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Tetrapyrrole binding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5.50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MF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Magnesium ion binding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4.79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0.034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MF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Helicase activity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4.04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0.017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lastRenderedPageBreak/>
              <w:t>MF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ATP-dependent activity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2.57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0.013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MF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Purine ribonucleoside triphosphate binding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2.12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MF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Purine ribonucleotide binding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2.11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MF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Purine nucleotide binding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2.07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MF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Carbohydrate derivative binding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2.06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MF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ATP binding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2.05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MF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Ribonucleotide binding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2.04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MF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proofErr w:type="spellStart"/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Adenyl</w:t>
            </w:r>
            <w:proofErr w:type="spellEnd"/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ribonucleotide binding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2.03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MF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proofErr w:type="spellStart"/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Adenyl</w:t>
            </w:r>
            <w:proofErr w:type="spellEnd"/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 nucleotide binding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MF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Anion binding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1.92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MF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Nucleotide binding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MF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Nucleoside phosphate binding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MF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Small molecule binding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1.81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&lt;0.001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MF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Hydrolase activity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0.001</w:t>
            </w:r>
          </w:p>
        </w:tc>
      </w:tr>
      <w:tr w:rsidR="009F60ED" w:rsidRPr="00D9265D" w:rsidTr="005525BA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MF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 xml:space="preserve">Ion binding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1.40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0ED" w:rsidRPr="00D9265D" w:rsidRDefault="009F60ED" w:rsidP="00552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</w:pPr>
            <w:r w:rsidRPr="00D926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AU"/>
              </w:rPr>
              <w:t>0.030</w:t>
            </w:r>
          </w:p>
        </w:tc>
      </w:tr>
    </w:tbl>
    <w:p w:rsidR="009F60ED" w:rsidRPr="00D9265D" w:rsidRDefault="009F60ED" w:rsidP="009F60ED">
      <w:pPr>
        <w:ind w:left="720" w:firstLine="720"/>
        <w:rPr>
          <w:rFonts w:ascii="Times New Roman" w:hAnsi="Times New Roman" w:cs="Times New Roman"/>
          <w:sz w:val="20"/>
          <w:szCs w:val="20"/>
        </w:rPr>
      </w:pPr>
    </w:p>
    <w:p w:rsidR="00134E87" w:rsidRDefault="00134E87">
      <w:bookmarkStart w:id="1" w:name="_GoBack"/>
      <w:bookmarkEnd w:id="1"/>
    </w:p>
    <w:sectPr w:rsidR="00134E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0ED"/>
    <w:rsid w:val="00025EB0"/>
    <w:rsid w:val="000331B4"/>
    <w:rsid w:val="000336F5"/>
    <w:rsid w:val="0004153B"/>
    <w:rsid w:val="000A41CC"/>
    <w:rsid w:val="000A75C8"/>
    <w:rsid w:val="000B53B8"/>
    <w:rsid w:val="000C622F"/>
    <w:rsid w:val="000C64F3"/>
    <w:rsid w:val="000E1EC9"/>
    <w:rsid w:val="001151D6"/>
    <w:rsid w:val="001253AE"/>
    <w:rsid w:val="00127071"/>
    <w:rsid w:val="00127A48"/>
    <w:rsid w:val="00134E87"/>
    <w:rsid w:val="00150B5E"/>
    <w:rsid w:val="00156030"/>
    <w:rsid w:val="001610BD"/>
    <w:rsid w:val="00163B33"/>
    <w:rsid w:val="00165E76"/>
    <w:rsid w:val="001C68BD"/>
    <w:rsid w:val="001D43FE"/>
    <w:rsid w:val="00200AEB"/>
    <w:rsid w:val="00226117"/>
    <w:rsid w:val="00243146"/>
    <w:rsid w:val="00245097"/>
    <w:rsid w:val="0025188F"/>
    <w:rsid w:val="002A7F01"/>
    <w:rsid w:val="002B31CC"/>
    <w:rsid w:val="002B338C"/>
    <w:rsid w:val="002C45CE"/>
    <w:rsid w:val="002D12C0"/>
    <w:rsid w:val="002E47C0"/>
    <w:rsid w:val="002E5BF2"/>
    <w:rsid w:val="00306BD2"/>
    <w:rsid w:val="003615F9"/>
    <w:rsid w:val="003A591B"/>
    <w:rsid w:val="003B5BAA"/>
    <w:rsid w:val="003D4B42"/>
    <w:rsid w:val="003F6D3B"/>
    <w:rsid w:val="00442535"/>
    <w:rsid w:val="00442719"/>
    <w:rsid w:val="00444F9A"/>
    <w:rsid w:val="00447161"/>
    <w:rsid w:val="00482506"/>
    <w:rsid w:val="004867C1"/>
    <w:rsid w:val="004A198A"/>
    <w:rsid w:val="004B33BD"/>
    <w:rsid w:val="004C4ABD"/>
    <w:rsid w:val="004D273E"/>
    <w:rsid w:val="00521FB5"/>
    <w:rsid w:val="00544CA0"/>
    <w:rsid w:val="00555188"/>
    <w:rsid w:val="00570F3D"/>
    <w:rsid w:val="00576DBD"/>
    <w:rsid w:val="005F32D3"/>
    <w:rsid w:val="0062648B"/>
    <w:rsid w:val="00650339"/>
    <w:rsid w:val="00651EDE"/>
    <w:rsid w:val="006A2FCB"/>
    <w:rsid w:val="006A3DAB"/>
    <w:rsid w:val="006E1CCA"/>
    <w:rsid w:val="006E6A4D"/>
    <w:rsid w:val="00705305"/>
    <w:rsid w:val="0071566E"/>
    <w:rsid w:val="00721635"/>
    <w:rsid w:val="00721962"/>
    <w:rsid w:val="0072670D"/>
    <w:rsid w:val="00751531"/>
    <w:rsid w:val="00796357"/>
    <w:rsid w:val="007B1FF9"/>
    <w:rsid w:val="007C189B"/>
    <w:rsid w:val="007C3A02"/>
    <w:rsid w:val="007D42AC"/>
    <w:rsid w:val="007E1C98"/>
    <w:rsid w:val="00812A30"/>
    <w:rsid w:val="00824384"/>
    <w:rsid w:val="00860E3C"/>
    <w:rsid w:val="00870F3D"/>
    <w:rsid w:val="0088663B"/>
    <w:rsid w:val="008A2F8B"/>
    <w:rsid w:val="008C7D3C"/>
    <w:rsid w:val="008D3D4F"/>
    <w:rsid w:val="009030A2"/>
    <w:rsid w:val="009429B7"/>
    <w:rsid w:val="00962CE5"/>
    <w:rsid w:val="009A4492"/>
    <w:rsid w:val="009A50AE"/>
    <w:rsid w:val="009B2916"/>
    <w:rsid w:val="009C476D"/>
    <w:rsid w:val="009C70A5"/>
    <w:rsid w:val="009F06B1"/>
    <w:rsid w:val="009F60ED"/>
    <w:rsid w:val="00A877A2"/>
    <w:rsid w:val="00A91F4A"/>
    <w:rsid w:val="00AB5161"/>
    <w:rsid w:val="00AE63A3"/>
    <w:rsid w:val="00B44A00"/>
    <w:rsid w:val="00B45F3C"/>
    <w:rsid w:val="00B7238F"/>
    <w:rsid w:val="00B97745"/>
    <w:rsid w:val="00BD360D"/>
    <w:rsid w:val="00BF2BA5"/>
    <w:rsid w:val="00C155CA"/>
    <w:rsid w:val="00CB12B2"/>
    <w:rsid w:val="00CB270D"/>
    <w:rsid w:val="00CD7399"/>
    <w:rsid w:val="00D2108D"/>
    <w:rsid w:val="00D226C2"/>
    <w:rsid w:val="00D262F7"/>
    <w:rsid w:val="00D33C1C"/>
    <w:rsid w:val="00D350FE"/>
    <w:rsid w:val="00D56BD0"/>
    <w:rsid w:val="00D66B53"/>
    <w:rsid w:val="00DB47E1"/>
    <w:rsid w:val="00E0088F"/>
    <w:rsid w:val="00E1283B"/>
    <w:rsid w:val="00E22AAC"/>
    <w:rsid w:val="00E36865"/>
    <w:rsid w:val="00E6392B"/>
    <w:rsid w:val="00E7445A"/>
    <w:rsid w:val="00E92410"/>
    <w:rsid w:val="00F95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0ED"/>
    <w:pPr>
      <w:spacing w:after="160" w:line="259" w:lineRule="auto"/>
    </w:pPr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9F60E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0ED"/>
    <w:pPr>
      <w:spacing w:after="160" w:line="259" w:lineRule="auto"/>
    </w:pPr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9F60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settings" Target="settings.xml"/><Relationship Id="rId7" Type="http://schemas.openxmlformats.org/officeDocument/2006/relationships/hyperlink" Target="https://maayanlab.cloud/clustergrammer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tif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Sarong, Jacqueune</dc:creator>
  <cp:lastModifiedBy>Sarong, Jacqueune</cp:lastModifiedBy>
  <cp:revision>1</cp:revision>
  <dcterms:created xsi:type="dcterms:W3CDTF">2023-09-15T00:41:00Z</dcterms:created>
  <dcterms:modified xsi:type="dcterms:W3CDTF">2023-09-15T00:41:00Z</dcterms:modified>
</cp:coreProperties>
</file>