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C2D55" w14:textId="295565F8" w:rsidR="00212B5D" w:rsidRPr="00DA571D" w:rsidRDefault="00212B5D" w:rsidP="00212B5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A571D">
        <w:rPr>
          <w:rFonts w:ascii="Times New Roman" w:hAnsi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/>
          <w:b/>
          <w:bCs/>
          <w:sz w:val="24"/>
          <w:szCs w:val="24"/>
        </w:rPr>
        <w:t>S</w:t>
      </w:r>
      <w:r w:rsidR="000B3C9A">
        <w:rPr>
          <w:rFonts w:ascii="Times New Roman" w:hAnsi="Times New Roman"/>
          <w:b/>
          <w:bCs/>
          <w:sz w:val="24"/>
          <w:szCs w:val="24"/>
        </w:rPr>
        <w:t>4</w:t>
      </w:r>
      <w:r w:rsidRPr="00DA571D">
        <w:rPr>
          <w:rFonts w:ascii="Times New Roman" w:hAnsi="Times New Roman"/>
          <w:sz w:val="24"/>
          <w:szCs w:val="24"/>
        </w:rPr>
        <w:t xml:space="preserve">. </w:t>
      </w:r>
      <w:r w:rsidR="002A4409" w:rsidRPr="002A4409">
        <w:rPr>
          <w:rFonts w:ascii="Times New Roman" w:hAnsi="Times New Roman"/>
          <w:sz w:val="24"/>
          <w:szCs w:val="24"/>
        </w:rPr>
        <w:t>Primer information for commonly used molecular markers in eucheumatoid studies.</w:t>
      </w:r>
    </w:p>
    <w:tbl>
      <w:tblPr>
        <w:tblpPr w:leftFromText="180" w:rightFromText="180" w:vertAnchor="text" w:horzAnchor="margin" w:tblpY="21"/>
        <w:tblW w:w="0" w:type="auto"/>
        <w:tblBorders>
          <w:top w:val="single" w:sz="4" w:space="0" w:color="7F7F7F"/>
          <w:bottom w:val="single" w:sz="4" w:space="0" w:color="7F7F7F"/>
        </w:tblBorders>
        <w:tblLayout w:type="fixed"/>
        <w:tblLook w:val="04A0" w:firstRow="1" w:lastRow="0" w:firstColumn="1" w:lastColumn="0" w:noHBand="0" w:noVBand="1"/>
      </w:tblPr>
      <w:tblGrid>
        <w:gridCol w:w="1082"/>
        <w:gridCol w:w="1116"/>
        <w:gridCol w:w="1465"/>
        <w:gridCol w:w="1319"/>
        <w:gridCol w:w="4799"/>
        <w:gridCol w:w="2552"/>
        <w:gridCol w:w="1559"/>
      </w:tblGrid>
      <w:tr w:rsidR="000E56E6" w:rsidRPr="00DA571D" w14:paraId="51DC3BF5" w14:textId="77777777" w:rsidTr="00975632">
        <w:trPr>
          <w:trHeight w:val="58"/>
        </w:trPr>
        <w:tc>
          <w:tcPr>
            <w:tcW w:w="1082" w:type="dxa"/>
            <w:tcBorders>
              <w:bottom w:val="single" w:sz="4" w:space="0" w:color="7F7F7F"/>
            </w:tcBorders>
          </w:tcPr>
          <w:p w14:paraId="4C690CEC" w14:textId="77777777" w:rsidR="000E56E6" w:rsidRPr="000E56E6" w:rsidRDefault="000E56E6" w:rsidP="000E56E6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0E56E6">
              <w:rPr>
                <w:rFonts w:ascii="Times New Roman" w:hAnsi="Times New Roman"/>
                <w:b/>
                <w:bCs/>
              </w:rPr>
              <w:t>Genetic marker</w:t>
            </w:r>
          </w:p>
        </w:tc>
        <w:tc>
          <w:tcPr>
            <w:tcW w:w="1116" w:type="dxa"/>
            <w:tcBorders>
              <w:bottom w:val="single" w:sz="4" w:space="0" w:color="7F7F7F"/>
            </w:tcBorders>
          </w:tcPr>
          <w:p w14:paraId="7521858F" w14:textId="77777777" w:rsidR="000E56E6" w:rsidRPr="000E56E6" w:rsidRDefault="000E56E6" w:rsidP="000E56E6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0E56E6">
              <w:rPr>
                <w:rFonts w:ascii="Times New Roman" w:hAnsi="Times New Roman"/>
                <w:b/>
                <w:bCs/>
              </w:rPr>
              <w:t>Origin</w:t>
            </w:r>
          </w:p>
        </w:tc>
        <w:tc>
          <w:tcPr>
            <w:tcW w:w="1465" w:type="dxa"/>
            <w:tcBorders>
              <w:bottom w:val="single" w:sz="4" w:space="0" w:color="7F7F7F"/>
            </w:tcBorders>
          </w:tcPr>
          <w:p w14:paraId="220DB843" w14:textId="77777777" w:rsidR="000E56E6" w:rsidRPr="000E56E6" w:rsidRDefault="000E56E6" w:rsidP="000E56E6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0E56E6">
              <w:rPr>
                <w:rFonts w:ascii="Times New Roman" w:hAnsi="Times New Roman"/>
                <w:b/>
                <w:bCs/>
              </w:rPr>
              <w:t>Primer name</w:t>
            </w:r>
          </w:p>
        </w:tc>
        <w:tc>
          <w:tcPr>
            <w:tcW w:w="1319" w:type="dxa"/>
            <w:tcBorders>
              <w:bottom w:val="single" w:sz="4" w:space="0" w:color="7F7F7F"/>
            </w:tcBorders>
          </w:tcPr>
          <w:p w14:paraId="036298D1" w14:textId="77777777" w:rsidR="000E56E6" w:rsidRPr="000E56E6" w:rsidRDefault="000E56E6" w:rsidP="00975632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0E56E6">
              <w:rPr>
                <w:rFonts w:ascii="Times New Roman" w:hAnsi="Times New Roman"/>
                <w:b/>
                <w:bCs/>
              </w:rPr>
              <w:t>Forward (F)/ Reverse (R)</w:t>
            </w:r>
          </w:p>
        </w:tc>
        <w:tc>
          <w:tcPr>
            <w:tcW w:w="4799" w:type="dxa"/>
            <w:tcBorders>
              <w:bottom w:val="single" w:sz="4" w:space="0" w:color="7F7F7F"/>
            </w:tcBorders>
          </w:tcPr>
          <w:p w14:paraId="788D3F6C" w14:textId="77777777" w:rsidR="000E56E6" w:rsidRPr="000E56E6" w:rsidRDefault="000E56E6" w:rsidP="00975632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0E56E6">
              <w:rPr>
                <w:rFonts w:ascii="Times New Roman" w:hAnsi="Times New Roman"/>
                <w:b/>
                <w:bCs/>
              </w:rPr>
              <w:t>Primer Sequence (5’</w:t>
            </w:r>
            <w:r w:rsidRPr="000E56E6">
              <w:rPr>
                <w:rFonts w:ascii="Times New Roman" w:hAnsi="Times New Roman"/>
                <w:b/>
                <w:bCs/>
              </w:rPr>
              <w:sym w:font="Wingdings" w:char="F0E0"/>
            </w:r>
            <w:r w:rsidRPr="000E56E6">
              <w:rPr>
                <w:rFonts w:ascii="Times New Roman" w:hAnsi="Times New Roman"/>
                <w:b/>
                <w:bCs/>
              </w:rPr>
              <w:t>3’)</w:t>
            </w:r>
          </w:p>
        </w:tc>
        <w:tc>
          <w:tcPr>
            <w:tcW w:w="2552" w:type="dxa"/>
            <w:tcBorders>
              <w:bottom w:val="single" w:sz="4" w:space="0" w:color="7F7F7F"/>
            </w:tcBorders>
          </w:tcPr>
          <w:p w14:paraId="5DC70699" w14:textId="77777777" w:rsidR="000E56E6" w:rsidRPr="000E56E6" w:rsidRDefault="000E56E6" w:rsidP="00975632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0E56E6">
              <w:rPr>
                <w:rFonts w:ascii="Times New Roman" w:hAnsi="Times New Roman"/>
                <w:b/>
                <w:bCs/>
              </w:rPr>
              <w:t>Reference</w:t>
            </w:r>
          </w:p>
        </w:tc>
        <w:tc>
          <w:tcPr>
            <w:tcW w:w="1559" w:type="dxa"/>
            <w:tcBorders>
              <w:bottom w:val="single" w:sz="4" w:space="0" w:color="7F7F7F"/>
            </w:tcBorders>
          </w:tcPr>
          <w:p w14:paraId="3754F8DE" w14:textId="77777777" w:rsidR="000E56E6" w:rsidRPr="000E56E6" w:rsidRDefault="000E56E6" w:rsidP="00975632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0E56E6">
              <w:rPr>
                <w:rFonts w:ascii="Times New Roman" w:hAnsi="Times New Roman"/>
                <w:b/>
                <w:bCs/>
              </w:rPr>
              <w:t>Annealing Temperature (°C)</w:t>
            </w:r>
          </w:p>
        </w:tc>
      </w:tr>
      <w:tr w:rsidR="000E56E6" w:rsidRPr="00DA571D" w14:paraId="3E750848" w14:textId="77777777" w:rsidTr="00975632">
        <w:trPr>
          <w:trHeight w:val="382"/>
        </w:trPr>
        <w:tc>
          <w:tcPr>
            <w:tcW w:w="1082" w:type="dxa"/>
            <w:vMerge w:val="restart"/>
            <w:tcBorders>
              <w:top w:val="single" w:sz="4" w:space="0" w:color="7F7F7F"/>
              <w:bottom w:val="single" w:sz="4" w:space="0" w:color="7F7F7F"/>
            </w:tcBorders>
          </w:tcPr>
          <w:p w14:paraId="08F501A5" w14:textId="77777777" w:rsidR="000E56E6" w:rsidRPr="000E56E6" w:rsidRDefault="000E56E6" w:rsidP="000E56E6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0E56E6">
              <w:rPr>
                <w:rFonts w:ascii="Times New Roman" w:hAnsi="Times New Roman"/>
                <w:b/>
                <w:bCs/>
                <w:i/>
                <w:iCs/>
              </w:rPr>
              <w:t>cox</w:t>
            </w:r>
            <w:r w:rsidRPr="000E56E6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1116" w:type="dxa"/>
            <w:vMerge w:val="restart"/>
            <w:tcBorders>
              <w:top w:val="single" w:sz="4" w:space="0" w:color="7F7F7F"/>
              <w:bottom w:val="single" w:sz="4" w:space="0" w:color="7F7F7F"/>
            </w:tcBorders>
          </w:tcPr>
          <w:p w14:paraId="3A4CD00A" w14:textId="77777777" w:rsidR="000E56E6" w:rsidRPr="000E56E6" w:rsidRDefault="000E56E6" w:rsidP="000E56E6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0E56E6">
              <w:rPr>
                <w:rFonts w:ascii="Times New Roman" w:hAnsi="Times New Roman"/>
              </w:rPr>
              <w:t>M</w:t>
            </w:r>
          </w:p>
        </w:tc>
        <w:tc>
          <w:tcPr>
            <w:tcW w:w="1465" w:type="dxa"/>
            <w:tcBorders>
              <w:top w:val="single" w:sz="4" w:space="0" w:color="7F7F7F"/>
              <w:bottom w:val="single" w:sz="4" w:space="0" w:color="7F7F7F"/>
            </w:tcBorders>
          </w:tcPr>
          <w:p w14:paraId="2FD5D2D8" w14:textId="77777777" w:rsidR="000E56E6" w:rsidRPr="000E56E6" w:rsidRDefault="000E56E6" w:rsidP="000E56E6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0E56E6">
              <w:rPr>
                <w:rFonts w:ascii="Times New Roman" w:hAnsi="Times New Roman"/>
              </w:rPr>
              <w:t>COXI43F</w:t>
            </w:r>
          </w:p>
        </w:tc>
        <w:tc>
          <w:tcPr>
            <w:tcW w:w="1319" w:type="dxa"/>
            <w:tcBorders>
              <w:top w:val="single" w:sz="4" w:space="0" w:color="7F7F7F"/>
              <w:bottom w:val="single" w:sz="4" w:space="0" w:color="7F7F7F"/>
            </w:tcBorders>
          </w:tcPr>
          <w:p w14:paraId="39067FB0" w14:textId="77777777" w:rsidR="000E56E6" w:rsidRPr="000E56E6" w:rsidRDefault="000E56E6" w:rsidP="000E56E6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0E56E6">
              <w:rPr>
                <w:rFonts w:ascii="Times New Roman" w:hAnsi="Times New Roman"/>
              </w:rPr>
              <w:t>F</w:t>
            </w:r>
          </w:p>
        </w:tc>
        <w:tc>
          <w:tcPr>
            <w:tcW w:w="4799" w:type="dxa"/>
            <w:tcBorders>
              <w:top w:val="single" w:sz="4" w:space="0" w:color="7F7F7F"/>
              <w:bottom w:val="single" w:sz="4" w:space="0" w:color="7F7F7F"/>
            </w:tcBorders>
          </w:tcPr>
          <w:p w14:paraId="495D46E6" w14:textId="77777777" w:rsidR="000E56E6" w:rsidRPr="000E56E6" w:rsidRDefault="000E56E6" w:rsidP="000E56E6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0E56E6">
              <w:rPr>
                <w:rFonts w:ascii="Times New Roman" w:hAnsi="Times New Roman"/>
                <w:color w:val="000000"/>
              </w:rPr>
              <w:t>TCAACAAATCATAAAGATATTGGWACT</w:t>
            </w:r>
          </w:p>
        </w:tc>
        <w:tc>
          <w:tcPr>
            <w:tcW w:w="2552" w:type="dxa"/>
            <w:tcBorders>
              <w:top w:val="single" w:sz="4" w:space="0" w:color="7F7F7F"/>
              <w:bottom w:val="single" w:sz="4" w:space="0" w:color="7F7F7F"/>
            </w:tcBorders>
          </w:tcPr>
          <w:p w14:paraId="1A75B5BB" w14:textId="77777777" w:rsidR="000E56E6" w:rsidRPr="000E56E6" w:rsidRDefault="000E56E6" w:rsidP="000E56E6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0E56E6">
              <w:rPr>
                <w:rFonts w:ascii="Times New Roman" w:hAnsi="Times New Roman"/>
              </w:rPr>
              <w:t>Geraldino et al., 2006</w:t>
            </w:r>
          </w:p>
        </w:tc>
        <w:tc>
          <w:tcPr>
            <w:tcW w:w="1559" w:type="dxa"/>
            <w:vMerge w:val="restart"/>
            <w:tcBorders>
              <w:top w:val="single" w:sz="4" w:space="0" w:color="7F7F7F"/>
              <w:bottom w:val="single" w:sz="4" w:space="0" w:color="7F7F7F"/>
            </w:tcBorders>
          </w:tcPr>
          <w:p w14:paraId="30C9880C" w14:textId="77777777" w:rsidR="000E56E6" w:rsidRPr="000E56E6" w:rsidRDefault="000E56E6" w:rsidP="000E56E6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0E56E6">
              <w:rPr>
                <w:rFonts w:ascii="Times New Roman" w:hAnsi="Times New Roman"/>
              </w:rPr>
              <w:t>50</w:t>
            </w:r>
          </w:p>
        </w:tc>
      </w:tr>
      <w:tr w:rsidR="000E56E6" w:rsidRPr="00DA571D" w14:paraId="11B3D079" w14:textId="77777777" w:rsidTr="00975632">
        <w:trPr>
          <w:trHeight w:val="144"/>
        </w:trPr>
        <w:tc>
          <w:tcPr>
            <w:tcW w:w="1082" w:type="dxa"/>
            <w:vMerge/>
          </w:tcPr>
          <w:p w14:paraId="2ACB766B" w14:textId="77777777" w:rsidR="000E56E6" w:rsidRPr="000E56E6" w:rsidRDefault="000E56E6" w:rsidP="000E56E6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1116" w:type="dxa"/>
            <w:vMerge/>
          </w:tcPr>
          <w:p w14:paraId="5A8AAC8E" w14:textId="77777777" w:rsidR="000E56E6" w:rsidRPr="000E56E6" w:rsidRDefault="000E56E6" w:rsidP="000E56E6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5" w:type="dxa"/>
          </w:tcPr>
          <w:p w14:paraId="150A9A95" w14:textId="77777777" w:rsidR="000E56E6" w:rsidRPr="000E56E6" w:rsidRDefault="000E56E6" w:rsidP="000E56E6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0E56E6">
              <w:rPr>
                <w:rFonts w:ascii="Times New Roman" w:hAnsi="Times New Roman"/>
              </w:rPr>
              <w:t>COXI1549R</w:t>
            </w:r>
          </w:p>
        </w:tc>
        <w:tc>
          <w:tcPr>
            <w:tcW w:w="1319" w:type="dxa"/>
          </w:tcPr>
          <w:p w14:paraId="52D8F52F" w14:textId="77777777" w:rsidR="000E56E6" w:rsidRPr="000E56E6" w:rsidRDefault="000E56E6" w:rsidP="000E56E6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0E56E6">
              <w:rPr>
                <w:rFonts w:ascii="Times New Roman" w:hAnsi="Times New Roman"/>
              </w:rPr>
              <w:t>R</w:t>
            </w:r>
          </w:p>
        </w:tc>
        <w:tc>
          <w:tcPr>
            <w:tcW w:w="4799" w:type="dxa"/>
          </w:tcPr>
          <w:p w14:paraId="6842E89C" w14:textId="77777777" w:rsidR="000E56E6" w:rsidRPr="000E56E6" w:rsidRDefault="000E56E6" w:rsidP="000E56E6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0E56E6">
              <w:rPr>
                <w:rFonts w:ascii="Times New Roman" w:hAnsi="Times New Roman"/>
                <w:color w:val="000000"/>
              </w:rPr>
              <w:t>AGGCATTTCTTCAAANGTATGATA</w:t>
            </w:r>
          </w:p>
        </w:tc>
        <w:tc>
          <w:tcPr>
            <w:tcW w:w="2552" w:type="dxa"/>
          </w:tcPr>
          <w:p w14:paraId="69E28F06" w14:textId="77777777" w:rsidR="000E56E6" w:rsidRPr="000E56E6" w:rsidRDefault="000E56E6" w:rsidP="000E56E6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0E56E6">
              <w:rPr>
                <w:rFonts w:ascii="Times New Roman" w:hAnsi="Times New Roman"/>
              </w:rPr>
              <w:t>Geraldino et al., 2006</w:t>
            </w:r>
          </w:p>
        </w:tc>
        <w:tc>
          <w:tcPr>
            <w:tcW w:w="1559" w:type="dxa"/>
            <w:vMerge/>
          </w:tcPr>
          <w:p w14:paraId="3395B7AA" w14:textId="77777777" w:rsidR="000E56E6" w:rsidRPr="000E56E6" w:rsidRDefault="000E56E6" w:rsidP="000E56E6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0E56E6" w:rsidRPr="00DA571D" w14:paraId="01B43B99" w14:textId="77777777" w:rsidTr="00975632">
        <w:trPr>
          <w:trHeight w:val="144"/>
        </w:trPr>
        <w:tc>
          <w:tcPr>
            <w:tcW w:w="1082" w:type="dxa"/>
            <w:vMerge/>
            <w:tcBorders>
              <w:top w:val="single" w:sz="4" w:space="0" w:color="7F7F7F"/>
              <w:bottom w:val="single" w:sz="4" w:space="0" w:color="7F7F7F"/>
            </w:tcBorders>
          </w:tcPr>
          <w:p w14:paraId="3A517205" w14:textId="77777777" w:rsidR="000E56E6" w:rsidRPr="000E56E6" w:rsidRDefault="000E56E6" w:rsidP="000E56E6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1116" w:type="dxa"/>
            <w:vMerge/>
            <w:tcBorders>
              <w:top w:val="single" w:sz="4" w:space="0" w:color="7F7F7F"/>
              <w:bottom w:val="single" w:sz="4" w:space="0" w:color="7F7F7F"/>
            </w:tcBorders>
          </w:tcPr>
          <w:p w14:paraId="61900F45" w14:textId="77777777" w:rsidR="000E56E6" w:rsidRPr="000E56E6" w:rsidRDefault="000E56E6" w:rsidP="000E56E6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5" w:type="dxa"/>
            <w:tcBorders>
              <w:top w:val="single" w:sz="4" w:space="0" w:color="7F7F7F"/>
              <w:bottom w:val="single" w:sz="4" w:space="0" w:color="7F7F7F"/>
            </w:tcBorders>
          </w:tcPr>
          <w:p w14:paraId="6EA6A1A8" w14:textId="77777777" w:rsidR="000E56E6" w:rsidRPr="000E56E6" w:rsidRDefault="000E56E6" w:rsidP="000E56E6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0E56E6">
              <w:rPr>
                <w:rFonts w:ascii="Times New Roman" w:hAnsi="Times New Roman"/>
              </w:rPr>
              <w:t>C622F</w:t>
            </w:r>
          </w:p>
        </w:tc>
        <w:tc>
          <w:tcPr>
            <w:tcW w:w="1319" w:type="dxa"/>
            <w:tcBorders>
              <w:top w:val="single" w:sz="4" w:space="0" w:color="7F7F7F"/>
              <w:bottom w:val="single" w:sz="4" w:space="0" w:color="7F7F7F"/>
            </w:tcBorders>
          </w:tcPr>
          <w:p w14:paraId="099490D6" w14:textId="77777777" w:rsidR="000E56E6" w:rsidRPr="000E56E6" w:rsidRDefault="000E56E6" w:rsidP="000E56E6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0E56E6">
              <w:rPr>
                <w:rFonts w:ascii="Times New Roman" w:hAnsi="Times New Roman"/>
              </w:rPr>
              <w:t>F</w:t>
            </w:r>
          </w:p>
        </w:tc>
        <w:tc>
          <w:tcPr>
            <w:tcW w:w="4799" w:type="dxa"/>
            <w:tcBorders>
              <w:top w:val="single" w:sz="4" w:space="0" w:color="7F7F7F"/>
              <w:bottom w:val="single" w:sz="4" w:space="0" w:color="7F7F7F"/>
            </w:tcBorders>
          </w:tcPr>
          <w:p w14:paraId="23851D50" w14:textId="77777777" w:rsidR="000E56E6" w:rsidRPr="000E56E6" w:rsidRDefault="000E56E6" w:rsidP="000E56E6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0E56E6">
              <w:rPr>
                <w:rFonts w:ascii="Times New Roman" w:hAnsi="Times New Roman"/>
                <w:color w:val="000000"/>
              </w:rPr>
              <w:t>CCTGTNTTAGCAGGWGCTATTACAATG</w:t>
            </w:r>
          </w:p>
        </w:tc>
        <w:tc>
          <w:tcPr>
            <w:tcW w:w="2552" w:type="dxa"/>
            <w:tcBorders>
              <w:top w:val="single" w:sz="4" w:space="0" w:color="7F7F7F"/>
              <w:bottom w:val="single" w:sz="4" w:space="0" w:color="7F7F7F"/>
            </w:tcBorders>
          </w:tcPr>
          <w:p w14:paraId="44C2490C" w14:textId="77777777" w:rsidR="000E56E6" w:rsidRPr="000E56E6" w:rsidRDefault="000E56E6" w:rsidP="000E56E6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0E56E6">
              <w:rPr>
                <w:rFonts w:ascii="Times New Roman" w:hAnsi="Times New Roman"/>
              </w:rPr>
              <w:t>Yang et al., 2008</w:t>
            </w:r>
          </w:p>
        </w:tc>
        <w:tc>
          <w:tcPr>
            <w:tcW w:w="1559" w:type="dxa"/>
            <w:vMerge/>
            <w:tcBorders>
              <w:top w:val="single" w:sz="4" w:space="0" w:color="7F7F7F"/>
              <w:bottom w:val="single" w:sz="4" w:space="0" w:color="7F7F7F"/>
            </w:tcBorders>
          </w:tcPr>
          <w:p w14:paraId="6C793A08" w14:textId="77777777" w:rsidR="000E56E6" w:rsidRPr="000E56E6" w:rsidRDefault="000E56E6" w:rsidP="000E56E6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0E56E6" w:rsidRPr="00DA571D" w14:paraId="0A6859F9" w14:textId="77777777" w:rsidTr="00975632">
        <w:trPr>
          <w:trHeight w:val="170"/>
        </w:trPr>
        <w:tc>
          <w:tcPr>
            <w:tcW w:w="1082" w:type="dxa"/>
            <w:vMerge/>
          </w:tcPr>
          <w:p w14:paraId="7A5F0544" w14:textId="77777777" w:rsidR="000E56E6" w:rsidRPr="000E56E6" w:rsidRDefault="000E56E6" w:rsidP="000E56E6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1116" w:type="dxa"/>
            <w:vMerge/>
          </w:tcPr>
          <w:p w14:paraId="2A59F3BF" w14:textId="77777777" w:rsidR="000E56E6" w:rsidRPr="000E56E6" w:rsidRDefault="000E56E6" w:rsidP="000E56E6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5" w:type="dxa"/>
          </w:tcPr>
          <w:p w14:paraId="57E8C279" w14:textId="77777777" w:rsidR="000E56E6" w:rsidRPr="000E56E6" w:rsidRDefault="000E56E6" w:rsidP="000E56E6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0E56E6">
              <w:rPr>
                <w:rFonts w:ascii="Times New Roman" w:hAnsi="Times New Roman"/>
              </w:rPr>
              <w:t>C880R</w:t>
            </w:r>
          </w:p>
        </w:tc>
        <w:tc>
          <w:tcPr>
            <w:tcW w:w="1319" w:type="dxa"/>
          </w:tcPr>
          <w:p w14:paraId="17797EDD" w14:textId="77777777" w:rsidR="000E56E6" w:rsidRPr="000E56E6" w:rsidRDefault="000E56E6" w:rsidP="000E56E6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0E56E6">
              <w:rPr>
                <w:rFonts w:ascii="Times New Roman" w:hAnsi="Times New Roman"/>
              </w:rPr>
              <w:t>R</w:t>
            </w:r>
          </w:p>
        </w:tc>
        <w:tc>
          <w:tcPr>
            <w:tcW w:w="4799" w:type="dxa"/>
          </w:tcPr>
          <w:p w14:paraId="2B04B522" w14:textId="77777777" w:rsidR="000E56E6" w:rsidRPr="000E56E6" w:rsidRDefault="000E56E6" w:rsidP="000E56E6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0E56E6">
              <w:rPr>
                <w:rFonts w:ascii="Times New Roman" w:hAnsi="Times New Roman"/>
                <w:color w:val="000000"/>
              </w:rPr>
              <w:t>ACAGTATACATATGATGNGCTCAAAC</w:t>
            </w:r>
          </w:p>
        </w:tc>
        <w:tc>
          <w:tcPr>
            <w:tcW w:w="2552" w:type="dxa"/>
          </w:tcPr>
          <w:p w14:paraId="6EA5B2D0" w14:textId="77777777" w:rsidR="000E56E6" w:rsidRPr="000E56E6" w:rsidRDefault="000E56E6" w:rsidP="000E56E6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0E56E6">
              <w:rPr>
                <w:rFonts w:ascii="Times New Roman" w:hAnsi="Times New Roman"/>
              </w:rPr>
              <w:t>Yang et al., 2008</w:t>
            </w:r>
          </w:p>
        </w:tc>
        <w:tc>
          <w:tcPr>
            <w:tcW w:w="1559" w:type="dxa"/>
            <w:vMerge/>
          </w:tcPr>
          <w:p w14:paraId="65C9D11E" w14:textId="77777777" w:rsidR="000E56E6" w:rsidRPr="000E56E6" w:rsidRDefault="000E56E6" w:rsidP="000E56E6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0E56E6" w:rsidRPr="00DA571D" w14:paraId="482575B3" w14:textId="77777777" w:rsidTr="00975632">
        <w:trPr>
          <w:trHeight w:val="375"/>
        </w:trPr>
        <w:tc>
          <w:tcPr>
            <w:tcW w:w="1082" w:type="dxa"/>
            <w:vMerge w:val="restart"/>
            <w:tcBorders>
              <w:top w:val="single" w:sz="4" w:space="0" w:color="7F7F7F"/>
              <w:bottom w:val="single" w:sz="4" w:space="0" w:color="7F7F7F"/>
            </w:tcBorders>
          </w:tcPr>
          <w:p w14:paraId="6050526A" w14:textId="77777777" w:rsidR="000E56E6" w:rsidRPr="000E56E6" w:rsidRDefault="000E56E6" w:rsidP="000E56E6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i/>
                <w:iCs/>
              </w:rPr>
            </w:pPr>
            <w:r w:rsidRPr="000E56E6">
              <w:rPr>
                <w:rFonts w:ascii="Times New Roman" w:hAnsi="Times New Roman"/>
                <w:b/>
                <w:bCs/>
                <w:i/>
                <w:iCs/>
              </w:rPr>
              <w:t>cox</w:t>
            </w:r>
            <w:r w:rsidRPr="000E56E6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1116" w:type="dxa"/>
            <w:vMerge w:val="restart"/>
            <w:tcBorders>
              <w:top w:val="single" w:sz="4" w:space="0" w:color="7F7F7F"/>
              <w:bottom w:val="single" w:sz="4" w:space="0" w:color="7F7F7F"/>
            </w:tcBorders>
          </w:tcPr>
          <w:p w14:paraId="047685C0" w14:textId="77777777" w:rsidR="000E56E6" w:rsidRPr="000E56E6" w:rsidRDefault="000E56E6" w:rsidP="000E56E6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0E56E6">
              <w:rPr>
                <w:rFonts w:ascii="Times New Roman" w:hAnsi="Times New Roman"/>
              </w:rPr>
              <w:t>M</w:t>
            </w:r>
          </w:p>
        </w:tc>
        <w:tc>
          <w:tcPr>
            <w:tcW w:w="1465" w:type="dxa"/>
            <w:tcBorders>
              <w:top w:val="single" w:sz="4" w:space="0" w:color="7F7F7F"/>
              <w:bottom w:val="single" w:sz="4" w:space="0" w:color="7F7F7F"/>
            </w:tcBorders>
          </w:tcPr>
          <w:p w14:paraId="51F5D70A" w14:textId="77777777" w:rsidR="000E56E6" w:rsidRPr="000E56E6" w:rsidRDefault="000E56E6" w:rsidP="000E56E6">
            <w:pPr>
              <w:spacing w:after="0" w:line="36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0E56E6">
              <w:rPr>
                <w:rFonts w:ascii="Times New Roman" w:hAnsi="Times New Roman"/>
                <w:i/>
                <w:iCs/>
              </w:rPr>
              <w:t>Kcox</w:t>
            </w:r>
            <w:r w:rsidRPr="000E56E6">
              <w:rPr>
                <w:rFonts w:ascii="Times New Roman" w:hAnsi="Times New Roman"/>
              </w:rPr>
              <w:t>2_F71</w:t>
            </w:r>
          </w:p>
        </w:tc>
        <w:tc>
          <w:tcPr>
            <w:tcW w:w="1319" w:type="dxa"/>
            <w:tcBorders>
              <w:top w:val="single" w:sz="4" w:space="0" w:color="7F7F7F"/>
              <w:bottom w:val="single" w:sz="4" w:space="0" w:color="7F7F7F"/>
            </w:tcBorders>
          </w:tcPr>
          <w:p w14:paraId="5F476EA0" w14:textId="77777777" w:rsidR="000E56E6" w:rsidRPr="000E56E6" w:rsidRDefault="000E56E6" w:rsidP="000E56E6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0E56E6">
              <w:rPr>
                <w:rFonts w:ascii="Times New Roman" w:hAnsi="Times New Roman"/>
              </w:rPr>
              <w:t>F</w:t>
            </w:r>
          </w:p>
        </w:tc>
        <w:tc>
          <w:tcPr>
            <w:tcW w:w="4799" w:type="dxa"/>
            <w:tcBorders>
              <w:top w:val="single" w:sz="4" w:space="0" w:color="7F7F7F"/>
              <w:bottom w:val="single" w:sz="4" w:space="0" w:color="7F7F7F"/>
            </w:tcBorders>
          </w:tcPr>
          <w:p w14:paraId="526BE1B7" w14:textId="77777777" w:rsidR="000E56E6" w:rsidRPr="000E56E6" w:rsidRDefault="000E56E6" w:rsidP="000E56E6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</w:rPr>
            </w:pPr>
            <w:r w:rsidRPr="000E56E6">
              <w:rPr>
                <w:rFonts w:ascii="Times New Roman" w:hAnsi="Times New Roman"/>
                <w:color w:val="000000"/>
              </w:rPr>
              <w:t>TTCAAGATCCTGCAACTCC</w:t>
            </w:r>
          </w:p>
        </w:tc>
        <w:tc>
          <w:tcPr>
            <w:tcW w:w="2552" w:type="dxa"/>
            <w:tcBorders>
              <w:top w:val="single" w:sz="4" w:space="0" w:color="7F7F7F"/>
              <w:bottom w:val="single" w:sz="4" w:space="0" w:color="7F7F7F"/>
            </w:tcBorders>
          </w:tcPr>
          <w:p w14:paraId="0FBF1169" w14:textId="77777777" w:rsidR="000E56E6" w:rsidRPr="000E56E6" w:rsidRDefault="000E56E6" w:rsidP="000E56E6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</w:rPr>
            </w:pPr>
            <w:r w:rsidRPr="000E56E6">
              <w:rPr>
                <w:rFonts w:ascii="Times New Roman" w:hAnsi="Times New Roman"/>
                <w:color w:val="000000"/>
              </w:rPr>
              <w:t>Tan et al., 2012</w:t>
            </w:r>
          </w:p>
        </w:tc>
        <w:tc>
          <w:tcPr>
            <w:tcW w:w="1559" w:type="dxa"/>
            <w:vMerge w:val="restart"/>
            <w:tcBorders>
              <w:top w:val="single" w:sz="4" w:space="0" w:color="7F7F7F"/>
              <w:bottom w:val="single" w:sz="4" w:space="0" w:color="7F7F7F"/>
            </w:tcBorders>
          </w:tcPr>
          <w:p w14:paraId="300B9A26" w14:textId="77777777" w:rsidR="000E56E6" w:rsidRPr="000E56E6" w:rsidRDefault="000E56E6" w:rsidP="000E56E6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0E56E6">
              <w:rPr>
                <w:rFonts w:ascii="Times New Roman" w:hAnsi="Times New Roman"/>
              </w:rPr>
              <w:t>50</w:t>
            </w:r>
          </w:p>
        </w:tc>
      </w:tr>
      <w:tr w:rsidR="000E56E6" w:rsidRPr="00DA571D" w14:paraId="1315E508" w14:textId="77777777" w:rsidTr="00975632">
        <w:trPr>
          <w:trHeight w:val="144"/>
        </w:trPr>
        <w:tc>
          <w:tcPr>
            <w:tcW w:w="1082" w:type="dxa"/>
            <w:vMerge/>
          </w:tcPr>
          <w:p w14:paraId="60214252" w14:textId="77777777" w:rsidR="000E56E6" w:rsidRPr="000E56E6" w:rsidRDefault="000E56E6" w:rsidP="000E56E6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1116" w:type="dxa"/>
            <w:vMerge/>
          </w:tcPr>
          <w:p w14:paraId="76FA2C03" w14:textId="77777777" w:rsidR="000E56E6" w:rsidRPr="000E56E6" w:rsidRDefault="000E56E6" w:rsidP="000E56E6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5" w:type="dxa"/>
          </w:tcPr>
          <w:p w14:paraId="76776254" w14:textId="77777777" w:rsidR="000E56E6" w:rsidRPr="000E56E6" w:rsidRDefault="000E56E6" w:rsidP="000E56E6">
            <w:pPr>
              <w:spacing w:after="0" w:line="36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0E56E6">
              <w:rPr>
                <w:rFonts w:ascii="Times New Roman" w:hAnsi="Times New Roman"/>
                <w:i/>
                <w:iCs/>
              </w:rPr>
              <w:t>Kcox</w:t>
            </w:r>
            <w:r w:rsidRPr="000E56E6">
              <w:rPr>
                <w:rFonts w:ascii="Times New Roman" w:hAnsi="Times New Roman"/>
              </w:rPr>
              <w:t>2_R671</w:t>
            </w:r>
          </w:p>
        </w:tc>
        <w:tc>
          <w:tcPr>
            <w:tcW w:w="1319" w:type="dxa"/>
          </w:tcPr>
          <w:p w14:paraId="5D041871" w14:textId="77777777" w:rsidR="000E56E6" w:rsidRPr="000E56E6" w:rsidRDefault="000E56E6" w:rsidP="000E56E6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0E56E6">
              <w:rPr>
                <w:rFonts w:ascii="Times New Roman" w:hAnsi="Times New Roman"/>
              </w:rPr>
              <w:t>R</w:t>
            </w:r>
          </w:p>
        </w:tc>
        <w:tc>
          <w:tcPr>
            <w:tcW w:w="4799" w:type="dxa"/>
          </w:tcPr>
          <w:p w14:paraId="012A7E7F" w14:textId="77777777" w:rsidR="000E56E6" w:rsidRPr="000E56E6" w:rsidRDefault="000E56E6" w:rsidP="000E56E6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</w:rPr>
            </w:pPr>
            <w:r w:rsidRPr="000E56E6">
              <w:rPr>
                <w:rFonts w:ascii="Times New Roman" w:hAnsi="Times New Roman"/>
                <w:color w:val="000000"/>
              </w:rPr>
              <w:t>ATTTCACTGCATTGGCCAT</w:t>
            </w:r>
          </w:p>
        </w:tc>
        <w:tc>
          <w:tcPr>
            <w:tcW w:w="2552" w:type="dxa"/>
          </w:tcPr>
          <w:p w14:paraId="564380A3" w14:textId="77777777" w:rsidR="000E56E6" w:rsidRPr="000E56E6" w:rsidRDefault="000E56E6" w:rsidP="000E56E6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</w:rPr>
            </w:pPr>
            <w:r w:rsidRPr="000E56E6">
              <w:rPr>
                <w:rFonts w:ascii="Times New Roman" w:hAnsi="Times New Roman"/>
                <w:color w:val="000000"/>
              </w:rPr>
              <w:t>Tan et al., 2012</w:t>
            </w:r>
          </w:p>
        </w:tc>
        <w:tc>
          <w:tcPr>
            <w:tcW w:w="1559" w:type="dxa"/>
            <w:vMerge/>
          </w:tcPr>
          <w:p w14:paraId="76AAD763" w14:textId="77777777" w:rsidR="000E56E6" w:rsidRPr="000E56E6" w:rsidRDefault="000E56E6" w:rsidP="000E56E6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0E56E6" w:rsidRPr="00DA571D" w14:paraId="575D7898" w14:textId="77777777" w:rsidTr="00975632">
        <w:trPr>
          <w:trHeight w:val="472"/>
        </w:trPr>
        <w:tc>
          <w:tcPr>
            <w:tcW w:w="1082" w:type="dxa"/>
            <w:vMerge w:val="restart"/>
            <w:tcBorders>
              <w:top w:val="single" w:sz="4" w:space="0" w:color="7F7F7F"/>
              <w:bottom w:val="single" w:sz="4" w:space="0" w:color="7F7F7F"/>
            </w:tcBorders>
          </w:tcPr>
          <w:p w14:paraId="4A002552" w14:textId="77777777" w:rsidR="000E56E6" w:rsidRPr="000E56E6" w:rsidRDefault="000E56E6" w:rsidP="000E56E6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0E56E6">
              <w:rPr>
                <w:rFonts w:ascii="Times New Roman" w:hAnsi="Times New Roman"/>
                <w:b/>
                <w:bCs/>
                <w:i/>
                <w:iCs/>
              </w:rPr>
              <w:t>cox</w:t>
            </w:r>
            <w:r w:rsidRPr="000E56E6">
              <w:rPr>
                <w:rFonts w:ascii="Times New Roman" w:hAnsi="Times New Roman"/>
                <w:b/>
                <w:bCs/>
              </w:rPr>
              <w:t>2</w:t>
            </w:r>
            <w:r w:rsidRPr="000E56E6">
              <w:rPr>
                <w:rFonts w:ascii="Times New Roman" w:eastAsia="Times New Roman" w:hAnsi="Times New Roman"/>
                <w:b/>
                <w:bCs/>
              </w:rPr>
              <w:t>–</w:t>
            </w:r>
            <w:r w:rsidRPr="000E56E6">
              <w:rPr>
                <w:rFonts w:ascii="Times New Roman" w:hAnsi="Times New Roman"/>
                <w:b/>
                <w:bCs/>
              </w:rPr>
              <w:t>3 spacer</w:t>
            </w:r>
          </w:p>
        </w:tc>
        <w:tc>
          <w:tcPr>
            <w:tcW w:w="1116" w:type="dxa"/>
            <w:vMerge w:val="restart"/>
            <w:tcBorders>
              <w:top w:val="single" w:sz="4" w:space="0" w:color="7F7F7F"/>
              <w:bottom w:val="single" w:sz="4" w:space="0" w:color="7F7F7F"/>
            </w:tcBorders>
          </w:tcPr>
          <w:p w14:paraId="02A48439" w14:textId="77777777" w:rsidR="000E56E6" w:rsidRPr="000E56E6" w:rsidRDefault="000E56E6" w:rsidP="000E56E6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0E56E6">
              <w:rPr>
                <w:rFonts w:ascii="Times New Roman" w:hAnsi="Times New Roman"/>
              </w:rPr>
              <w:t>M</w:t>
            </w:r>
          </w:p>
        </w:tc>
        <w:tc>
          <w:tcPr>
            <w:tcW w:w="1465" w:type="dxa"/>
            <w:tcBorders>
              <w:top w:val="single" w:sz="4" w:space="0" w:color="7F7F7F"/>
              <w:bottom w:val="single" w:sz="4" w:space="0" w:color="7F7F7F"/>
            </w:tcBorders>
          </w:tcPr>
          <w:p w14:paraId="7C71327B" w14:textId="77777777" w:rsidR="000E56E6" w:rsidRPr="000E56E6" w:rsidRDefault="000E56E6" w:rsidP="000E56E6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0E56E6">
              <w:rPr>
                <w:rFonts w:ascii="Times New Roman" w:hAnsi="Times New Roman"/>
                <w:i/>
                <w:iCs/>
              </w:rPr>
              <w:t>Cox</w:t>
            </w:r>
            <w:r w:rsidRPr="000E56E6">
              <w:rPr>
                <w:rFonts w:ascii="Times New Roman" w:hAnsi="Times New Roman"/>
              </w:rPr>
              <w:t>2_for</w:t>
            </w:r>
          </w:p>
        </w:tc>
        <w:tc>
          <w:tcPr>
            <w:tcW w:w="1319" w:type="dxa"/>
            <w:tcBorders>
              <w:top w:val="single" w:sz="4" w:space="0" w:color="7F7F7F"/>
              <w:bottom w:val="single" w:sz="4" w:space="0" w:color="7F7F7F"/>
            </w:tcBorders>
          </w:tcPr>
          <w:p w14:paraId="1DAA863C" w14:textId="77777777" w:rsidR="000E56E6" w:rsidRPr="000E56E6" w:rsidRDefault="000E56E6" w:rsidP="000E56E6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0E56E6">
              <w:rPr>
                <w:rFonts w:ascii="Times New Roman" w:hAnsi="Times New Roman"/>
              </w:rPr>
              <w:t>F</w:t>
            </w:r>
          </w:p>
        </w:tc>
        <w:tc>
          <w:tcPr>
            <w:tcW w:w="4799" w:type="dxa"/>
            <w:tcBorders>
              <w:top w:val="single" w:sz="4" w:space="0" w:color="7F7F7F"/>
              <w:bottom w:val="single" w:sz="4" w:space="0" w:color="7F7F7F"/>
            </w:tcBorders>
          </w:tcPr>
          <w:p w14:paraId="31EC656B" w14:textId="77777777" w:rsidR="000E56E6" w:rsidRPr="000E56E6" w:rsidRDefault="000E56E6" w:rsidP="000E56E6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0E56E6">
              <w:rPr>
                <w:rFonts w:ascii="Times New Roman" w:hAnsi="Times New Roman"/>
                <w:color w:val="000000"/>
              </w:rPr>
              <w:t>GTACCWTCTTTDRGRRKDAAATGTGATGC</w:t>
            </w:r>
          </w:p>
        </w:tc>
        <w:tc>
          <w:tcPr>
            <w:tcW w:w="2552" w:type="dxa"/>
            <w:tcBorders>
              <w:top w:val="single" w:sz="4" w:space="0" w:color="7F7F7F"/>
              <w:bottom w:val="single" w:sz="4" w:space="0" w:color="7F7F7F"/>
            </w:tcBorders>
          </w:tcPr>
          <w:p w14:paraId="54FB877F" w14:textId="77777777" w:rsidR="000E56E6" w:rsidRPr="000E56E6" w:rsidRDefault="000E56E6" w:rsidP="000E56E6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0E56E6">
              <w:rPr>
                <w:rFonts w:ascii="Times New Roman" w:hAnsi="Times New Roman"/>
                <w:color w:val="000000"/>
              </w:rPr>
              <w:t>Zuccarello et al.,1999</w:t>
            </w:r>
          </w:p>
        </w:tc>
        <w:tc>
          <w:tcPr>
            <w:tcW w:w="1559" w:type="dxa"/>
            <w:vMerge w:val="restart"/>
            <w:tcBorders>
              <w:top w:val="single" w:sz="4" w:space="0" w:color="7F7F7F"/>
              <w:bottom w:val="single" w:sz="4" w:space="0" w:color="7F7F7F"/>
            </w:tcBorders>
          </w:tcPr>
          <w:p w14:paraId="5089F3DE" w14:textId="77777777" w:rsidR="000E56E6" w:rsidRPr="000E56E6" w:rsidRDefault="000E56E6" w:rsidP="000E56E6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0E56E6">
              <w:rPr>
                <w:rFonts w:ascii="Times New Roman" w:hAnsi="Times New Roman"/>
              </w:rPr>
              <w:t>50</w:t>
            </w:r>
          </w:p>
        </w:tc>
      </w:tr>
      <w:tr w:rsidR="000E56E6" w:rsidRPr="00DA571D" w14:paraId="5D66F67B" w14:textId="77777777" w:rsidTr="00975632">
        <w:trPr>
          <w:trHeight w:val="144"/>
        </w:trPr>
        <w:tc>
          <w:tcPr>
            <w:tcW w:w="1082" w:type="dxa"/>
            <w:vMerge/>
          </w:tcPr>
          <w:p w14:paraId="37E83D1B" w14:textId="77777777" w:rsidR="000E56E6" w:rsidRPr="000E56E6" w:rsidRDefault="000E56E6" w:rsidP="000E56E6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1116" w:type="dxa"/>
            <w:vMerge/>
          </w:tcPr>
          <w:p w14:paraId="637CFF23" w14:textId="77777777" w:rsidR="000E56E6" w:rsidRPr="000E56E6" w:rsidRDefault="000E56E6" w:rsidP="000E56E6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5" w:type="dxa"/>
          </w:tcPr>
          <w:p w14:paraId="4D54C2BF" w14:textId="77777777" w:rsidR="000E56E6" w:rsidRPr="000E56E6" w:rsidRDefault="000E56E6" w:rsidP="000E56E6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0E56E6">
              <w:rPr>
                <w:rFonts w:ascii="Times New Roman" w:hAnsi="Times New Roman"/>
                <w:i/>
                <w:iCs/>
              </w:rPr>
              <w:t>Cox</w:t>
            </w:r>
            <w:r w:rsidRPr="000E56E6">
              <w:rPr>
                <w:rFonts w:ascii="Times New Roman" w:hAnsi="Times New Roman"/>
              </w:rPr>
              <w:t>3_rev</w:t>
            </w:r>
          </w:p>
        </w:tc>
        <w:tc>
          <w:tcPr>
            <w:tcW w:w="1319" w:type="dxa"/>
          </w:tcPr>
          <w:p w14:paraId="47BFFBD8" w14:textId="77777777" w:rsidR="000E56E6" w:rsidRPr="000E56E6" w:rsidRDefault="000E56E6" w:rsidP="000E56E6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0E56E6">
              <w:rPr>
                <w:rFonts w:ascii="Times New Roman" w:hAnsi="Times New Roman"/>
              </w:rPr>
              <w:t>R</w:t>
            </w:r>
          </w:p>
        </w:tc>
        <w:tc>
          <w:tcPr>
            <w:tcW w:w="4799" w:type="dxa"/>
          </w:tcPr>
          <w:p w14:paraId="2B2D5ADF" w14:textId="77777777" w:rsidR="000E56E6" w:rsidRPr="000E56E6" w:rsidRDefault="000E56E6" w:rsidP="000E56E6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0E56E6">
              <w:rPr>
                <w:rFonts w:ascii="Times New Roman" w:hAnsi="Times New Roman"/>
                <w:color w:val="000000"/>
              </w:rPr>
              <w:t>GGATCTACWAGATGRAAWGGATGTC</w:t>
            </w:r>
          </w:p>
        </w:tc>
        <w:tc>
          <w:tcPr>
            <w:tcW w:w="2552" w:type="dxa"/>
          </w:tcPr>
          <w:p w14:paraId="0603E8D8" w14:textId="77777777" w:rsidR="000E56E6" w:rsidRPr="000E56E6" w:rsidRDefault="000E56E6" w:rsidP="000E56E6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0E56E6">
              <w:rPr>
                <w:rFonts w:ascii="Times New Roman" w:hAnsi="Times New Roman"/>
                <w:color w:val="000000"/>
              </w:rPr>
              <w:t>Zuccarello et al., 1999</w:t>
            </w:r>
          </w:p>
        </w:tc>
        <w:tc>
          <w:tcPr>
            <w:tcW w:w="1559" w:type="dxa"/>
            <w:vMerge/>
          </w:tcPr>
          <w:p w14:paraId="5F08530D" w14:textId="77777777" w:rsidR="000E56E6" w:rsidRPr="000E56E6" w:rsidRDefault="000E56E6" w:rsidP="000E56E6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0E56E6" w:rsidRPr="00DA571D" w14:paraId="5106A280" w14:textId="77777777" w:rsidTr="00975632">
        <w:trPr>
          <w:trHeight w:val="382"/>
        </w:trPr>
        <w:tc>
          <w:tcPr>
            <w:tcW w:w="1082" w:type="dxa"/>
            <w:vMerge w:val="restart"/>
            <w:tcBorders>
              <w:top w:val="single" w:sz="4" w:space="0" w:color="7F7F7F"/>
              <w:bottom w:val="single" w:sz="4" w:space="0" w:color="7F7F7F"/>
            </w:tcBorders>
          </w:tcPr>
          <w:p w14:paraId="520AC7F1" w14:textId="77777777" w:rsidR="000E56E6" w:rsidRPr="000E56E6" w:rsidRDefault="000E56E6" w:rsidP="000E56E6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</w:rPr>
            </w:pPr>
            <w:proofErr w:type="spellStart"/>
            <w:r w:rsidRPr="000E56E6">
              <w:rPr>
                <w:rFonts w:ascii="Times New Roman" w:hAnsi="Times New Roman"/>
                <w:b/>
                <w:bCs/>
                <w:i/>
                <w:iCs/>
              </w:rPr>
              <w:t>rbc</w:t>
            </w:r>
            <w:r w:rsidRPr="000E56E6">
              <w:rPr>
                <w:rFonts w:ascii="Times New Roman" w:hAnsi="Times New Roman"/>
                <w:b/>
                <w:bCs/>
              </w:rPr>
              <w:t>L</w:t>
            </w:r>
            <w:proofErr w:type="spellEnd"/>
          </w:p>
        </w:tc>
        <w:tc>
          <w:tcPr>
            <w:tcW w:w="1116" w:type="dxa"/>
            <w:vMerge w:val="restart"/>
            <w:tcBorders>
              <w:top w:val="single" w:sz="4" w:space="0" w:color="7F7F7F"/>
              <w:bottom w:val="single" w:sz="4" w:space="0" w:color="7F7F7F"/>
            </w:tcBorders>
          </w:tcPr>
          <w:p w14:paraId="02A53AAD" w14:textId="77777777" w:rsidR="000E56E6" w:rsidRPr="000E56E6" w:rsidRDefault="000E56E6" w:rsidP="000E56E6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0E56E6">
              <w:rPr>
                <w:rFonts w:ascii="Times New Roman" w:hAnsi="Times New Roman"/>
              </w:rPr>
              <w:t>P</w:t>
            </w:r>
          </w:p>
        </w:tc>
        <w:tc>
          <w:tcPr>
            <w:tcW w:w="1465" w:type="dxa"/>
            <w:tcBorders>
              <w:top w:val="single" w:sz="4" w:space="0" w:color="7F7F7F"/>
              <w:bottom w:val="single" w:sz="4" w:space="0" w:color="7F7F7F"/>
            </w:tcBorders>
          </w:tcPr>
          <w:p w14:paraId="17C8B553" w14:textId="77777777" w:rsidR="000E56E6" w:rsidRPr="000E56E6" w:rsidRDefault="000E56E6" w:rsidP="000E56E6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0E56E6">
              <w:rPr>
                <w:rFonts w:ascii="Times New Roman" w:hAnsi="Times New Roman"/>
              </w:rPr>
              <w:t>F-7</w:t>
            </w:r>
          </w:p>
        </w:tc>
        <w:tc>
          <w:tcPr>
            <w:tcW w:w="1319" w:type="dxa"/>
            <w:tcBorders>
              <w:top w:val="single" w:sz="4" w:space="0" w:color="7F7F7F"/>
              <w:bottom w:val="single" w:sz="4" w:space="0" w:color="7F7F7F"/>
            </w:tcBorders>
          </w:tcPr>
          <w:p w14:paraId="09E0E6A8" w14:textId="77777777" w:rsidR="000E56E6" w:rsidRPr="000E56E6" w:rsidRDefault="000E56E6" w:rsidP="000E56E6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0E56E6">
              <w:rPr>
                <w:rFonts w:ascii="Times New Roman" w:hAnsi="Times New Roman"/>
              </w:rPr>
              <w:t>F</w:t>
            </w:r>
          </w:p>
        </w:tc>
        <w:tc>
          <w:tcPr>
            <w:tcW w:w="4799" w:type="dxa"/>
            <w:tcBorders>
              <w:top w:val="single" w:sz="4" w:space="0" w:color="7F7F7F"/>
              <w:bottom w:val="single" w:sz="4" w:space="0" w:color="7F7F7F"/>
            </w:tcBorders>
          </w:tcPr>
          <w:p w14:paraId="13FD79AD" w14:textId="77777777" w:rsidR="000E56E6" w:rsidRPr="000E56E6" w:rsidRDefault="000E56E6" w:rsidP="000E56E6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0E56E6">
              <w:rPr>
                <w:rFonts w:ascii="Times New Roman" w:hAnsi="Times New Roman"/>
                <w:color w:val="000000"/>
              </w:rPr>
              <w:t>AACTCTGTAGAACGNACAAG</w:t>
            </w:r>
          </w:p>
        </w:tc>
        <w:tc>
          <w:tcPr>
            <w:tcW w:w="2552" w:type="dxa"/>
            <w:tcBorders>
              <w:top w:val="single" w:sz="4" w:space="0" w:color="7F7F7F"/>
              <w:bottom w:val="single" w:sz="4" w:space="0" w:color="7F7F7F"/>
            </w:tcBorders>
          </w:tcPr>
          <w:p w14:paraId="7E318FA0" w14:textId="77777777" w:rsidR="000E56E6" w:rsidRPr="000E56E6" w:rsidRDefault="000E56E6" w:rsidP="000E56E6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0E56E6">
              <w:rPr>
                <w:rFonts w:ascii="Times New Roman" w:hAnsi="Times New Roman"/>
                <w:color w:val="000000"/>
              </w:rPr>
              <w:t xml:space="preserve">Gavio and </w:t>
            </w:r>
            <w:proofErr w:type="spellStart"/>
            <w:r w:rsidRPr="000E56E6">
              <w:rPr>
                <w:rFonts w:ascii="Times New Roman" w:hAnsi="Times New Roman"/>
                <w:color w:val="000000"/>
              </w:rPr>
              <w:t>Fredericq</w:t>
            </w:r>
            <w:proofErr w:type="spellEnd"/>
            <w:r w:rsidRPr="000E56E6">
              <w:rPr>
                <w:rFonts w:ascii="Times New Roman" w:hAnsi="Times New Roman"/>
                <w:color w:val="000000"/>
              </w:rPr>
              <w:t>, 2002</w:t>
            </w:r>
          </w:p>
        </w:tc>
        <w:tc>
          <w:tcPr>
            <w:tcW w:w="1559" w:type="dxa"/>
            <w:vMerge w:val="restart"/>
            <w:tcBorders>
              <w:top w:val="single" w:sz="4" w:space="0" w:color="7F7F7F"/>
              <w:bottom w:val="single" w:sz="4" w:space="0" w:color="7F7F7F"/>
            </w:tcBorders>
          </w:tcPr>
          <w:p w14:paraId="4E5FECA7" w14:textId="77777777" w:rsidR="000E56E6" w:rsidRPr="000E56E6" w:rsidRDefault="000E56E6" w:rsidP="000E56E6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0E56E6">
              <w:rPr>
                <w:rFonts w:ascii="Times New Roman" w:hAnsi="Times New Roman"/>
              </w:rPr>
              <w:t>50</w:t>
            </w:r>
          </w:p>
        </w:tc>
      </w:tr>
      <w:tr w:rsidR="000E56E6" w:rsidRPr="00DA571D" w14:paraId="3EED2A4E" w14:textId="77777777" w:rsidTr="00975632">
        <w:trPr>
          <w:trHeight w:val="144"/>
        </w:trPr>
        <w:tc>
          <w:tcPr>
            <w:tcW w:w="1082" w:type="dxa"/>
            <w:vMerge/>
          </w:tcPr>
          <w:p w14:paraId="0694EE8E" w14:textId="77777777" w:rsidR="000E56E6" w:rsidRPr="000E56E6" w:rsidRDefault="000E56E6" w:rsidP="000E56E6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1116" w:type="dxa"/>
            <w:vMerge/>
          </w:tcPr>
          <w:p w14:paraId="1A908033" w14:textId="77777777" w:rsidR="000E56E6" w:rsidRPr="000E56E6" w:rsidRDefault="000E56E6" w:rsidP="000E56E6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5" w:type="dxa"/>
          </w:tcPr>
          <w:p w14:paraId="3492EA5D" w14:textId="77777777" w:rsidR="000E56E6" w:rsidRPr="000E56E6" w:rsidRDefault="000E56E6" w:rsidP="000E56E6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0E56E6">
              <w:rPr>
                <w:rFonts w:ascii="Times New Roman" w:hAnsi="Times New Roman"/>
              </w:rPr>
              <w:t>F-577</w:t>
            </w:r>
          </w:p>
        </w:tc>
        <w:tc>
          <w:tcPr>
            <w:tcW w:w="1319" w:type="dxa"/>
          </w:tcPr>
          <w:p w14:paraId="0335B05B" w14:textId="77777777" w:rsidR="000E56E6" w:rsidRPr="000E56E6" w:rsidRDefault="000E56E6" w:rsidP="000E56E6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0E56E6">
              <w:rPr>
                <w:rFonts w:ascii="Times New Roman" w:hAnsi="Times New Roman"/>
              </w:rPr>
              <w:t>F</w:t>
            </w:r>
          </w:p>
        </w:tc>
        <w:tc>
          <w:tcPr>
            <w:tcW w:w="4799" w:type="dxa"/>
          </w:tcPr>
          <w:p w14:paraId="3DBB39DF" w14:textId="77777777" w:rsidR="000E56E6" w:rsidRPr="000E56E6" w:rsidRDefault="000E56E6" w:rsidP="000E56E6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0E56E6">
              <w:rPr>
                <w:rFonts w:ascii="Times New Roman" w:hAnsi="Times New Roman"/>
                <w:color w:val="000000"/>
              </w:rPr>
              <w:t>GTATATGAAGGTCTAAAAGGTGG</w:t>
            </w:r>
          </w:p>
        </w:tc>
        <w:tc>
          <w:tcPr>
            <w:tcW w:w="2552" w:type="dxa"/>
          </w:tcPr>
          <w:p w14:paraId="52A7FD4D" w14:textId="77777777" w:rsidR="000E56E6" w:rsidRPr="000E56E6" w:rsidRDefault="000E56E6" w:rsidP="000E56E6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0E56E6">
              <w:rPr>
                <w:rFonts w:ascii="Times New Roman" w:hAnsi="Times New Roman"/>
                <w:color w:val="000000"/>
              </w:rPr>
              <w:t xml:space="preserve">Freshwater and </w:t>
            </w:r>
            <w:proofErr w:type="spellStart"/>
            <w:r w:rsidRPr="000E56E6">
              <w:rPr>
                <w:rFonts w:ascii="Times New Roman" w:hAnsi="Times New Roman"/>
                <w:color w:val="000000"/>
              </w:rPr>
              <w:t>Rueness</w:t>
            </w:r>
            <w:proofErr w:type="spellEnd"/>
            <w:r w:rsidRPr="000E56E6">
              <w:rPr>
                <w:rFonts w:ascii="Times New Roman" w:hAnsi="Times New Roman"/>
                <w:color w:val="000000"/>
              </w:rPr>
              <w:t>, 1994</w:t>
            </w:r>
          </w:p>
        </w:tc>
        <w:tc>
          <w:tcPr>
            <w:tcW w:w="1559" w:type="dxa"/>
            <w:vMerge/>
          </w:tcPr>
          <w:p w14:paraId="11AD42ED" w14:textId="77777777" w:rsidR="000E56E6" w:rsidRPr="000E56E6" w:rsidRDefault="000E56E6" w:rsidP="000E56E6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0E56E6" w:rsidRPr="00DA571D" w14:paraId="7793BEDA" w14:textId="77777777" w:rsidTr="00975632">
        <w:trPr>
          <w:trHeight w:val="144"/>
        </w:trPr>
        <w:tc>
          <w:tcPr>
            <w:tcW w:w="1082" w:type="dxa"/>
            <w:vMerge/>
            <w:tcBorders>
              <w:top w:val="single" w:sz="4" w:space="0" w:color="7F7F7F"/>
              <w:bottom w:val="single" w:sz="4" w:space="0" w:color="7F7F7F"/>
            </w:tcBorders>
          </w:tcPr>
          <w:p w14:paraId="2B7CD29F" w14:textId="77777777" w:rsidR="000E56E6" w:rsidRPr="000E56E6" w:rsidRDefault="000E56E6" w:rsidP="000E56E6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1116" w:type="dxa"/>
            <w:vMerge/>
            <w:tcBorders>
              <w:top w:val="single" w:sz="4" w:space="0" w:color="7F7F7F"/>
              <w:bottom w:val="single" w:sz="4" w:space="0" w:color="7F7F7F"/>
            </w:tcBorders>
          </w:tcPr>
          <w:p w14:paraId="6EA8E0E5" w14:textId="77777777" w:rsidR="000E56E6" w:rsidRPr="000E56E6" w:rsidRDefault="000E56E6" w:rsidP="000E56E6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5" w:type="dxa"/>
            <w:tcBorders>
              <w:top w:val="single" w:sz="4" w:space="0" w:color="7F7F7F"/>
              <w:bottom w:val="single" w:sz="4" w:space="0" w:color="7F7F7F"/>
            </w:tcBorders>
          </w:tcPr>
          <w:p w14:paraId="5FC8A7CD" w14:textId="77777777" w:rsidR="000E56E6" w:rsidRPr="000E56E6" w:rsidRDefault="000E56E6" w:rsidP="000E56E6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0E56E6">
              <w:rPr>
                <w:rFonts w:ascii="Times New Roman" w:hAnsi="Times New Roman"/>
              </w:rPr>
              <w:t>R-753</w:t>
            </w:r>
          </w:p>
        </w:tc>
        <w:tc>
          <w:tcPr>
            <w:tcW w:w="1319" w:type="dxa"/>
            <w:tcBorders>
              <w:top w:val="single" w:sz="4" w:space="0" w:color="7F7F7F"/>
              <w:bottom w:val="single" w:sz="4" w:space="0" w:color="7F7F7F"/>
            </w:tcBorders>
          </w:tcPr>
          <w:p w14:paraId="2FDA51FE" w14:textId="77777777" w:rsidR="000E56E6" w:rsidRPr="000E56E6" w:rsidRDefault="000E56E6" w:rsidP="000E56E6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0E56E6">
              <w:rPr>
                <w:rFonts w:ascii="Times New Roman" w:hAnsi="Times New Roman"/>
              </w:rPr>
              <w:t>R</w:t>
            </w:r>
          </w:p>
        </w:tc>
        <w:tc>
          <w:tcPr>
            <w:tcW w:w="4799" w:type="dxa"/>
            <w:tcBorders>
              <w:top w:val="single" w:sz="4" w:space="0" w:color="7F7F7F"/>
              <w:bottom w:val="single" w:sz="4" w:space="0" w:color="7F7F7F"/>
            </w:tcBorders>
          </w:tcPr>
          <w:p w14:paraId="6588540A" w14:textId="77777777" w:rsidR="000E56E6" w:rsidRPr="000E56E6" w:rsidRDefault="000E56E6" w:rsidP="000E56E6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0E56E6">
              <w:rPr>
                <w:rFonts w:ascii="Times New Roman" w:hAnsi="Times New Roman"/>
                <w:color w:val="000000"/>
              </w:rPr>
              <w:t>GCTCTTTCATACATATCTTCC</w:t>
            </w:r>
          </w:p>
        </w:tc>
        <w:tc>
          <w:tcPr>
            <w:tcW w:w="2552" w:type="dxa"/>
            <w:tcBorders>
              <w:top w:val="single" w:sz="4" w:space="0" w:color="7F7F7F"/>
              <w:bottom w:val="single" w:sz="4" w:space="0" w:color="7F7F7F"/>
            </w:tcBorders>
          </w:tcPr>
          <w:p w14:paraId="3A0CEA83" w14:textId="77777777" w:rsidR="000E56E6" w:rsidRPr="000E56E6" w:rsidRDefault="000E56E6" w:rsidP="000E56E6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0E56E6">
              <w:rPr>
                <w:rFonts w:ascii="Times New Roman" w:hAnsi="Times New Roman"/>
                <w:color w:val="000000"/>
              </w:rPr>
              <w:t xml:space="preserve">Freshwater and </w:t>
            </w:r>
            <w:proofErr w:type="spellStart"/>
            <w:r w:rsidRPr="000E56E6">
              <w:rPr>
                <w:rFonts w:ascii="Times New Roman" w:hAnsi="Times New Roman"/>
                <w:color w:val="000000"/>
              </w:rPr>
              <w:t>Rueness</w:t>
            </w:r>
            <w:proofErr w:type="spellEnd"/>
            <w:r w:rsidRPr="000E56E6">
              <w:rPr>
                <w:rFonts w:ascii="Times New Roman" w:hAnsi="Times New Roman"/>
                <w:color w:val="000000"/>
              </w:rPr>
              <w:t>, 1994</w:t>
            </w:r>
          </w:p>
        </w:tc>
        <w:tc>
          <w:tcPr>
            <w:tcW w:w="1559" w:type="dxa"/>
            <w:vMerge/>
            <w:tcBorders>
              <w:top w:val="single" w:sz="4" w:space="0" w:color="7F7F7F"/>
              <w:bottom w:val="single" w:sz="4" w:space="0" w:color="7F7F7F"/>
            </w:tcBorders>
          </w:tcPr>
          <w:p w14:paraId="1C8D6621" w14:textId="77777777" w:rsidR="000E56E6" w:rsidRPr="000E56E6" w:rsidRDefault="000E56E6" w:rsidP="000E56E6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0E56E6" w:rsidRPr="00DA571D" w14:paraId="4B13161E" w14:textId="77777777" w:rsidTr="00975632">
        <w:trPr>
          <w:trHeight w:val="144"/>
        </w:trPr>
        <w:tc>
          <w:tcPr>
            <w:tcW w:w="1082" w:type="dxa"/>
            <w:vMerge/>
          </w:tcPr>
          <w:p w14:paraId="7A0D9A3E" w14:textId="77777777" w:rsidR="000E56E6" w:rsidRPr="000E56E6" w:rsidRDefault="000E56E6" w:rsidP="000E56E6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1116" w:type="dxa"/>
            <w:vMerge/>
          </w:tcPr>
          <w:p w14:paraId="76E32FD6" w14:textId="77777777" w:rsidR="000E56E6" w:rsidRPr="000E56E6" w:rsidRDefault="000E56E6" w:rsidP="000E56E6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5" w:type="dxa"/>
          </w:tcPr>
          <w:p w14:paraId="04AF1391" w14:textId="77777777" w:rsidR="000E56E6" w:rsidRPr="000E56E6" w:rsidRDefault="000E56E6" w:rsidP="000E56E6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0E56E6">
              <w:rPr>
                <w:rFonts w:ascii="Times New Roman" w:hAnsi="Times New Roman"/>
              </w:rPr>
              <w:t>R-</w:t>
            </w:r>
            <w:proofErr w:type="spellStart"/>
            <w:r w:rsidRPr="000E56E6">
              <w:rPr>
                <w:rFonts w:ascii="Times New Roman" w:hAnsi="Times New Roman"/>
              </w:rPr>
              <w:t>rbcS</w:t>
            </w:r>
            <w:proofErr w:type="spellEnd"/>
            <w:r w:rsidRPr="000E56E6">
              <w:rPr>
                <w:rFonts w:ascii="Times New Roman" w:hAnsi="Times New Roman"/>
              </w:rPr>
              <w:t xml:space="preserve"> start</w:t>
            </w:r>
          </w:p>
        </w:tc>
        <w:tc>
          <w:tcPr>
            <w:tcW w:w="1319" w:type="dxa"/>
          </w:tcPr>
          <w:p w14:paraId="4B8E47AA" w14:textId="77777777" w:rsidR="000E56E6" w:rsidRPr="000E56E6" w:rsidRDefault="000E56E6" w:rsidP="000E56E6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0E56E6">
              <w:rPr>
                <w:rFonts w:ascii="Times New Roman" w:hAnsi="Times New Roman"/>
              </w:rPr>
              <w:t>R</w:t>
            </w:r>
          </w:p>
        </w:tc>
        <w:tc>
          <w:tcPr>
            <w:tcW w:w="4799" w:type="dxa"/>
          </w:tcPr>
          <w:p w14:paraId="2C60221F" w14:textId="77777777" w:rsidR="000E56E6" w:rsidRPr="000E56E6" w:rsidRDefault="000E56E6" w:rsidP="000E56E6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0E56E6">
              <w:rPr>
                <w:rFonts w:ascii="Times New Roman" w:hAnsi="Times New Roman"/>
                <w:color w:val="000000"/>
              </w:rPr>
              <w:t>TGTGTTGCGGCCGCCCTTGTGTTAGTCTCAC</w:t>
            </w:r>
          </w:p>
        </w:tc>
        <w:tc>
          <w:tcPr>
            <w:tcW w:w="2552" w:type="dxa"/>
          </w:tcPr>
          <w:p w14:paraId="7F09BF2C" w14:textId="77777777" w:rsidR="000E56E6" w:rsidRPr="000E56E6" w:rsidRDefault="000E56E6" w:rsidP="000E56E6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0E56E6">
              <w:rPr>
                <w:rFonts w:ascii="Times New Roman" w:hAnsi="Times New Roman"/>
                <w:color w:val="000000"/>
              </w:rPr>
              <w:t xml:space="preserve">Freshwater and </w:t>
            </w:r>
            <w:proofErr w:type="spellStart"/>
            <w:r w:rsidRPr="000E56E6">
              <w:rPr>
                <w:rFonts w:ascii="Times New Roman" w:hAnsi="Times New Roman"/>
                <w:color w:val="000000"/>
              </w:rPr>
              <w:t>Rueness</w:t>
            </w:r>
            <w:proofErr w:type="spellEnd"/>
            <w:r w:rsidRPr="000E56E6">
              <w:rPr>
                <w:rFonts w:ascii="Times New Roman" w:hAnsi="Times New Roman"/>
                <w:color w:val="000000"/>
              </w:rPr>
              <w:t>, 1994</w:t>
            </w:r>
          </w:p>
        </w:tc>
        <w:tc>
          <w:tcPr>
            <w:tcW w:w="1559" w:type="dxa"/>
            <w:vMerge/>
          </w:tcPr>
          <w:p w14:paraId="33F7F8DD" w14:textId="77777777" w:rsidR="000E56E6" w:rsidRPr="000E56E6" w:rsidRDefault="000E56E6" w:rsidP="000E56E6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</w:tr>
    </w:tbl>
    <w:p w14:paraId="6767D8CA" w14:textId="2778C423" w:rsidR="00C5244C" w:rsidRPr="00B93C26" w:rsidRDefault="00C5244C" w:rsidP="00C5244C">
      <w:pPr>
        <w:spacing w:line="360" w:lineRule="auto"/>
        <w:jc w:val="both"/>
        <w:rPr>
          <w:sz w:val="24"/>
          <w:szCs w:val="24"/>
          <w:lang w:val="sv-SE"/>
        </w:rPr>
      </w:pPr>
      <w:r w:rsidRPr="00B93C26">
        <w:rPr>
          <w:rFonts w:ascii="Times New Roman" w:hAnsi="Times New Roman"/>
          <w:sz w:val="24"/>
          <w:szCs w:val="24"/>
          <w:vertAlign w:val="superscript"/>
          <w:lang w:val="sv-SE"/>
        </w:rPr>
        <w:t>a</w:t>
      </w:r>
      <w:r w:rsidRPr="00B93C26">
        <w:rPr>
          <w:rFonts w:ascii="Times New Roman" w:hAnsi="Times New Roman"/>
          <w:sz w:val="24"/>
          <w:szCs w:val="24"/>
          <w:lang w:val="sv-SE"/>
        </w:rPr>
        <w:t xml:space="preserve"> M= mitochondrion</w:t>
      </w:r>
      <w:r w:rsidR="00B93C26">
        <w:rPr>
          <w:rFonts w:ascii="Times New Roman" w:hAnsi="Times New Roman"/>
          <w:sz w:val="24"/>
          <w:szCs w:val="24"/>
          <w:lang w:val="sv-SE"/>
        </w:rPr>
        <w:t xml:space="preserve">, </w:t>
      </w:r>
      <w:r w:rsidRPr="00B93C26">
        <w:rPr>
          <w:rFonts w:ascii="Times New Roman" w:hAnsi="Times New Roman"/>
          <w:sz w:val="24"/>
          <w:szCs w:val="24"/>
          <w:lang w:val="sv-SE"/>
        </w:rPr>
        <w:t>P= plastid.</w:t>
      </w:r>
    </w:p>
    <w:p w14:paraId="783DC792" w14:textId="77777777" w:rsidR="00975632" w:rsidRDefault="00975632">
      <w:pPr>
        <w:rPr>
          <w:rFonts w:ascii="Times New Roman" w:hAnsi="Times New Roman"/>
          <w:b/>
          <w:bCs/>
        </w:rPr>
      </w:pPr>
    </w:p>
    <w:p w14:paraId="148F1163" w14:textId="5BB2DFBA" w:rsidR="00810C8B" w:rsidRDefault="000E56E6"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lastRenderedPageBreak/>
        <w:t>R</w:t>
      </w:r>
      <w:r w:rsidR="001D3943" w:rsidRPr="001D3943">
        <w:rPr>
          <w:rFonts w:ascii="Times New Roman" w:hAnsi="Times New Roman"/>
          <w:b/>
          <w:bCs/>
        </w:rPr>
        <w:t>eferences:</w:t>
      </w:r>
    </w:p>
    <w:p w14:paraId="34C55099" w14:textId="77777777" w:rsidR="00810D77" w:rsidRPr="00810D77" w:rsidRDefault="00810D77" w:rsidP="00810D77">
      <w:pPr>
        <w:rPr>
          <w:rFonts w:ascii="Times New Roman" w:hAnsi="Times New Roman"/>
          <w:lang w:val="en-MY"/>
        </w:rPr>
      </w:pPr>
      <w:r w:rsidRPr="00810D77">
        <w:rPr>
          <w:rFonts w:ascii="Times New Roman" w:hAnsi="Times New Roman"/>
          <w:lang w:val="en-MY"/>
        </w:rPr>
        <w:t xml:space="preserve">Freshwater DW, </w:t>
      </w:r>
      <w:proofErr w:type="spellStart"/>
      <w:r w:rsidRPr="00810D77">
        <w:rPr>
          <w:rFonts w:ascii="Times New Roman" w:hAnsi="Times New Roman"/>
          <w:lang w:val="en-MY"/>
        </w:rPr>
        <w:t>Rueness</w:t>
      </w:r>
      <w:proofErr w:type="spellEnd"/>
      <w:r w:rsidRPr="00810D77">
        <w:rPr>
          <w:rFonts w:ascii="Times New Roman" w:hAnsi="Times New Roman"/>
          <w:lang w:val="en-MY"/>
        </w:rPr>
        <w:t xml:space="preserve"> J (1994) Phylogenetic relationships of some European </w:t>
      </w:r>
      <w:proofErr w:type="spellStart"/>
      <w:r w:rsidRPr="00810D77">
        <w:rPr>
          <w:rFonts w:ascii="Times New Roman" w:hAnsi="Times New Roman"/>
          <w:i/>
          <w:iCs/>
          <w:lang w:val="en-MY"/>
        </w:rPr>
        <w:t>Gelidium</w:t>
      </w:r>
      <w:proofErr w:type="spellEnd"/>
      <w:r w:rsidRPr="00810D77">
        <w:rPr>
          <w:rFonts w:ascii="Times New Roman" w:hAnsi="Times New Roman"/>
          <w:lang w:val="en-MY"/>
        </w:rPr>
        <w:t xml:space="preserve"> (</w:t>
      </w:r>
      <w:proofErr w:type="spellStart"/>
      <w:r w:rsidRPr="00810D77">
        <w:rPr>
          <w:rFonts w:ascii="Times New Roman" w:hAnsi="Times New Roman"/>
          <w:lang w:val="en-MY"/>
        </w:rPr>
        <w:t>Gelidiales</w:t>
      </w:r>
      <w:proofErr w:type="spellEnd"/>
      <w:r w:rsidRPr="00810D77">
        <w:rPr>
          <w:rFonts w:ascii="Times New Roman" w:hAnsi="Times New Roman"/>
          <w:lang w:val="en-MY"/>
        </w:rPr>
        <w:t xml:space="preserve">, Rhodophyta) species, based on </w:t>
      </w:r>
      <w:proofErr w:type="spellStart"/>
      <w:r w:rsidRPr="00810D77">
        <w:rPr>
          <w:rFonts w:ascii="Times New Roman" w:hAnsi="Times New Roman"/>
          <w:i/>
          <w:iCs/>
          <w:lang w:val="en-MY"/>
        </w:rPr>
        <w:t>rbcL</w:t>
      </w:r>
      <w:proofErr w:type="spellEnd"/>
      <w:r w:rsidRPr="00810D77">
        <w:rPr>
          <w:rFonts w:ascii="Times New Roman" w:hAnsi="Times New Roman"/>
          <w:lang w:val="en-MY"/>
        </w:rPr>
        <w:t xml:space="preserve"> nucleotide sequence analysis. </w:t>
      </w:r>
      <w:proofErr w:type="spellStart"/>
      <w:r w:rsidRPr="00810D77">
        <w:rPr>
          <w:rFonts w:ascii="Times New Roman" w:hAnsi="Times New Roman"/>
          <w:b/>
          <w:bCs/>
          <w:lang w:val="en-MY"/>
        </w:rPr>
        <w:t>Phycologia</w:t>
      </w:r>
      <w:proofErr w:type="spellEnd"/>
      <w:r w:rsidRPr="00810D77">
        <w:rPr>
          <w:rFonts w:ascii="Times New Roman" w:hAnsi="Times New Roman"/>
          <w:lang w:val="en-MY"/>
        </w:rPr>
        <w:t xml:space="preserve"> 33:187–194.</w:t>
      </w:r>
    </w:p>
    <w:p w14:paraId="10B1BC3A" w14:textId="77777777" w:rsidR="00810D77" w:rsidRPr="00810D77" w:rsidRDefault="00810D77" w:rsidP="00810D77">
      <w:pPr>
        <w:rPr>
          <w:rFonts w:ascii="Times New Roman" w:hAnsi="Times New Roman"/>
          <w:lang w:val="en-MY"/>
        </w:rPr>
      </w:pPr>
      <w:r w:rsidRPr="00810D77">
        <w:rPr>
          <w:rFonts w:ascii="Times New Roman" w:hAnsi="Times New Roman"/>
          <w:lang w:val="en-MY"/>
        </w:rPr>
        <w:t xml:space="preserve">Gavio B, </w:t>
      </w:r>
      <w:proofErr w:type="spellStart"/>
      <w:r w:rsidRPr="00810D77">
        <w:rPr>
          <w:rFonts w:ascii="Times New Roman" w:hAnsi="Times New Roman"/>
          <w:lang w:val="en-MY"/>
        </w:rPr>
        <w:t>Fredericq</w:t>
      </w:r>
      <w:proofErr w:type="spellEnd"/>
      <w:r w:rsidRPr="00810D77">
        <w:rPr>
          <w:rFonts w:ascii="Times New Roman" w:hAnsi="Times New Roman"/>
          <w:lang w:val="en-MY"/>
        </w:rPr>
        <w:t xml:space="preserve"> S (2002) </w:t>
      </w:r>
      <w:proofErr w:type="spellStart"/>
      <w:r w:rsidRPr="00810D77">
        <w:rPr>
          <w:rFonts w:ascii="Times New Roman" w:hAnsi="Times New Roman"/>
          <w:i/>
          <w:iCs/>
          <w:lang w:val="en-MY"/>
        </w:rPr>
        <w:t>Grateloupia</w:t>
      </w:r>
      <w:proofErr w:type="spellEnd"/>
      <w:r w:rsidRPr="00810D77">
        <w:rPr>
          <w:rFonts w:ascii="Times New Roman" w:hAnsi="Times New Roman"/>
          <w:i/>
          <w:iCs/>
          <w:lang w:val="en-MY"/>
        </w:rPr>
        <w:t xml:space="preserve"> </w:t>
      </w:r>
      <w:proofErr w:type="spellStart"/>
      <w:r w:rsidRPr="00810D77">
        <w:rPr>
          <w:rFonts w:ascii="Times New Roman" w:hAnsi="Times New Roman"/>
          <w:i/>
          <w:iCs/>
          <w:lang w:val="en-MY"/>
        </w:rPr>
        <w:t>turuturu</w:t>
      </w:r>
      <w:proofErr w:type="spellEnd"/>
      <w:r w:rsidRPr="00810D77">
        <w:rPr>
          <w:rFonts w:ascii="Times New Roman" w:hAnsi="Times New Roman"/>
          <w:lang w:val="en-MY"/>
        </w:rPr>
        <w:t xml:space="preserve"> (</w:t>
      </w:r>
      <w:proofErr w:type="spellStart"/>
      <w:r w:rsidRPr="00810D77">
        <w:rPr>
          <w:rFonts w:ascii="Times New Roman" w:hAnsi="Times New Roman"/>
          <w:lang w:val="en-MY"/>
        </w:rPr>
        <w:t>Halymeniaceae</w:t>
      </w:r>
      <w:proofErr w:type="spellEnd"/>
      <w:r w:rsidRPr="00810D77">
        <w:rPr>
          <w:rFonts w:ascii="Times New Roman" w:hAnsi="Times New Roman"/>
          <w:lang w:val="en-MY"/>
        </w:rPr>
        <w:t xml:space="preserve">, Rhodophyta) is the correct name of the non-native species in the Atlantic known as </w:t>
      </w:r>
      <w:proofErr w:type="spellStart"/>
      <w:r w:rsidRPr="00810D77">
        <w:rPr>
          <w:rFonts w:ascii="Times New Roman" w:hAnsi="Times New Roman"/>
          <w:i/>
          <w:iCs/>
          <w:lang w:val="en-MY"/>
        </w:rPr>
        <w:t>Grateloupia</w:t>
      </w:r>
      <w:proofErr w:type="spellEnd"/>
      <w:r w:rsidRPr="00810D77">
        <w:rPr>
          <w:rFonts w:ascii="Times New Roman" w:hAnsi="Times New Roman"/>
          <w:i/>
          <w:iCs/>
          <w:lang w:val="en-MY"/>
        </w:rPr>
        <w:t xml:space="preserve"> </w:t>
      </w:r>
      <w:proofErr w:type="spellStart"/>
      <w:r w:rsidRPr="00810D77">
        <w:rPr>
          <w:rFonts w:ascii="Times New Roman" w:hAnsi="Times New Roman"/>
          <w:i/>
          <w:iCs/>
          <w:lang w:val="en-MY"/>
        </w:rPr>
        <w:t>doryphora</w:t>
      </w:r>
      <w:proofErr w:type="spellEnd"/>
      <w:r w:rsidRPr="00810D77">
        <w:rPr>
          <w:rFonts w:ascii="Times New Roman" w:hAnsi="Times New Roman"/>
          <w:lang w:val="en-MY"/>
        </w:rPr>
        <w:t xml:space="preserve">. </w:t>
      </w:r>
      <w:proofErr w:type="spellStart"/>
      <w:r w:rsidRPr="00810D77">
        <w:rPr>
          <w:rFonts w:ascii="Times New Roman" w:hAnsi="Times New Roman"/>
          <w:b/>
          <w:bCs/>
          <w:lang w:val="en-MY"/>
        </w:rPr>
        <w:t>Eur</w:t>
      </w:r>
      <w:proofErr w:type="spellEnd"/>
      <w:r w:rsidRPr="00810D77">
        <w:rPr>
          <w:rFonts w:ascii="Times New Roman" w:hAnsi="Times New Roman"/>
          <w:b/>
          <w:bCs/>
          <w:lang w:val="en-MY"/>
        </w:rPr>
        <w:t xml:space="preserve"> J </w:t>
      </w:r>
      <w:proofErr w:type="spellStart"/>
      <w:r w:rsidRPr="00810D77">
        <w:rPr>
          <w:rFonts w:ascii="Times New Roman" w:hAnsi="Times New Roman"/>
          <w:b/>
          <w:bCs/>
          <w:lang w:val="en-MY"/>
        </w:rPr>
        <w:t>Phycol</w:t>
      </w:r>
      <w:proofErr w:type="spellEnd"/>
      <w:r w:rsidRPr="00810D77">
        <w:rPr>
          <w:rFonts w:ascii="Times New Roman" w:hAnsi="Times New Roman"/>
          <w:lang w:val="en-MY"/>
        </w:rPr>
        <w:t xml:space="preserve"> 37:349–359.</w:t>
      </w:r>
    </w:p>
    <w:p w14:paraId="0D8EAADB" w14:textId="77777777" w:rsidR="00810D77" w:rsidRPr="00810D77" w:rsidRDefault="00810D77" w:rsidP="00810D77">
      <w:pPr>
        <w:rPr>
          <w:rFonts w:ascii="Times New Roman" w:hAnsi="Times New Roman"/>
          <w:lang w:val="en-MY"/>
        </w:rPr>
      </w:pPr>
      <w:r w:rsidRPr="00810D77">
        <w:rPr>
          <w:rFonts w:ascii="Times New Roman" w:hAnsi="Times New Roman"/>
          <w:lang w:val="en-MY"/>
        </w:rPr>
        <w:t xml:space="preserve">Geraldino PJL, Yang EC, Boo SM (2006) Morphology and molecular phylogeny of </w:t>
      </w:r>
      <w:proofErr w:type="spellStart"/>
      <w:r w:rsidRPr="00810D77">
        <w:rPr>
          <w:rFonts w:ascii="Times New Roman" w:hAnsi="Times New Roman"/>
          <w:i/>
          <w:iCs/>
          <w:lang w:val="en-MY"/>
        </w:rPr>
        <w:t>Hypnea</w:t>
      </w:r>
      <w:proofErr w:type="spellEnd"/>
      <w:r w:rsidRPr="00810D77">
        <w:rPr>
          <w:rFonts w:ascii="Times New Roman" w:hAnsi="Times New Roman"/>
          <w:i/>
          <w:iCs/>
          <w:lang w:val="en-MY"/>
        </w:rPr>
        <w:t xml:space="preserve"> </w:t>
      </w:r>
      <w:proofErr w:type="spellStart"/>
      <w:r w:rsidRPr="00810D77">
        <w:rPr>
          <w:rFonts w:ascii="Times New Roman" w:hAnsi="Times New Roman"/>
          <w:i/>
          <w:iCs/>
          <w:lang w:val="en-MY"/>
        </w:rPr>
        <w:t>flexicaulis</w:t>
      </w:r>
      <w:proofErr w:type="spellEnd"/>
      <w:r w:rsidRPr="00810D77">
        <w:rPr>
          <w:rFonts w:ascii="Times New Roman" w:hAnsi="Times New Roman"/>
          <w:lang w:val="en-MY"/>
        </w:rPr>
        <w:t xml:space="preserve"> (</w:t>
      </w:r>
      <w:proofErr w:type="spellStart"/>
      <w:r w:rsidRPr="00810D77">
        <w:rPr>
          <w:rFonts w:ascii="Times New Roman" w:hAnsi="Times New Roman"/>
          <w:lang w:val="en-MY"/>
        </w:rPr>
        <w:t>Gigartinales</w:t>
      </w:r>
      <w:proofErr w:type="spellEnd"/>
      <w:r w:rsidRPr="00810D77">
        <w:rPr>
          <w:rFonts w:ascii="Times New Roman" w:hAnsi="Times New Roman"/>
          <w:lang w:val="en-MY"/>
        </w:rPr>
        <w:t xml:space="preserve">, Rhodophyta) from Korea. </w:t>
      </w:r>
      <w:r w:rsidRPr="00810D77">
        <w:rPr>
          <w:rFonts w:ascii="Times New Roman" w:hAnsi="Times New Roman"/>
          <w:b/>
          <w:bCs/>
          <w:lang w:val="en-MY"/>
        </w:rPr>
        <w:t>Algae</w:t>
      </w:r>
      <w:r w:rsidRPr="00810D77">
        <w:rPr>
          <w:rFonts w:ascii="Times New Roman" w:hAnsi="Times New Roman"/>
          <w:lang w:val="en-MY"/>
        </w:rPr>
        <w:t xml:space="preserve"> 21:417–423.</w:t>
      </w:r>
    </w:p>
    <w:p w14:paraId="1A9AD4F4" w14:textId="77777777" w:rsidR="00810D77" w:rsidRPr="00810D77" w:rsidRDefault="00810D77" w:rsidP="00810D77">
      <w:pPr>
        <w:rPr>
          <w:rFonts w:ascii="Times New Roman" w:hAnsi="Times New Roman"/>
          <w:lang w:val="en-MY"/>
        </w:rPr>
      </w:pPr>
      <w:r w:rsidRPr="00810D77">
        <w:rPr>
          <w:rFonts w:ascii="Times New Roman" w:hAnsi="Times New Roman"/>
          <w:lang w:val="en-MY"/>
        </w:rPr>
        <w:t xml:space="preserve">Tan J, Lim PE, Phang SM, Hong DD, </w:t>
      </w:r>
      <w:proofErr w:type="spellStart"/>
      <w:r w:rsidRPr="00810D77">
        <w:rPr>
          <w:rFonts w:ascii="Times New Roman" w:hAnsi="Times New Roman"/>
          <w:lang w:val="en-MY"/>
        </w:rPr>
        <w:t>Sunarpi</w:t>
      </w:r>
      <w:proofErr w:type="spellEnd"/>
      <w:r w:rsidRPr="00810D77">
        <w:rPr>
          <w:rFonts w:ascii="Times New Roman" w:hAnsi="Times New Roman"/>
          <w:lang w:val="en-MY"/>
        </w:rPr>
        <w:t xml:space="preserve"> H, Hurtado AQ (2012) Assessment of four molecular markers as potential DNA barcodes for red algae </w:t>
      </w:r>
      <w:r w:rsidRPr="00810D77">
        <w:rPr>
          <w:rFonts w:ascii="Times New Roman" w:hAnsi="Times New Roman"/>
          <w:i/>
          <w:iCs/>
          <w:lang w:val="en-MY"/>
        </w:rPr>
        <w:t>Kappaphycus</w:t>
      </w:r>
      <w:r w:rsidRPr="00810D77">
        <w:rPr>
          <w:rFonts w:ascii="Times New Roman" w:hAnsi="Times New Roman"/>
          <w:lang w:val="en-MY"/>
        </w:rPr>
        <w:t xml:space="preserve"> Doty and </w:t>
      </w:r>
      <w:r w:rsidRPr="00810D77">
        <w:rPr>
          <w:rFonts w:ascii="Times New Roman" w:hAnsi="Times New Roman"/>
          <w:i/>
          <w:iCs/>
          <w:lang w:val="en-MY"/>
        </w:rPr>
        <w:t>Eucheuma</w:t>
      </w:r>
      <w:r w:rsidRPr="00810D77">
        <w:rPr>
          <w:rFonts w:ascii="Times New Roman" w:hAnsi="Times New Roman"/>
          <w:lang w:val="en-MY"/>
        </w:rPr>
        <w:t xml:space="preserve"> J. </w:t>
      </w:r>
      <w:proofErr w:type="spellStart"/>
      <w:r w:rsidRPr="00810D77">
        <w:rPr>
          <w:rFonts w:ascii="Times New Roman" w:hAnsi="Times New Roman"/>
          <w:lang w:val="en-MY"/>
        </w:rPr>
        <w:t>Agardh</w:t>
      </w:r>
      <w:proofErr w:type="spellEnd"/>
      <w:r w:rsidRPr="00810D77">
        <w:rPr>
          <w:rFonts w:ascii="Times New Roman" w:hAnsi="Times New Roman"/>
          <w:lang w:val="en-MY"/>
        </w:rPr>
        <w:t xml:space="preserve"> (</w:t>
      </w:r>
      <w:proofErr w:type="spellStart"/>
      <w:r w:rsidRPr="00810D77">
        <w:rPr>
          <w:rFonts w:ascii="Times New Roman" w:hAnsi="Times New Roman"/>
          <w:lang w:val="en-MY"/>
        </w:rPr>
        <w:t>Solieriaceae</w:t>
      </w:r>
      <w:proofErr w:type="spellEnd"/>
      <w:r w:rsidRPr="00810D77">
        <w:rPr>
          <w:rFonts w:ascii="Times New Roman" w:hAnsi="Times New Roman"/>
          <w:lang w:val="en-MY"/>
        </w:rPr>
        <w:t xml:space="preserve">, Rhodophyta). </w:t>
      </w:r>
      <w:proofErr w:type="spellStart"/>
      <w:r w:rsidRPr="00810D77">
        <w:rPr>
          <w:rFonts w:ascii="Times New Roman" w:hAnsi="Times New Roman"/>
          <w:b/>
          <w:bCs/>
          <w:lang w:val="en-MY"/>
        </w:rPr>
        <w:t>PLoS</w:t>
      </w:r>
      <w:proofErr w:type="spellEnd"/>
      <w:r w:rsidRPr="00810D77">
        <w:rPr>
          <w:rFonts w:ascii="Times New Roman" w:hAnsi="Times New Roman"/>
          <w:b/>
          <w:bCs/>
          <w:lang w:val="en-MY"/>
        </w:rPr>
        <w:t xml:space="preserve"> One</w:t>
      </w:r>
      <w:r w:rsidRPr="00810D77">
        <w:rPr>
          <w:rFonts w:ascii="Times New Roman" w:hAnsi="Times New Roman"/>
          <w:lang w:val="en-MY"/>
        </w:rPr>
        <w:t xml:space="preserve"> </w:t>
      </w:r>
      <w:proofErr w:type="gramStart"/>
      <w:r w:rsidRPr="00810D77">
        <w:rPr>
          <w:rFonts w:ascii="Times New Roman" w:hAnsi="Times New Roman"/>
          <w:lang w:val="en-MY"/>
        </w:rPr>
        <w:t>7:e</w:t>
      </w:r>
      <w:proofErr w:type="gramEnd"/>
      <w:r w:rsidRPr="00810D77">
        <w:rPr>
          <w:rFonts w:ascii="Times New Roman" w:hAnsi="Times New Roman"/>
          <w:lang w:val="en-MY"/>
        </w:rPr>
        <w:t>52905.</w:t>
      </w:r>
    </w:p>
    <w:p w14:paraId="40E859BA" w14:textId="77777777" w:rsidR="00810D77" w:rsidRPr="00810D77" w:rsidRDefault="00810D77" w:rsidP="00810D77">
      <w:pPr>
        <w:rPr>
          <w:rFonts w:ascii="Times New Roman" w:hAnsi="Times New Roman"/>
          <w:lang w:val="en-MY"/>
        </w:rPr>
      </w:pPr>
      <w:r w:rsidRPr="00810D77">
        <w:rPr>
          <w:rFonts w:ascii="Times New Roman" w:hAnsi="Times New Roman"/>
          <w:lang w:val="en-MY"/>
        </w:rPr>
        <w:t xml:space="preserve">Tan J, Tan PL, Poong SW, Brakel J, Rad Menendez C, </w:t>
      </w:r>
      <w:proofErr w:type="spellStart"/>
      <w:r w:rsidRPr="00810D77">
        <w:rPr>
          <w:rFonts w:ascii="Times New Roman" w:hAnsi="Times New Roman"/>
          <w:lang w:val="en-MY"/>
        </w:rPr>
        <w:t>Prasedya</w:t>
      </w:r>
      <w:proofErr w:type="spellEnd"/>
      <w:r w:rsidRPr="00810D77">
        <w:rPr>
          <w:rFonts w:ascii="Times New Roman" w:hAnsi="Times New Roman"/>
          <w:lang w:val="en-MY"/>
        </w:rPr>
        <w:t xml:space="preserve"> ES, Sherwood AR, </w:t>
      </w:r>
      <w:proofErr w:type="spellStart"/>
      <w:r w:rsidRPr="00810D77">
        <w:rPr>
          <w:rFonts w:ascii="Times New Roman" w:hAnsi="Times New Roman"/>
          <w:lang w:val="en-MY"/>
        </w:rPr>
        <w:t>Msuya</w:t>
      </w:r>
      <w:proofErr w:type="spellEnd"/>
      <w:r w:rsidRPr="00810D77">
        <w:rPr>
          <w:rFonts w:ascii="Times New Roman" w:hAnsi="Times New Roman"/>
          <w:lang w:val="en-MY"/>
        </w:rPr>
        <w:t xml:space="preserve"> FE, </w:t>
      </w:r>
      <w:proofErr w:type="spellStart"/>
      <w:r w:rsidRPr="00810D77">
        <w:rPr>
          <w:rFonts w:ascii="Times New Roman" w:hAnsi="Times New Roman"/>
          <w:lang w:val="en-MY"/>
        </w:rPr>
        <w:t>Gachon</w:t>
      </w:r>
      <w:proofErr w:type="spellEnd"/>
      <w:r w:rsidRPr="00810D77">
        <w:rPr>
          <w:rFonts w:ascii="Times New Roman" w:hAnsi="Times New Roman"/>
          <w:lang w:val="en-MY"/>
        </w:rPr>
        <w:t xml:space="preserve"> C, Brodie J, Kassim A, Lim PE (2024) Assessment of nine markers for phylogeny, species and haplotype identification of </w:t>
      </w:r>
      <w:r w:rsidRPr="00810D77">
        <w:rPr>
          <w:rFonts w:ascii="Times New Roman" w:hAnsi="Times New Roman"/>
          <w:i/>
          <w:iCs/>
          <w:lang w:val="en-MY"/>
        </w:rPr>
        <w:t>Kappaphycus</w:t>
      </w:r>
      <w:r w:rsidRPr="00810D77">
        <w:rPr>
          <w:rFonts w:ascii="Times New Roman" w:hAnsi="Times New Roman"/>
          <w:lang w:val="en-MY"/>
        </w:rPr>
        <w:t xml:space="preserve"> species and </w:t>
      </w:r>
      <w:r w:rsidRPr="00810D77">
        <w:rPr>
          <w:rFonts w:ascii="Times New Roman" w:hAnsi="Times New Roman"/>
          <w:i/>
          <w:iCs/>
          <w:lang w:val="en-MY"/>
        </w:rPr>
        <w:t xml:space="preserve">Eucheuma </w:t>
      </w:r>
      <w:proofErr w:type="spellStart"/>
      <w:r w:rsidRPr="00810D77">
        <w:rPr>
          <w:rFonts w:ascii="Times New Roman" w:hAnsi="Times New Roman"/>
          <w:i/>
          <w:iCs/>
          <w:lang w:val="en-MY"/>
        </w:rPr>
        <w:t>denticulatum</w:t>
      </w:r>
      <w:proofErr w:type="spellEnd"/>
      <w:r w:rsidRPr="00810D77">
        <w:rPr>
          <w:rFonts w:ascii="Times New Roman" w:hAnsi="Times New Roman"/>
          <w:lang w:val="en-MY"/>
        </w:rPr>
        <w:t xml:space="preserve"> (</w:t>
      </w:r>
      <w:proofErr w:type="spellStart"/>
      <w:r w:rsidRPr="00810D77">
        <w:rPr>
          <w:rFonts w:ascii="Times New Roman" w:hAnsi="Times New Roman"/>
          <w:lang w:val="en-MY"/>
        </w:rPr>
        <w:t>Solieriaceae</w:t>
      </w:r>
      <w:proofErr w:type="spellEnd"/>
      <w:r w:rsidRPr="00810D77">
        <w:rPr>
          <w:rFonts w:ascii="Times New Roman" w:hAnsi="Times New Roman"/>
          <w:lang w:val="en-MY"/>
        </w:rPr>
        <w:t xml:space="preserve">, Rhodophyta). </w:t>
      </w:r>
      <w:proofErr w:type="spellStart"/>
      <w:r w:rsidRPr="00810D77">
        <w:rPr>
          <w:rFonts w:ascii="Times New Roman" w:hAnsi="Times New Roman"/>
          <w:b/>
          <w:bCs/>
          <w:lang w:val="en-MY"/>
        </w:rPr>
        <w:t>Eur</w:t>
      </w:r>
      <w:proofErr w:type="spellEnd"/>
      <w:r w:rsidRPr="00810D77">
        <w:rPr>
          <w:rFonts w:ascii="Times New Roman" w:hAnsi="Times New Roman"/>
          <w:b/>
          <w:bCs/>
          <w:lang w:val="en-MY"/>
        </w:rPr>
        <w:t xml:space="preserve"> J </w:t>
      </w:r>
      <w:proofErr w:type="spellStart"/>
      <w:r w:rsidRPr="00810D77">
        <w:rPr>
          <w:rFonts w:ascii="Times New Roman" w:hAnsi="Times New Roman"/>
          <w:b/>
          <w:bCs/>
          <w:lang w:val="en-MY"/>
        </w:rPr>
        <w:t>Phycol</w:t>
      </w:r>
      <w:proofErr w:type="spellEnd"/>
      <w:r w:rsidRPr="00810D77">
        <w:rPr>
          <w:rFonts w:ascii="Times New Roman" w:hAnsi="Times New Roman"/>
          <w:lang w:val="en-MY"/>
        </w:rPr>
        <w:t xml:space="preserve"> 59:472–489. </w:t>
      </w:r>
      <w:hyperlink r:id="rId4" w:tgtFrame="_new" w:history="1">
        <w:r w:rsidRPr="00810D77">
          <w:rPr>
            <w:rStyle w:val="Hyperlink"/>
            <w:rFonts w:ascii="Times New Roman" w:hAnsi="Times New Roman"/>
            <w:lang w:val="en-MY"/>
          </w:rPr>
          <w:t>https://doi.org/10.1080/09670262.2024.2396324</w:t>
        </w:r>
      </w:hyperlink>
    </w:p>
    <w:p w14:paraId="2CC6FA2E" w14:textId="77777777" w:rsidR="00810D77" w:rsidRPr="00810D77" w:rsidRDefault="00810D77" w:rsidP="00810D77">
      <w:pPr>
        <w:rPr>
          <w:rFonts w:ascii="Times New Roman" w:hAnsi="Times New Roman"/>
          <w:lang w:val="en-MY"/>
        </w:rPr>
      </w:pPr>
      <w:r w:rsidRPr="00810D77">
        <w:rPr>
          <w:rFonts w:ascii="Times New Roman" w:hAnsi="Times New Roman"/>
          <w:lang w:val="en-MY"/>
        </w:rPr>
        <w:t xml:space="preserve">Yang EC, Kim MS, Geraldino PJL, Sahoo D, Shin JA, Boo SM (2008) Mitochondrial </w:t>
      </w:r>
      <w:r w:rsidRPr="00810D77">
        <w:rPr>
          <w:rFonts w:ascii="Times New Roman" w:hAnsi="Times New Roman"/>
          <w:i/>
          <w:iCs/>
          <w:lang w:val="en-MY"/>
        </w:rPr>
        <w:t>cox1</w:t>
      </w:r>
      <w:r w:rsidRPr="00810D77">
        <w:rPr>
          <w:rFonts w:ascii="Times New Roman" w:hAnsi="Times New Roman"/>
          <w:lang w:val="en-MY"/>
        </w:rPr>
        <w:t xml:space="preserve"> and plastid </w:t>
      </w:r>
      <w:proofErr w:type="spellStart"/>
      <w:r w:rsidRPr="00810D77">
        <w:rPr>
          <w:rFonts w:ascii="Times New Roman" w:hAnsi="Times New Roman"/>
          <w:i/>
          <w:iCs/>
          <w:lang w:val="en-MY"/>
        </w:rPr>
        <w:t>rbcL</w:t>
      </w:r>
      <w:proofErr w:type="spellEnd"/>
      <w:r w:rsidRPr="00810D77">
        <w:rPr>
          <w:rFonts w:ascii="Times New Roman" w:hAnsi="Times New Roman"/>
          <w:lang w:val="en-MY"/>
        </w:rPr>
        <w:t xml:space="preserve"> genes of </w:t>
      </w:r>
      <w:proofErr w:type="spellStart"/>
      <w:r w:rsidRPr="00810D77">
        <w:rPr>
          <w:rFonts w:ascii="Times New Roman" w:hAnsi="Times New Roman"/>
          <w:i/>
          <w:iCs/>
          <w:lang w:val="en-MY"/>
        </w:rPr>
        <w:t>Gracilaria</w:t>
      </w:r>
      <w:proofErr w:type="spellEnd"/>
      <w:r w:rsidRPr="00810D77">
        <w:rPr>
          <w:rFonts w:ascii="Times New Roman" w:hAnsi="Times New Roman"/>
          <w:i/>
          <w:iCs/>
          <w:lang w:val="en-MY"/>
        </w:rPr>
        <w:t xml:space="preserve"> </w:t>
      </w:r>
      <w:proofErr w:type="spellStart"/>
      <w:r w:rsidRPr="00810D77">
        <w:rPr>
          <w:rFonts w:ascii="Times New Roman" w:hAnsi="Times New Roman"/>
          <w:i/>
          <w:iCs/>
          <w:lang w:val="en-MY"/>
        </w:rPr>
        <w:t>vermiculophylla</w:t>
      </w:r>
      <w:proofErr w:type="spellEnd"/>
      <w:r w:rsidRPr="00810D77">
        <w:rPr>
          <w:rFonts w:ascii="Times New Roman" w:hAnsi="Times New Roman"/>
          <w:lang w:val="en-MY"/>
        </w:rPr>
        <w:t xml:space="preserve"> (</w:t>
      </w:r>
      <w:proofErr w:type="spellStart"/>
      <w:r w:rsidRPr="00810D77">
        <w:rPr>
          <w:rFonts w:ascii="Times New Roman" w:hAnsi="Times New Roman"/>
          <w:lang w:val="en-MY"/>
        </w:rPr>
        <w:t>Gracilariaceae</w:t>
      </w:r>
      <w:proofErr w:type="spellEnd"/>
      <w:r w:rsidRPr="00810D77">
        <w:rPr>
          <w:rFonts w:ascii="Times New Roman" w:hAnsi="Times New Roman"/>
          <w:lang w:val="en-MY"/>
        </w:rPr>
        <w:t xml:space="preserve">, Rhodophyta). </w:t>
      </w:r>
      <w:r w:rsidRPr="00810D77">
        <w:rPr>
          <w:rFonts w:ascii="Times New Roman" w:hAnsi="Times New Roman"/>
          <w:b/>
          <w:bCs/>
          <w:lang w:val="en-MY"/>
        </w:rPr>
        <w:t xml:space="preserve">J Appl </w:t>
      </w:r>
      <w:proofErr w:type="spellStart"/>
      <w:r w:rsidRPr="00810D77">
        <w:rPr>
          <w:rFonts w:ascii="Times New Roman" w:hAnsi="Times New Roman"/>
          <w:b/>
          <w:bCs/>
          <w:lang w:val="en-MY"/>
        </w:rPr>
        <w:t>Phycol</w:t>
      </w:r>
      <w:proofErr w:type="spellEnd"/>
      <w:r w:rsidRPr="00810D77">
        <w:rPr>
          <w:rFonts w:ascii="Times New Roman" w:hAnsi="Times New Roman"/>
          <w:lang w:val="en-MY"/>
        </w:rPr>
        <w:t xml:space="preserve"> 20:161–168.</w:t>
      </w:r>
    </w:p>
    <w:p w14:paraId="72D5B3D5" w14:textId="77777777" w:rsidR="00810D77" w:rsidRPr="00810D77" w:rsidRDefault="00810D77" w:rsidP="00810D77">
      <w:pPr>
        <w:rPr>
          <w:rFonts w:ascii="Times New Roman" w:hAnsi="Times New Roman"/>
          <w:lang w:val="en-MY"/>
        </w:rPr>
      </w:pPr>
      <w:r w:rsidRPr="00810D77">
        <w:rPr>
          <w:rFonts w:ascii="Times New Roman" w:hAnsi="Times New Roman"/>
          <w:lang w:val="en-MY"/>
        </w:rPr>
        <w:t xml:space="preserve">Zuccarello GC, Burger G, West JA, King RJ (1999) A mitochondrial marker for red algal intraspecific relationships. </w:t>
      </w:r>
      <w:r w:rsidRPr="00810D77">
        <w:rPr>
          <w:rFonts w:ascii="Times New Roman" w:hAnsi="Times New Roman"/>
          <w:b/>
          <w:bCs/>
          <w:lang w:val="en-MY"/>
        </w:rPr>
        <w:t xml:space="preserve">Mol </w:t>
      </w:r>
      <w:proofErr w:type="spellStart"/>
      <w:r w:rsidRPr="00810D77">
        <w:rPr>
          <w:rFonts w:ascii="Times New Roman" w:hAnsi="Times New Roman"/>
          <w:b/>
          <w:bCs/>
          <w:lang w:val="en-MY"/>
        </w:rPr>
        <w:t>Ecol</w:t>
      </w:r>
      <w:proofErr w:type="spellEnd"/>
      <w:r w:rsidRPr="00810D77">
        <w:rPr>
          <w:rFonts w:ascii="Times New Roman" w:hAnsi="Times New Roman"/>
          <w:lang w:val="en-MY"/>
        </w:rPr>
        <w:t xml:space="preserve"> 8:1443–1447.</w:t>
      </w:r>
    </w:p>
    <w:p w14:paraId="5EE62163" w14:textId="3EF4148E" w:rsidR="0066027E" w:rsidRPr="00FE0689" w:rsidRDefault="0066027E" w:rsidP="00810D77">
      <w:pPr>
        <w:rPr>
          <w:rFonts w:ascii="Times New Roman" w:hAnsi="Times New Roman"/>
          <w:lang w:val="en-MY"/>
        </w:rPr>
      </w:pPr>
    </w:p>
    <w:sectPr w:rsidR="0066027E" w:rsidRPr="00FE0689" w:rsidSect="00212B5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B5D"/>
    <w:rsid w:val="00023B47"/>
    <w:rsid w:val="00050835"/>
    <w:rsid w:val="000846FA"/>
    <w:rsid w:val="000B3C9A"/>
    <w:rsid w:val="000C538F"/>
    <w:rsid w:val="000C6EA8"/>
    <w:rsid w:val="000E56E6"/>
    <w:rsid w:val="001D3943"/>
    <w:rsid w:val="00212B5D"/>
    <w:rsid w:val="00223227"/>
    <w:rsid w:val="0025695E"/>
    <w:rsid w:val="002A4409"/>
    <w:rsid w:val="0031597D"/>
    <w:rsid w:val="003343DB"/>
    <w:rsid w:val="00334564"/>
    <w:rsid w:val="003D0C3A"/>
    <w:rsid w:val="003F4E59"/>
    <w:rsid w:val="00404A38"/>
    <w:rsid w:val="00476F7F"/>
    <w:rsid w:val="004C61FC"/>
    <w:rsid w:val="004F7EE7"/>
    <w:rsid w:val="005524A8"/>
    <w:rsid w:val="0059478D"/>
    <w:rsid w:val="005A201A"/>
    <w:rsid w:val="0066027E"/>
    <w:rsid w:val="006D180B"/>
    <w:rsid w:val="00810C8B"/>
    <w:rsid w:val="00810D77"/>
    <w:rsid w:val="008E7610"/>
    <w:rsid w:val="00975632"/>
    <w:rsid w:val="00976EA6"/>
    <w:rsid w:val="00980F11"/>
    <w:rsid w:val="00A4459D"/>
    <w:rsid w:val="00B2775E"/>
    <w:rsid w:val="00B93C26"/>
    <w:rsid w:val="00BD24E6"/>
    <w:rsid w:val="00C21D63"/>
    <w:rsid w:val="00C4426A"/>
    <w:rsid w:val="00C5244C"/>
    <w:rsid w:val="00D50685"/>
    <w:rsid w:val="00DC40ED"/>
    <w:rsid w:val="00E5163C"/>
    <w:rsid w:val="00E62CEA"/>
    <w:rsid w:val="00E74BD1"/>
    <w:rsid w:val="00F06305"/>
    <w:rsid w:val="00FE0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C070E"/>
  <w15:chartTrackingRefBased/>
  <w15:docId w15:val="{EB9F31F7-E44B-4DFB-B471-D7D05F796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MY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2B5D"/>
    <w:rPr>
      <w:rFonts w:ascii="Calibri" w:eastAsia="DengXian" w:hAnsi="Calibri" w:cs="Times New Roman"/>
      <w:kern w:val="0"/>
      <w:lang w:val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unhideWhenUsed/>
    <w:rsid w:val="00212B5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12B5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12B5D"/>
    <w:rPr>
      <w:rFonts w:ascii="Calibri" w:eastAsia="DengXian" w:hAnsi="Calibri" w:cs="Times New Roman"/>
      <w:kern w:val="0"/>
      <w:sz w:val="20"/>
      <w:szCs w:val="20"/>
      <w:lang w:val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3F4E5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10D7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31597D"/>
    <w:pPr>
      <w:spacing w:after="0" w:line="240" w:lineRule="auto"/>
    </w:pPr>
    <w:rPr>
      <w:rFonts w:ascii="Calibri" w:eastAsia="DengXian" w:hAnsi="Calibri" w:cs="Times New Roman"/>
      <w:kern w:val="0"/>
      <w:lang w:val="en-GB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18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180B"/>
    <w:rPr>
      <w:rFonts w:ascii="Calibri" w:eastAsia="DengXian" w:hAnsi="Calibri" w:cs="Times New Roman"/>
      <w:b/>
      <w:bCs/>
      <w:kern w:val="0"/>
      <w:sz w:val="20"/>
      <w:szCs w:val="2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i.org/10.1080/09670262.2024.23963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355</Words>
  <Characters>2207</Characters>
  <Application>Microsoft Office Word</Application>
  <DocSecurity>0</DocSecurity>
  <Lines>122</Lines>
  <Paragraphs>91</Paragraphs>
  <ScaleCrop>false</ScaleCrop>
  <Company/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 Tan</dc:creator>
  <cp:keywords/>
  <dc:description/>
  <cp:lastModifiedBy>Ji Tan</cp:lastModifiedBy>
  <cp:revision>6</cp:revision>
  <dcterms:created xsi:type="dcterms:W3CDTF">2025-12-30T07:04:00Z</dcterms:created>
  <dcterms:modified xsi:type="dcterms:W3CDTF">2025-12-30T12:44:00Z</dcterms:modified>
</cp:coreProperties>
</file>