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AF5A" w14:textId="02446AD3" w:rsidR="00A81F10" w:rsidRPr="00EE53E3" w:rsidRDefault="00A81F10" w:rsidP="00A81F10">
      <w:pPr>
        <w:spacing w:after="300"/>
        <w:rPr>
          <w:rFonts w:ascii="Times New Roman" w:hAnsi="Times New Roman" w:cs="Times New Roman"/>
          <w:lang w:val="en-US"/>
        </w:rPr>
      </w:pPr>
      <w:bookmarkStart w:id="0" w:name="_MON_1805614265"/>
      <w:bookmarkStart w:id="1" w:name="_Ref178324168"/>
      <w:bookmarkEnd w:id="0"/>
      <w:r w:rsidRPr="00EE53E3">
        <w:rPr>
          <w:rFonts w:ascii="Times New Roman" w:hAnsi="Times New Roman" w:cs="Times New Roman"/>
          <w:b/>
          <w:bCs/>
          <w:lang w:val="en-US"/>
        </w:rPr>
        <w:t>Titel:</w:t>
      </w:r>
      <w:r w:rsidRPr="00EE53E3">
        <w:rPr>
          <w:rFonts w:ascii="Times New Roman" w:hAnsi="Times New Roman" w:cs="Times New Roman"/>
          <w:lang w:val="en-US"/>
        </w:rPr>
        <w:t xml:space="preserve"> </w:t>
      </w:r>
      <w:r w:rsidR="00101DEC">
        <w:rPr>
          <w:rFonts w:ascii="Times New Roman" w:hAnsi="Times New Roman" w:cs="Times New Roman"/>
          <w:color w:val="000000" w:themeColor="text1"/>
          <w:lang w:val="en-US"/>
        </w:rPr>
        <w:t>Biofilm-driven flocculation in microalgae-bacteria consortia: Mechanisms and biotechnological implications</w:t>
      </w:r>
    </w:p>
    <w:p w14:paraId="38B9E111" w14:textId="41186F96" w:rsidR="00A81F10" w:rsidRPr="00EE53E3" w:rsidRDefault="00A81F10" w:rsidP="00A81F10">
      <w:pPr>
        <w:spacing w:after="300"/>
        <w:rPr>
          <w:rFonts w:ascii="Times New Roman" w:hAnsi="Times New Roman" w:cs="Times New Roman"/>
          <w:lang w:val="en-US"/>
        </w:rPr>
      </w:pPr>
      <w:r w:rsidRPr="00EE53E3">
        <w:rPr>
          <w:rFonts w:ascii="Times New Roman" w:hAnsi="Times New Roman" w:cs="Times New Roman"/>
          <w:b/>
          <w:bCs/>
          <w:lang w:val="en-US"/>
        </w:rPr>
        <w:t>Authors:</w:t>
      </w:r>
      <w:r w:rsidRPr="00EE53E3">
        <w:rPr>
          <w:rFonts w:ascii="Times New Roman" w:hAnsi="Times New Roman" w:cs="Times New Roman"/>
          <w:lang w:val="en-US"/>
        </w:rPr>
        <w:t xml:space="preserve"> Cedric Hering-Peter</w:t>
      </w:r>
      <w:r w:rsidRPr="00EE53E3">
        <w:rPr>
          <w:rFonts w:ascii="Times New Roman" w:hAnsi="Times New Roman" w:cs="Times New Roman"/>
          <w:vertAlign w:val="superscript"/>
          <w:lang w:val="en-US"/>
        </w:rPr>
        <w:t>1</w:t>
      </w:r>
      <w:r w:rsidRPr="00EE53E3">
        <w:rPr>
          <w:rFonts w:ascii="Times New Roman" w:hAnsi="Times New Roman" w:cs="Times New Roman"/>
          <w:lang w:val="en-US"/>
        </w:rPr>
        <w:t xml:space="preserve"> · </w:t>
      </w:r>
      <w:r>
        <w:rPr>
          <w:rFonts w:ascii="Times New Roman" w:hAnsi="Times New Roman" w:cs="Times New Roman"/>
          <w:lang w:val="en-US"/>
        </w:rPr>
        <w:t>Jana</w:t>
      </w:r>
      <w:r w:rsidRPr="00EE53E3">
        <w:rPr>
          <w:rFonts w:ascii="Times New Roman" w:hAnsi="Times New Roman" w:cs="Times New Roman"/>
          <w:lang w:val="en-US"/>
        </w:rPr>
        <w:t xml:space="preserve"> </w:t>
      </w:r>
      <w:r>
        <w:rPr>
          <w:rFonts w:ascii="Times New Roman" w:hAnsi="Times New Roman" w:cs="Times New Roman"/>
          <w:lang w:val="en-US"/>
        </w:rPr>
        <w:t>Westphal</w:t>
      </w:r>
      <w:r w:rsidRPr="00EE53E3">
        <w:rPr>
          <w:rFonts w:ascii="Times New Roman" w:hAnsi="Times New Roman" w:cs="Times New Roman"/>
          <w:lang w:val="en-US"/>
        </w:rPr>
        <w:t xml:space="preserve"> · Rüdiger Schulz</w:t>
      </w:r>
      <w:r w:rsidRPr="00EE53E3">
        <w:rPr>
          <w:rFonts w:ascii="Times New Roman" w:hAnsi="Times New Roman" w:cs="Times New Roman"/>
          <w:vertAlign w:val="superscript"/>
          <w:lang w:val="en-US"/>
        </w:rPr>
        <w:t>1</w:t>
      </w:r>
    </w:p>
    <w:p w14:paraId="4DFC2D0E" w14:textId="77777777" w:rsidR="00A81F10" w:rsidRPr="00EE53E3" w:rsidRDefault="00A81F10" w:rsidP="00A81F10">
      <w:pPr>
        <w:spacing w:after="300"/>
        <w:rPr>
          <w:rFonts w:ascii="Times New Roman" w:hAnsi="Times New Roman" w:cs="Times New Roman"/>
          <w:lang w:val="en-US"/>
        </w:rPr>
      </w:pPr>
      <w:r w:rsidRPr="00EE53E3">
        <w:rPr>
          <w:rFonts w:ascii="Times New Roman" w:hAnsi="Times New Roman" w:cs="Times New Roman"/>
          <w:b/>
          <w:bCs/>
          <w:lang w:val="en-US"/>
        </w:rPr>
        <w:t>Institution:</w:t>
      </w:r>
      <w:r w:rsidRPr="00EE53E3">
        <w:rPr>
          <w:rFonts w:ascii="Times New Roman" w:hAnsi="Times New Roman" w:cs="Times New Roman"/>
          <w:lang w:val="en-US"/>
        </w:rPr>
        <w:t xml:space="preserve"> </w:t>
      </w:r>
    </w:p>
    <w:p w14:paraId="5E5950CB" w14:textId="77777777" w:rsidR="00A81F10" w:rsidRPr="00EE53E3" w:rsidRDefault="00A81F10" w:rsidP="00A81F10">
      <w:pPr>
        <w:pStyle w:val="ListParagraph"/>
        <w:numPr>
          <w:ilvl w:val="0"/>
          <w:numId w:val="34"/>
        </w:numPr>
        <w:spacing w:after="300"/>
        <w:rPr>
          <w:rFonts w:ascii="Times New Roman" w:hAnsi="Times New Roman"/>
          <w:sz w:val="24"/>
          <w:lang w:val="en-US"/>
        </w:rPr>
      </w:pPr>
      <w:r w:rsidRPr="00EE53E3">
        <w:rPr>
          <w:rFonts w:ascii="Times New Roman" w:hAnsi="Times New Roman"/>
          <w:sz w:val="24"/>
          <w:vertAlign w:val="superscript"/>
          <w:lang w:val="en-US"/>
        </w:rPr>
        <w:t>1</w:t>
      </w:r>
      <w:r w:rsidRPr="00EE53E3">
        <w:rPr>
          <w:rFonts w:ascii="Times New Roman" w:hAnsi="Times New Roman"/>
          <w:sz w:val="24"/>
          <w:lang w:val="en-US"/>
        </w:rPr>
        <w:t>Physiology and Biotechnology of Plant Cells, Christian-Albrechts-University, Kiel, Germany</w:t>
      </w:r>
    </w:p>
    <w:p w14:paraId="1DB305DA" w14:textId="77777777" w:rsidR="00A81F10" w:rsidRPr="00EE53E3" w:rsidRDefault="00A81F10" w:rsidP="00A81F10">
      <w:pPr>
        <w:spacing w:after="300"/>
        <w:rPr>
          <w:rFonts w:ascii="Times New Roman" w:hAnsi="Times New Roman" w:cs="Times New Roman"/>
          <w:lang w:val="en-US"/>
        </w:rPr>
      </w:pPr>
      <w:r w:rsidRPr="00EE53E3">
        <w:rPr>
          <w:rFonts w:ascii="Times New Roman" w:hAnsi="Times New Roman" w:cs="Times New Roman"/>
          <w:b/>
          <w:bCs/>
          <w:lang w:val="en-US"/>
        </w:rPr>
        <w:t xml:space="preserve">Corresponding </w:t>
      </w:r>
      <w:r w:rsidRPr="00EE53E3">
        <w:rPr>
          <w:rFonts w:ascii="Times New Roman" w:hAnsi="Times New Roman" w:cs="Times New Roman"/>
          <w:b/>
          <w:bCs/>
          <w:color w:val="000000" w:themeColor="text1"/>
          <w:lang w:val="en-US"/>
        </w:rPr>
        <w:t>Author:</w:t>
      </w:r>
      <w:r w:rsidRPr="00EE53E3">
        <w:rPr>
          <w:rFonts w:ascii="Times New Roman" w:hAnsi="Times New Roman" w:cs="Times New Roman"/>
          <w:color w:val="000000" w:themeColor="text1"/>
          <w:lang w:val="en-US"/>
        </w:rPr>
        <w:t xml:space="preserve"> Cedric Hering-Peter (cedric.hering@gmail.com)</w:t>
      </w:r>
    </w:p>
    <w:p w14:paraId="4EA74707" w14:textId="77777777" w:rsidR="00A30E67" w:rsidRDefault="00A81F10" w:rsidP="00A81F10">
      <w:pPr>
        <w:spacing w:after="300"/>
        <w:rPr>
          <w:rFonts w:ascii="Times New Roman" w:hAnsi="Times New Roman" w:cs="Times New Roman"/>
          <w:lang w:val="en-US"/>
        </w:rPr>
        <w:sectPr w:rsidR="00A30E67" w:rsidSect="008859D0">
          <w:headerReference w:type="default" r:id="rId8"/>
          <w:footerReference w:type="default" r:id="rId9"/>
          <w:pgSz w:w="11900" w:h="16840"/>
          <w:pgMar w:top="1440" w:right="1440" w:bottom="1440" w:left="1440" w:header="709" w:footer="709" w:gutter="0"/>
          <w:cols w:space="708"/>
          <w:docGrid w:linePitch="360"/>
        </w:sectPr>
      </w:pPr>
      <w:r w:rsidRPr="00EE53E3">
        <w:rPr>
          <w:rFonts w:ascii="Times New Roman" w:hAnsi="Times New Roman" w:cs="Times New Roman"/>
          <w:b/>
          <w:bCs/>
          <w:lang w:val="en-US"/>
        </w:rPr>
        <w:t>ORCID:</w:t>
      </w:r>
      <w:r w:rsidRPr="00EE53E3">
        <w:rPr>
          <w:rFonts w:ascii="Times New Roman" w:hAnsi="Times New Roman" w:cs="Times New Roman"/>
          <w:lang w:val="en-US"/>
        </w:rPr>
        <w:t xml:space="preserve"> 0009-0005-0111-4952 (Cedric Hering-Peter</w:t>
      </w:r>
      <w:r>
        <w:rPr>
          <w:rFonts w:ascii="Times New Roman" w:hAnsi="Times New Roman" w:cs="Times New Roman"/>
          <w:lang w:val="en-US"/>
        </w:rPr>
        <w:t>)</w:t>
      </w:r>
    </w:p>
    <w:p w14:paraId="025CC9AA" w14:textId="77777777" w:rsidR="00A30E67" w:rsidRPr="009F48E5" w:rsidRDefault="00A30E67" w:rsidP="00A30E67">
      <w:pPr>
        <w:spacing w:before="600" w:after="300" w:line="240" w:lineRule="auto"/>
        <w:jc w:val="left"/>
        <w:rPr>
          <w:rFonts w:ascii="Times New Roman" w:eastAsia="Times New Roman" w:hAnsi="Times New Roman" w:cs="Times New Roman"/>
          <w:b/>
          <w:bCs/>
          <w:color w:val="000000" w:themeColor="text1"/>
          <w:kern w:val="0"/>
          <w:lang w:val="en-US" w:eastAsia="en-GB"/>
          <w14:ligatures w14:val="none"/>
        </w:rPr>
      </w:pPr>
      <w:r w:rsidRPr="00EE53E3">
        <w:rPr>
          <w:rFonts w:ascii="Times New Roman" w:eastAsia="Times New Roman" w:hAnsi="Times New Roman" w:cs="Times New Roman"/>
          <w:b/>
          <w:bCs/>
          <w:color w:val="000000" w:themeColor="text1"/>
          <w:kern w:val="0"/>
          <w:lang w:val="en-US" w:eastAsia="en-GB"/>
          <w14:ligatures w14:val="none"/>
        </w:rPr>
        <w:lastRenderedPageBreak/>
        <w:t>Chap. S</w:t>
      </w:r>
      <w:r>
        <w:rPr>
          <w:rFonts w:ascii="Times New Roman" w:eastAsia="Times New Roman" w:hAnsi="Times New Roman" w:cs="Times New Roman"/>
          <w:b/>
          <w:bCs/>
          <w:color w:val="000000" w:themeColor="text1"/>
          <w:kern w:val="0"/>
          <w:lang w:val="en-US" w:eastAsia="en-GB"/>
          <w14:ligatures w14:val="none"/>
        </w:rPr>
        <w:t>1</w:t>
      </w:r>
      <w:r w:rsidRPr="00EE53E3">
        <w:rPr>
          <w:rFonts w:ascii="Times New Roman" w:eastAsia="Times New Roman" w:hAnsi="Times New Roman" w:cs="Times New Roman"/>
          <w:b/>
          <w:bCs/>
          <w:color w:val="000000" w:themeColor="text1"/>
          <w:kern w:val="0"/>
          <w:lang w:val="en-US" w:eastAsia="en-GB"/>
          <w14:ligatures w14:val="none"/>
        </w:rPr>
        <w:t>: Methodological Considerations</w:t>
      </w:r>
    </w:p>
    <w:p w14:paraId="5F897BE5" w14:textId="77777777" w:rsidR="00576D6D" w:rsidRDefault="00A30E67" w:rsidP="00A30E67">
      <w:pPr>
        <w:pStyle w:val="NormalTextblocks"/>
        <w:rPr>
          <w:lang w:val="en-US"/>
        </w:rPr>
      </w:pPr>
      <w:r w:rsidRPr="00113BD0">
        <w:rPr>
          <w:lang w:val="en-US"/>
        </w:rPr>
        <w:t xml:space="preserve">The investigation of complex multispecies samples, such as </w:t>
      </w:r>
      <w:r w:rsidR="00576D6D">
        <w:rPr>
          <w:lang w:val="en-US"/>
        </w:rPr>
        <w:t>microalgae-bacteria consortia</w:t>
      </w:r>
      <w:r w:rsidRPr="00113BD0">
        <w:rPr>
          <w:lang w:val="en-US"/>
        </w:rPr>
        <w:t xml:space="preserve">, introduces a number of methodical challenges. The gradual change over time, which affects parameters including floc shape, integrity and composition, represents a persistent challenge to the reliability of replicated measurements. </w:t>
      </w:r>
    </w:p>
    <w:p w14:paraId="468902F5" w14:textId="114357BC" w:rsidR="00576D6D" w:rsidRDefault="00A30E67" w:rsidP="00A30E67">
      <w:pPr>
        <w:pStyle w:val="NormalTextblocks"/>
        <w:rPr>
          <w:lang w:val="en-US"/>
        </w:rPr>
      </w:pPr>
      <w:r w:rsidRPr="00113BD0">
        <w:rPr>
          <w:lang w:val="en-US"/>
        </w:rPr>
        <w:t xml:space="preserve">In this study, the sinking properties were defined as a combined measurement of recovery rate, sinking velocity, particle size analysis and sludge volume index. The recovery rate measurement does not distinguish between flocs floating upwards or downwards. Furthermore, the sample volumes are small and may not accurately reflect the recovery rate of large volumes, where multiple flocs can form larger cluster with accelerated sedimentation </w:t>
      </w:r>
      <w:r w:rsidRPr="00113BD0">
        <w:rPr>
          <w:lang w:val="en-US"/>
        </w:rPr>
        <w:fldChar w:fldCharType="begin"/>
      </w:r>
      <w:r w:rsidRPr="00113BD0">
        <w:rPr>
          <w:lang w:val="en-US"/>
        </w:rPr>
        <w:instrText xml:space="preserve"> ADDIN EN.CITE &lt;EndNote&gt;&lt;Cite&gt;&lt;Author&gt;Williams&lt;/Author&gt;&lt;Year&gt;2010&lt;/Year&gt;&lt;RecNum&gt;354&lt;/RecNum&gt;&lt;DisplayText&gt;(Williams &amp;amp; Laurens, 2010)&lt;/DisplayText&gt;&lt;record&gt;&lt;rec-number&gt;354&lt;/rec-number&gt;&lt;foreign-keys&gt;&lt;key app="EN" db-id="52v92wrt45ve0refddnxrpvle9fv2zat59w0" timestamp="1731525945" guid="61d6b75d-0c99-4374-af6e-80ab383dd873"&gt;354&lt;/key&gt;&lt;/foreign-keys&gt;&lt;ref-type name="Journal Article"&gt;17&lt;/ref-type&gt;&lt;contributors&gt;&lt;authors&gt;&lt;author&gt;Williams, Peter J le B&lt;/author&gt;&lt;author&gt;Laurens, Lieve ML&lt;/author&gt;&lt;/authors&gt;&lt;/contributors&gt;&lt;titles&gt;&lt;title&gt;Microalgae as biodiesel &amp;amp; biomass feedstocks: Review &amp;amp; analysis of the biochemistry, energetics &amp;amp; economics&lt;/title&gt;&lt;secondary-title&gt;Energy &amp;amp; environmental science&lt;/secondary-title&gt;&lt;/titles&gt;&lt;pages&gt;554-590&lt;/pages&gt;&lt;volume&gt;3&lt;/volume&gt;&lt;number&gt;5&lt;/number&gt;&lt;dates&gt;&lt;year&gt;2010&lt;/year&gt;&lt;/dates&gt;&lt;urls&gt;&lt;/urls&gt;&lt;/record&gt;&lt;/Cite&gt;&lt;/EndNote&gt;</w:instrText>
      </w:r>
      <w:r w:rsidRPr="00113BD0">
        <w:rPr>
          <w:lang w:val="en-US"/>
        </w:rPr>
        <w:fldChar w:fldCharType="separate"/>
      </w:r>
      <w:r w:rsidRPr="00113BD0">
        <w:rPr>
          <w:noProof/>
          <w:lang w:val="en-US"/>
        </w:rPr>
        <w:t>(Williams &amp; Laurens, 2010)</w:t>
      </w:r>
      <w:r w:rsidRPr="00113BD0">
        <w:rPr>
          <w:lang w:val="en-US"/>
        </w:rPr>
        <w:fldChar w:fldCharType="end"/>
      </w:r>
      <w:r w:rsidRPr="00113BD0">
        <w:rPr>
          <w:lang w:val="en-US"/>
        </w:rPr>
        <w:t xml:space="preserve">. As for the sinking velocity, it is only possible to examine a limited area in close distance to the focal plane, which excludes a considerable number of flocs. While the sinking velocity of small flocs can be disturbed by larger flocs, the interactive effects might also differ in larger sample volumes. The application of the laser diffraction used for particle size analysis is limited by the highly irregular and porous floc shapes, as the device is designed to analyze perfectly round objects. However, the alternative methods for analyzing the floc sizes using microscopic images have the disadvantage of possible floc breakage and are a time-consuming process </w:t>
      </w:r>
      <w:r w:rsidRPr="00113BD0">
        <w:rPr>
          <w:lang w:val="en-US"/>
        </w:rPr>
        <w:fldChar w:fldCharType="begin"/>
      </w:r>
      <w:r w:rsidRPr="00113BD0">
        <w:rPr>
          <w:lang w:val="en-US"/>
        </w:rPr>
        <w:instrText xml:space="preserve"> ADDIN EN.CITE &lt;EndNote&gt;&lt;Cite&gt;&lt;Author&gt;Gonzalez-Torres&lt;/Author&gt;&lt;Year&gt;2019&lt;/Year&gt;&lt;RecNum&gt;240&lt;/RecNum&gt;&lt;DisplayText&gt;(Gonzalez-Torres et al., 2019)&lt;/DisplayText&gt;&lt;record&gt;&lt;rec-number&gt;240&lt;/rec-number&gt;&lt;foreign-keys&gt;&lt;key app="EN" db-id="52v92wrt45ve0refddnxrpvle9fv2zat59w0" timestamp="1726219179" guid="eb5c23b8-28d7-47b0-8ec8-723bc68ac2f1"&gt;240&lt;/key&gt;&lt;/foreign-keys&gt;&lt;ref-type name="Journal Article"&gt;17&lt;/ref-type&gt;&lt;contributors&gt;&lt;authors&gt;&lt;author&gt;Gonzalez-Torres, A&lt;/author&gt;&lt;author&gt;Pivokonsky, M&lt;/author&gt;&lt;author&gt;Henderson, RK&lt;/author&gt;&lt;/authors&gt;&lt;/contributors&gt;&lt;titles&gt;&lt;title&gt;The impact of cell morphology and algal organic matter on algal floc properties&lt;/title&gt;&lt;secondary-title&gt;Water Research&lt;/secondary-title&gt;&lt;/titles&gt;&lt;periodical&gt;&lt;full-title&gt;Water Research&lt;/full-title&gt;&lt;abbr-1&gt;Water Res.&lt;/abbr-1&gt;&lt;abbr-2&gt;Water Res&lt;/abbr-2&gt;&lt;/periodical&gt;&lt;pages&gt;114887&lt;/pages&gt;&lt;volume&gt;163&lt;/volume&gt;&lt;dates&gt;&lt;year&gt;2019&lt;/year&gt;&lt;/dates&gt;&lt;isbn&gt;0043-1354&lt;/isbn&gt;&lt;urls&gt;&lt;/urls&gt;&lt;electronic-resource-num&gt;https://doi.org/10.1016/j.watres.2019.114887&lt;/electronic-resource-num&gt;&lt;/record&gt;&lt;/Cite&gt;&lt;/EndNote&gt;</w:instrText>
      </w:r>
      <w:r w:rsidRPr="00113BD0">
        <w:rPr>
          <w:lang w:val="en-US"/>
        </w:rPr>
        <w:fldChar w:fldCharType="separate"/>
      </w:r>
      <w:r w:rsidRPr="00113BD0">
        <w:rPr>
          <w:noProof/>
          <w:lang w:val="en-US"/>
        </w:rPr>
        <w:t>(Gonzalez-Torres et al., 2019)</w:t>
      </w:r>
      <w:r w:rsidRPr="00113BD0">
        <w:rPr>
          <w:lang w:val="en-US"/>
        </w:rPr>
        <w:fldChar w:fldCharType="end"/>
      </w:r>
      <w:r w:rsidRPr="00113BD0">
        <w:rPr>
          <w:lang w:val="en-US"/>
        </w:rPr>
        <w:t xml:space="preserve">. </w:t>
      </w:r>
    </w:p>
    <w:p w14:paraId="4939DA33" w14:textId="6F833C12" w:rsidR="00576D6D" w:rsidRPr="008563EC" w:rsidRDefault="00576D6D" w:rsidP="00A30E67">
      <w:pPr>
        <w:pStyle w:val="NormalTextblocks"/>
        <w:rPr>
          <w:lang w:val="en-US"/>
        </w:rPr>
      </w:pPr>
      <w:r w:rsidRPr="008563EC">
        <w:rPr>
          <w:lang w:val="en-US"/>
        </w:rPr>
        <w:t xml:space="preserve">The effective extraction of EPS remains a challenging procedure, with numerous studies having attempted to identify the optimal extraction method </w:t>
      </w:r>
      <w:r w:rsidRPr="008563EC">
        <w:rPr>
          <w:lang w:val="en-US"/>
        </w:rPr>
        <w:fldChar w:fldCharType="begin">
          <w:fldData xml:space="preserve">PEVuZE5vdGU+PENpdGU+PEF1dGhvcj5Db210ZTwvQXV0aG9yPjxZZWFyPjIwMDY8L1llYXI+PFJl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</w:fldData>
        </w:fldChar>
      </w:r>
      <w:r w:rsidRPr="008563EC">
        <w:rPr>
          <w:lang w:val="en-US"/>
        </w:rPr>
        <w:instrText xml:space="preserve"> ADDIN EN.CITE </w:instrText>
      </w:r>
      <w:r w:rsidRPr="008563EC">
        <w:rPr>
          <w:lang w:val="en-US"/>
        </w:rPr>
        <w:fldChar w:fldCharType="begin">
          <w:fldData xml:space="preserve">PEVuZE5vdGU+PENpdGU+PEF1dGhvcj5Db210ZTwvQXV0aG9yPjxZZWFyPjIwMDY8L1llYXI+PFJl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</w:fldData>
        </w:fldChar>
      </w:r>
      <w:r w:rsidRPr="008563EC">
        <w:rPr>
          <w:lang w:val="en-US"/>
        </w:rPr>
        <w:instrText xml:space="preserve"> ADDIN EN.CITE.DATA </w:instrText>
      </w:r>
      <w:r w:rsidRPr="008563EC">
        <w:rPr>
          <w:lang w:val="en-US"/>
        </w:rPr>
      </w:r>
      <w:r w:rsidRPr="008563EC">
        <w:rPr>
          <w:lang w:val="en-US"/>
        </w:rPr>
        <w:fldChar w:fldCharType="end"/>
      </w:r>
      <w:r w:rsidRPr="008563EC">
        <w:rPr>
          <w:lang w:val="en-US"/>
        </w:rPr>
      </w:r>
      <w:r w:rsidRPr="008563EC">
        <w:rPr>
          <w:lang w:val="en-US"/>
        </w:rPr>
        <w:fldChar w:fldCharType="separate"/>
      </w:r>
      <w:r w:rsidRPr="008563EC">
        <w:rPr>
          <w:noProof/>
          <w:lang w:val="en-US"/>
        </w:rPr>
        <w:t>(Comte et al., 2006; Frølund et al., 1996)</w:t>
      </w:r>
      <w:r w:rsidRPr="008563EC">
        <w:rPr>
          <w:lang w:val="en-US"/>
        </w:rPr>
        <w:fldChar w:fldCharType="end"/>
      </w:r>
      <w:r w:rsidRPr="008563EC">
        <w:rPr>
          <w:lang w:val="en-US"/>
        </w:rPr>
        <w:t xml:space="preserve">. The extraction is restricted by a number of factors, including the inability to create a positive control or a highly species-specific reaction to the applied extraction treatment </w:t>
      </w:r>
      <w:r w:rsidRPr="008563EC">
        <w:rPr>
          <w:lang w:val="en-US"/>
        </w:rPr>
        <w:fldChar w:fldCharType="begin"/>
      </w:r>
      <w:r w:rsidRPr="008563EC">
        <w:rPr>
          <w:lang w:val="en-US"/>
        </w:rPr>
        <w:instrText xml:space="preserve"> ADDIN EN.CITE &lt;EndNote&gt;&lt;Cite&gt;&lt;Author&gt;Liang&lt;/Author&gt;&lt;Year&gt;2010&lt;/Year&gt;&lt;RecNum&gt;320&lt;/RecNum&gt;&lt;DisplayText&gt;(Liang et al., 2010)&lt;/DisplayText&gt;&lt;record&gt;&lt;rec-number&gt;320&lt;/rec-number&gt;&lt;foreign-keys&gt;&lt;key app="EN" db-id="52v92wrt45ve0refddnxrpvle9fv2zat59w0" timestamp="1727205705" guid="de70eec1-02a6-4a5d-9491-de1d7aee282c"&gt;320&lt;/key&gt;&lt;/foreign-keys&gt;&lt;ref-type name="Journal Article"&gt;17&lt;/ref-type&gt;&lt;contributors&gt;&lt;authors&gt;&lt;author&gt;Liang, Zhiwei&lt;/author&gt;&lt;author&gt;Li, Wenhong&lt;/author&gt;&lt;author&gt;Yang, Shangyuan&lt;/author&gt;&lt;author&gt;Du, Ping&lt;/author&gt;&lt;/authors&gt;&lt;/contributors&gt;&lt;titles&gt;&lt;title&gt;Extraction and structural characteristics of extracellular polymeric substances (EPS), pellets in autotrophic nitrifying biofilm and activated sludge&lt;/title&gt;&lt;secondary-title&gt;Chemosphere&lt;/secondary-title&gt;&lt;/titles&gt;&lt;periodical&gt;&lt;full-title&gt;Chemosphere&lt;/full-title&gt;&lt;abbr-1&gt;Chemosphere&lt;/abbr-1&gt;&lt;abbr-2&gt;Chemosphere&lt;/abbr-2&gt;&lt;/periodical&gt;&lt;pages&gt;626-632&lt;/pages&gt;&lt;volume&gt;81&lt;/volume&gt;&lt;number&gt;5&lt;/number&gt;&lt;dates&gt;&lt;year&gt;2010&lt;/year&gt;&lt;/dates&gt;&lt;isbn&gt;0045-6535&lt;/isbn&gt;&lt;urls&gt;&lt;/urls&gt;&lt;electronic-resource-num&gt;https://doi.org/10.1016/j.chemosphere.2010.03.043&lt;/electronic-resource-num&gt;&lt;/record&gt;&lt;/Cite&gt;&lt;/EndNote&gt;</w:instrText>
      </w:r>
      <w:r w:rsidRPr="008563EC">
        <w:rPr>
          <w:lang w:val="en-US"/>
        </w:rPr>
        <w:fldChar w:fldCharType="separate"/>
      </w:r>
      <w:r w:rsidRPr="008563EC">
        <w:rPr>
          <w:noProof/>
          <w:lang w:val="en-US"/>
        </w:rPr>
        <w:t>(Liang et al., 2010)</w:t>
      </w:r>
      <w:r w:rsidRPr="008563EC">
        <w:rPr>
          <w:lang w:val="en-US"/>
        </w:rPr>
        <w:fldChar w:fldCharType="end"/>
      </w:r>
      <w:r w:rsidRPr="008563EC">
        <w:rPr>
          <w:lang w:val="en-US"/>
        </w:rPr>
        <w:t>. Th</w:t>
      </w:r>
      <w:r w:rsidR="00CA0453" w:rsidRPr="008563EC">
        <w:rPr>
          <w:lang w:val="en-US"/>
        </w:rPr>
        <w:t xml:space="preserve">ese limitations </w:t>
      </w:r>
      <w:r w:rsidRPr="008563EC">
        <w:rPr>
          <w:lang w:val="en-US"/>
        </w:rPr>
        <w:t xml:space="preserve">make </w:t>
      </w:r>
      <w:r w:rsidR="00CA0453" w:rsidRPr="008563EC">
        <w:rPr>
          <w:lang w:val="en-US"/>
        </w:rPr>
        <w:t xml:space="preserve">EPS extractions a </w:t>
      </w:r>
      <w:r w:rsidRPr="008563EC">
        <w:rPr>
          <w:lang w:val="en-US"/>
        </w:rPr>
        <w:t>highly volatile</w:t>
      </w:r>
      <w:r w:rsidR="00CA0453" w:rsidRPr="008563EC">
        <w:rPr>
          <w:lang w:val="en-US"/>
        </w:rPr>
        <w:t xml:space="preserve"> procedure,</w:t>
      </w:r>
      <w:r w:rsidRPr="008563EC">
        <w:rPr>
          <w:lang w:val="en-US"/>
        </w:rPr>
        <w:t xml:space="preserve"> but so far there</w:t>
      </w:r>
      <w:r w:rsidR="00CA0453" w:rsidRPr="008563EC">
        <w:rPr>
          <w:lang w:val="en-US"/>
        </w:rPr>
        <w:t xml:space="preserve"> are no suitable alternatives or general solutions for different kinds of sample types.</w:t>
      </w:r>
    </w:p>
    <w:p w14:paraId="038F5138" w14:textId="375E5DDB" w:rsidR="00576D6D" w:rsidRPr="000E4330" w:rsidRDefault="00A30E67" w:rsidP="00A30E67">
      <w:pPr>
        <w:pStyle w:val="NormalTextblocks"/>
        <w:rPr>
          <w:lang w:val="en-US"/>
        </w:rPr>
      </w:pPr>
      <w:r w:rsidRPr="00113BD0">
        <w:rPr>
          <w:lang w:val="en-US"/>
        </w:rPr>
        <w:lastRenderedPageBreak/>
        <w:t>The metagenomic sequencing approach is mostly limited by the insufficient representation of microalgal and cyanobacterial genomes in public databases. Therefore, the results yield an increased proportion of unclassified reads (up to 81 %). Additionally, bacterial cells are typically smaller and may be more abundant than large eukaryotic cells. Consequently, a much higher proportion of prokaryotic sequences is identified, despite the predominance of eukaryotic microalgae in the biomass. It is suggested that the refinement of these methods and the investment in genomic sequencing of microalgal and cyanobacterial species, in order to build a solid data foundation, will improve the informative value in this research field even further.</w:t>
      </w:r>
    </w:p>
    <w:p w14:paraId="72CD3165" w14:textId="77777777" w:rsidR="00A30E67" w:rsidRPr="00EE53E3" w:rsidRDefault="00A30E67" w:rsidP="00A30E67">
      <w:pPr>
        <w:spacing w:before="600" w:after="300" w:line="240" w:lineRule="auto"/>
        <w:jc w:val="left"/>
        <w:rPr>
          <w:rFonts w:ascii="Times New Roman" w:eastAsia="Times New Roman" w:hAnsi="Times New Roman" w:cs="Times New Roman"/>
          <w:b/>
          <w:bCs/>
          <w:color w:val="000000" w:themeColor="text1"/>
          <w:kern w:val="0"/>
          <w:lang w:val="en-US" w:eastAsia="en-GB"/>
          <w14:ligatures w14:val="none"/>
        </w:rPr>
      </w:pPr>
      <w:r w:rsidRPr="00EE53E3">
        <w:rPr>
          <w:rFonts w:ascii="Times New Roman" w:eastAsia="Times New Roman" w:hAnsi="Times New Roman" w:cs="Times New Roman"/>
          <w:b/>
          <w:bCs/>
          <w:color w:val="000000" w:themeColor="text1"/>
          <w:kern w:val="0"/>
          <w:lang w:val="en-US" w:eastAsia="en-GB"/>
          <w14:ligatures w14:val="none"/>
        </w:rPr>
        <w:t>Chap. S</w:t>
      </w:r>
      <w:r>
        <w:rPr>
          <w:rFonts w:ascii="Times New Roman" w:eastAsia="Times New Roman" w:hAnsi="Times New Roman" w:cs="Times New Roman"/>
          <w:b/>
          <w:bCs/>
          <w:color w:val="000000" w:themeColor="text1"/>
          <w:kern w:val="0"/>
          <w:lang w:val="en-US" w:eastAsia="en-GB"/>
          <w14:ligatures w14:val="none"/>
        </w:rPr>
        <w:t>2</w:t>
      </w:r>
      <w:r w:rsidRPr="00EE53E3">
        <w:rPr>
          <w:rFonts w:ascii="Times New Roman" w:eastAsia="Times New Roman" w:hAnsi="Times New Roman" w:cs="Times New Roman"/>
          <w:b/>
          <w:bCs/>
          <w:color w:val="000000" w:themeColor="text1"/>
          <w:kern w:val="0"/>
          <w:lang w:val="en-US" w:eastAsia="en-GB"/>
          <w14:ligatures w14:val="none"/>
        </w:rPr>
        <w:t>: Data analysis workflow</w:t>
      </w:r>
    </w:p>
    <w:p w14:paraId="44ECDB37" w14:textId="77777777" w:rsidR="00A30E67" w:rsidRPr="00EE53E3" w:rsidRDefault="00A30E67" w:rsidP="00A30E67">
      <w:pPr>
        <w:pStyle w:val="NormalTextblocks"/>
        <w:rPr>
          <w:lang w:val="en-US"/>
        </w:rPr>
      </w:pPr>
      <w:r w:rsidRPr="00EE53E3">
        <w:rPr>
          <w:lang w:val="en-US"/>
        </w:rPr>
        <w:t xml:space="preserve">The data analysis was conducted with Python </w:t>
      </w:r>
      <w:r w:rsidRPr="00EE53E3">
        <w:rPr>
          <w:lang w:val="en-US"/>
        </w:rPr>
        <w:fldChar w:fldCharType="begin"/>
      </w:r>
      <w:r>
        <w:rPr>
          <w:lang w:val="en-US"/>
        </w:rPr>
        <w:instrText xml:space="preserve"> ADDIN EN.CITE &lt;EndNote&gt;&lt;Cite&gt;&lt;Author&gt;Van Rossum&lt;/Author&gt;&lt;Year&gt;1995&lt;/Year&gt;&lt;RecNum&gt;340&lt;/RecNum&gt;&lt;DisplayText&gt;(Van Rossum &amp;amp; Drake, 1995)&lt;/DisplayText&gt;&lt;record&gt;&lt;rec-number&gt;340&lt;/rec-number&gt;&lt;foreign-keys&gt;&lt;key app="EN" db-id="52v92wrt45ve0refddnxrpvle9fv2zat59w0" timestamp="1727257753" guid="bdc77b68-4d43-476a-920d-e92131fbfce9"&gt;340&lt;/key&gt;&lt;/foreign-keys&gt;&lt;ref-type name="Journal Article"&gt;17&lt;/ref-type&gt;&lt;contributors&gt;&lt;authors&gt;&lt;author&gt;Van Rossum, Guido&lt;/author&gt;&lt;author&gt;Drake, Fred L&lt;/author&gt;&lt;/authors&gt;&lt;/contributors&gt;&lt;titles&gt;&lt;title&gt;Python reference manual&lt;/title&gt;&lt;secondary-title&gt;Centrum voor Wiskunde en Informatica Amsterdam&lt;/secondary-title&gt;&lt;/titles&gt;&lt;pages&gt;1-52&lt;/pages&gt;&lt;volume&gt;111&lt;/volume&gt;&lt;dates&gt;&lt;year&gt;1995&lt;/year&gt;&lt;/dates&gt;&lt;urls&gt;&lt;/urls&gt;&lt;/record&gt;&lt;/Cite&gt;&lt;/EndNote&gt;</w:instrText>
      </w:r>
      <w:r w:rsidRPr="00EE53E3">
        <w:rPr>
          <w:lang w:val="en-US"/>
        </w:rPr>
        <w:fldChar w:fldCharType="separate"/>
      </w:r>
      <w:r w:rsidRPr="00EE53E3">
        <w:rPr>
          <w:noProof/>
          <w:lang w:val="en-US"/>
        </w:rPr>
        <w:t>(Van Rossum &amp; Drake, 1995)</w:t>
      </w:r>
      <w:r w:rsidRPr="00EE53E3">
        <w:rPr>
          <w:lang w:val="en-US"/>
        </w:rPr>
        <w:fldChar w:fldCharType="end"/>
      </w:r>
      <w:r w:rsidRPr="00EE53E3">
        <w:rPr>
          <w:lang w:val="en-US"/>
        </w:rPr>
        <w:t xml:space="preserve"> </w:t>
      </w:r>
      <w:r w:rsidRPr="009F48E5">
        <w:rPr>
          <w:lang w:val="en-US"/>
        </w:rPr>
        <w:t>in a Jupyter Notebook environment (Visual Studio Code)</w:t>
      </w:r>
      <w:r w:rsidRPr="00EE53E3">
        <w:rPr>
          <w:lang w:val="en-US"/>
        </w:rPr>
        <w:t xml:space="preserve">. </w:t>
      </w:r>
      <w:r>
        <w:rPr>
          <w:lang w:val="en-US"/>
        </w:rPr>
        <w:t>For data handling</w:t>
      </w:r>
      <w:r w:rsidRPr="00EE53E3">
        <w:rPr>
          <w:lang w:val="en-US"/>
        </w:rPr>
        <w:t xml:space="preserve">, the Pandas </w:t>
      </w:r>
      <w:r w:rsidRPr="00EE53E3">
        <w:rPr>
          <w:lang w:val="en-US"/>
        </w:rPr>
        <w:fldChar w:fldCharType="begin"/>
      </w:r>
      <w:r>
        <w:rPr>
          <w:lang w:val="en-US"/>
        </w:rPr>
        <w:instrText xml:space="preserve"> ADDIN EN.CITE &lt;EndNote&gt;&lt;Cite&gt;&lt;Author&gt;McKinney&lt;/Author&gt;&lt;Year&gt;2010&lt;/Year&gt;&lt;RecNum&gt;344&lt;/RecNum&gt;&lt;DisplayText&gt;(McKinney &amp;amp; others, 2010)&lt;/DisplayText&gt;&lt;record&gt;&lt;rec-number&gt;344&lt;/rec-number&gt;&lt;foreign-keys&gt;&lt;key app="EN" db-id="52v92wrt45ve0refddnxrpvle9fv2zat59w0" timestamp="1727266307" guid="2b75ca8e-5b09-4bbf-b686-813e40b890ec"&gt;344&lt;/key&gt;&lt;/foreign-keys&gt;&lt;ref-type name="Journal Article"&gt;17&lt;/ref-type&gt;&lt;contributors&gt;&lt;authors&gt;&lt;author&gt;McKinney, W.&lt;/author&gt;&lt;author&gt;others&lt;/author&gt;&lt;/authors&gt;&lt;/contributors&gt;&lt;titles&gt;&lt;title&gt;Data structures for statistical computing in python&lt;/title&gt;&lt;secondary-title&gt;Proceedings of the 9th Python in Science Conference&lt;/secondary-title&gt;&lt;/titles&gt;&lt;pages&gt;51-56&lt;/pages&gt;&lt;volume&gt;445&lt;/volume&gt;&lt;number&gt;1&lt;/number&gt;&lt;dates&gt;&lt;year&gt;2010&lt;/year&gt;&lt;/dates&gt;&lt;urls&gt;&lt;/urls&gt;&lt;/record&gt;&lt;/Cite&gt;&lt;/EndNote&gt;</w:instrText>
      </w:r>
      <w:r w:rsidRPr="00EE53E3">
        <w:rPr>
          <w:lang w:val="en-US"/>
        </w:rPr>
        <w:fldChar w:fldCharType="separate"/>
      </w:r>
      <w:r w:rsidRPr="00EE53E3">
        <w:rPr>
          <w:noProof/>
          <w:lang w:val="en-US"/>
        </w:rPr>
        <w:t>(McKinney &amp; others, 2010)</w:t>
      </w:r>
      <w:r w:rsidRPr="00EE53E3">
        <w:rPr>
          <w:lang w:val="en-US"/>
        </w:rPr>
        <w:fldChar w:fldCharType="end"/>
      </w:r>
      <w:r w:rsidRPr="00EE53E3">
        <w:rPr>
          <w:lang w:val="en-US"/>
        </w:rPr>
        <w:t xml:space="preserve"> and NumPy </w:t>
      </w:r>
      <w:r w:rsidRPr="00EE53E3">
        <w:rPr>
          <w:lang w:val="en-US"/>
        </w:rPr>
        <w:fldChar w:fldCharType="begin"/>
      </w:r>
      <w:r w:rsidRPr="00EE53E3">
        <w:rPr>
          <w:lang w:val="en-US"/>
        </w:rPr>
        <w:instrText xml:space="preserve"> ADDIN EN.CITE &lt;EndNote&gt;&lt;Cite&gt;&lt;Author&gt;Harris&lt;/Author&gt;&lt;Year&gt;2020&lt;/Year&gt;&lt;RecNum&gt;341&lt;/RecNum&gt;&lt;DisplayText&gt;(Harris et al., 2020)&lt;/DisplayText&gt;&lt;record&gt;&lt;rec-number&gt;341&lt;/rec-number&gt;&lt;foreign-keys&gt;&lt;key app="EN" db-id="52v92wrt45ve0refddnxrpvle9fv2zat59w0" timestamp="1727265852" guid="20c12c34-1c53-445a-b66b-f1692b81b0c0"&gt;341&lt;/key&gt;&lt;/foreign-keys&gt;&lt;ref-type name="Journal Article"&gt;17&lt;/ref-type&gt;&lt;contributors&gt;&lt;authors&gt;&lt;author&gt;Harris, Charles R&lt;/author&gt;&lt;author&gt;Millman, K Jarrod&lt;/author&gt;&lt;author&gt;Van Der Walt, Stéfan J&lt;/author&gt;&lt;author&gt;Gommers, Ralf&lt;/author&gt;&lt;author&gt;Virtanen, Pauli&lt;/author&gt;&lt;author&gt;Cournapeau, David&lt;/author&gt;&lt;author&gt;Wieser, Eric&lt;/author&gt;&lt;author&gt;Taylor, Julian&lt;/author&gt;&lt;author&gt;Berg, Sebastian&lt;/author&gt;&lt;author&gt;Smith, Nathaniel J&lt;/author&gt;&lt;/authors&gt;&lt;/contributors&gt;&lt;titles&gt;&lt;title&gt;Array programming with NumPy&lt;/title&gt;&lt;secondary-title&gt;Nature&lt;/secondary-title&gt;&lt;/titles&gt;&lt;periodical&gt;&lt;full-title&gt;Nature&lt;/full-title&gt;&lt;abbr-1&gt;Nature&lt;/abbr-1&gt;&lt;abbr-2&gt;Nature&lt;/abbr-2&gt;&lt;/periodical&gt;&lt;pages&gt;357-362&lt;/pages&gt;&lt;volume&gt;585&lt;/volume&gt;&lt;number&gt;7825&lt;/number&gt;&lt;dates&gt;&lt;year&gt;2020&lt;/year&gt;&lt;/dates&gt;&lt;isbn&gt;0028-0836&lt;/isbn&gt;&lt;urls&gt;&lt;/urls&gt;&lt;/record&gt;&lt;/Cite&gt;&lt;/EndNote&gt;</w:instrText>
      </w:r>
      <w:r w:rsidRPr="00EE53E3">
        <w:rPr>
          <w:lang w:val="en-US"/>
        </w:rPr>
        <w:fldChar w:fldCharType="separate"/>
      </w:r>
      <w:r w:rsidRPr="00EE53E3">
        <w:rPr>
          <w:noProof/>
          <w:lang w:val="en-US"/>
        </w:rPr>
        <w:t>(Harris et al., 2020)</w:t>
      </w:r>
      <w:r w:rsidRPr="00EE53E3">
        <w:rPr>
          <w:lang w:val="en-US"/>
        </w:rPr>
        <w:fldChar w:fldCharType="end"/>
      </w:r>
      <w:r w:rsidRPr="00EE53E3">
        <w:rPr>
          <w:lang w:val="en-US"/>
        </w:rPr>
        <w:t xml:space="preserve"> </w:t>
      </w:r>
      <w:r>
        <w:rPr>
          <w:lang w:val="en-US"/>
        </w:rPr>
        <w:t>libraries</w:t>
      </w:r>
      <w:r w:rsidRPr="00EE53E3">
        <w:rPr>
          <w:lang w:val="en-US"/>
        </w:rPr>
        <w:t xml:space="preserve"> were used</w:t>
      </w:r>
      <w:r>
        <w:rPr>
          <w:lang w:val="en-US"/>
        </w:rPr>
        <w:t>;</w:t>
      </w:r>
      <w:r w:rsidRPr="00EE53E3">
        <w:rPr>
          <w:lang w:val="en-US"/>
        </w:rPr>
        <w:t xml:space="preserve"> </w:t>
      </w:r>
      <w:r>
        <w:rPr>
          <w:lang w:val="en-US"/>
        </w:rPr>
        <w:t xml:space="preserve">visualization was performed using </w:t>
      </w:r>
      <w:r w:rsidRPr="00EE53E3">
        <w:rPr>
          <w:lang w:val="en-US"/>
        </w:rPr>
        <w:t xml:space="preserve">Matplotlib </w:t>
      </w:r>
      <w:r w:rsidRPr="00EE53E3">
        <w:rPr>
          <w:lang w:val="en-US"/>
        </w:rPr>
        <w:fldChar w:fldCharType="begin"/>
      </w:r>
      <w:r>
        <w:rPr>
          <w:lang w:val="en-US"/>
        </w:rPr>
        <w:instrText xml:space="preserve"> ADDIN EN.CITE &lt;EndNote&gt;&lt;Cite&gt;&lt;Author&gt;Hunter&lt;/Author&gt;&lt;Year&gt;2007&lt;/Year&gt;&lt;RecNum&gt;343&lt;/RecNum&gt;&lt;DisplayText&gt;(Hunter, 2007)&lt;/DisplayText&gt;&lt;record&gt;&lt;rec-number&gt;343&lt;/rec-number&gt;&lt;foreign-keys&gt;&lt;key app="EN" db-id="52v92wrt45ve0refddnxrpvle9fv2zat59w0" timestamp="1727265989" guid="c7bb7a0e-2880-4d2e-b993-24599dd40192"&gt;343&lt;/key&gt;&lt;/foreign-keys&gt;&lt;ref-type name="Journal Article"&gt;17&lt;/ref-type&gt;&lt;contributors&gt;&lt;authors&gt;&lt;author&gt;Hunter, John D&lt;/author&gt;&lt;/authors&gt;&lt;/contributors&gt;&lt;titles&gt;&lt;title&gt;Matplotlib: A 2D graphics environment&lt;/title&gt;&lt;secondary-title&gt;Computing in Science &amp;amp; Engineering&lt;/secondary-title&gt;&lt;/titles&gt;&lt;pages&gt;90-95&lt;/pages&gt;&lt;volume&gt;9&lt;/volume&gt;&lt;number&gt;3&lt;/number&gt;&lt;dates&gt;&lt;year&gt;2007&lt;/year&gt;&lt;/dates&gt;&lt;isbn&gt;1521-9615&lt;/isbn&gt;&lt;urls&gt;&lt;/urls&gt;&lt;/record&gt;&lt;/Cite&gt;&lt;/EndNote&gt;</w:instrText>
      </w:r>
      <w:r w:rsidRPr="00EE53E3">
        <w:rPr>
          <w:lang w:val="en-US"/>
        </w:rPr>
        <w:fldChar w:fldCharType="separate"/>
      </w:r>
      <w:r w:rsidRPr="00EE53E3">
        <w:rPr>
          <w:noProof/>
          <w:lang w:val="en-US"/>
        </w:rPr>
        <w:t>(Hunter, 2007)</w:t>
      </w:r>
      <w:r w:rsidRPr="00EE53E3">
        <w:rPr>
          <w:lang w:val="en-US"/>
        </w:rPr>
        <w:fldChar w:fldCharType="end"/>
      </w:r>
      <w:r w:rsidRPr="00EE53E3">
        <w:rPr>
          <w:lang w:val="en-US"/>
        </w:rPr>
        <w:t xml:space="preserve"> and Seaborn </w:t>
      </w:r>
      <w:r w:rsidRPr="00EE53E3">
        <w:rPr>
          <w:lang w:val="en-US"/>
        </w:rPr>
        <w:fldChar w:fldCharType="begin"/>
      </w:r>
      <w:r w:rsidRPr="00EE53E3">
        <w:rPr>
          <w:lang w:val="en-US"/>
        </w:rPr>
        <w:instrText xml:space="preserve"> ADDIN EN.CITE &lt;EndNote&gt;&lt;Cite&gt;&lt;Author&gt;Waskom&lt;/Author&gt;&lt;Year&gt;2021&lt;/Year&gt;&lt;RecNum&gt;342&lt;/RecNum&gt;&lt;DisplayText&gt;(Waskom, 2021)&lt;/DisplayText&gt;&lt;record&gt;&lt;rec-number&gt;342&lt;/rec-number&gt;&lt;foreign-keys&gt;&lt;key app="EN" db-id="52v92wrt45ve0refddnxrpvle9fv2zat59w0" timestamp="1727265922" guid="d595ca77-dcd5-419e-a0ec-2387b25b6317"&gt;342&lt;/key&gt;&lt;/foreign-keys&gt;&lt;ref-type name="Journal Article"&gt;17&lt;/ref-type&gt;&lt;contributors&gt;&lt;authors&gt;&lt;author&gt;Waskom, Michael L&lt;/author&gt;&lt;/authors&gt;&lt;/contributors&gt;&lt;titles&gt;&lt;title&gt;Seaborn: statistical data visualization&lt;/title&gt;&lt;secondary-title&gt;Journal of Open Source Software&lt;/secondary-title&gt;&lt;/titles&gt;&lt;pages&gt;3021&lt;/pages&gt;&lt;volume&gt;6&lt;/volume&gt;&lt;number&gt;60&lt;/number&gt;&lt;dates&gt;&lt;year&gt;2021&lt;/year&gt;&lt;/dates&gt;&lt;isbn&gt;2475-9066&lt;/isbn&gt;&lt;urls&gt;&lt;/urls&gt;&lt;/record&gt;&lt;/Cite&gt;&lt;/EndNote&gt;</w:instrText>
      </w:r>
      <w:r w:rsidRPr="00EE53E3">
        <w:rPr>
          <w:lang w:val="en-US"/>
        </w:rPr>
        <w:fldChar w:fldCharType="separate"/>
      </w:r>
      <w:r w:rsidRPr="00EE53E3">
        <w:rPr>
          <w:noProof/>
          <w:lang w:val="en-US"/>
        </w:rPr>
        <w:t>(Waskom, 2021)</w:t>
      </w:r>
      <w:r w:rsidRPr="00EE53E3">
        <w:rPr>
          <w:lang w:val="en-US"/>
        </w:rPr>
        <w:fldChar w:fldCharType="end"/>
      </w:r>
      <w:r>
        <w:rPr>
          <w:lang w:val="en-US"/>
        </w:rPr>
        <w:t>. P</w:t>
      </w:r>
      <w:r w:rsidRPr="00EE53E3">
        <w:rPr>
          <w:lang w:val="en-US"/>
        </w:rPr>
        <w:t xml:space="preserve">rincipal component analysis </w:t>
      </w:r>
      <w:r>
        <w:rPr>
          <w:lang w:val="en-US"/>
        </w:rPr>
        <w:t xml:space="preserve">(PCA) </w:t>
      </w:r>
      <w:r w:rsidRPr="00EE53E3">
        <w:rPr>
          <w:lang w:val="en-US"/>
        </w:rPr>
        <w:t xml:space="preserve">of the metagenomic sequences was </w:t>
      </w:r>
      <w:r>
        <w:rPr>
          <w:lang w:val="en-US"/>
        </w:rPr>
        <w:t>conducted</w:t>
      </w:r>
      <w:r w:rsidRPr="00EE53E3">
        <w:rPr>
          <w:lang w:val="en-US"/>
        </w:rPr>
        <w:t xml:space="preserve"> </w:t>
      </w:r>
      <w:r>
        <w:rPr>
          <w:lang w:val="en-US"/>
        </w:rPr>
        <w:t>with</w:t>
      </w:r>
      <w:r w:rsidRPr="00EE53E3">
        <w:rPr>
          <w:lang w:val="en-US"/>
        </w:rPr>
        <w:t xml:space="preserve"> Scikit-learn </w:t>
      </w:r>
      <w:r w:rsidRPr="00EE53E3">
        <w:rPr>
          <w:lang w:val="en-US"/>
        </w:rPr>
        <w:fldChar w:fldCharType="begin"/>
      </w:r>
      <w:r w:rsidRPr="00EE53E3">
        <w:rPr>
          <w:lang w:val="en-US"/>
        </w:rPr>
        <w:instrText xml:space="preserve"> ADDIN EN.CITE &lt;EndNote&gt;&lt;Cite&gt;&lt;Author&gt;Pedregosa&lt;/Author&gt;&lt;Year&gt;2011&lt;/Year&gt;&lt;RecNum&gt;338&lt;/RecNum&gt;&lt;DisplayText&gt;(Pedregosa et al., 2011)&lt;/DisplayText&gt;&lt;record&gt;&lt;rec-number&gt;338&lt;/rec-number&gt;&lt;foreign-keys&gt;&lt;key app="EN" db-id="52v92wrt45ve0refddnxrpvle9fv2zat59w0" timestamp="1727257682" guid="74d5744d-90c2-4b5f-ac81-c2757e694731"&gt;338&lt;/key&gt;&lt;/foreign-keys&gt;&lt;ref-type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Mathieu&lt;/author&gt;&lt;author&gt;Prettenhofer, Peter&lt;/author&gt;&lt;author&gt;Weiss, Ron&lt;/author&gt;&lt;author&gt;Dubourg, Vincent&lt;/author&gt;&lt;/authors&gt;&lt;/contributors&gt;&lt;titles&gt;&lt;title&gt;Scikit-learn: Machine learning in Python&lt;/title&gt;&lt;secondary-title&gt;The Journal of Machine Learning Research&lt;/secondary-title&gt;&lt;/titles&gt;&lt;pages&gt;2825-2830&lt;/pages&gt;&lt;volume&gt;12&lt;/volume&gt;&lt;dates&gt;&lt;year&gt;2011&lt;/year&gt;&lt;/dates&gt;&lt;isbn&gt;1532-4435&lt;/isbn&gt;&lt;urls&gt;&lt;/urls&gt;&lt;/record&gt;&lt;/Cite&gt;&lt;/EndNote&gt;</w:instrText>
      </w:r>
      <w:r w:rsidRPr="00EE53E3">
        <w:rPr>
          <w:lang w:val="en-US"/>
        </w:rPr>
        <w:fldChar w:fldCharType="separate"/>
      </w:r>
      <w:r w:rsidRPr="00EE53E3">
        <w:rPr>
          <w:noProof/>
          <w:lang w:val="en-US"/>
        </w:rPr>
        <w:t>(Pedregosa et al., 2011)</w:t>
      </w:r>
      <w:r w:rsidRPr="00EE53E3">
        <w:rPr>
          <w:lang w:val="en-US"/>
        </w:rPr>
        <w:fldChar w:fldCharType="end"/>
      </w:r>
      <w:r w:rsidRPr="00EE53E3">
        <w:rPr>
          <w:lang w:val="en-US"/>
        </w:rPr>
        <w:t xml:space="preserve">. </w:t>
      </w:r>
    </w:p>
    <w:p w14:paraId="4DA299A2" w14:textId="77777777" w:rsidR="00A30E67" w:rsidRDefault="00A30E67" w:rsidP="00A30E67">
      <w:pPr>
        <w:pStyle w:val="NormalTextblocks"/>
        <w:rPr>
          <w:lang w:val="en-US"/>
        </w:rPr>
      </w:pPr>
      <w:r w:rsidRPr="00EE53E3">
        <w:rPr>
          <w:lang w:val="en-US"/>
        </w:rPr>
        <w:t xml:space="preserve">All statistical tests were evaluated at a significance level of p &lt; 0.05. Tests included one-way ANOVA, post hoc Tukey’s HSD tests, and </w:t>
      </w:r>
      <w:r>
        <w:rPr>
          <w:lang w:val="en-US"/>
        </w:rPr>
        <w:t xml:space="preserve">95% </w:t>
      </w:r>
      <w:r w:rsidRPr="00EE53E3">
        <w:rPr>
          <w:lang w:val="en-US"/>
        </w:rPr>
        <w:t xml:space="preserve">confidence interval estimations. Effect sizes and </w:t>
      </w:r>
      <w:r>
        <w:rPr>
          <w:lang w:val="en-US"/>
        </w:rPr>
        <w:t>complete statistical</w:t>
      </w:r>
      <w:r w:rsidRPr="00EE53E3">
        <w:rPr>
          <w:lang w:val="en-US"/>
        </w:rPr>
        <w:t xml:space="preserve"> test results are </w:t>
      </w:r>
      <w:r>
        <w:rPr>
          <w:lang w:val="en-US"/>
        </w:rPr>
        <w:t>provided</w:t>
      </w:r>
      <w:r w:rsidRPr="00EE53E3">
        <w:rPr>
          <w:lang w:val="en-US"/>
        </w:rPr>
        <w:t xml:space="preserve"> in Tab. S2–S4.</w:t>
      </w:r>
    </w:p>
    <w:p w14:paraId="4AD67E5A" w14:textId="691A6715" w:rsidR="008859D0" w:rsidRDefault="008859D0" w:rsidP="00A81F10">
      <w:pPr>
        <w:spacing w:after="300"/>
        <w:rPr>
          <w:rFonts w:ascii="Times New Roman" w:hAnsi="Times New Roman"/>
        </w:rPr>
        <w:sectPr w:rsidR="008859D0" w:rsidSect="008859D0">
          <w:pgSz w:w="11900" w:h="16840"/>
          <w:pgMar w:top="1440" w:right="1440" w:bottom="1440" w:left="1440" w:header="709" w:footer="709" w:gutter="0"/>
          <w:cols w:space="708"/>
          <w:docGrid w:linePitch="360"/>
        </w:sectPr>
      </w:pPr>
    </w:p>
    <w:p w14:paraId="36206FD1" w14:textId="0683DF48" w:rsidR="00CF1BE8" w:rsidRPr="00CF1BE8" w:rsidRDefault="00CF1BE8" w:rsidP="00CF1BE8">
      <w:pPr>
        <w:pStyle w:val="CaptionTables"/>
        <w:spacing w:before="0"/>
        <w:jc w:val="left"/>
        <w:rPr>
          <w:rFonts w:ascii="Times New Roman" w:eastAsiaTheme="majorEastAsia" w:hAnsi="Times New Roman"/>
          <w:bCs/>
          <w:sz w:val="24"/>
          <w:szCs w:val="24"/>
        </w:rPr>
      </w:pPr>
      <w:r w:rsidRPr="00CF1BE8">
        <w:rPr>
          <w:rFonts w:ascii="Times New Roman" w:hAnsi="Times New Roman"/>
          <w:sz w:val="24"/>
          <w:szCs w:val="24"/>
        </w:rPr>
        <w:lastRenderedPageBreak/>
        <w:t xml:space="preserve">Tab. </w:t>
      </w:r>
      <w:bookmarkEnd w:id="1"/>
      <w:r w:rsidRPr="00CF1BE8">
        <w:rPr>
          <w:rFonts w:ascii="Times New Roman" w:hAnsi="Times New Roman"/>
          <w:sz w:val="24"/>
          <w:szCs w:val="24"/>
        </w:rPr>
        <w:t>S1 Staining dyes used for confocal laser scanning imaging</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620" w:firstRow="1" w:lastRow="0" w:firstColumn="0" w:lastColumn="0" w:noHBand="1" w:noVBand="1"/>
      </w:tblPr>
      <w:tblGrid>
        <w:gridCol w:w="2268"/>
        <w:gridCol w:w="1418"/>
        <w:gridCol w:w="1276"/>
        <w:gridCol w:w="1275"/>
        <w:gridCol w:w="1276"/>
        <w:gridCol w:w="1559"/>
      </w:tblGrid>
      <w:tr w:rsidR="00CF1BE8" w:rsidRPr="001C49BD" w14:paraId="3C64F3F2" w14:textId="77777777" w:rsidTr="00CF1BE8">
        <w:trPr>
          <w:trHeight w:val="282"/>
        </w:trPr>
        <w:tc>
          <w:tcPr>
            <w:tcW w:w="2268" w:type="dxa"/>
            <w:tcBorders>
              <w:bottom w:val="single" w:sz="4" w:space="0" w:color="auto"/>
            </w:tcBorders>
            <w:shd w:val="clear" w:color="auto" w:fill="FFFFFF" w:themeFill="background1"/>
            <w:vAlign w:val="center"/>
          </w:tcPr>
          <w:p w14:paraId="156E64D8" w14:textId="77777777" w:rsidR="00CF1BE8" w:rsidRPr="001C49BD" w:rsidRDefault="00CF1BE8" w:rsidP="00AA257C">
            <w:pPr>
              <w:pStyle w:val="TablesContent"/>
              <w:rPr>
                <w:rFonts w:ascii="Times New Roman" w:hAnsi="Times New Roman"/>
                <w:b/>
                <w:bCs/>
                <w:sz w:val="20"/>
                <w:szCs w:val="20"/>
                <w:lang w:val="en-US"/>
              </w:rPr>
            </w:pPr>
            <w:r w:rsidRPr="001C49BD">
              <w:rPr>
                <w:rFonts w:ascii="Times New Roman" w:hAnsi="Times New Roman"/>
                <w:b/>
                <w:bCs/>
                <w:sz w:val="20"/>
                <w:szCs w:val="20"/>
                <w:lang w:val="en-US"/>
              </w:rPr>
              <w:t>Staining dye</w:t>
            </w:r>
          </w:p>
        </w:tc>
        <w:tc>
          <w:tcPr>
            <w:tcW w:w="1418" w:type="dxa"/>
            <w:tcBorders>
              <w:bottom w:val="single" w:sz="4" w:space="0" w:color="auto"/>
            </w:tcBorders>
            <w:shd w:val="clear" w:color="auto" w:fill="FFFFFF" w:themeFill="background1"/>
            <w:vAlign w:val="center"/>
          </w:tcPr>
          <w:p w14:paraId="471F639F" w14:textId="77777777" w:rsidR="00CF1BE8" w:rsidRPr="001C49BD" w:rsidRDefault="00CF1BE8" w:rsidP="00AA257C">
            <w:pPr>
              <w:pStyle w:val="TablesContent"/>
              <w:rPr>
                <w:rFonts w:ascii="Times New Roman" w:hAnsi="Times New Roman"/>
                <w:b/>
                <w:bCs/>
                <w:sz w:val="20"/>
                <w:szCs w:val="20"/>
                <w:lang w:val="en-US"/>
              </w:rPr>
            </w:pPr>
            <w:r w:rsidRPr="001C49BD">
              <w:rPr>
                <w:rFonts w:ascii="Times New Roman" w:hAnsi="Times New Roman"/>
                <w:b/>
                <w:bCs/>
                <w:sz w:val="20"/>
                <w:szCs w:val="20"/>
                <w:lang w:val="en-US"/>
              </w:rPr>
              <w:t>Target</w:t>
            </w:r>
          </w:p>
        </w:tc>
        <w:tc>
          <w:tcPr>
            <w:tcW w:w="1276" w:type="dxa"/>
            <w:tcBorders>
              <w:bottom w:val="single" w:sz="4" w:space="0" w:color="auto"/>
            </w:tcBorders>
            <w:shd w:val="clear" w:color="auto" w:fill="FFFFFF" w:themeFill="background1"/>
            <w:vAlign w:val="center"/>
          </w:tcPr>
          <w:p w14:paraId="1A3DAA99" w14:textId="77777777" w:rsidR="00CF1BE8" w:rsidRPr="001C49BD" w:rsidRDefault="00CF1BE8" w:rsidP="00AA257C">
            <w:pPr>
              <w:pStyle w:val="TablesContent"/>
              <w:rPr>
                <w:rFonts w:ascii="Times New Roman" w:hAnsi="Times New Roman"/>
                <w:b/>
                <w:bCs/>
                <w:sz w:val="20"/>
                <w:szCs w:val="20"/>
                <w:lang w:val="en-US"/>
              </w:rPr>
            </w:pPr>
            <w:r w:rsidRPr="001C49BD">
              <w:rPr>
                <w:rFonts w:ascii="Times New Roman" w:hAnsi="Times New Roman"/>
                <w:b/>
                <w:bCs/>
                <w:sz w:val="20"/>
                <w:szCs w:val="20"/>
                <w:lang w:val="en-US"/>
              </w:rPr>
              <w:t>Amount</w:t>
            </w:r>
          </w:p>
        </w:tc>
        <w:tc>
          <w:tcPr>
            <w:tcW w:w="1275" w:type="dxa"/>
            <w:tcBorders>
              <w:bottom w:val="single" w:sz="4" w:space="0" w:color="auto"/>
            </w:tcBorders>
            <w:shd w:val="clear" w:color="auto" w:fill="FFFFFF" w:themeFill="background1"/>
            <w:vAlign w:val="center"/>
          </w:tcPr>
          <w:p w14:paraId="4AC66F45" w14:textId="77777777" w:rsidR="00CF1BE8" w:rsidRPr="001C49BD" w:rsidRDefault="00CF1BE8" w:rsidP="00AA257C">
            <w:pPr>
              <w:pStyle w:val="TablesContent"/>
              <w:rPr>
                <w:rFonts w:ascii="Times New Roman" w:hAnsi="Times New Roman"/>
                <w:b/>
                <w:bCs/>
                <w:sz w:val="20"/>
                <w:szCs w:val="20"/>
                <w:lang w:val="en-US"/>
              </w:rPr>
            </w:pPr>
            <w:r w:rsidRPr="001C49BD">
              <w:rPr>
                <w:rFonts w:ascii="Times New Roman" w:hAnsi="Times New Roman"/>
                <w:b/>
                <w:bCs/>
                <w:sz w:val="20"/>
                <w:szCs w:val="20"/>
                <w:lang w:val="en-US"/>
              </w:rPr>
              <w:t>Incubation</w:t>
            </w:r>
          </w:p>
        </w:tc>
        <w:tc>
          <w:tcPr>
            <w:tcW w:w="1276" w:type="dxa"/>
            <w:tcBorders>
              <w:bottom w:val="single" w:sz="4" w:space="0" w:color="auto"/>
            </w:tcBorders>
            <w:shd w:val="clear" w:color="auto" w:fill="FFFFFF" w:themeFill="background1"/>
            <w:vAlign w:val="center"/>
          </w:tcPr>
          <w:p w14:paraId="39A7930B" w14:textId="77777777" w:rsidR="00CF1BE8" w:rsidRPr="001C49BD" w:rsidRDefault="00CF1BE8" w:rsidP="00AA257C">
            <w:pPr>
              <w:pStyle w:val="TablesContent"/>
              <w:rPr>
                <w:rFonts w:ascii="Times New Roman" w:hAnsi="Times New Roman"/>
                <w:b/>
                <w:bCs/>
                <w:sz w:val="20"/>
                <w:szCs w:val="20"/>
                <w:lang w:val="en-US"/>
              </w:rPr>
            </w:pPr>
            <w:r w:rsidRPr="001C49BD">
              <w:rPr>
                <w:rFonts w:ascii="Times New Roman" w:hAnsi="Times New Roman"/>
                <w:b/>
                <w:bCs/>
                <w:sz w:val="20"/>
                <w:szCs w:val="20"/>
                <w:lang w:val="en-US"/>
              </w:rPr>
              <w:t>Excitation</w:t>
            </w:r>
          </w:p>
        </w:tc>
        <w:tc>
          <w:tcPr>
            <w:tcW w:w="1559" w:type="dxa"/>
            <w:tcBorders>
              <w:bottom w:val="single" w:sz="4" w:space="0" w:color="auto"/>
            </w:tcBorders>
            <w:shd w:val="clear" w:color="auto" w:fill="FFFFFF" w:themeFill="background1"/>
            <w:vAlign w:val="center"/>
          </w:tcPr>
          <w:p w14:paraId="6CC0D2D4" w14:textId="77777777" w:rsidR="00CF1BE8" w:rsidRPr="001C49BD" w:rsidRDefault="00CF1BE8" w:rsidP="00AA257C">
            <w:pPr>
              <w:pStyle w:val="TablesContent"/>
              <w:rPr>
                <w:rFonts w:ascii="Times New Roman" w:hAnsi="Times New Roman"/>
                <w:b/>
                <w:bCs/>
                <w:sz w:val="20"/>
                <w:szCs w:val="20"/>
                <w:lang w:val="en-US"/>
              </w:rPr>
            </w:pPr>
            <w:r w:rsidRPr="001C49BD">
              <w:rPr>
                <w:rFonts w:ascii="Times New Roman" w:hAnsi="Times New Roman"/>
                <w:b/>
                <w:bCs/>
                <w:sz w:val="20"/>
                <w:szCs w:val="20"/>
                <w:lang w:val="en-US"/>
              </w:rPr>
              <w:t>Emission</w:t>
            </w:r>
          </w:p>
        </w:tc>
      </w:tr>
      <w:tr w:rsidR="00CF1BE8" w:rsidRPr="001C49BD" w14:paraId="52BA7504" w14:textId="77777777" w:rsidTr="00CF1BE8">
        <w:trPr>
          <w:trHeight w:val="850"/>
        </w:trPr>
        <w:tc>
          <w:tcPr>
            <w:tcW w:w="2268" w:type="dxa"/>
            <w:shd w:val="clear" w:color="auto" w:fill="FFFFFF" w:themeFill="background1"/>
            <w:vAlign w:val="center"/>
          </w:tcPr>
          <w:p w14:paraId="07EF582B"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BioTracker 488 Green Lipid Droplet Dye</w:t>
            </w:r>
          </w:p>
        </w:tc>
        <w:tc>
          <w:tcPr>
            <w:tcW w:w="1418" w:type="dxa"/>
            <w:shd w:val="clear" w:color="auto" w:fill="FFFFFF" w:themeFill="background1"/>
            <w:vAlign w:val="center"/>
          </w:tcPr>
          <w:p w14:paraId="04162784"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Lipids</w:t>
            </w:r>
          </w:p>
        </w:tc>
        <w:tc>
          <w:tcPr>
            <w:tcW w:w="1276" w:type="dxa"/>
            <w:shd w:val="clear" w:color="auto" w:fill="FFFFFF" w:themeFill="background1"/>
            <w:vAlign w:val="center"/>
          </w:tcPr>
          <w:p w14:paraId="60F6A7C7"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native</w:t>
            </w:r>
          </w:p>
        </w:tc>
        <w:tc>
          <w:tcPr>
            <w:tcW w:w="1275" w:type="dxa"/>
            <w:shd w:val="clear" w:color="auto" w:fill="FFFFFF" w:themeFill="background1"/>
            <w:vAlign w:val="center"/>
          </w:tcPr>
          <w:p w14:paraId="718F594D"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1 minute</w:t>
            </w:r>
          </w:p>
        </w:tc>
        <w:tc>
          <w:tcPr>
            <w:tcW w:w="1276" w:type="dxa"/>
            <w:shd w:val="clear" w:color="auto" w:fill="FFFFFF" w:themeFill="background1"/>
            <w:vAlign w:val="center"/>
          </w:tcPr>
          <w:p w14:paraId="2361E146"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405 nm</w:t>
            </w:r>
          </w:p>
        </w:tc>
        <w:tc>
          <w:tcPr>
            <w:tcW w:w="1559" w:type="dxa"/>
            <w:shd w:val="clear" w:color="auto" w:fill="FFFFFF" w:themeFill="background1"/>
            <w:vAlign w:val="center"/>
          </w:tcPr>
          <w:p w14:paraId="7D0C0F78" w14:textId="77777777" w:rsidR="00CF1BE8" w:rsidRPr="001C49BD" w:rsidRDefault="00CF1BE8" w:rsidP="00AA257C">
            <w:pPr>
              <w:pStyle w:val="TablesContent"/>
              <w:rPr>
                <w:rFonts w:ascii="Times New Roman" w:hAnsi="Times New Roman"/>
                <w:sz w:val="20"/>
                <w:szCs w:val="20"/>
                <w:lang w:val="en-US"/>
              </w:rPr>
            </w:pPr>
            <w:r w:rsidRPr="001C49BD">
              <w:rPr>
                <w:rFonts w:ascii="Times New Roman" w:hAnsi="Times New Roman"/>
                <w:sz w:val="20"/>
                <w:szCs w:val="20"/>
                <w:lang w:val="en-US"/>
              </w:rPr>
              <w:t>490 – 620 nm</w:t>
            </w:r>
          </w:p>
        </w:tc>
      </w:tr>
      <w:tr w:rsidR="00CF1BE8" w:rsidRPr="001C49BD" w14:paraId="09AAC938" w14:textId="77777777" w:rsidTr="00CF1BE8">
        <w:trPr>
          <w:trHeight w:val="850"/>
        </w:trPr>
        <w:tc>
          <w:tcPr>
            <w:tcW w:w="2268" w:type="dxa"/>
            <w:shd w:val="clear" w:color="auto" w:fill="FFFFFF" w:themeFill="background1"/>
            <w:vAlign w:val="center"/>
          </w:tcPr>
          <w:p w14:paraId="5627EF32"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 xml:space="preserve">Calcofluor White Stain </w:t>
            </w:r>
          </w:p>
        </w:tc>
        <w:tc>
          <w:tcPr>
            <w:tcW w:w="1418" w:type="dxa"/>
            <w:shd w:val="clear" w:color="auto" w:fill="FFFFFF" w:themeFill="background1"/>
            <w:vAlign w:val="center"/>
          </w:tcPr>
          <w:p w14:paraId="55103BB6"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ß-Poly-saccharides</w:t>
            </w:r>
          </w:p>
        </w:tc>
        <w:tc>
          <w:tcPr>
            <w:tcW w:w="1276" w:type="dxa"/>
            <w:shd w:val="clear" w:color="auto" w:fill="FFFFFF" w:themeFill="background1"/>
            <w:vAlign w:val="center"/>
          </w:tcPr>
          <w:p w14:paraId="6ACF9A31" w14:textId="77777777" w:rsidR="00CF1BE8" w:rsidRPr="001C49BD" w:rsidRDefault="00CF1BE8" w:rsidP="00AA257C">
            <w:pPr>
              <w:pStyle w:val="TablesContent"/>
              <w:rPr>
                <w:rFonts w:ascii="Times New Roman" w:hAnsi="Times New Roman"/>
                <w:sz w:val="20"/>
                <w:szCs w:val="20"/>
                <w:lang w:val="en-US"/>
              </w:rPr>
            </w:pPr>
            <w:r w:rsidRPr="001C49BD">
              <w:rPr>
                <w:rFonts w:ascii="Times New Roman" w:hAnsi="Times New Roman"/>
                <w:sz w:val="20"/>
                <w:szCs w:val="20"/>
                <w:lang w:val="en-US"/>
              </w:rPr>
              <w:t>native</w:t>
            </w:r>
          </w:p>
        </w:tc>
        <w:tc>
          <w:tcPr>
            <w:tcW w:w="1275" w:type="dxa"/>
            <w:shd w:val="clear" w:color="auto" w:fill="FFFFFF" w:themeFill="background1"/>
            <w:vAlign w:val="center"/>
          </w:tcPr>
          <w:p w14:paraId="395B4B47"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1 minute</w:t>
            </w:r>
          </w:p>
        </w:tc>
        <w:tc>
          <w:tcPr>
            <w:tcW w:w="1276" w:type="dxa"/>
            <w:shd w:val="clear" w:color="auto" w:fill="FFFFFF" w:themeFill="background1"/>
            <w:vAlign w:val="center"/>
          </w:tcPr>
          <w:p w14:paraId="7E63B7D5"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405 nm</w:t>
            </w:r>
          </w:p>
        </w:tc>
        <w:tc>
          <w:tcPr>
            <w:tcW w:w="1559" w:type="dxa"/>
            <w:shd w:val="clear" w:color="auto" w:fill="FFFFFF" w:themeFill="background1"/>
            <w:vAlign w:val="center"/>
          </w:tcPr>
          <w:p w14:paraId="52906CCD" w14:textId="77777777" w:rsidR="00CF1BE8" w:rsidRPr="001C49BD" w:rsidRDefault="00CF1BE8" w:rsidP="00AA257C">
            <w:pPr>
              <w:pStyle w:val="TablesContent"/>
              <w:rPr>
                <w:rFonts w:ascii="Times New Roman" w:hAnsi="Times New Roman"/>
                <w:sz w:val="20"/>
                <w:szCs w:val="20"/>
                <w:lang w:val="en-US"/>
              </w:rPr>
            </w:pPr>
            <w:r w:rsidRPr="001C49BD">
              <w:rPr>
                <w:rFonts w:ascii="Times New Roman" w:hAnsi="Times New Roman"/>
                <w:sz w:val="20"/>
                <w:szCs w:val="20"/>
                <w:lang w:val="en-US"/>
              </w:rPr>
              <w:t>400 – 560 nm</w:t>
            </w:r>
          </w:p>
        </w:tc>
      </w:tr>
      <w:tr w:rsidR="00CF1BE8" w:rsidRPr="001C49BD" w14:paraId="69179282" w14:textId="77777777" w:rsidTr="00CF1BE8">
        <w:trPr>
          <w:trHeight w:val="850"/>
        </w:trPr>
        <w:tc>
          <w:tcPr>
            <w:tcW w:w="2268" w:type="dxa"/>
            <w:shd w:val="clear" w:color="auto" w:fill="FFFFFF" w:themeFill="background1"/>
            <w:vAlign w:val="center"/>
          </w:tcPr>
          <w:p w14:paraId="77F62D87"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Filmtracer</w:t>
            </w:r>
            <w:r w:rsidRPr="001C49BD">
              <w:rPr>
                <w:rFonts w:ascii="Times New Roman" w:hAnsi="Times New Roman"/>
                <w:sz w:val="20"/>
                <w:szCs w:val="20"/>
                <w:vertAlign w:val="superscript"/>
                <w:lang w:val="en-US"/>
              </w:rPr>
              <w:t>TM</w:t>
            </w:r>
            <w:r w:rsidRPr="001C49BD">
              <w:rPr>
                <w:rFonts w:ascii="Times New Roman" w:hAnsi="Times New Roman"/>
                <w:sz w:val="20"/>
                <w:szCs w:val="20"/>
                <w:lang w:val="en-US"/>
              </w:rPr>
              <w:t xml:space="preserve"> SYPRO</w:t>
            </w:r>
            <w:r w:rsidRPr="001C49BD">
              <w:rPr>
                <w:rFonts w:ascii="Times New Roman" w:hAnsi="Times New Roman"/>
                <w:sz w:val="20"/>
                <w:szCs w:val="20"/>
                <w:vertAlign w:val="superscript"/>
                <w:lang w:val="en-US"/>
              </w:rPr>
              <w:t xml:space="preserve">TM </w:t>
            </w:r>
            <w:r w:rsidRPr="001C49BD">
              <w:rPr>
                <w:rFonts w:ascii="Times New Roman" w:hAnsi="Times New Roman"/>
                <w:sz w:val="20"/>
                <w:szCs w:val="20"/>
                <w:lang w:val="en-US"/>
              </w:rPr>
              <w:t>Ruby Biofilm Matrix Stain</w:t>
            </w:r>
          </w:p>
        </w:tc>
        <w:tc>
          <w:tcPr>
            <w:tcW w:w="1418" w:type="dxa"/>
            <w:shd w:val="clear" w:color="auto" w:fill="FFFFFF" w:themeFill="background1"/>
            <w:vAlign w:val="center"/>
          </w:tcPr>
          <w:p w14:paraId="3A3D791F"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(Glyco-) Proteins</w:t>
            </w:r>
          </w:p>
        </w:tc>
        <w:tc>
          <w:tcPr>
            <w:tcW w:w="1276" w:type="dxa"/>
            <w:shd w:val="clear" w:color="auto" w:fill="FFFFFF" w:themeFill="background1"/>
            <w:vAlign w:val="center"/>
          </w:tcPr>
          <w:p w14:paraId="635C7573"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native</w:t>
            </w:r>
          </w:p>
        </w:tc>
        <w:tc>
          <w:tcPr>
            <w:tcW w:w="1275" w:type="dxa"/>
            <w:shd w:val="clear" w:color="auto" w:fill="FFFFFF" w:themeFill="background1"/>
            <w:vAlign w:val="center"/>
          </w:tcPr>
          <w:p w14:paraId="6D1298C9"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30 minutes</w:t>
            </w:r>
          </w:p>
        </w:tc>
        <w:tc>
          <w:tcPr>
            <w:tcW w:w="1276" w:type="dxa"/>
            <w:shd w:val="clear" w:color="auto" w:fill="FFFFFF" w:themeFill="background1"/>
            <w:vAlign w:val="center"/>
          </w:tcPr>
          <w:p w14:paraId="7D7C5951"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488 nm</w:t>
            </w:r>
          </w:p>
        </w:tc>
        <w:tc>
          <w:tcPr>
            <w:tcW w:w="1559" w:type="dxa"/>
            <w:shd w:val="clear" w:color="auto" w:fill="FFFFFF" w:themeFill="background1"/>
            <w:vAlign w:val="center"/>
          </w:tcPr>
          <w:p w14:paraId="267B73D6" w14:textId="77777777" w:rsidR="00CF1BE8" w:rsidRPr="001C49BD" w:rsidRDefault="00CF1BE8" w:rsidP="00AA257C">
            <w:pPr>
              <w:pStyle w:val="TablesContent"/>
              <w:rPr>
                <w:rFonts w:ascii="Times New Roman" w:hAnsi="Times New Roman"/>
                <w:sz w:val="20"/>
                <w:szCs w:val="20"/>
                <w:lang w:val="en-US"/>
              </w:rPr>
            </w:pPr>
            <w:r w:rsidRPr="001C49BD">
              <w:rPr>
                <w:rFonts w:ascii="Times New Roman" w:hAnsi="Times New Roman"/>
                <w:sz w:val="20"/>
                <w:szCs w:val="20"/>
                <w:lang w:val="en-US"/>
              </w:rPr>
              <w:t>530 – 620 nm</w:t>
            </w:r>
          </w:p>
        </w:tc>
      </w:tr>
      <w:tr w:rsidR="00CF1BE8" w:rsidRPr="001C49BD" w14:paraId="724E7347" w14:textId="77777777" w:rsidTr="00CF1BE8">
        <w:trPr>
          <w:trHeight w:val="850"/>
        </w:trPr>
        <w:tc>
          <w:tcPr>
            <w:tcW w:w="2268" w:type="dxa"/>
            <w:tcBorders>
              <w:bottom w:val="single" w:sz="4" w:space="0" w:color="auto"/>
            </w:tcBorders>
            <w:shd w:val="clear" w:color="auto" w:fill="FFFFFF" w:themeFill="background1"/>
            <w:vAlign w:val="center"/>
          </w:tcPr>
          <w:p w14:paraId="485C8727"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Syto</w:t>
            </w:r>
            <w:r w:rsidRPr="001C49BD">
              <w:rPr>
                <w:rFonts w:ascii="Times New Roman" w:hAnsi="Times New Roman"/>
                <w:sz w:val="20"/>
                <w:szCs w:val="20"/>
                <w:vertAlign w:val="superscript"/>
                <w:lang w:val="en-US"/>
              </w:rPr>
              <w:t>TM</w:t>
            </w:r>
            <w:r w:rsidRPr="001C49BD">
              <w:rPr>
                <w:rFonts w:ascii="Times New Roman" w:hAnsi="Times New Roman"/>
                <w:sz w:val="20"/>
                <w:szCs w:val="20"/>
                <w:lang w:val="en-US"/>
              </w:rPr>
              <w:t xml:space="preserve"> 12 Green Fluorescent Nucleic Acid Stain</w:t>
            </w:r>
          </w:p>
        </w:tc>
        <w:tc>
          <w:tcPr>
            <w:tcW w:w="1418" w:type="dxa"/>
            <w:tcBorders>
              <w:bottom w:val="single" w:sz="4" w:space="0" w:color="auto"/>
            </w:tcBorders>
            <w:shd w:val="clear" w:color="auto" w:fill="FFFFFF" w:themeFill="background1"/>
            <w:vAlign w:val="center"/>
          </w:tcPr>
          <w:p w14:paraId="20B9BBA9"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Nucleic Acids</w:t>
            </w:r>
          </w:p>
        </w:tc>
        <w:tc>
          <w:tcPr>
            <w:tcW w:w="1276" w:type="dxa"/>
            <w:tcBorders>
              <w:bottom w:val="single" w:sz="4" w:space="0" w:color="auto"/>
            </w:tcBorders>
            <w:shd w:val="clear" w:color="auto" w:fill="FFFFFF" w:themeFill="background1"/>
            <w:vAlign w:val="center"/>
          </w:tcPr>
          <w:p w14:paraId="106109BB"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1 µM</w:t>
            </w:r>
          </w:p>
        </w:tc>
        <w:tc>
          <w:tcPr>
            <w:tcW w:w="1275" w:type="dxa"/>
            <w:tcBorders>
              <w:bottom w:val="single" w:sz="4" w:space="0" w:color="auto"/>
            </w:tcBorders>
            <w:shd w:val="clear" w:color="auto" w:fill="FFFFFF" w:themeFill="background1"/>
            <w:vAlign w:val="center"/>
          </w:tcPr>
          <w:p w14:paraId="75BEFB69"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1 minute</w:t>
            </w:r>
          </w:p>
        </w:tc>
        <w:tc>
          <w:tcPr>
            <w:tcW w:w="1276" w:type="dxa"/>
            <w:tcBorders>
              <w:bottom w:val="single" w:sz="4" w:space="0" w:color="auto"/>
            </w:tcBorders>
            <w:shd w:val="clear" w:color="auto" w:fill="FFFFFF" w:themeFill="background1"/>
            <w:vAlign w:val="center"/>
          </w:tcPr>
          <w:p w14:paraId="3ABFD8FD" w14:textId="77777777" w:rsidR="00CF1BE8" w:rsidRPr="001C49BD" w:rsidRDefault="00CF1BE8" w:rsidP="00AA257C">
            <w:pPr>
              <w:pStyle w:val="TablesContent"/>
              <w:rPr>
                <w:rFonts w:ascii="Times New Roman" w:hAnsi="Times New Roman"/>
                <w:noProof w:val="0"/>
                <w:sz w:val="20"/>
                <w:szCs w:val="20"/>
                <w:lang w:val="en-US"/>
              </w:rPr>
            </w:pPr>
            <w:r w:rsidRPr="001C49BD">
              <w:rPr>
                <w:rFonts w:ascii="Times New Roman" w:hAnsi="Times New Roman"/>
                <w:sz w:val="20"/>
                <w:szCs w:val="20"/>
                <w:lang w:val="en-US"/>
              </w:rPr>
              <w:t>488 nm</w:t>
            </w:r>
          </w:p>
        </w:tc>
        <w:tc>
          <w:tcPr>
            <w:tcW w:w="1559" w:type="dxa"/>
            <w:tcBorders>
              <w:bottom w:val="single" w:sz="4" w:space="0" w:color="auto"/>
            </w:tcBorders>
            <w:shd w:val="clear" w:color="auto" w:fill="FFFFFF" w:themeFill="background1"/>
            <w:vAlign w:val="center"/>
          </w:tcPr>
          <w:p w14:paraId="6CF446D6" w14:textId="77777777" w:rsidR="00CF1BE8" w:rsidRPr="001C49BD" w:rsidRDefault="00CF1BE8" w:rsidP="00AA257C">
            <w:pPr>
              <w:pStyle w:val="TablesContent"/>
              <w:rPr>
                <w:rFonts w:ascii="Times New Roman" w:hAnsi="Times New Roman"/>
                <w:sz w:val="20"/>
                <w:szCs w:val="20"/>
                <w:lang w:val="en-US"/>
              </w:rPr>
            </w:pPr>
            <w:r w:rsidRPr="001C49BD">
              <w:rPr>
                <w:rFonts w:ascii="Times New Roman" w:hAnsi="Times New Roman"/>
                <w:sz w:val="20"/>
                <w:szCs w:val="20"/>
                <w:lang w:val="en-US"/>
              </w:rPr>
              <w:t>450 – 600 nm</w:t>
            </w:r>
          </w:p>
        </w:tc>
      </w:tr>
    </w:tbl>
    <w:p w14:paraId="7FF35C14" w14:textId="77777777" w:rsidR="00CF1BE8" w:rsidRDefault="00CF1BE8">
      <w:pPr>
        <w:spacing w:after="0" w:line="240" w:lineRule="auto"/>
        <w:jc w:val="left"/>
        <w:rPr>
          <w:rFonts w:ascii="Times New Roman" w:eastAsia="Times New Roman" w:hAnsi="Times New Roman" w:cs="Times New Roman"/>
          <w:b/>
          <w:bCs/>
          <w:color w:val="000000" w:themeColor="text1"/>
          <w:kern w:val="0"/>
          <w:lang w:val="en-DE" w:eastAsia="en-GB"/>
          <w14:ligatures w14:val="none"/>
        </w:rPr>
      </w:pPr>
      <w:r>
        <w:rPr>
          <w:rFonts w:ascii="Times New Roman" w:eastAsia="Times New Roman" w:hAnsi="Times New Roman" w:cs="Times New Roman"/>
          <w:b/>
          <w:bCs/>
          <w:color w:val="000000" w:themeColor="text1"/>
          <w:kern w:val="0"/>
          <w:lang w:val="en-DE" w:eastAsia="en-GB"/>
          <w14:ligatures w14:val="none"/>
        </w:rPr>
        <w:br w:type="page"/>
      </w:r>
    </w:p>
    <w:p w14:paraId="11BD33B9" w14:textId="4FFBA37D" w:rsidR="00D145B9" w:rsidRPr="001A74FD" w:rsidRDefault="00D145B9" w:rsidP="00D145B9">
      <w:pPr>
        <w:spacing w:after="300" w:line="240" w:lineRule="auto"/>
        <w:jc w:val="left"/>
        <w:rPr>
          <w:rFonts w:ascii="Times New Roman" w:eastAsia="Times New Roman" w:hAnsi="Times New Roman" w:cs="Times New Roman"/>
          <w:b/>
          <w:bCs/>
          <w:color w:val="000000" w:themeColor="text1"/>
          <w:kern w:val="0"/>
          <w:lang w:val="en-DE" w:eastAsia="en-GB"/>
          <w14:ligatures w14:val="none"/>
        </w:rPr>
      </w:pPr>
      <w:r w:rsidRPr="001A74FD">
        <w:rPr>
          <w:rFonts w:ascii="Times New Roman" w:eastAsia="Times New Roman" w:hAnsi="Times New Roman" w:cs="Times New Roman"/>
          <w:b/>
          <w:bCs/>
          <w:color w:val="000000" w:themeColor="text1"/>
          <w:kern w:val="0"/>
          <w:lang w:val="en-DE" w:eastAsia="en-GB"/>
          <w14:ligatures w14:val="none"/>
        </w:rPr>
        <w:lastRenderedPageBreak/>
        <w:t>Tab</w:t>
      </w:r>
      <w:r w:rsidR="00CE38B7" w:rsidRPr="001A74FD">
        <w:rPr>
          <w:rFonts w:ascii="Times New Roman" w:eastAsia="Times New Roman" w:hAnsi="Times New Roman" w:cs="Times New Roman"/>
          <w:b/>
          <w:bCs/>
          <w:color w:val="000000" w:themeColor="text1"/>
          <w:kern w:val="0"/>
          <w:lang w:val="en-DE" w:eastAsia="en-GB"/>
          <w14:ligatures w14:val="none"/>
        </w:rPr>
        <w:t>.</w:t>
      </w:r>
      <w:r w:rsidRPr="001A74FD">
        <w:rPr>
          <w:rFonts w:ascii="Times New Roman" w:eastAsia="Times New Roman" w:hAnsi="Times New Roman" w:cs="Times New Roman"/>
          <w:b/>
          <w:bCs/>
          <w:color w:val="000000" w:themeColor="text1"/>
          <w:kern w:val="0"/>
          <w:lang w:val="en-DE" w:eastAsia="en-GB"/>
          <w14:ligatures w14:val="none"/>
        </w:rPr>
        <w:t xml:space="preserve"> S</w:t>
      </w:r>
      <w:r w:rsidR="00CF1BE8">
        <w:rPr>
          <w:rFonts w:ascii="Times New Roman" w:eastAsia="Times New Roman" w:hAnsi="Times New Roman" w:cs="Times New Roman"/>
          <w:b/>
          <w:bCs/>
          <w:color w:val="000000" w:themeColor="text1"/>
          <w:kern w:val="0"/>
          <w:lang w:val="en-DE" w:eastAsia="en-GB"/>
          <w14:ligatures w14:val="none"/>
        </w:rPr>
        <w:t>2</w:t>
      </w:r>
      <w:r w:rsidRPr="001A74FD">
        <w:rPr>
          <w:rFonts w:ascii="Times New Roman" w:eastAsia="Times New Roman" w:hAnsi="Times New Roman" w:cs="Times New Roman"/>
          <w:b/>
          <w:bCs/>
          <w:color w:val="000000" w:themeColor="text1"/>
          <w:kern w:val="0"/>
          <w:lang w:val="en-DE" w:eastAsia="en-GB"/>
          <w14:ligatures w14:val="none"/>
        </w:rPr>
        <w:t>: Read statistics of metagenomic sequencing analysis.</w:t>
      </w:r>
    </w:p>
    <w:tbl>
      <w:tblPr>
        <w:tblStyle w:val="PlainTable5"/>
        <w:tblW w:w="13608" w:type="dxa"/>
        <w:tblLook w:val="06A0" w:firstRow="1" w:lastRow="0" w:firstColumn="1" w:lastColumn="0" w:noHBand="1" w:noVBand="1"/>
      </w:tblPr>
      <w:tblGrid>
        <w:gridCol w:w="3402"/>
        <w:gridCol w:w="1701"/>
        <w:gridCol w:w="1560"/>
        <w:gridCol w:w="1701"/>
        <w:gridCol w:w="1275"/>
        <w:gridCol w:w="2268"/>
        <w:gridCol w:w="1701"/>
      </w:tblGrid>
      <w:tr w:rsidR="00033D61" w:rsidRPr="001A74FD" w14:paraId="67B1843F" w14:textId="4DECF0AF" w:rsidTr="00033D61">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3402" w:type="dxa"/>
            <w:noWrap/>
            <w:vAlign w:val="center"/>
            <w:hideMark/>
          </w:tcPr>
          <w:p w14:paraId="47A4D506" w14:textId="77777777" w:rsidR="00033D61" w:rsidRPr="00B97DD3" w:rsidRDefault="00033D61" w:rsidP="00033D61">
            <w:pPr>
              <w:spacing w:after="0" w:line="240" w:lineRule="auto"/>
              <w:jc w:val="left"/>
              <w:rPr>
                <w:rFonts w:ascii="Times New Roman" w:eastAsia="Times New Roman" w:hAnsi="Times New Roman" w:cs="Times New Roman"/>
                <w:b/>
                <w:bCs/>
                <w:kern w:val="0"/>
                <w:sz w:val="20"/>
                <w:szCs w:val="20"/>
                <w:lang w:val="en-DE" w:eastAsia="en-GB"/>
                <w14:ligatures w14:val="none"/>
              </w:rPr>
            </w:pPr>
            <w:r w:rsidRPr="00B97DD3">
              <w:rPr>
                <w:rFonts w:ascii="Times New Roman" w:hAnsi="Times New Roman" w:cs="Times New Roman"/>
                <w:b/>
                <w:bCs/>
                <w:sz w:val="20"/>
                <w:szCs w:val="20"/>
              </w:rPr>
              <w:t>Sample Name</w:t>
            </w:r>
          </w:p>
        </w:tc>
        <w:tc>
          <w:tcPr>
            <w:tcW w:w="1701" w:type="dxa"/>
            <w:noWrap/>
            <w:vAlign w:val="center"/>
            <w:hideMark/>
          </w:tcPr>
          <w:p w14:paraId="198D1C87" w14:textId="2BC781FE" w:rsidR="00033D61" w:rsidRPr="00B97DD3" w:rsidRDefault="00033D61"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B97DD3">
              <w:rPr>
                <w:rFonts w:ascii="Times New Roman" w:hAnsi="Times New Roman" w:cs="Times New Roman"/>
                <w:b/>
                <w:bCs/>
                <w:sz w:val="20"/>
                <w:szCs w:val="20"/>
              </w:rPr>
              <w:t>Total Raw Reads</w:t>
            </w:r>
          </w:p>
        </w:tc>
        <w:tc>
          <w:tcPr>
            <w:tcW w:w="1560" w:type="dxa"/>
            <w:noWrap/>
            <w:vAlign w:val="center"/>
            <w:hideMark/>
          </w:tcPr>
          <w:p w14:paraId="558C163F" w14:textId="3020FCC8" w:rsidR="00033D61" w:rsidRPr="00B97DD3" w:rsidRDefault="00033D61"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B97DD3">
              <w:rPr>
                <w:rFonts w:ascii="Times New Roman" w:hAnsi="Times New Roman" w:cs="Times New Roman"/>
                <w:b/>
                <w:bCs/>
                <w:sz w:val="20"/>
                <w:szCs w:val="20"/>
              </w:rPr>
              <w:t>Total HQ Reads</w:t>
            </w:r>
          </w:p>
        </w:tc>
        <w:tc>
          <w:tcPr>
            <w:tcW w:w="1701" w:type="dxa"/>
            <w:noWrap/>
            <w:vAlign w:val="center"/>
            <w:hideMark/>
          </w:tcPr>
          <w:p w14:paraId="7A3E595B" w14:textId="7D5319BA" w:rsidR="00033D61" w:rsidRPr="00B97DD3" w:rsidRDefault="00033D61"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B97DD3">
              <w:rPr>
                <w:rFonts w:ascii="Times New Roman" w:hAnsi="Times New Roman" w:cs="Times New Roman"/>
                <w:b/>
                <w:bCs/>
                <w:sz w:val="20"/>
                <w:szCs w:val="20"/>
              </w:rPr>
              <w:t>HQ Bases (Q30)</w:t>
            </w:r>
          </w:p>
        </w:tc>
        <w:tc>
          <w:tcPr>
            <w:tcW w:w="1275" w:type="dxa"/>
            <w:noWrap/>
            <w:vAlign w:val="center"/>
            <w:hideMark/>
          </w:tcPr>
          <w:p w14:paraId="44F6FC88" w14:textId="707AE58E" w:rsidR="00033D61" w:rsidRPr="00B97DD3" w:rsidRDefault="00033D61"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B97DD3">
              <w:rPr>
                <w:rFonts w:ascii="Times New Roman" w:hAnsi="Times New Roman" w:cs="Times New Roman"/>
                <w:b/>
                <w:bCs/>
                <w:sz w:val="20"/>
                <w:szCs w:val="20"/>
              </w:rPr>
              <w:t>GC Content</w:t>
            </w:r>
          </w:p>
        </w:tc>
        <w:tc>
          <w:tcPr>
            <w:tcW w:w="2268" w:type="dxa"/>
            <w:noWrap/>
            <w:vAlign w:val="center"/>
            <w:hideMark/>
          </w:tcPr>
          <w:p w14:paraId="5242CCA4" w14:textId="703C9738" w:rsidR="00033D61" w:rsidRPr="00B97DD3" w:rsidRDefault="00033D61"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B97DD3">
              <w:rPr>
                <w:rFonts w:ascii="Times New Roman" w:hAnsi="Times New Roman" w:cs="Times New Roman"/>
                <w:b/>
                <w:bCs/>
                <w:sz w:val="20"/>
                <w:szCs w:val="20"/>
              </w:rPr>
              <w:t>Mean Read Length (bp)</w:t>
            </w:r>
          </w:p>
        </w:tc>
        <w:tc>
          <w:tcPr>
            <w:tcW w:w="1701" w:type="dxa"/>
            <w:vAlign w:val="center"/>
          </w:tcPr>
          <w:p w14:paraId="15DA4630" w14:textId="4D850469" w:rsidR="00033D61" w:rsidRPr="00B97DD3" w:rsidRDefault="00033D61"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97DD3">
              <w:rPr>
                <w:rFonts w:ascii="Times New Roman" w:hAnsi="Times New Roman" w:cs="Times New Roman"/>
                <w:b/>
                <w:bCs/>
                <w:sz w:val="20"/>
                <w:szCs w:val="20"/>
              </w:rPr>
              <w:t>HQ Reads %</w:t>
            </w:r>
          </w:p>
        </w:tc>
      </w:tr>
      <w:tr w:rsidR="00033D61" w:rsidRPr="001A74FD" w14:paraId="1EBBB046" w14:textId="71C36664"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202B4878" w14:textId="1A2F413C"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(Reflocculation) - 0 h</w:t>
            </w:r>
          </w:p>
        </w:tc>
        <w:tc>
          <w:tcPr>
            <w:tcW w:w="1701" w:type="dxa"/>
            <w:noWrap/>
            <w:vAlign w:val="bottom"/>
            <w:hideMark/>
          </w:tcPr>
          <w:p w14:paraId="3787E66E" w14:textId="1EED7BB8"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28.19 M</w:t>
            </w:r>
          </w:p>
        </w:tc>
        <w:tc>
          <w:tcPr>
            <w:tcW w:w="1560" w:type="dxa"/>
            <w:noWrap/>
            <w:vAlign w:val="bottom"/>
          </w:tcPr>
          <w:p w14:paraId="739FE4B2" w14:textId="57E9B3D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27.8 M</w:t>
            </w:r>
          </w:p>
        </w:tc>
        <w:tc>
          <w:tcPr>
            <w:tcW w:w="1701" w:type="dxa"/>
            <w:noWrap/>
            <w:vAlign w:val="bottom"/>
            <w:hideMark/>
          </w:tcPr>
          <w:p w14:paraId="58157F97" w14:textId="5A7575DE"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92.34%</w:t>
            </w:r>
          </w:p>
        </w:tc>
        <w:tc>
          <w:tcPr>
            <w:tcW w:w="1275" w:type="dxa"/>
            <w:noWrap/>
            <w:vAlign w:val="bottom"/>
            <w:hideMark/>
          </w:tcPr>
          <w:p w14:paraId="4BCCB8AB" w14:textId="60945A8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57.08%</w:t>
            </w:r>
          </w:p>
        </w:tc>
        <w:tc>
          <w:tcPr>
            <w:tcW w:w="2268" w:type="dxa"/>
            <w:noWrap/>
            <w:vAlign w:val="bottom"/>
            <w:hideMark/>
          </w:tcPr>
          <w:p w14:paraId="07D558C8" w14:textId="744DB4FC"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149</w:t>
            </w:r>
          </w:p>
        </w:tc>
        <w:tc>
          <w:tcPr>
            <w:tcW w:w="1701" w:type="dxa"/>
            <w:vAlign w:val="bottom"/>
          </w:tcPr>
          <w:p w14:paraId="703C0B0D" w14:textId="030713F4"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98.63%</w:t>
            </w:r>
          </w:p>
        </w:tc>
      </w:tr>
      <w:tr w:rsidR="00033D61" w:rsidRPr="001A74FD" w14:paraId="382CF9A1" w14:textId="4A80F453"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21662913" w14:textId="7E509B11"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(Reflocculation) - 48 h</w:t>
            </w:r>
          </w:p>
        </w:tc>
        <w:tc>
          <w:tcPr>
            <w:tcW w:w="1701" w:type="dxa"/>
            <w:noWrap/>
            <w:vAlign w:val="bottom"/>
            <w:hideMark/>
          </w:tcPr>
          <w:p w14:paraId="674287DB" w14:textId="10D7E5B8"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27.72 M</w:t>
            </w:r>
          </w:p>
        </w:tc>
        <w:tc>
          <w:tcPr>
            <w:tcW w:w="1560" w:type="dxa"/>
            <w:noWrap/>
            <w:vAlign w:val="bottom"/>
          </w:tcPr>
          <w:p w14:paraId="7E62C11C" w14:textId="6C30D0C5"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27.36 M</w:t>
            </w:r>
          </w:p>
        </w:tc>
        <w:tc>
          <w:tcPr>
            <w:tcW w:w="1701" w:type="dxa"/>
            <w:noWrap/>
            <w:vAlign w:val="bottom"/>
            <w:hideMark/>
          </w:tcPr>
          <w:p w14:paraId="2D97463C" w14:textId="70FF6932"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93.97%</w:t>
            </w:r>
          </w:p>
        </w:tc>
        <w:tc>
          <w:tcPr>
            <w:tcW w:w="1275" w:type="dxa"/>
            <w:noWrap/>
            <w:vAlign w:val="bottom"/>
            <w:hideMark/>
          </w:tcPr>
          <w:p w14:paraId="1F6E3767" w14:textId="1B048DB2"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59.53%</w:t>
            </w:r>
          </w:p>
        </w:tc>
        <w:tc>
          <w:tcPr>
            <w:tcW w:w="2268" w:type="dxa"/>
            <w:noWrap/>
            <w:vAlign w:val="bottom"/>
            <w:hideMark/>
          </w:tcPr>
          <w:p w14:paraId="62502875" w14:textId="1842D51F"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148</w:t>
            </w:r>
          </w:p>
        </w:tc>
        <w:tc>
          <w:tcPr>
            <w:tcW w:w="1701" w:type="dxa"/>
            <w:vAlign w:val="bottom"/>
          </w:tcPr>
          <w:p w14:paraId="5029DEB5" w14:textId="41952905"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98.71%</w:t>
            </w:r>
          </w:p>
        </w:tc>
      </w:tr>
      <w:tr w:rsidR="00033D61" w:rsidRPr="001A74FD" w14:paraId="54B4C4D4" w14:textId="71519553"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30716942" w14:textId="53572CC9"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dH2O - 0 h</w:t>
            </w:r>
          </w:p>
        </w:tc>
        <w:tc>
          <w:tcPr>
            <w:tcW w:w="1701" w:type="dxa"/>
            <w:noWrap/>
            <w:vAlign w:val="bottom"/>
            <w:hideMark/>
          </w:tcPr>
          <w:p w14:paraId="09DFE5AB" w14:textId="7CCBE7F5"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22.5 M</w:t>
            </w:r>
          </w:p>
        </w:tc>
        <w:tc>
          <w:tcPr>
            <w:tcW w:w="1560" w:type="dxa"/>
            <w:noWrap/>
            <w:vAlign w:val="bottom"/>
          </w:tcPr>
          <w:p w14:paraId="6D7A78AE" w14:textId="3A620EE7"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21.56 M</w:t>
            </w:r>
          </w:p>
        </w:tc>
        <w:tc>
          <w:tcPr>
            <w:tcW w:w="1701" w:type="dxa"/>
            <w:noWrap/>
            <w:vAlign w:val="bottom"/>
            <w:hideMark/>
          </w:tcPr>
          <w:p w14:paraId="0E74A7D2" w14:textId="33EF4274"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91.50%</w:t>
            </w:r>
          </w:p>
        </w:tc>
        <w:tc>
          <w:tcPr>
            <w:tcW w:w="1275" w:type="dxa"/>
            <w:noWrap/>
            <w:vAlign w:val="bottom"/>
            <w:hideMark/>
          </w:tcPr>
          <w:p w14:paraId="2C56D977" w14:textId="1706B814"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53.20%</w:t>
            </w:r>
          </w:p>
        </w:tc>
        <w:tc>
          <w:tcPr>
            <w:tcW w:w="2268" w:type="dxa"/>
            <w:noWrap/>
            <w:vAlign w:val="bottom"/>
            <w:hideMark/>
          </w:tcPr>
          <w:p w14:paraId="1AE16A39" w14:textId="18B1D251"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138</w:t>
            </w:r>
          </w:p>
        </w:tc>
        <w:tc>
          <w:tcPr>
            <w:tcW w:w="1701" w:type="dxa"/>
            <w:vAlign w:val="bottom"/>
          </w:tcPr>
          <w:p w14:paraId="61DA8D9B" w14:textId="12537332"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95.81%</w:t>
            </w:r>
          </w:p>
        </w:tc>
      </w:tr>
      <w:tr w:rsidR="00033D61" w:rsidRPr="001A74FD" w14:paraId="605E537E" w14:textId="18776846"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35EFD4BB" w14:textId="7D140A6A"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dH2O - 48 h</w:t>
            </w:r>
          </w:p>
        </w:tc>
        <w:tc>
          <w:tcPr>
            <w:tcW w:w="1701" w:type="dxa"/>
            <w:noWrap/>
            <w:vAlign w:val="bottom"/>
            <w:hideMark/>
          </w:tcPr>
          <w:p w14:paraId="4CC0C9FF" w14:textId="328FA00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32.25 M</w:t>
            </w:r>
          </w:p>
        </w:tc>
        <w:tc>
          <w:tcPr>
            <w:tcW w:w="1560" w:type="dxa"/>
            <w:noWrap/>
            <w:vAlign w:val="bottom"/>
          </w:tcPr>
          <w:p w14:paraId="1B122118" w14:textId="2C058D6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31.89 M</w:t>
            </w:r>
          </w:p>
        </w:tc>
        <w:tc>
          <w:tcPr>
            <w:tcW w:w="1701" w:type="dxa"/>
            <w:noWrap/>
            <w:vAlign w:val="bottom"/>
            <w:hideMark/>
          </w:tcPr>
          <w:p w14:paraId="218C46F3" w14:textId="14B08B77"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93.93%</w:t>
            </w:r>
          </w:p>
        </w:tc>
        <w:tc>
          <w:tcPr>
            <w:tcW w:w="1275" w:type="dxa"/>
            <w:noWrap/>
            <w:vAlign w:val="bottom"/>
            <w:hideMark/>
          </w:tcPr>
          <w:p w14:paraId="1D8A98B8" w14:textId="47D97A5B"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61.15%</w:t>
            </w:r>
          </w:p>
        </w:tc>
        <w:tc>
          <w:tcPr>
            <w:tcW w:w="2268" w:type="dxa"/>
            <w:noWrap/>
            <w:vAlign w:val="bottom"/>
            <w:hideMark/>
          </w:tcPr>
          <w:p w14:paraId="69118669" w14:textId="6295CD61"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148</w:t>
            </w:r>
          </w:p>
        </w:tc>
        <w:tc>
          <w:tcPr>
            <w:tcW w:w="1701" w:type="dxa"/>
            <w:vAlign w:val="bottom"/>
          </w:tcPr>
          <w:p w14:paraId="37E80DA9" w14:textId="26770F7F"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98.89%</w:t>
            </w:r>
          </w:p>
        </w:tc>
      </w:tr>
      <w:tr w:rsidR="00033D61" w:rsidRPr="001A74FD" w14:paraId="64535829" w14:textId="5C60EA21"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1DB5F173" w14:textId="789D3212"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Antibiotics - 48 h</w:t>
            </w:r>
          </w:p>
        </w:tc>
        <w:tc>
          <w:tcPr>
            <w:tcW w:w="1701" w:type="dxa"/>
            <w:noWrap/>
            <w:vAlign w:val="bottom"/>
            <w:hideMark/>
          </w:tcPr>
          <w:p w14:paraId="67FC9919" w14:textId="536B7919"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20.36 M</w:t>
            </w:r>
          </w:p>
        </w:tc>
        <w:tc>
          <w:tcPr>
            <w:tcW w:w="1560" w:type="dxa"/>
            <w:noWrap/>
            <w:vAlign w:val="bottom"/>
          </w:tcPr>
          <w:p w14:paraId="608A497E" w14:textId="0616C18E"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19.9 M</w:t>
            </w:r>
          </w:p>
        </w:tc>
        <w:tc>
          <w:tcPr>
            <w:tcW w:w="1701" w:type="dxa"/>
            <w:noWrap/>
            <w:vAlign w:val="bottom"/>
            <w:hideMark/>
          </w:tcPr>
          <w:p w14:paraId="343258D1" w14:textId="16B5FBF5"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91.40%</w:t>
            </w:r>
          </w:p>
        </w:tc>
        <w:tc>
          <w:tcPr>
            <w:tcW w:w="1275" w:type="dxa"/>
            <w:noWrap/>
            <w:vAlign w:val="bottom"/>
            <w:hideMark/>
          </w:tcPr>
          <w:p w14:paraId="0A860EF0" w14:textId="4A698288"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50.72%</w:t>
            </w:r>
          </w:p>
        </w:tc>
        <w:tc>
          <w:tcPr>
            <w:tcW w:w="2268" w:type="dxa"/>
            <w:noWrap/>
            <w:vAlign w:val="bottom"/>
            <w:hideMark/>
          </w:tcPr>
          <w:p w14:paraId="53F7CBD4" w14:textId="336B72B1"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148</w:t>
            </w:r>
          </w:p>
        </w:tc>
        <w:tc>
          <w:tcPr>
            <w:tcW w:w="1701" w:type="dxa"/>
            <w:vAlign w:val="bottom"/>
          </w:tcPr>
          <w:p w14:paraId="0D02D6BF" w14:textId="409A35CE"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97.73%</w:t>
            </w:r>
          </w:p>
        </w:tc>
      </w:tr>
      <w:tr w:rsidR="00033D61" w:rsidRPr="001A74FD" w14:paraId="0D36F696" w14:textId="40F5204C"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6C69F60F" w14:textId="0E9A161C"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Enzymes - 48 h</w:t>
            </w:r>
          </w:p>
        </w:tc>
        <w:tc>
          <w:tcPr>
            <w:tcW w:w="1701" w:type="dxa"/>
            <w:noWrap/>
            <w:vAlign w:val="bottom"/>
            <w:hideMark/>
          </w:tcPr>
          <w:p w14:paraId="38117D22" w14:textId="17A53047"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38.05 M</w:t>
            </w:r>
          </w:p>
        </w:tc>
        <w:tc>
          <w:tcPr>
            <w:tcW w:w="1560" w:type="dxa"/>
            <w:noWrap/>
            <w:vAlign w:val="bottom"/>
          </w:tcPr>
          <w:p w14:paraId="11FA598C" w14:textId="41533492"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37.67 M</w:t>
            </w:r>
          </w:p>
        </w:tc>
        <w:tc>
          <w:tcPr>
            <w:tcW w:w="1701" w:type="dxa"/>
            <w:noWrap/>
            <w:vAlign w:val="bottom"/>
            <w:hideMark/>
          </w:tcPr>
          <w:p w14:paraId="4C49FB51" w14:textId="22B288D1"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94.11%</w:t>
            </w:r>
          </w:p>
        </w:tc>
        <w:tc>
          <w:tcPr>
            <w:tcW w:w="1275" w:type="dxa"/>
            <w:noWrap/>
            <w:vAlign w:val="bottom"/>
            <w:hideMark/>
          </w:tcPr>
          <w:p w14:paraId="4D3B39C0" w14:textId="0A5B1857"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61.50%</w:t>
            </w:r>
          </w:p>
        </w:tc>
        <w:tc>
          <w:tcPr>
            <w:tcW w:w="2268" w:type="dxa"/>
            <w:noWrap/>
            <w:vAlign w:val="bottom"/>
            <w:hideMark/>
          </w:tcPr>
          <w:p w14:paraId="74236718" w14:textId="0F6D9B8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149</w:t>
            </w:r>
          </w:p>
        </w:tc>
        <w:tc>
          <w:tcPr>
            <w:tcW w:w="1701" w:type="dxa"/>
            <w:vAlign w:val="bottom"/>
          </w:tcPr>
          <w:p w14:paraId="16E4E552" w14:textId="770F024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99.00%</w:t>
            </w:r>
          </w:p>
        </w:tc>
      </w:tr>
      <w:tr w:rsidR="00033D61" w:rsidRPr="001A74FD" w14:paraId="7949F3E4" w14:textId="663E28DE"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109E9D81" w14:textId="164817F2"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(Bioflocculation) - 0 h</w:t>
            </w:r>
          </w:p>
        </w:tc>
        <w:tc>
          <w:tcPr>
            <w:tcW w:w="1701" w:type="dxa"/>
            <w:noWrap/>
            <w:vAlign w:val="bottom"/>
            <w:hideMark/>
          </w:tcPr>
          <w:p w14:paraId="300D1C81" w14:textId="20BD1CA8"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27.72 M</w:t>
            </w:r>
          </w:p>
        </w:tc>
        <w:tc>
          <w:tcPr>
            <w:tcW w:w="1560" w:type="dxa"/>
            <w:noWrap/>
            <w:vAlign w:val="bottom"/>
          </w:tcPr>
          <w:p w14:paraId="020B5503" w14:textId="5234B041"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27.39 M</w:t>
            </w:r>
          </w:p>
        </w:tc>
        <w:tc>
          <w:tcPr>
            <w:tcW w:w="1701" w:type="dxa"/>
            <w:noWrap/>
            <w:vAlign w:val="bottom"/>
            <w:hideMark/>
          </w:tcPr>
          <w:p w14:paraId="07C906E5" w14:textId="0DAF42F4"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94.06%</w:t>
            </w:r>
          </w:p>
        </w:tc>
        <w:tc>
          <w:tcPr>
            <w:tcW w:w="1275" w:type="dxa"/>
            <w:noWrap/>
            <w:vAlign w:val="bottom"/>
            <w:hideMark/>
          </w:tcPr>
          <w:p w14:paraId="461A3884" w14:textId="2ED67A61"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60.11%</w:t>
            </w:r>
          </w:p>
        </w:tc>
        <w:tc>
          <w:tcPr>
            <w:tcW w:w="2268" w:type="dxa"/>
            <w:noWrap/>
            <w:vAlign w:val="bottom"/>
            <w:hideMark/>
          </w:tcPr>
          <w:p w14:paraId="76F6E8B2" w14:textId="26B42E64"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147</w:t>
            </w:r>
          </w:p>
        </w:tc>
        <w:tc>
          <w:tcPr>
            <w:tcW w:w="1701" w:type="dxa"/>
            <w:vAlign w:val="bottom"/>
          </w:tcPr>
          <w:p w14:paraId="79B2C1AF" w14:textId="15D7C4A6"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98.83%</w:t>
            </w:r>
          </w:p>
        </w:tc>
      </w:tr>
      <w:tr w:rsidR="00033D61" w:rsidRPr="001A74FD" w14:paraId="0B55C0D6" w14:textId="59BD4C23"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251E5C27" w14:textId="4F3A381F"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(Bioflocculation) - 48 h</w:t>
            </w:r>
          </w:p>
        </w:tc>
        <w:tc>
          <w:tcPr>
            <w:tcW w:w="1701" w:type="dxa"/>
            <w:noWrap/>
            <w:vAlign w:val="bottom"/>
            <w:hideMark/>
          </w:tcPr>
          <w:p w14:paraId="18C2146B" w14:textId="04DA6983"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29.7 M</w:t>
            </w:r>
          </w:p>
        </w:tc>
        <w:tc>
          <w:tcPr>
            <w:tcW w:w="1560" w:type="dxa"/>
            <w:noWrap/>
            <w:vAlign w:val="bottom"/>
          </w:tcPr>
          <w:p w14:paraId="689614F3" w14:textId="29E91EC7"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29.17 M</w:t>
            </w:r>
          </w:p>
        </w:tc>
        <w:tc>
          <w:tcPr>
            <w:tcW w:w="1701" w:type="dxa"/>
            <w:noWrap/>
            <w:vAlign w:val="bottom"/>
            <w:hideMark/>
          </w:tcPr>
          <w:p w14:paraId="60AEA470" w14:textId="332F40B3"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91.82%</w:t>
            </w:r>
          </w:p>
        </w:tc>
        <w:tc>
          <w:tcPr>
            <w:tcW w:w="1275" w:type="dxa"/>
            <w:noWrap/>
            <w:vAlign w:val="bottom"/>
            <w:hideMark/>
          </w:tcPr>
          <w:p w14:paraId="26E747B0" w14:textId="2BAFF265"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59.22%</w:t>
            </w:r>
          </w:p>
        </w:tc>
        <w:tc>
          <w:tcPr>
            <w:tcW w:w="2268" w:type="dxa"/>
            <w:noWrap/>
            <w:vAlign w:val="bottom"/>
            <w:hideMark/>
          </w:tcPr>
          <w:p w14:paraId="11B5ED1A" w14:textId="5A6099A6"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148</w:t>
            </w:r>
          </w:p>
        </w:tc>
        <w:tc>
          <w:tcPr>
            <w:tcW w:w="1701" w:type="dxa"/>
            <w:vAlign w:val="bottom"/>
          </w:tcPr>
          <w:p w14:paraId="4E1EB467" w14:textId="119FE036"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98.22%</w:t>
            </w:r>
          </w:p>
        </w:tc>
      </w:tr>
      <w:tr w:rsidR="00033D61" w:rsidRPr="001A74FD" w14:paraId="550F0576" w14:textId="0AFBBD85" w:rsidTr="00033D61">
        <w:trPr>
          <w:trHeight w:val="454"/>
        </w:trPr>
        <w:tc>
          <w:tcPr>
            <w:cnfStyle w:val="001000000000" w:firstRow="0" w:lastRow="0" w:firstColumn="1" w:lastColumn="0" w:oddVBand="0" w:evenVBand="0" w:oddHBand="0" w:evenHBand="0" w:firstRowFirstColumn="0" w:firstRowLastColumn="0" w:lastRowFirstColumn="0" w:lastRowLastColumn="0"/>
            <w:tcW w:w="3402" w:type="dxa"/>
            <w:noWrap/>
            <w:vAlign w:val="bottom"/>
            <w:hideMark/>
          </w:tcPr>
          <w:p w14:paraId="73D382AB" w14:textId="017A75BC" w:rsidR="00033D61" w:rsidRPr="00B97DD3"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MBC+C. vulgaris - 48 h</w:t>
            </w:r>
          </w:p>
        </w:tc>
        <w:tc>
          <w:tcPr>
            <w:tcW w:w="1701" w:type="dxa"/>
            <w:noWrap/>
            <w:vAlign w:val="bottom"/>
            <w:hideMark/>
          </w:tcPr>
          <w:p w14:paraId="1448CB6A" w14:textId="671198B0"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33.05 M</w:t>
            </w:r>
          </w:p>
        </w:tc>
        <w:tc>
          <w:tcPr>
            <w:tcW w:w="1560" w:type="dxa"/>
            <w:noWrap/>
            <w:vAlign w:val="bottom"/>
          </w:tcPr>
          <w:p w14:paraId="47B06D8F" w14:textId="1E168363"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32.72 M</w:t>
            </w:r>
          </w:p>
        </w:tc>
        <w:tc>
          <w:tcPr>
            <w:tcW w:w="1701" w:type="dxa"/>
            <w:noWrap/>
            <w:vAlign w:val="bottom"/>
            <w:hideMark/>
          </w:tcPr>
          <w:p w14:paraId="5667EECC" w14:textId="09EBD1C8"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93.75%</w:t>
            </w:r>
          </w:p>
        </w:tc>
        <w:tc>
          <w:tcPr>
            <w:tcW w:w="1275" w:type="dxa"/>
            <w:noWrap/>
            <w:vAlign w:val="bottom"/>
            <w:hideMark/>
          </w:tcPr>
          <w:p w14:paraId="6C40FEDE" w14:textId="2185DF6A"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58.57%</w:t>
            </w:r>
          </w:p>
        </w:tc>
        <w:tc>
          <w:tcPr>
            <w:tcW w:w="2268" w:type="dxa"/>
            <w:noWrap/>
            <w:vAlign w:val="bottom"/>
            <w:hideMark/>
          </w:tcPr>
          <w:p w14:paraId="147E8708" w14:textId="3D3AD8A8"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149</w:t>
            </w:r>
          </w:p>
        </w:tc>
        <w:tc>
          <w:tcPr>
            <w:tcW w:w="1701" w:type="dxa"/>
            <w:vAlign w:val="bottom"/>
          </w:tcPr>
          <w:p w14:paraId="76A25295" w14:textId="3D692B2B" w:rsidR="00033D61" w:rsidRPr="00B97DD3"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DD3">
              <w:rPr>
                <w:rFonts w:ascii="Times New Roman" w:hAnsi="Times New Roman" w:cs="Times New Roman"/>
                <w:sz w:val="20"/>
                <w:szCs w:val="20"/>
              </w:rPr>
              <w:t>99.01%</w:t>
            </w:r>
          </w:p>
        </w:tc>
      </w:tr>
    </w:tbl>
    <w:p w14:paraId="3DE0DED3" w14:textId="080204BD" w:rsidR="00D145B9" w:rsidRPr="001A74FD" w:rsidRDefault="00D145B9">
      <w:pPr>
        <w:spacing w:after="0" w:line="240" w:lineRule="auto"/>
        <w:jc w:val="left"/>
        <w:rPr>
          <w:rFonts w:ascii="Times New Roman" w:hAnsi="Times New Roman" w:cs="Times New Roman"/>
          <w:sz w:val="20"/>
          <w:szCs w:val="20"/>
        </w:rPr>
      </w:pPr>
      <w:r w:rsidRPr="001A74FD">
        <w:rPr>
          <w:rFonts w:ascii="Times New Roman" w:hAnsi="Times New Roman" w:cs="Times New Roman"/>
          <w:sz w:val="20"/>
          <w:szCs w:val="20"/>
        </w:rPr>
        <w:br w:type="page"/>
      </w:r>
    </w:p>
    <w:p w14:paraId="5349782B" w14:textId="584C7143" w:rsidR="00D145B9" w:rsidRPr="001A74FD" w:rsidRDefault="00D145B9" w:rsidP="00D145B9">
      <w:pPr>
        <w:spacing w:after="300" w:line="240" w:lineRule="auto"/>
        <w:jc w:val="left"/>
        <w:rPr>
          <w:rFonts w:ascii="Times New Roman" w:eastAsia="Times New Roman" w:hAnsi="Times New Roman" w:cs="Times New Roman"/>
          <w:b/>
          <w:bCs/>
          <w:color w:val="000000" w:themeColor="text1"/>
          <w:kern w:val="0"/>
          <w:lang w:val="en-DE" w:eastAsia="en-GB"/>
          <w14:ligatures w14:val="none"/>
        </w:rPr>
      </w:pPr>
      <w:r w:rsidRPr="001A74FD">
        <w:rPr>
          <w:rFonts w:ascii="Times New Roman" w:eastAsia="Times New Roman" w:hAnsi="Times New Roman" w:cs="Times New Roman"/>
          <w:b/>
          <w:bCs/>
          <w:color w:val="000000" w:themeColor="text1"/>
          <w:kern w:val="0"/>
          <w:lang w:val="en-DE" w:eastAsia="en-GB"/>
          <w14:ligatures w14:val="none"/>
        </w:rPr>
        <w:lastRenderedPageBreak/>
        <w:t>Tab</w:t>
      </w:r>
      <w:r w:rsidR="00CE38B7" w:rsidRPr="001A74FD">
        <w:rPr>
          <w:rFonts w:ascii="Times New Roman" w:eastAsia="Times New Roman" w:hAnsi="Times New Roman" w:cs="Times New Roman"/>
          <w:b/>
          <w:bCs/>
          <w:color w:val="000000" w:themeColor="text1"/>
          <w:kern w:val="0"/>
          <w:lang w:val="en-DE" w:eastAsia="en-GB"/>
          <w14:ligatures w14:val="none"/>
        </w:rPr>
        <w:t>.</w:t>
      </w:r>
      <w:r w:rsidRPr="001A74FD">
        <w:rPr>
          <w:rFonts w:ascii="Times New Roman" w:eastAsia="Times New Roman" w:hAnsi="Times New Roman" w:cs="Times New Roman"/>
          <w:b/>
          <w:bCs/>
          <w:color w:val="000000" w:themeColor="text1"/>
          <w:kern w:val="0"/>
          <w:lang w:val="en-DE" w:eastAsia="en-GB"/>
          <w14:ligatures w14:val="none"/>
        </w:rPr>
        <w:t xml:space="preserve"> S</w:t>
      </w:r>
      <w:r w:rsidR="00CF1BE8">
        <w:rPr>
          <w:rFonts w:ascii="Times New Roman" w:eastAsia="Times New Roman" w:hAnsi="Times New Roman" w:cs="Times New Roman"/>
          <w:b/>
          <w:bCs/>
          <w:color w:val="000000" w:themeColor="text1"/>
          <w:kern w:val="0"/>
          <w:lang w:val="en-DE" w:eastAsia="en-GB"/>
          <w14:ligatures w14:val="none"/>
        </w:rPr>
        <w:t>3</w:t>
      </w:r>
      <w:r w:rsidRPr="001A74FD">
        <w:rPr>
          <w:rFonts w:ascii="Times New Roman" w:eastAsia="Times New Roman" w:hAnsi="Times New Roman" w:cs="Times New Roman"/>
          <w:b/>
          <w:bCs/>
          <w:color w:val="000000" w:themeColor="text1"/>
          <w:kern w:val="0"/>
          <w:lang w:val="en-DE" w:eastAsia="en-GB"/>
          <w14:ligatures w14:val="none"/>
        </w:rPr>
        <w:t>: Taxonomic profiling metrics of metagenomic sequencing analysis.</w:t>
      </w:r>
    </w:p>
    <w:tbl>
      <w:tblPr>
        <w:tblStyle w:val="PlainTable5"/>
        <w:tblW w:w="13750" w:type="dxa"/>
        <w:tblLook w:val="06A0" w:firstRow="1" w:lastRow="0" w:firstColumn="1" w:lastColumn="0" w:noHBand="1" w:noVBand="1"/>
      </w:tblPr>
      <w:tblGrid>
        <w:gridCol w:w="4678"/>
        <w:gridCol w:w="1418"/>
        <w:gridCol w:w="1842"/>
        <w:gridCol w:w="1843"/>
        <w:gridCol w:w="1843"/>
        <w:gridCol w:w="2126"/>
      </w:tblGrid>
      <w:tr w:rsidR="00C1723D" w:rsidRPr="001A74FD" w14:paraId="77C98B8C" w14:textId="77777777" w:rsidTr="00033D61">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4678" w:type="dxa"/>
            <w:noWrap/>
            <w:vAlign w:val="center"/>
            <w:hideMark/>
          </w:tcPr>
          <w:p w14:paraId="05060727" w14:textId="77777777" w:rsidR="00C1723D" w:rsidRPr="001A74FD" w:rsidRDefault="00C1723D" w:rsidP="00033D61">
            <w:pPr>
              <w:spacing w:after="0" w:line="240" w:lineRule="auto"/>
              <w:jc w:val="left"/>
              <w:rPr>
                <w:rFonts w:ascii="Times New Roman" w:eastAsia="Times New Roman" w:hAnsi="Times New Roman" w:cs="Times New Roman"/>
                <w:b/>
                <w:bCs/>
                <w:kern w:val="0"/>
                <w:sz w:val="20"/>
                <w:szCs w:val="20"/>
                <w:lang w:val="en-DE" w:eastAsia="en-GB"/>
                <w14:ligatures w14:val="none"/>
              </w:rPr>
            </w:pPr>
            <w:r w:rsidRPr="001A74FD">
              <w:rPr>
                <w:rFonts w:ascii="Times New Roman" w:hAnsi="Times New Roman" w:cs="Times New Roman"/>
                <w:b/>
                <w:bCs/>
                <w:sz w:val="20"/>
                <w:szCs w:val="20"/>
              </w:rPr>
              <w:t>Sample Name</w:t>
            </w:r>
          </w:p>
        </w:tc>
        <w:tc>
          <w:tcPr>
            <w:tcW w:w="1418" w:type="dxa"/>
            <w:noWrap/>
            <w:vAlign w:val="center"/>
            <w:hideMark/>
          </w:tcPr>
          <w:p w14:paraId="534D26D4" w14:textId="73ECC7DF" w:rsidR="00C1723D" w:rsidRPr="001A74FD" w:rsidRDefault="00C1723D"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1A74FD">
              <w:rPr>
                <w:rFonts w:ascii="Times New Roman" w:hAnsi="Times New Roman" w:cs="Times New Roman"/>
                <w:b/>
                <w:bCs/>
                <w:sz w:val="20"/>
                <w:szCs w:val="20"/>
              </w:rPr>
              <w:t>Reads</w:t>
            </w:r>
          </w:p>
        </w:tc>
        <w:tc>
          <w:tcPr>
            <w:tcW w:w="1842" w:type="dxa"/>
            <w:noWrap/>
            <w:vAlign w:val="center"/>
            <w:hideMark/>
          </w:tcPr>
          <w:p w14:paraId="51D76DAE" w14:textId="760BA335" w:rsidR="00C1723D" w:rsidRPr="001A74FD" w:rsidRDefault="00C1723D"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1A74FD">
              <w:rPr>
                <w:rFonts w:ascii="Times New Roman" w:hAnsi="Times New Roman" w:cs="Times New Roman"/>
                <w:b/>
                <w:bCs/>
                <w:sz w:val="20"/>
                <w:szCs w:val="20"/>
              </w:rPr>
              <w:t>Classified Reads</w:t>
            </w:r>
          </w:p>
        </w:tc>
        <w:tc>
          <w:tcPr>
            <w:tcW w:w="1843" w:type="dxa"/>
            <w:noWrap/>
            <w:vAlign w:val="center"/>
            <w:hideMark/>
          </w:tcPr>
          <w:p w14:paraId="50977DCF" w14:textId="6E310252" w:rsidR="00C1723D" w:rsidRPr="001A74FD" w:rsidRDefault="00C1723D"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1A74FD">
              <w:rPr>
                <w:rFonts w:ascii="Times New Roman" w:hAnsi="Times New Roman" w:cs="Times New Roman"/>
                <w:b/>
                <w:bCs/>
                <w:sz w:val="20"/>
                <w:szCs w:val="20"/>
              </w:rPr>
              <w:t>Classified Reads %</w:t>
            </w:r>
          </w:p>
        </w:tc>
        <w:tc>
          <w:tcPr>
            <w:tcW w:w="1843" w:type="dxa"/>
            <w:noWrap/>
            <w:vAlign w:val="center"/>
            <w:hideMark/>
          </w:tcPr>
          <w:p w14:paraId="5EC2409E" w14:textId="641625A3" w:rsidR="00C1723D" w:rsidRPr="001A74FD" w:rsidRDefault="00C1723D"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1A74FD">
              <w:rPr>
                <w:rFonts w:ascii="Times New Roman" w:hAnsi="Times New Roman" w:cs="Times New Roman"/>
                <w:b/>
                <w:bCs/>
                <w:sz w:val="20"/>
                <w:szCs w:val="20"/>
              </w:rPr>
              <w:t>Unclassified Reads</w:t>
            </w:r>
          </w:p>
        </w:tc>
        <w:tc>
          <w:tcPr>
            <w:tcW w:w="2126" w:type="dxa"/>
            <w:noWrap/>
            <w:vAlign w:val="center"/>
            <w:hideMark/>
          </w:tcPr>
          <w:p w14:paraId="5D35E61B" w14:textId="0E472FAD" w:rsidR="00C1723D" w:rsidRPr="001A74FD" w:rsidRDefault="00C1723D"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1A74FD">
              <w:rPr>
                <w:rFonts w:ascii="Times New Roman" w:hAnsi="Times New Roman" w:cs="Times New Roman"/>
                <w:b/>
                <w:bCs/>
                <w:sz w:val="20"/>
                <w:szCs w:val="20"/>
              </w:rPr>
              <w:t>Unclassified Reads %</w:t>
            </w:r>
          </w:p>
        </w:tc>
      </w:tr>
      <w:tr w:rsidR="00B97DD3" w:rsidRPr="001A74FD" w14:paraId="1215B868"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09FB6FBA" w14:textId="5B8C5356"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(Reflocculation) - 0 h</w:t>
            </w:r>
          </w:p>
        </w:tc>
        <w:tc>
          <w:tcPr>
            <w:tcW w:w="1418" w:type="dxa"/>
            <w:noWrap/>
            <w:vAlign w:val="bottom"/>
            <w:hideMark/>
          </w:tcPr>
          <w:p w14:paraId="0DF9DB69" w14:textId="2C285419"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27,803,554</w:t>
            </w:r>
          </w:p>
        </w:tc>
        <w:tc>
          <w:tcPr>
            <w:tcW w:w="1842" w:type="dxa"/>
            <w:noWrap/>
            <w:vAlign w:val="bottom"/>
          </w:tcPr>
          <w:p w14:paraId="4562FE65" w14:textId="0064CA3A"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6,529,112</w:t>
            </w:r>
          </w:p>
        </w:tc>
        <w:tc>
          <w:tcPr>
            <w:tcW w:w="1843" w:type="dxa"/>
            <w:noWrap/>
            <w:vAlign w:val="bottom"/>
            <w:hideMark/>
          </w:tcPr>
          <w:p w14:paraId="01C64BD3" w14:textId="0C4BC2D0"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23.48 %</w:t>
            </w:r>
          </w:p>
        </w:tc>
        <w:tc>
          <w:tcPr>
            <w:tcW w:w="1843" w:type="dxa"/>
            <w:noWrap/>
            <w:vAlign w:val="bottom"/>
            <w:hideMark/>
          </w:tcPr>
          <w:p w14:paraId="2F579D0B" w14:textId="522C5687"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21,274,442</w:t>
            </w:r>
          </w:p>
        </w:tc>
        <w:tc>
          <w:tcPr>
            <w:tcW w:w="2126" w:type="dxa"/>
            <w:noWrap/>
            <w:vAlign w:val="bottom"/>
            <w:hideMark/>
          </w:tcPr>
          <w:p w14:paraId="4F307C19" w14:textId="48CC0188"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76.52 %</w:t>
            </w:r>
          </w:p>
        </w:tc>
      </w:tr>
      <w:tr w:rsidR="00B97DD3" w:rsidRPr="001A74FD" w14:paraId="6FCD92A9"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665021C8" w14:textId="6B529DD9"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(Reflocculation) - 48 h</w:t>
            </w:r>
          </w:p>
        </w:tc>
        <w:tc>
          <w:tcPr>
            <w:tcW w:w="1418" w:type="dxa"/>
            <w:noWrap/>
            <w:vAlign w:val="bottom"/>
            <w:hideMark/>
          </w:tcPr>
          <w:p w14:paraId="2B2CD1BF" w14:textId="1C2AF9EC"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27,358,106</w:t>
            </w:r>
          </w:p>
        </w:tc>
        <w:tc>
          <w:tcPr>
            <w:tcW w:w="1842" w:type="dxa"/>
            <w:noWrap/>
            <w:vAlign w:val="bottom"/>
          </w:tcPr>
          <w:p w14:paraId="717748ED" w14:textId="3F249A73"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10,038,703</w:t>
            </w:r>
          </w:p>
        </w:tc>
        <w:tc>
          <w:tcPr>
            <w:tcW w:w="1843" w:type="dxa"/>
            <w:noWrap/>
            <w:vAlign w:val="bottom"/>
            <w:hideMark/>
          </w:tcPr>
          <w:p w14:paraId="0835A350" w14:textId="6BCFE7DF"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36.69 %</w:t>
            </w:r>
          </w:p>
        </w:tc>
        <w:tc>
          <w:tcPr>
            <w:tcW w:w="1843" w:type="dxa"/>
            <w:noWrap/>
            <w:vAlign w:val="bottom"/>
            <w:hideMark/>
          </w:tcPr>
          <w:p w14:paraId="0CC6E73E" w14:textId="56CD0514"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17,319,403</w:t>
            </w:r>
          </w:p>
        </w:tc>
        <w:tc>
          <w:tcPr>
            <w:tcW w:w="2126" w:type="dxa"/>
            <w:noWrap/>
            <w:vAlign w:val="bottom"/>
            <w:hideMark/>
          </w:tcPr>
          <w:p w14:paraId="45A1EB52" w14:textId="098A35C9"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63.31 %</w:t>
            </w:r>
          </w:p>
        </w:tc>
      </w:tr>
      <w:tr w:rsidR="00B97DD3" w:rsidRPr="001A74FD" w14:paraId="49B6213B"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C80507C" w14:textId="661A2555"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dH2O - 0 h</w:t>
            </w:r>
          </w:p>
        </w:tc>
        <w:tc>
          <w:tcPr>
            <w:tcW w:w="1418" w:type="dxa"/>
            <w:noWrap/>
            <w:vAlign w:val="bottom"/>
            <w:hideMark/>
          </w:tcPr>
          <w:p w14:paraId="219C7EE3" w14:textId="56DCDDFC"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21,561,120</w:t>
            </w:r>
          </w:p>
        </w:tc>
        <w:tc>
          <w:tcPr>
            <w:tcW w:w="1842" w:type="dxa"/>
            <w:noWrap/>
            <w:vAlign w:val="bottom"/>
          </w:tcPr>
          <w:p w14:paraId="0BBC9C24" w14:textId="247C1FDB"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2,905,184</w:t>
            </w:r>
          </w:p>
        </w:tc>
        <w:tc>
          <w:tcPr>
            <w:tcW w:w="1843" w:type="dxa"/>
            <w:noWrap/>
            <w:vAlign w:val="bottom"/>
            <w:hideMark/>
          </w:tcPr>
          <w:p w14:paraId="5DBEC41A" w14:textId="286A3363"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13.47 %</w:t>
            </w:r>
          </w:p>
        </w:tc>
        <w:tc>
          <w:tcPr>
            <w:tcW w:w="1843" w:type="dxa"/>
            <w:noWrap/>
            <w:vAlign w:val="bottom"/>
            <w:hideMark/>
          </w:tcPr>
          <w:p w14:paraId="7A760E08" w14:textId="3EF59D40"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18,655,936</w:t>
            </w:r>
          </w:p>
        </w:tc>
        <w:tc>
          <w:tcPr>
            <w:tcW w:w="2126" w:type="dxa"/>
            <w:noWrap/>
            <w:vAlign w:val="bottom"/>
            <w:hideMark/>
          </w:tcPr>
          <w:p w14:paraId="1E053B06" w14:textId="2F178682"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86.53 %</w:t>
            </w:r>
          </w:p>
        </w:tc>
      </w:tr>
      <w:tr w:rsidR="00B97DD3" w:rsidRPr="001A74FD" w14:paraId="01412157"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6B25BC48" w14:textId="1467EE20"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dH2O - 48 h</w:t>
            </w:r>
          </w:p>
        </w:tc>
        <w:tc>
          <w:tcPr>
            <w:tcW w:w="1418" w:type="dxa"/>
            <w:noWrap/>
            <w:vAlign w:val="bottom"/>
            <w:hideMark/>
          </w:tcPr>
          <w:p w14:paraId="21B50CEB" w14:textId="5DE5DD79"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31,893,632</w:t>
            </w:r>
          </w:p>
        </w:tc>
        <w:tc>
          <w:tcPr>
            <w:tcW w:w="1842" w:type="dxa"/>
            <w:noWrap/>
            <w:vAlign w:val="bottom"/>
          </w:tcPr>
          <w:p w14:paraId="39BD6977" w14:textId="6442DEE0"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17,332,935</w:t>
            </w:r>
          </w:p>
        </w:tc>
        <w:tc>
          <w:tcPr>
            <w:tcW w:w="1843" w:type="dxa"/>
            <w:noWrap/>
            <w:vAlign w:val="bottom"/>
            <w:hideMark/>
          </w:tcPr>
          <w:p w14:paraId="3283C8C2" w14:textId="1B61CCCE"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54.35 %</w:t>
            </w:r>
          </w:p>
        </w:tc>
        <w:tc>
          <w:tcPr>
            <w:tcW w:w="1843" w:type="dxa"/>
            <w:noWrap/>
            <w:vAlign w:val="bottom"/>
            <w:hideMark/>
          </w:tcPr>
          <w:p w14:paraId="04B97BBE" w14:textId="5A6274B2"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14,560,697</w:t>
            </w:r>
          </w:p>
        </w:tc>
        <w:tc>
          <w:tcPr>
            <w:tcW w:w="2126" w:type="dxa"/>
            <w:noWrap/>
            <w:vAlign w:val="bottom"/>
            <w:hideMark/>
          </w:tcPr>
          <w:p w14:paraId="5ACCE384" w14:textId="0D27FC4F"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45.65 %</w:t>
            </w:r>
          </w:p>
        </w:tc>
      </w:tr>
      <w:tr w:rsidR="00B97DD3" w:rsidRPr="001A74FD" w14:paraId="59D5E3F3"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AA8A6AD" w14:textId="765A7D76"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Antibiotics - 48 h</w:t>
            </w:r>
          </w:p>
        </w:tc>
        <w:tc>
          <w:tcPr>
            <w:tcW w:w="1418" w:type="dxa"/>
            <w:noWrap/>
            <w:vAlign w:val="bottom"/>
            <w:hideMark/>
          </w:tcPr>
          <w:p w14:paraId="730F0ACB" w14:textId="02E2EC83"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19,897,244</w:t>
            </w:r>
          </w:p>
        </w:tc>
        <w:tc>
          <w:tcPr>
            <w:tcW w:w="1842" w:type="dxa"/>
            <w:noWrap/>
            <w:vAlign w:val="bottom"/>
          </w:tcPr>
          <w:p w14:paraId="231E1225" w14:textId="23326696"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4,320,346</w:t>
            </w:r>
          </w:p>
        </w:tc>
        <w:tc>
          <w:tcPr>
            <w:tcW w:w="1843" w:type="dxa"/>
            <w:noWrap/>
            <w:vAlign w:val="bottom"/>
            <w:hideMark/>
          </w:tcPr>
          <w:p w14:paraId="53AAEDC8" w14:textId="21C6A7EC"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21.71 %</w:t>
            </w:r>
          </w:p>
        </w:tc>
        <w:tc>
          <w:tcPr>
            <w:tcW w:w="1843" w:type="dxa"/>
            <w:noWrap/>
            <w:vAlign w:val="bottom"/>
            <w:hideMark/>
          </w:tcPr>
          <w:p w14:paraId="5F70F16A" w14:textId="68ED0BE7"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15,576,898</w:t>
            </w:r>
          </w:p>
        </w:tc>
        <w:tc>
          <w:tcPr>
            <w:tcW w:w="2126" w:type="dxa"/>
            <w:noWrap/>
            <w:vAlign w:val="bottom"/>
            <w:hideMark/>
          </w:tcPr>
          <w:p w14:paraId="0AEA4E98" w14:textId="22D5598B"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78.29 %</w:t>
            </w:r>
          </w:p>
        </w:tc>
      </w:tr>
      <w:tr w:rsidR="00B97DD3" w:rsidRPr="001A74FD" w14:paraId="76DF81FB"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7D96CD19" w14:textId="351D7D0F"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Enzymes - 48 h</w:t>
            </w:r>
          </w:p>
        </w:tc>
        <w:tc>
          <w:tcPr>
            <w:tcW w:w="1418" w:type="dxa"/>
            <w:noWrap/>
            <w:vAlign w:val="bottom"/>
            <w:hideMark/>
          </w:tcPr>
          <w:p w14:paraId="1D472089" w14:textId="68A62EF8"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37,668,296</w:t>
            </w:r>
          </w:p>
        </w:tc>
        <w:tc>
          <w:tcPr>
            <w:tcW w:w="1842" w:type="dxa"/>
            <w:noWrap/>
            <w:vAlign w:val="bottom"/>
          </w:tcPr>
          <w:p w14:paraId="4CB7E356" w14:textId="16F88395"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34,760,352</w:t>
            </w:r>
          </w:p>
        </w:tc>
        <w:tc>
          <w:tcPr>
            <w:tcW w:w="1843" w:type="dxa"/>
            <w:noWrap/>
            <w:vAlign w:val="bottom"/>
            <w:hideMark/>
          </w:tcPr>
          <w:p w14:paraId="45994397" w14:textId="6B4CD47E"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92.28 %</w:t>
            </w:r>
          </w:p>
        </w:tc>
        <w:tc>
          <w:tcPr>
            <w:tcW w:w="1843" w:type="dxa"/>
            <w:noWrap/>
            <w:vAlign w:val="bottom"/>
            <w:hideMark/>
          </w:tcPr>
          <w:p w14:paraId="23C2E088" w14:textId="521DDAEF"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2,907,944</w:t>
            </w:r>
          </w:p>
        </w:tc>
        <w:tc>
          <w:tcPr>
            <w:tcW w:w="2126" w:type="dxa"/>
            <w:noWrap/>
            <w:vAlign w:val="bottom"/>
            <w:hideMark/>
          </w:tcPr>
          <w:p w14:paraId="062C91BC" w14:textId="5DCB7EEE"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7.72 %</w:t>
            </w:r>
          </w:p>
        </w:tc>
      </w:tr>
      <w:tr w:rsidR="00B97DD3" w:rsidRPr="001A74FD" w14:paraId="0E53EBE8"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778A6C39" w14:textId="135E2F2A"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(Bioflocculation) - 0 h</w:t>
            </w:r>
          </w:p>
        </w:tc>
        <w:tc>
          <w:tcPr>
            <w:tcW w:w="1418" w:type="dxa"/>
            <w:noWrap/>
            <w:vAlign w:val="bottom"/>
            <w:hideMark/>
          </w:tcPr>
          <w:p w14:paraId="1466B23B" w14:textId="1129EDD1"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27,394,564</w:t>
            </w:r>
          </w:p>
        </w:tc>
        <w:tc>
          <w:tcPr>
            <w:tcW w:w="1842" w:type="dxa"/>
            <w:noWrap/>
            <w:vAlign w:val="bottom"/>
          </w:tcPr>
          <w:p w14:paraId="42D04E16" w14:textId="45C18FD0"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14,424,150</w:t>
            </w:r>
          </w:p>
        </w:tc>
        <w:tc>
          <w:tcPr>
            <w:tcW w:w="1843" w:type="dxa"/>
            <w:noWrap/>
            <w:vAlign w:val="bottom"/>
            <w:hideMark/>
          </w:tcPr>
          <w:p w14:paraId="4C5074DD" w14:textId="5D64B01C"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52.65 %</w:t>
            </w:r>
          </w:p>
        </w:tc>
        <w:tc>
          <w:tcPr>
            <w:tcW w:w="1843" w:type="dxa"/>
            <w:noWrap/>
            <w:vAlign w:val="bottom"/>
            <w:hideMark/>
          </w:tcPr>
          <w:p w14:paraId="45A01814" w14:textId="72A5C984"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12,970,414</w:t>
            </w:r>
          </w:p>
        </w:tc>
        <w:tc>
          <w:tcPr>
            <w:tcW w:w="2126" w:type="dxa"/>
            <w:noWrap/>
            <w:vAlign w:val="bottom"/>
            <w:hideMark/>
          </w:tcPr>
          <w:p w14:paraId="29C89048" w14:textId="3418CAD5"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47.35 %</w:t>
            </w:r>
          </w:p>
        </w:tc>
      </w:tr>
      <w:tr w:rsidR="00B97DD3" w:rsidRPr="001A74FD" w14:paraId="1B01EEA2"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448DDD47" w14:textId="071324D8"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 (Bioflocculation) - 48 h</w:t>
            </w:r>
          </w:p>
        </w:tc>
        <w:tc>
          <w:tcPr>
            <w:tcW w:w="1418" w:type="dxa"/>
            <w:noWrap/>
            <w:vAlign w:val="bottom"/>
            <w:hideMark/>
          </w:tcPr>
          <w:p w14:paraId="116EB6E6" w14:textId="3538F787"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29,171,792</w:t>
            </w:r>
          </w:p>
        </w:tc>
        <w:tc>
          <w:tcPr>
            <w:tcW w:w="1842" w:type="dxa"/>
            <w:noWrap/>
            <w:vAlign w:val="bottom"/>
          </w:tcPr>
          <w:p w14:paraId="5F6B61AE" w14:textId="0098FEC5"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15,888,537</w:t>
            </w:r>
          </w:p>
        </w:tc>
        <w:tc>
          <w:tcPr>
            <w:tcW w:w="1843" w:type="dxa"/>
            <w:noWrap/>
            <w:vAlign w:val="bottom"/>
            <w:hideMark/>
          </w:tcPr>
          <w:p w14:paraId="358F3F08" w14:textId="2989914E"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54.47 %</w:t>
            </w:r>
          </w:p>
        </w:tc>
        <w:tc>
          <w:tcPr>
            <w:tcW w:w="1843" w:type="dxa"/>
            <w:noWrap/>
            <w:vAlign w:val="bottom"/>
            <w:hideMark/>
          </w:tcPr>
          <w:p w14:paraId="5371E22F" w14:textId="6E49B77A"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13,283,255</w:t>
            </w:r>
          </w:p>
        </w:tc>
        <w:tc>
          <w:tcPr>
            <w:tcW w:w="2126" w:type="dxa"/>
            <w:noWrap/>
            <w:vAlign w:val="bottom"/>
            <w:hideMark/>
          </w:tcPr>
          <w:p w14:paraId="52FEFB77" w14:textId="257C00BA"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45.53 %</w:t>
            </w:r>
          </w:p>
        </w:tc>
      </w:tr>
      <w:tr w:rsidR="00B97DD3" w:rsidRPr="001A74FD" w14:paraId="5C273AE3" w14:textId="77777777" w:rsidTr="00CF0BF1">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42C6DA2" w14:textId="79C61BD9" w:rsidR="00B97DD3" w:rsidRPr="00B97DD3" w:rsidRDefault="00B97DD3" w:rsidP="00B97DD3">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MBC+C. vulgaris - 48 h</w:t>
            </w:r>
          </w:p>
        </w:tc>
        <w:tc>
          <w:tcPr>
            <w:tcW w:w="1418" w:type="dxa"/>
            <w:noWrap/>
            <w:vAlign w:val="bottom"/>
            <w:hideMark/>
          </w:tcPr>
          <w:p w14:paraId="27769CD8" w14:textId="3C23B93B"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32,723,082</w:t>
            </w:r>
          </w:p>
        </w:tc>
        <w:tc>
          <w:tcPr>
            <w:tcW w:w="1842" w:type="dxa"/>
            <w:noWrap/>
            <w:vAlign w:val="bottom"/>
          </w:tcPr>
          <w:p w14:paraId="0C6BDEC4" w14:textId="49897579"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17,696,054</w:t>
            </w:r>
          </w:p>
        </w:tc>
        <w:tc>
          <w:tcPr>
            <w:tcW w:w="1843" w:type="dxa"/>
            <w:noWrap/>
            <w:vAlign w:val="bottom"/>
            <w:hideMark/>
          </w:tcPr>
          <w:p w14:paraId="214DC5F2" w14:textId="0FF9E6EF"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54.08 %</w:t>
            </w:r>
          </w:p>
        </w:tc>
        <w:tc>
          <w:tcPr>
            <w:tcW w:w="1843" w:type="dxa"/>
            <w:noWrap/>
            <w:vAlign w:val="bottom"/>
            <w:hideMark/>
          </w:tcPr>
          <w:p w14:paraId="3FAF85FE" w14:textId="5492F74A"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15,027,028</w:t>
            </w:r>
          </w:p>
        </w:tc>
        <w:tc>
          <w:tcPr>
            <w:tcW w:w="2126" w:type="dxa"/>
            <w:noWrap/>
            <w:vAlign w:val="bottom"/>
            <w:hideMark/>
          </w:tcPr>
          <w:p w14:paraId="4BB43A23" w14:textId="31989114" w:rsidR="00B97DD3" w:rsidRPr="00B97DD3" w:rsidRDefault="00B97DD3" w:rsidP="00B97DD3">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B97DD3">
              <w:rPr>
                <w:rFonts w:ascii="Times New Roman" w:hAnsi="Times New Roman" w:cs="Times New Roman"/>
                <w:sz w:val="20"/>
                <w:szCs w:val="20"/>
              </w:rPr>
              <w:t>45.92 %</w:t>
            </w:r>
          </w:p>
        </w:tc>
      </w:tr>
    </w:tbl>
    <w:p w14:paraId="507C800E" w14:textId="3603FE05" w:rsidR="00CE38B7" w:rsidRPr="001A74FD" w:rsidRDefault="00CE38B7">
      <w:pPr>
        <w:spacing w:after="0" w:line="240" w:lineRule="auto"/>
        <w:jc w:val="left"/>
        <w:rPr>
          <w:rFonts w:ascii="Times New Roman" w:hAnsi="Times New Roman" w:cs="Times New Roman"/>
          <w:sz w:val="20"/>
          <w:szCs w:val="20"/>
        </w:rPr>
      </w:pPr>
      <w:r w:rsidRPr="001A74FD">
        <w:rPr>
          <w:rFonts w:ascii="Times New Roman" w:hAnsi="Times New Roman" w:cs="Times New Roman"/>
          <w:sz w:val="20"/>
          <w:szCs w:val="20"/>
        </w:rPr>
        <w:br w:type="page"/>
      </w:r>
    </w:p>
    <w:p w14:paraId="50A32B25" w14:textId="6E79D7AB" w:rsidR="00CE38B7" w:rsidRPr="001A74FD" w:rsidRDefault="00CE38B7" w:rsidP="00CE38B7">
      <w:pPr>
        <w:spacing w:after="300" w:line="240" w:lineRule="auto"/>
        <w:jc w:val="left"/>
        <w:rPr>
          <w:rFonts w:ascii="Times New Roman" w:eastAsia="Times New Roman" w:hAnsi="Times New Roman" w:cs="Times New Roman"/>
          <w:b/>
          <w:bCs/>
          <w:color w:val="000000" w:themeColor="text1"/>
          <w:kern w:val="0"/>
          <w:lang w:val="en-DE" w:eastAsia="en-GB"/>
          <w14:ligatures w14:val="none"/>
        </w:rPr>
      </w:pPr>
      <w:r w:rsidRPr="001A74FD">
        <w:rPr>
          <w:rFonts w:ascii="Times New Roman" w:eastAsia="Times New Roman" w:hAnsi="Times New Roman" w:cs="Times New Roman"/>
          <w:b/>
          <w:bCs/>
          <w:color w:val="000000" w:themeColor="text1"/>
          <w:kern w:val="0"/>
          <w:lang w:val="en-DE" w:eastAsia="en-GB"/>
          <w14:ligatures w14:val="none"/>
        </w:rPr>
        <w:lastRenderedPageBreak/>
        <w:t>Tab. S</w:t>
      </w:r>
      <w:r w:rsidR="00CF1BE8">
        <w:rPr>
          <w:rFonts w:ascii="Times New Roman" w:eastAsia="Times New Roman" w:hAnsi="Times New Roman" w:cs="Times New Roman"/>
          <w:b/>
          <w:bCs/>
          <w:color w:val="000000" w:themeColor="text1"/>
          <w:kern w:val="0"/>
          <w:lang w:val="en-DE" w:eastAsia="en-GB"/>
          <w14:ligatures w14:val="none"/>
        </w:rPr>
        <w:t>4</w:t>
      </w:r>
      <w:r w:rsidRPr="001A74FD">
        <w:rPr>
          <w:rFonts w:ascii="Times New Roman" w:eastAsia="Times New Roman" w:hAnsi="Times New Roman" w:cs="Times New Roman"/>
          <w:b/>
          <w:bCs/>
          <w:color w:val="000000" w:themeColor="text1"/>
          <w:kern w:val="0"/>
          <w:lang w:val="en-DE" w:eastAsia="en-GB"/>
          <w14:ligatures w14:val="none"/>
        </w:rPr>
        <w:t>: Reads assigned to kingdoms of metagenomic sequencing analysis.</w:t>
      </w:r>
    </w:p>
    <w:tbl>
      <w:tblPr>
        <w:tblStyle w:val="PlainTable5"/>
        <w:tblW w:w="13750" w:type="dxa"/>
        <w:tblLook w:val="06A0" w:firstRow="1" w:lastRow="0" w:firstColumn="1" w:lastColumn="0" w:noHBand="1" w:noVBand="1"/>
      </w:tblPr>
      <w:tblGrid>
        <w:gridCol w:w="4678"/>
        <w:gridCol w:w="1418"/>
        <w:gridCol w:w="2268"/>
        <w:gridCol w:w="2126"/>
        <w:gridCol w:w="1843"/>
        <w:gridCol w:w="1417"/>
      </w:tblGrid>
      <w:tr w:rsidR="00C1723D" w:rsidRPr="001A74FD" w14:paraId="64EBA5D6" w14:textId="77777777" w:rsidTr="00033D61">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4678" w:type="dxa"/>
            <w:noWrap/>
            <w:vAlign w:val="center"/>
            <w:hideMark/>
          </w:tcPr>
          <w:p w14:paraId="1EBAFDC4" w14:textId="753D3531" w:rsidR="00CE38B7" w:rsidRPr="00033D61" w:rsidRDefault="00CE38B7" w:rsidP="00033D61">
            <w:pPr>
              <w:spacing w:after="0" w:line="240" w:lineRule="auto"/>
              <w:jc w:val="left"/>
              <w:rPr>
                <w:rFonts w:ascii="Times New Roman" w:eastAsia="Times New Roman" w:hAnsi="Times New Roman" w:cs="Times New Roman"/>
                <w:b/>
                <w:bCs/>
                <w:kern w:val="0"/>
                <w:sz w:val="20"/>
                <w:szCs w:val="20"/>
                <w:lang w:val="en-DE" w:eastAsia="en-GB"/>
                <w14:ligatures w14:val="none"/>
              </w:rPr>
            </w:pPr>
            <w:r w:rsidRPr="00033D61">
              <w:rPr>
                <w:rFonts w:ascii="Times New Roman" w:hAnsi="Times New Roman" w:cs="Times New Roman"/>
                <w:b/>
                <w:bCs/>
                <w:sz w:val="20"/>
                <w:szCs w:val="20"/>
              </w:rPr>
              <w:t>Sample Name</w:t>
            </w:r>
          </w:p>
        </w:tc>
        <w:tc>
          <w:tcPr>
            <w:tcW w:w="1418" w:type="dxa"/>
            <w:noWrap/>
            <w:vAlign w:val="center"/>
            <w:hideMark/>
          </w:tcPr>
          <w:p w14:paraId="06A5FB15" w14:textId="02A557EE" w:rsidR="00CE38B7" w:rsidRPr="00033D61" w:rsidRDefault="00CE38B7"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033D61">
              <w:rPr>
                <w:rFonts w:ascii="Times New Roman" w:hAnsi="Times New Roman" w:cs="Times New Roman"/>
                <w:b/>
                <w:bCs/>
                <w:sz w:val="20"/>
                <w:szCs w:val="20"/>
              </w:rPr>
              <w:t>Archaea</w:t>
            </w:r>
          </w:p>
        </w:tc>
        <w:tc>
          <w:tcPr>
            <w:tcW w:w="2268" w:type="dxa"/>
            <w:noWrap/>
            <w:vAlign w:val="center"/>
            <w:hideMark/>
          </w:tcPr>
          <w:p w14:paraId="289E14EB" w14:textId="38C7D36A" w:rsidR="00CE38B7" w:rsidRPr="00033D61" w:rsidRDefault="00CE38B7"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033D61">
              <w:rPr>
                <w:rFonts w:ascii="Times New Roman" w:hAnsi="Times New Roman" w:cs="Times New Roman"/>
                <w:b/>
                <w:bCs/>
                <w:sz w:val="20"/>
                <w:szCs w:val="20"/>
              </w:rPr>
              <w:t>Bacteria</w:t>
            </w:r>
          </w:p>
        </w:tc>
        <w:tc>
          <w:tcPr>
            <w:tcW w:w="2126" w:type="dxa"/>
            <w:noWrap/>
            <w:vAlign w:val="center"/>
            <w:hideMark/>
          </w:tcPr>
          <w:p w14:paraId="53954F5D" w14:textId="3DC2A5AC" w:rsidR="00CE38B7" w:rsidRPr="00033D61" w:rsidRDefault="00CE38B7"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proofErr w:type="spellStart"/>
            <w:r w:rsidRPr="00033D61">
              <w:rPr>
                <w:rFonts w:ascii="Times New Roman" w:hAnsi="Times New Roman" w:cs="Times New Roman"/>
                <w:b/>
                <w:bCs/>
                <w:sz w:val="20"/>
                <w:szCs w:val="20"/>
              </w:rPr>
              <w:t>Eukaryota</w:t>
            </w:r>
            <w:proofErr w:type="spellEnd"/>
          </w:p>
        </w:tc>
        <w:tc>
          <w:tcPr>
            <w:tcW w:w="1843" w:type="dxa"/>
            <w:noWrap/>
            <w:vAlign w:val="center"/>
            <w:hideMark/>
          </w:tcPr>
          <w:p w14:paraId="22129461" w14:textId="012407B7" w:rsidR="00CE38B7" w:rsidRPr="00033D61" w:rsidRDefault="00CE38B7"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033D61">
              <w:rPr>
                <w:rFonts w:ascii="Times New Roman" w:hAnsi="Times New Roman" w:cs="Times New Roman"/>
                <w:b/>
                <w:bCs/>
                <w:sz w:val="20"/>
                <w:szCs w:val="20"/>
              </w:rPr>
              <w:t>Fungi</w:t>
            </w:r>
          </w:p>
        </w:tc>
        <w:tc>
          <w:tcPr>
            <w:tcW w:w="1417" w:type="dxa"/>
            <w:noWrap/>
            <w:vAlign w:val="center"/>
            <w:hideMark/>
          </w:tcPr>
          <w:p w14:paraId="3DD30ECD" w14:textId="254C053F" w:rsidR="00CE38B7" w:rsidRPr="00033D61" w:rsidRDefault="00CE38B7" w:rsidP="00033D61">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lang w:val="en-DE" w:eastAsia="en-GB"/>
                <w14:ligatures w14:val="none"/>
              </w:rPr>
            </w:pPr>
            <w:r w:rsidRPr="00033D61">
              <w:rPr>
                <w:rFonts w:ascii="Times New Roman" w:hAnsi="Times New Roman" w:cs="Times New Roman"/>
                <w:b/>
                <w:bCs/>
                <w:sz w:val="20"/>
                <w:szCs w:val="20"/>
              </w:rPr>
              <w:t>Viruses</w:t>
            </w:r>
          </w:p>
        </w:tc>
      </w:tr>
      <w:tr w:rsidR="00033D61" w:rsidRPr="001A74FD" w14:paraId="16C31B9A"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F45FB01" w14:textId="2B27BA01"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MBC (Reflocculation) - 0 h</w:t>
            </w:r>
          </w:p>
        </w:tc>
        <w:tc>
          <w:tcPr>
            <w:tcW w:w="1418" w:type="dxa"/>
            <w:noWrap/>
            <w:vAlign w:val="bottom"/>
            <w:hideMark/>
          </w:tcPr>
          <w:p w14:paraId="7ABB1D4B" w14:textId="56318A84"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368 (0.01 %)</w:t>
            </w:r>
          </w:p>
        </w:tc>
        <w:tc>
          <w:tcPr>
            <w:tcW w:w="2268" w:type="dxa"/>
            <w:noWrap/>
            <w:vAlign w:val="bottom"/>
          </w:tcPr>
          <w:p w14:paraId="775FAE78" w14:textId="02D89E40"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6,120,115 (93.74 %)</w:t>
            </w:r>
          </w:p>
        </w:tc>
        <w:tc>
          <w:tcPr>
            <w:tcW w:w="2126" w:type="dxa"/>
            <w:noWrap/>
            <w:vAlign w:val="bottom"/>
            <w:hideMark/>
          </w:tcPr>
          <w:p w14:paraId="2CB524E9" w14:textId="4CD7D728"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387,879 (5.94 %)</w:t>
            </w:r>
          </w:p>
        </w:tc>
        <w:tc>
          <w:tcPr>
            <w:tcW w:w="1843" w:type="dxa"/>
            <w:noWrap/>
            <w:vAlign w:val="bottom"/>
            <w:hideMark/>
          </w:tcPr>
          <w:p w14:paraId="3C55C71A" w14:textId="5669E758"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1,386 (0.02 %)</w:t>
            </w:r>
          </w:p>
        </w:tc>
        <w:tc>
          <w:tcPr>
            <w:tcW w:w="1417" w:type="dxa"/>
            <w:noWrap/>
            <w:vAlign w:val="bottom"/>
            <w:hideMark/>
          </w:tcPr>
          <w:p w14:paraId="41C3FCB9" w14:textId="357FBA27"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142 (0.00 %)</w:t>
            </w:r>
          </w:p>
        </w:tc>
      </w:tr>
      <w:tr w:rsidR="00033D61" w:rsidRPr="001A74FD" w14:paraId="63B55AED"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5606A6FB" w14:textId="49C7FEF1"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MBC (Reflocculation) - 48 h</w:t>
            </w:r>
          </w:p>
        </w:tc>
        <w:tc>
          <w:tcPr>
            <w:tcW w:w="1418" w:type="dxa"/>
            <w:noWrap/>
            <w:vAlign w:val="bottom"/>
            <w:hideMark/>
          </w:tcPr>
          <w:p w14:paraId="5840C253" w14:textId="5974C99B"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366 (0.00 %)</w:t>
            </w:r>
          </w:p>
        </w:tc>
        <w:tc>
          <w:tcPr>
            <w:tcW w:w="2268" w:type="dxa"/>
            <w:noWrap/>
            <w:vAlign w:val="bottom"/>
          </w:tcPr>
          <w:p w14:paraId="476BCD82" w14:textId="41A95108"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9,594,963 (95.58 %)</w:t>
            </w:r>
          </w:p>
        </w:tc>
        <w:tc>
          <w:tcPr>
            <w:tcW w:w="2126" w:type="dxa"/>
            <w:noWrap/>
            <w:vAlign w:val="bottom"/>
            <w:hideMark/>
          </w:tcPr>
          <w:p w14:paraId="0DB7C886" w14:textId="0416D710"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423,031 (4.21 %)</w:t>
            </w:r>
          </w:p>
        </w:tc>
        <w:tc>
          <w:tcPr>
            <w:tcW w:w="1843" w:type="dxa"/>
            <w:noWrap/>
            <w:vAlign w:val="bottom"/>
            <w:hideMark/>
          </w:tcPr>
          <w:p w14:paraId="5E947D6B" w14:textId="263C2BDA"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1,098 (0.01 %)</w:t>
            </w:r>
          </w:p>
        </w:tc>
        <w:tc>
          <w:tcPr>
            <w:tcW w:w="1417" w:type="dxa"/>
            <w:noWrap/>
            <w:vAlign w:val="bottom"/>
            <w:hideMark/>
          </w:tcPr>
          <w:p w14:paraId="019C4951" w14:textId="423B3FFA"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439 (0.00 %)</w:t>
            </w:r>
          </w:p>
        </w:tc>
      </w:tr>
      <w:tr w:rsidR="00033D61" w:rsidRPr="001A74FD" w14:paraId="66FF350A"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F6E2046" w14:textId="327A35E5"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dH2O - 0 h</w:t>
            </w:r>
          </w:p>
        </w:tc>
        <w:tc>
          <w:tcPr>
            <w:tcW w:w="1418" w:type="dxa"/>
            <w:noWrap/>
            <w:vAlign w:val="bottom"/>
            <w:hideMark/>
          </w:tcPr>
          <w:p w14:paraId="7ED8EB20" w14:textId="628D363B"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167 (0.01 %)</w:t>
            </w:r>
          </w:p>
        </w:tc>
        <w:tc>
          <w:tcPr>
            <w:tcW w:w="2268" w:type="dxa"/>
            <w:noWrap/>
            <w:vAlign w:val="bottom"/>
          </w:tcPr>
          <w:p w14:paraId="62C138B0" w14:textId="1840A7FB"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2,356,623 (81.12 %)</w:t>
            </w:r>
          </w:p>
        </w:tc>
        <w:tc>
          <w:tcPr>
            <w:tcW w:w="2126" w:type="dxa"/>
            <w:noWrap/>
            <w:vAlign w:val="bottom"/>
            <w:hideMark/>
          </w:tcPr>
          <w:p w14:paraId="29A8A0C4" w14:textId="5504C0ED"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535,408 (18.43 %)</w:t>
            </w:r>
          </w:p>
        </w:tc>
        <w:tc>
          <w:tcPr>
            <w:tcW w:w="1843" w:type="dxa"/>
            <w:noWrap/>
            <w:vAlign w:val="bottom"/>
            <w:hideMark/>
          </w:tcPr>
          <w:p w14:paraId="452C371A" w14:textId="2C8F8BE9"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1,798 (0.06 %)</w:t>
            </w:r>
          </w:p>
        </w:tc>
        <w:tc>
          <w:tcPr>
            <w:tcW w:w="1417" w:type="dxa"/>
            <w:noWrap/>
            <w:vAlign w:val="bottom"/>
            <w:hideMark/>
          </w:tcPr>
          <w:p w14:paraId="4C4AA741" w14:textId="3E29BA9E"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814 (0.03 %)</w:t>
            </w:r>
          </w:p>
        </w:tc>
      </w:tr>
      <w:tr w:rsidR="00033D61" w:rsidRPr="001A74FD" w14:paraId="646C83AF"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67A2A4F6" w14:textId="4315F1E3"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dH2O - 48 h</w:t>
            </w:r>
          </w:p>
        </w:tc>
        <w:tc>
          <w:tcPr>
            <w:tcW w:w="1418" w:type="dxa"/>
            <w:noWrap/>
            <w:vAlign w:val="bottom"/>
            <w:hideMark/>
          </w:tcPr>
          <w:p w14:paraId="659F5385" w14:textId="20B2C48F"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255 (0.00 %)</w:t>
            </w:r>
          </w:p>
        </w:tc>
        <w:tc>
          <w:tcPr>
            <w:tcW w:w="2268" w:type="dxa"/>
            <w:noWrap/>
            <w:vAlign w:val="bottom"/>
          </w:tcPr>
          <w:p w14:paraId="2C541392" w14:textId="6C8430BB"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16,811,718 (96.99 %)</w:t>
            </w:r>
          </w:p>
        </w:tc>
        <w:tc>
          <w:tcPr>
            <w:tcW w:w="2126" w:type="dxa"/>
            <w:noWrap/>
            <w:vAlign w:val="bottom"/>
            <w:hideMark/>
          </w:tcPr>
          <w:p w14:paraId="307FA45A" w14:textId="27DB13B6"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505,998 (2.92 %)</w:t>
            </w:r>
          </w:p>
        </w:tc>
        <w:tc>
          <w:tcPr>
            <w:tcW w:w="1843" w:type="dxa"/>
            <w:noWrap/>
            <w:vAlign w:val="bottom"/>
            <w:hideMark/>
          </w:tcPr>
          <w:p w14:paraId="2BD0E225" w14:textId="1D4611C8"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1,190 (0.01 %)</w:t>
            </w:r>
          </w:p>
        </w:tc>
        <w:tc>
          <w:tcPr>
            <w:tcW w:w="1417" w:type="dxa"/>
            <w:noWrap/>
            <w:vAlign w:val="bottom"/>
            <w:hideMark/>
          </w:tcPr>
          <w:p w14:paraId="078069EE" w14:textId="352099B9"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316 (0.00 %)</w:t>
            </w:r>
          </w:p>
        </w:tc>
      </w:tr>
      <w:tr w:rsidR="00033D61" w:rsidRPr="001A74FD" w14:paraId="70745CBA"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204C191" w14:textId="6AC6E193"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Antibiotics - 48 h</w:t>
            </w:r>
          </w:p>
        </w:tc>
        <w:tc>
          <w:tcPr>
            <w:tcW w:w="1418" w:type="dxa"/>
            <w:noWrap/>
            <w:vAlign w:val="bottom"/>
            <w:hideMark/>
          </w:tcPr>
          <w:p w14:paraId="7B82AE37" w14:textId="326AA8A5"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407 (0.01 %)</w:t>
            </w:r>
          </w:p>
        </w:tc>
        <w:tc>
          <w:tcPr>
            <w:tcW w:w="2268" w:type="dxa"/>
            <w:noWrap/>
            <w:vAlign w:val="bottom"/>
          </w:tcPr>
          <w:p w14:paraId="5F626C50" w14:textId="387D0CEA"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3,786,534 (87.64 %)</w:t>
            </w:r>
          </w:p>
        </w:tc>
        <w:tc>
          <w:tcPr>
            <w:tcW w:w="2126" w:type="dxa"/>
            <w:noWrap/>
            <w:vAlign w:val="bottom"/>
            <w:hideMark/>
          </w:tcPr>
          <w:p w14:paraId="5DE22E79" w14:textId="367E99F9"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480,287 (11.12 %)</w:t>
            </w:r>
          </w:p>
        </w:tc>
        <w:tc>
          <w:tcPr>
            <w:tcW w:w="1843" w:type="dxa"/>
            <w:noWrap/>
            <w:vAlign w:val="bottom"/>
            <w:hideMark/>
          </w:tcPr>
          <w:p w14:paraId="491DC9FF" w14:textId="54E0242E"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45,944 (1.06 %)</w:t>
            </w:r>
          </w:p>
        </w:tc>
        <w:tc>
          <w:tcPr>
            <w:tcW w:w="1417" w:type="dxa"/>
            <w:noWrap/>
            <w:vAlign w:val="bottom"/>
            <w:hideMark/>
          </w:tcPr>
          <w:p w14:paraId="16DB2703" w14:textId="5954856E"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116 (0.00 %)</w:t>
            </w:r>
          </w:p>
        </w:tc>
      </w:tr>
      <w:tr w:rsidR="00033D61" w:rsidRPr="001A74FD" w14:paraId="72AC85BF"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B164614" w14:textId="1471D2F9"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Enzymes - 48 h</w:t>
            </w:r>
          </w:p>
        </w:tc>
        <w:tc>
          <w:tcPr>
            <w:tcW w:w="1418" w:type="dxa"/>
            <w:noWrap/>
            <w:vAlign w:val="bottom"/>
            <w:hideMark/>
          </w:tcPr>
          <w:p w14:paraId="608B4681" w14:textId="302F2DB7"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38 (0.00 %)</w:t>
            </w:r>
          </w:p>
        </w:tc>
        <w:tc>
          <w:tcPr>
            <w:tcW w:w="2268" w:type="dxa"/>
            <w:noWrap/>
            <w:vAlign w:val="bottom"/>
          </w:tcPr>
          <w:p w14:paraId="5A1CA984" w14:textId="2F28610C"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34,338,380 (98.79 %)</w:t>
            </w:r>
          </w:p>
        </w:tc>
        <w:tc>
          <w:tcPr>
            <w:tcW w:w="2126" w:type="dxa"/>
            <w:noWrap/>
            <w:vAlign w:val="bottom"/>
            <w:hideMark/>
          </w:tcPr>
          <w:p w14:paraId="18A000F3" w14:textId="52252425"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411,864 (1.18 %)</w:t>
            </w:r>
          </w:p>
        </w:tc>
        <w:tc>
          <w:tcPr>
            <w:tcW w:w="1843" w:type="dxa"/>
            <w:noWrap/>
            <w:vAlign w:val="bottom"/>
            <w:hideMark/>
          </w:tcPr>
          <w:p w14:paraId="4D513581" w14:textId="753371C9"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278 (0.00 %)</w:t>
            </w:r>
          </w:p>
        </w:tc>
        <w:tc>
          <w:tcPr>
            <w:tcW w:w="1417" w:type="dxa"/>
            <w:noWrap/>
            <w:vAlign w:val="bottom"/>
            <w:hideMark/>
          </w:tcPr>
          <w:p w14:paraId="3F7E7DCA" w14:textId="3060CA7D"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274 (0.00 %)</w:t>
            </w:r>
          </w:p>
        </w:tc>
      </w:tr>
      <w:tr w:rsidR="00033D61" w:rsidRPr="001A74FD" w14:paraId="5901E999"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5F93E8A5" w14:textId="4A52E081"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MBC (Bioflocculation) - 0 h</w:t>
            </w:r>
          </w:p>
        </w:tc>
        <w:tc>
          <w:tcPr>
            <w:tcW w:w="1418" w:type="dxa"/>
            <w:noWrap/>
            <w:vAlign w:val="bottom"/>
            <w:hideMark/>
          </w:tcPr>
          <w:p w14:paraId="4850F050" w14:textId="658ED309"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132 (0.00 %)</w:t>
            </w:r>
          </w:p>
        </w:tc>
        <w:tc>
          <w:tcPr>
            <w:tcW w:w="2268" w:type="dxa"/>
            <w:noWrap/>
            <w:vAlign w:val="bottom"/>
          </w:tcPr>
          <w:p w14:paraId="641FF5E4" w14:textId="2C0018EF"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13,900,275 (96.37 %)</w:t>
            </w:r>
          </w:p>
        </w:tc>
        <w:tc>
          <w:tcPr>
            <w:tcW w:w="2126" w:type="dxa"/>
            <w:noWrap/>
            <w:vAlign w:val="bottom"/>
            <w:hideMark/>
          </w:tcPr>
          <w:p w14:paraId="39291AF3" w14:textId="375CEDA7"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506,400 (3.51 %)</w:t>
            </w:r>
          </w:p>
        </w:tc>
        <w:tc>
          <w:tcPr>
            <w:tcW w:w="1843" w:type="dxa"/>
            <w:noWrap/>
            <w:vAlign w:val="bottom"/>
            <w:hideMark/>
          </w:tcPr>
          <w:p w14:paraId="78FB9E10" w14:textId="799989DB"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1,052 (0.01 %)</w:t>
            </w:r>
          </w:p>
        </w:tc>
        <w:tc>
          <w:tcPr>
            <w:tcW w:w="1417" w:type="dxa"/>
            <w:noWrap/>
            <w:vAlign w:val="bottom"/>
            <w:hideMark/>
          </w:tcPr>
          <w:p w14:paraId="67EBB815" w14:textId="5391F390"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473 (0.00 %)</w:t>
            </w:r>
          </w:p>
        </w:tc>
      </w:tr>
      <w:tr w:rsidR="00033D61" w:rsidRPr="001A74FD" w14:paraId="27FEFA1F"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396B88F8" w14:textId="3D940E97"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MBC (Bioflocculation) - 48 h</w:t>
            </w:r>
          </w:p>
        </w:tc>
        <w:tc>
          <w:tcPr>
            <w:tcW w:w="1418" w:type="dxa"/>
            <w:noWrap/>
            <w:vAlign w:val="bottom"/>
            <w:hideMark/>
          </w:tcPr>
          <w:p w14:paraId="6D726BA1" w14:textId="5554277B"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125 (0.00 %)</w:t>
            </w:r>
          </w:p>
        </w:tc>
        <w:tc>
          <w:tcPr>
            <w:tcW w:w="2268" w:type="dxa"/>
            <w:noWrap/>
            <w:vAlign w:val="bottom"/>
          </w:tcPr>
          <w:p w14:paraId="59980203" w14:textId="54C099B1"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15,135,120 (95.26 %)</w:t>
            </w:r>
          </w:p>
        </w:tc>
        <w:tc>
          <w:tcPr>
            <w:tcW w:w="2126" w:type="dxa"/>
            <w:noWrap/>
            <w:vAlign w:val="bottom"/>
            <w:hideMark/>
          </w:tcPr>
          <w:p w14:paraId="3792171D" w14:textId="3798CC0A"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733,158 (4.61 %)</w:t>
            </w:r>
          </w:p>
        </w:tc>
        <w:tc>
          <w:tcPr>
            <w:tcW w:w="1843" w:type="dxa"/>
            <w:noWrap/>
            <w:vAlign w:val="bottom"/>
            <w:hideMark/>
          </w:tcPr>
          <w:p w14:paraId="7A8D8E32" w14:textId="384809D7"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866 (0.01 %)</w:t>
            </w:r>
          </w:p>
        </w:tc>
        <w:tc>
          <w:tcPr>
            <w:tcW w:w="1417" w:type="dxa"/>
            <w:noWrap/>
            <w:vAlign w:val="bottom"/>
            <w:hideMark/>
          </w:tcPr>
          <w:p w14:paraId="23950C20" w14:textId="3F0B6D74"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414 (0.00 %)</w:t>
            </w:r>
          </w:p>
        </w:tc>
      </w:tr>
      <w:tr w:rsidR="00033D61" w:rsidRPr="001A74FD" w14:paraId="686FAA12" w14:textId="77777777" w:rsidTr="009145F7">
        <w:trPr>
          <w:trHeight w:val="454"/>
        </w:trPr>
        <w:tc>
          <w:tcPr>
            <w:cnfStyle w:val="001000000000" w:firstRow="0" w:lastRow="0" w:firstColumn="1" w:lastColumn="0" w:oddVBand="0" w:evenVBand="0" w:oddHBand="0" w:evenHBand="0" w:firstRowFirstColumn="0" w:firstRowLastColumn="0" w:lastRowFirstColumn="0" w:lastRowLastColumn="0"/>
            <w:tcW w:w="4678" w:type="dxa"/>
            <w:noWrap/>
            <w:vAlign w:val="bottom"/>
            <w:hideMark/>
          </w:tcPr>
          <w:p w14:paraId="7BCE5093" w14:textId="315955C6" w:rsidR="00033D61" w:rsidRPr="00033D61" w:rsidRDefault="00033D61" w:rsidP="00033D61">
            <w:pPr>
              <w:spacing w:before="120" w:after="0" w:line="240" w:lineRule="auto"/>
              <w:jc w:val="left"/>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MBC+</w:t>
            </w:r>
            <w:r w:rsidRPr="00033D61">
              <w:rPr>
                <w:rFonts w:ascii="Times New Roman" w:hAnsi="Times New Roman" w:cs="Times New Roman"/>
                <w:i w:val="0"/>
                <w:iCs w:val="0"/>
                <w:sz w:val="20"/>
                <w:szCs w:val="20"/>
              </w:rPr>
              <w:t>C. vulgaris</w:t>
            </w:r>
            <w:r w:rsidRPr="00033D61">
              <w:rPr>
                <w:rFonts w:ascii="Times New Roman" w:hAnsi="Times New Roman" w:cs="Times New Roman"/>
                <w:sz w:val="20"/>
                <w:szCs w:val="20"/>
              </w:rPr>
              <w:t xml:space="preserve"> - 48 h</w:t>
            </w:r>
          </w:p>
        </w:tc>
        <w:tc>
          <w:tcPr>
            <w:tcW w:w="1418" w:type="dxa"/>
            <w:noWrap/>
            <w:vAlign w:val="bottom"/>
            <w:hideMark/>
          </w:tcPr>
          <w:p w14:paraId="34F60506" w14:textId="6733E5C1"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155 (0.00 %)</w:t>
            </w:r>
          </w:p>
        </w:tc>
        <w:tc>
          <w:tcPr>
            <w:tcW w:w="2268" w:type="dxa"/>
            <w:noWrap/>
            <w:vAlign w:val="bottom"/>
          </w:tcPr>
          <w:p w14:paraId="5D2B8720" w14:textId="61D2E4A3"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17,122,823 (96.76 %)</w:t>
            </w:r>
          </w:p>
        </w:tc>
        <w:tc>
          <w:tcPr>
            <w:tcW w:w="2126" w:type="dxa"/>
            <w:noWrap/>
            <w:vAlign w:val="bottom"/>
            <w:hideMark/>
          </w:tcPr>
          <w:p w14:paraId="69EBCF8F" w14:textId="1D0CB9C3"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550,756 (3.11 %)</w:t>
            </w:r>
          </w:p>
        </w:tc>
        <w:tc>
          <w:tcPr>
            <w:tcW w:w="1843" w:type="dxa"/>
            <w:noWrap/>
            <w:vAlign w:val="bottom"/>
            <w:hideMark/>
          </w:tcPr>
          <w:p w14:paraId="1686813C" w14:textId="6CE2729D"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872 (0.00 %)</w:t>
            </w:r>
          </w:p>
        </w:tc>
        <w:tc>
          <w:tcPr>
            <w:tcW w:w="1417" w:type="dxa"/>
            <w:noWrap/>
            <w:vAlign w:val="bottom"/>
            <w:hideMark/>
          </w:tcPr>
          <w:p w14:paraId="41189DEF" w14:textId="1A01E973" w:rsidR="00033D61" w:rsidRPr="00033D61" w:rsidRDefault="00033D61" w:rsidP="00033D61">
            <w:pPr>
              <w:spacing w:before="12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DE" w:eastAsia="en-GB"/>
                <w14:ligatures w14:val="none"/>
              </w:rPr>
            </w:pPr>
            <w:r w:rsidRPr="00033D61">
              <w:rPr>
                <w:rFonts w:ascii="Times New Roman" w:hAnsi="Times New Roman" w:cs="Times New Roman"/>
                <w:sz w:val="20"/>
                <w:szCs w:val="20"/>
              </w:rPr>
              <w:t>344 (0.00 %)</w:t>
            </w:r>
          </w:p>
        </w:tc>
      </w:tr>
    </w:tbl>
    <w:p w14:paraId="269AEC87" w14:textId="77777777" w:rsidR="00437751" w:rsidRPr="001A74FD" w:rsidRDefault="00437751">
      <w:pPr>
        <w:spacing w:after="0" w:line="240" w:lineRule="auto"/>
        <w:jc w:val="left"/>
        <w:rPr>
          <w:rFonts w:ascii="Times New Roman" w:hAnsi="Times New Roman" w:cs="Times New Roman"/>
          <w:sz w:val="20"/>
          <w:szCs w:val="20"/>
        </w:rPr>
      </w:pPr>
      <w:r w:rsidRPr="001A74FD">
        <w:rPr>
          <w:rFonts w:ascii="Times New Roman" w:hAnsi="Times New Roman" w:cs="Times New Roman"/>
          <w:sz w:val="20"/>
          <w:szCs w:val="20"/>
        </w:rPr>
        <w:br w:type="page"/>
      </w:r>
    </w:p>
    <w:p w14:paraId="5981C26A" w14:textId="1A5D448D" w:rsidR="00403F6A" w:rsidRDefault="00523899" w:rsidP="00523899">
      <w:pPr>
        <w:spacing w:after="300" w:line="240" w:lineRule="auto"/>
        <w:jc w:val="left"/>
        <w:rPr>
          <w:rFonts w:ascii="Times New Roman" w:hAnsi="Times New Roman" w:cs="Times New Roman"/>
          <w:b/>
          <w:bCs/>
        </w:rPr>
      </w:pPr>
      <w:r w:rsidRPr="001A74FD">
        <w:rPr>
          <w:rFonts w:ascii="Times New Roman" w:eastAsia="Times New Roman" w:hAnsi="Times New Roman" w:cs="Times New Roman"/>
          <w:b/>
          <w:bCs/>
          <w:color w:val="000000" w:themeColor="text1"/>
          <w:kern w:val="0"/>
          <w:lang w:val="en-DE" w:eastAsia="en-GB"/>
          <w14:ligatures w14:val="none"/>
        </w:rPr>
        <w:lastRenderedPageBreak/>
        <w:t>Tab. S</w:t>
      </w:r>
      <w:r w:rsidR="00CF1BE8">
        <w:rPr>
          <w:rFonts w:ascii="Times New Roman" w:eastAsia="Times New Roman" w:hAnsi="Times New Roman" w:cs="Times New Roman"/>
          <w:b/>
          <w:bCs/>
          <w:color w:val="000000" w:themeColor="text1"/>
          <w:kern w:val="0"/>
          <w:lang w:val="en-DE" w:eastAsia="en-GB"/>
          <w14:ligatures w14:val="none"/>
        </w:rPr>
        <w:t>5</w:t>
      </w:r>
      <w:r w:rsidRPr="001A74FD">
        <w:rPr>
          <w:rFonts w:ascii="Times New Roman" w:eastAsia="Times New Roman" w:hAnsi="Times New Roman" w:cs="Times New Roman"/>
          <w:b/>
          <w:bCs/>
          <w:color w:val="000000" w:themeColor="text1"/>
          <w:kern w:val="0"/>
          <w:lang w:val="en-DE" w:eastAsia="en-GB"/>
          <w14:ligatures w14:val="none"/>
        </w:rPr>
        <w:t>:</w:t>
      </w:r>
      <w:r w:rsidR="00403F6A">
        <w:rPr>
          <w:rFonts w:ascii="Times New Roman" w:eastAsia="Times New Roman" w:hAnsi="Times New Roman" w:cs="Times New Roman"/>
          <w:b/>
          <w:bCs/>
          <w:color w:val="000000" w:themeColor="text1"/>
          <w:kern w:val="0"/>
          <w:lang w:val="en-DE" w:eastAsia="en-GB"/>
          <w14:ligatures w14:val="none"/>
        </w:rPr>
        <w:t xml:space="preserve"> Statistical analysis (</w:t>
      </w:r>
      <w:r w:rsidR="00403F6A">
        <w:rPr>
          <w:rFonts w:ascii="Times New Roman" w:hAnsi="Times New Roman" w:cs="Times New Roman"/>
          <w:b/>
          <w:bCs/>
        </w:rPr>
        <w:t>R</w:t>
      </w:r>
      <w:r w:rsidR="00C412C3">
        <w:rPr>
          <w:rFonts w:ascii="Times New Roman" w:hAnsi="Times New Roman" w:cs="Times New Roman"/>
          <w:b/>
          <w:bCs/>
        </w:rPr>
        <w:t>eflocculation</w:t>
      </w:r>
      <w:r w:rsidRPr="001A74FD">
        <w:rPr>
          <w:rFonts w:ascii="Times New Roman" w:hAnsi="Times New Roman" w:cs="Times New Roman"/>
          <w:b/>
          <w:bCs/>
        </w:rPr>
        <w:t xml:space="preserve"> </w:t>
      </w:r>
      <w:r w:rsidR="005953C1">
        <w:rPr>
          <w:rFonts w:ascii="Times New Roman" w:hAnsi="Times New Roman" w:cs="Times New Roman"/>
          <w:b/>
          <w:bCs/>
        </w:rPr>
        <w:t>T</w:t>
      </w:r>
      <w:r w:rsidRPr="001A74FD">
        <w:rPr>
          <w:rFonts w:ascii="Times New Roman" w:hAnsi="Times New Roman" w:cs="Times New Roman"/>
          <w:b/>
          <w:bCs/>
        </w:rPr>
        <w:t>reatment</w:t>
      </w:r>
      <w:r w:rsidR="00403F6A">
        <w:rPr>
          <w:rFonts w:ascii="Times New Roman" w:hAnsi="Times New Roman" w:cs="Times New Roman"/>
          <w:b/>
          <w:bCs/>
        </w:rPr>
        <w:t>)</w:t>
      </w:r>
    </w:p>
    <w:p w14:paraId="1802BF52" w14:textId="77777777" w:rsidR="00403F6A" w:rsidRDefault="00403F6A" w:rsidP="00925E49">
      <w:pPr>
        <w:spacing w:after="120"/>
        <w:rPr>
          <w:rFonts w:ascii="Times New Roman" w:hAnsi="Times New Roman" w:cs="Times New Roman"/>
          <w:u w:val="single"/>
          <w:lang w:val="en-US"/>
        </w:rPr>
      </w:pPr>
      <w:r w:rsidRPr="00EE53E3">
        <w:rPr>
          <w:rFonts w:ascii="Times New Roman" w:hAnsi="Times New Roman" w:cs="Times New Roman"/>
          <w:u w:val="single"/>
          <w:lang w:val="en-US"/>
        </w:rPr>
        <w:t xml:space="preserve">Sample data with </w:t>
      </w:r>
      <w:r>
        <w:rPr>
          <w:rFonts w:ascii="Times New Roman" w:hAnsi="Times New Roman" w:cs="Times New Roman"/>
          <w:u w:val="single"/>
          <w:lang w:val="en-US"/>
        </w:rPr>
        <w:t>95%</w:t>
      </w:r>
      <w:r w:rsidRPr="00EE53E3">
        <w:rPr>
          <w:rFonts w:ascii="Times New Roman" w:hAnsi="Times New Roman" w:cs="Times New Roman"/>
          <w:u w:val="single"/>
          <w:lang w:val="en-US"/>
        </w:rPr>
        <w:t xml:space="preserve"> confidence intervals</w:t>
      </w:r>
    </w:p>
    <w:tbl>
      <w:tblPr>
        <w:tblStyle w:val="TableGrid"/>
        <w:tblpPr w:leftFromText="181" w:rightFromText="181" w:vertAnchor="text" w:tblpY="1"/>
        <w:tblOverlap w:val="never"/>
        <w:tblW w:w="13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620" w:firstRow="1" w:lastRow="0" w:firstColumn="0" w:lastColumn="0" w:noHBand="1" w:noVBand="1"/>
      </w:tblPr>
      <w:tblGrid>
        <w:gridCol w:w="1701"/>
        <w:gridCol w:w="709"/>
        <w:gridCol w:w="3742"/>
        <w:gridCol w:w="3742"/>
        <w:gridCol w:w="3742"/>
      </w:tblGrid>
      <w:tr w:rsidR="00D47698" w:rsidRPr="00C412C3" w14:paraId="0F5BDC0B" w14:textId="77777777" w:rsidTr="00D47698">
        <w:trPr>
          <w:trHeight w:val="283"/>
        </w:trPr>
        <w:tc>
          <w:tcPr>
            <w:tcW w:w="1701" w:type="dxa"/>
            <w:tcBorders>
              <w:bottom w:val="single" w:sz="4" w:space="0" w:color="auto"/>
            </w:tcBorders>
            <w:shd w:val="clear" w:color="auto" w:fill="FFFFFF" w:themeFill="background1"/>
            <w:vAlign w:val="center"/>
          </w:tcPr>
          <w:p w14:paraId="68E02CF7" w14:textId="77777777"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Sample Name</w:t>
            </w:r>
          </w:p>
        </w:tc>
        <w:tc>
          <w:tcPr>
            <w:tcW w:w="709" w:type="dxa"/>
            <w:tcBorders>
              <w:bottom w:val="single" w:sz="4" w:space="0" w:color="auto"/>
            </w:tcBorders>
            <w:shd w:val="clear" w:color="auto" w:fill="FFFFFF" w:themeFill="background1"/>
            <w:vAlign w:val="center"/>
          </w:tcPr>
          <w:p w14:paraId="7B29FC55" w14:textId="77777777"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Time</w:t>
            </w:r>
          </w:p>
        </w:tc>
        <w:tc>
          <w:tcPr>
            <w:tcW w:w="3742" w:type="dxa"/>
            <w:tcBorders>
              <w:bottom w:val="single" w:sz="4" w:space="0" w:color="auto"/>
            </w:tcBorders>
            <w:shd w:val="clear" w:color="auto" w:fill="FFFFFF" w:themeFill="background1"/>
            <w:vAlign w:val="center"/>
          </w:tcPr>
          <w:p w14:paraId="14C24BB5" w14:textId="77777777"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Recovery Rate (%)</w:t>
            </w:r>
          </w:p>
        </w:tc>
        <w:tc>
          <w:tcPr>
            <w:tcW w:w="3742" w:type="dxa"/>
            <w:tcBorders>
              <w:bottom w:val="single" w:sz="4" w:space="0" w:color="auto"/>
            </w:tcBorders>
            <w:shd w:val="clear" w:color="auto" w:fill="FFFFFF" w:themeFill="background1"/>
            <w:vAlign w:val="center"/>
          </w:tcPr>
          <w:p w14:paraId="7CDF17EC" w14:textId="77777777"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Sinking Velocity (m h</w:t>
            </w:r>
            <w:r w:rsidRPr="00925E49">
              <w:rPr>
                <w:rFonts w:ascii="Times New Roman" w:hAnsi="Times New Roman"/>
                <w:b/>
                <w:bCs/>
                <w:sz w:val="20"/>
                <w:szCs w:val="20"/>
                <w:vertAlign w:val="superscript"/>
                <w:lang w:val="en-US"/>
              </w:rPr>
              <w:t>-1</w:t>
            </w:r>
            <w:r w:rsidRPr="00925E49">
              <w:rPr>
                <w:rFonts w:ascii="Times New Roman" w:hAnsi="Times New Roman"/>
                <w:b/>
                <w:bCs/>
                <w:sz w:val="20"/>
                <w:szCs w:val="20"/>
                <w:lang w:val="en-US"/>
              </w:rPr>
              <w:t>)</w:t>
            </w:r>
          </w:p>
        </w:tc>
        <w:tc>
          <w:tcPr>
            <w:tcW w:w="3742" w:type="dxa"/>
            <w:tcBorders>
              <w:bottom w:val="single" w:sz="4" w:space="0" w:color="auto"/>
            </w:tcBorders>
            <w:shd w:val="clear" w:color="auto" w:fill="FFFFFF" w:themeFill="background1"/>
            <w:vAlign w:val="center"/>
          </w:tcPr>
          <w:p w14:paraId="15A5A948" w14:textId="77777777"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Particle Size (µm)</w:t>
            </w:r>
          </w:p>
        </w:tc>
      </w:tr>
      <w:tr w:rsidR="00302D86" w:rsidRPr="00912455" w14:paraId="5AF7BC79" w14:textId="77777777" w:rsidTr="00B02E48">
        <w:trPr>
          <w:trHeight w:val="425"/>
        </w:trPr>
        <w:tc>
          <w:tcPr>
            <w:tcW w:w="1701" w:type="dxa"/>
            <w:vMerge w:val="restart"/>
            <w:tcBorders>
              <w:top w:val="single" w:sz="4" w:space="0" w:color="auto"/>
            </w:tcBorders>
            <w:shd w:val="clear" w:color="auto" w:fill="FFFFFF" w:themeFill="background1"/>
            <w:vAlign w:val="center"/>
          </w:tcPr>
          <w:p w14:paraId="52153DE7" w14:textId="66C625AD" w:rsidR="00302D86" w:rsidRPr="001D6A32" w:rsidRDefault="00302D86" w:rsidP="00302D86">
            <w:pPr>
              <w:pStyle w:val="TablesContent"/>
              <w:rPr>
                <w:rFonts w:ascii="Times New Roman" w:hAnsi="Times New Roman"/>
                <w:b/>
                <w:bCs/>
                <w:sz w:val="20"/>
                <w:szCs w:val="20"/>
              </w:rPr>
            </w:pPr>
            <w:r w:rsidRPr="001D6A32">
              <w:rPr>
                <w:rFonts w:ascii="Times New Roman" w:hAnsi="Times New Roman"/>
                <w:b/>
                <w:bCs/>
                <w:sz w:val="20"/>
                <w:szCs w:val="20"/>
              </w:rPr>
              <w:t>MBC</w:t>
            </w:r>
          </w:p>
        </w:tc>
        <w:tc>
          <w:tcPr>
            <w:tcW w:w="709" w:type="dxa"/>
            <w:tcBorders>
              <w:top w:val="single" w:sz="4" w:space="0" w:color="auto"/>
            </w:tcBorders>
            <w:shd w:val="clear" w:color="auto" w:fill="FFFFFF" w:themeFill="background1"/>
            <w:vAlign w:val="center"/>
          </w:tcPr>
          <w:p w14:paraId="13F4B1B2"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0 h</w:t>
            </w:r>
          </w:p>
        </w:tc>
        <w:tc>
          <w:tcPr>
            <w:tcW w:w="3742" w:type="dxa"/>
            <w:tcBorders>
              <w:top w:val="single" w:sz="4" w:space="0" w:color="auto"/>
            </w:tcBorders>
            <w:shd w:val="clear" w:color="auto" w:fill="FFFFFF" w:themeFill="background1"/>
            <w:vAlign w:val="bottom"/>
          </w:tcPr>
          <w:p w14:paraId="2D51A6EC" w14:textId="3597656A"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83.18 ± 1.18 [95% CI: 80.26, 86.10]</w:t>
            </w:r>
          </w:p>
        </w:tc>
        <w:tc>
          <w:tcPr>
            <w:tcW w:w="3742" w:type="dxa"/>
            <w:tcBorders>
              <w:top w:val="single" w:sz="4" w:space="0" w:color="auto"/>
            </w:tcBorders>
            <w:shd w:val="clear" w:color="auto" w:fill="FFFFFF" w:themeFill="background1"/>
            <w:vAlign w:val="bottom"/>
          </w:tcPr>
          <w:p w14:paraId="307D7A7C" w14:textId="6D351D40"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1.29 ± 0.22 [95% CI: 0.74, 1.84]</w:t>
            </w:r>
          </w:p>
        </w:tc>
        <w:tc>
          <w:tcPr>
            <w:tcW w:w="3742" w:type="dxa"/>
            <w:tcBorders>
              <w:top w:val="single" w:sz="4" w:space="0" w:color="auto"/>
            </w:tcBorders>
            <w:shd w:val="clear" w:color="auto" w:fill="FFFFFF" w:themeFill="background1"/>
            <w:vAlign w:val="bottom"/>
          </w:tcPr>
          <w:p w14:paraId="58D0BD37" w14:textId="641EFC5E"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351.34 ± 53.66 [95% CI: 218.04, 484.63]</w:t>
            </w:r>
          </w:p>
        </w:tc>
      </w:tr>
      <w:tr w:rsidR="00302D86" w:rsidRPr="00912455" w14:paraId="00624400" w14:textId="77777777" w:rsidTr="00B02E48">
        <w:trPr>
          <w:trHeight w:val="425"/>
        </w:trPr>
        <w:tc>
          <w:tcPr>
            <w:tcW w:w="1701" w:type="dxa"/>
            <w:vMerge/>
            <w:shd w:val="clear" w:color="auto" w:fill="FFFFFF" w:themeFill="background1"/>
            <w:vAlign w:val="center"/>
          </w:tcPr>
          <w:p w14:paraId="6D065176" w14:textId="77777777" w:rsidR="00302D86" w:rsidRPr="001D6A32" w:rsidRDefault="00302D86" w:rsidP="00302D86">
            <w:pPr>
              <w:pStyle w:val="TablesContent"/>
              <w:rPr>
                <w:rFonts w:ascii="Times New Roman" w:hAnsi="Times New Roman"/>
                <w:sz w:val="20"/>
                <w:szCs w:val="20"/>
              </w:rPr>
            </w:pPr>
          </w:p>
        </w:tc>
        <w:tc>
          <w:tcPr>
            <w:tcW w:w="709" w:type="dxa"/>
            <w:shd w:val="clear" w:color="auto" w:fill="FFFFFF" w:themeFill="background1"/>
            <w:vAlign w:val="center"/>
          </w:tcPr>
          <w:p w14:paraId="266FFE1A"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24 h</w:t>
            </w:r>
          </w:p>
        </w:tc>
        <w:tc>
          <w:tcPr>
            <w:tcW w:w="3742" w:type="dxa"/>
            <w:shd w:val="clear" w:color="auto" w:fill="FFFFFF" w:themeFill="background1"/>
            <w:vAlign w:val="bottom"/>
          </w:tcPr>
          <w:p w14:paraId="3173E404" w14:textId="75C0F477"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87.35 ± 1.51 [95% CI: 83.59, 91.11]</w:t>
            </w:r>
          </w:p>
        </w:tc>
        <w:tc>
          <w:tcPr>
            <w:tcW w:w="3742" w:type="dxa"/>
            <w:shd w:val="clear" w:color="auto" w:fill="FFFFFF" w:themeFill="background1"/>
            <w:vAlign w:val="bottom"/>
          </w:tcPr>
          <w:p w14:paraId="45FF4C9D" w14:textId="7B61E236"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1.24 ± 0.14 [95% CI: 0.89, 1.59]</w:t>
            </w:r>
          </w:p>
        </w:tc>
        <w:tc>
          <w:tcPr>
            <w:tcW w:w="3742" w:type="dxa"/>
            <w:shd w:val="clear" w:color="auto" w:fill="FFFFFF" w:themeFill="background1"/>
            <w:vAlign w:val="bottom"/>
          </w:tcPr>
          <w:p w14:paraId="6E2AF0BC" w14:textId="54953B6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272.85 ± 37.82 [95% CI: 178.90, 366.80]</w:t>
            </w:r>
          </w:p>
        </w:tc>
      </w:tr>
      <w:tr w:rsidR="00302D86" w:rsidRPr="00912455" w14:paraId="70D0C52B" w14:textId="77777777" w:rsidTr="00B02E48">
        <w:trPr>
          <w:trHeight w:val="425"/>
        </w:trPr>
        <w:tc>
          <w:tcPr>
            <w:tcW w:w="1701" w:type="dxa"/>
            <w:vMerge/>
            <w:tcBorders>
              <w:bottom w:val="single" w:sz="2" w:space="0" w:color="E8E8E8" w:themeColor="background2"/>
            </w:tcBorders>
            <w:shd w:val="clear" w:color="auto" w:fill="FFFFFF" w:themeFill="background1"/>
            <w:vAlign w:val="center"/>
          </w:tcPr>
          <w:p w14:paraId="54D77676" w14:textId="77777777" w:rsidR="00302D86" w:rsidRPr="001D6A32" w:rsidRDefault="00302D86" w:rsidP="00302D86">
            <w:pPr>
              <w:pStyle w:val="TablesContent"/>
              <w:rPr>
                <w:rFonts w:ascii="Times New Roman" w:hAnsi="Times New Roman"/>
                <w:sz w:val="20"/>
                <w:szCs w:val="20"/>
              </w:rPr>
            </w:pPr>
          </w:p>
        </w:tc>
        <w:tc>
          <w:tcPr>
            <w:tcW w:w="709" w:type="dxa"/>
            <w:tcBorders>
              <w:bottom w:val="single" w:sz="2" w:space="0" w:color="E8E8E8" w:themeColor="background2"/>
            </w:tcBorders>
            <w:shd w:val="clear" w:color="auto" w:fill="FFFFFF" w:themeFill="background1"/>
            <w:vAlign w:val="center"/>
          </w:tcPr>
          <w:p w14:paraId="68E86B20"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48 h</w:t>
            </w:r>
          </w:p>
        </w:tc>
        <w:tc>
          <w:tcPr>
            <w:tcW w:w="3742" w:type="dxa"/>
            <w:tcBorders>
              <w:bottom w:val="single" w:sz="2" w:space="0" w:color="E8E8E8" w:themeColor="background2"/>
            </w:tcBorders>
            <w:shd w:val="clear" w:color="auto" w:fill="FFFFFF" w:themeFill="background1"/>
            <w:vAlign w:val="bottom"/>
          </w:tcPr>
          <w:p w14:paraId="3762A62F" w14:textId="1ED9A1AA"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82.17 ± 5.13 [95% CI: 69.43, 94.91]</w:t>
            </w:r>
          </w:p>
        </w:tc>
        <w:tc>
          <w:tcPr>
            <w:tcW w:w="3742" w:type="dxa"/>
            <w:tcBorders>
              <w:bottom w:val="single" w:sz="2" w:space="0" w:color="E8E8E8" w:themeColor="background2"/>
            </w:tcBorders>
            <w:shd w:val="clear" w:color="auto" w:fill="FFFFFF" w:themeFill="background1"/>
            <w:vAlign w:val="bottom"/>
          </w:tcPr>
          <w:p w14:paraId="5E8E20B4" w14:textId="29B16B3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1.22 ± 0.16 [95% CI: 0.82, 1.63]</w:t>
            </w:r>
          </w:p>
        </w:tc>
        <w:tc>
          <w:tcPr>
            <w:tcW w:w="3742" w:type="dxa"/>
            <w:tcBorders>
              <w:bottom w:val="single" w:sz="2" w:space="0" w:color="E8E8E8" w:themeColor="background2"/>
            </w:tcBorders>
            <w:shd w:val="clear" w:color="auto" w:fill="FFFFFF" w:themeFill="background1"/>
            <w:vAlign w:val="bottom"/>
          </w:tcPr>
          <w:p w14:paraId="0D898C1C" w14:textId="79672ACA"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187.40 ± 43.36 [95% CI: 79.68, 295.11]</w:t>
            </w:r>
          </w:p>
        </w:tc>
      </w:tr>
      <w:tr w:rsidR="00302D86" w:rsidRPr="00912455" w14:paraId="51F42C45" w14:textId="77777777" w:rsidTr="00480722">
        <w:trPr>
          <w:trHeight w:val="425"/>
        </w:trPr>
        <w:tc>
          <w:tcPr>
            <w:tcW w:w="1701" w:type="dxa"/>
            <w:vMerge w:val="restart"/>
            <w:tcBorders>
              <w:top w:val="single" w:sz="2" w:space="0" w:color="E8E8E8" w:themeColor="background2"/>
            </w:tcBorders>
            <w:shd w:val="clear" w:color="auto" w:fill="FFFFFF" w:themeFill="background1"/>
            <w:vAlign w:val="center"/>
          </w:tcPr>
          <w:p w14:paraId="1428E8E7" w14:textId="4A107181" w:rsidR="00302D86" w:rsidRPr="001D6A32" w:rsidRDefault="00302D86" w:rsidP="00302D86">
            <w:pPr>
              <w:pStyle w:val="TablesContent"/>
              <w:rPr>
                <w:rFonts w:ascii="Times New Roman" w:hAnsi="Times New Roman"/>
                <w:b/>
                <w:bCs/>
                <w:sz w:val="20"/>
                <w:szCs w:val="20"/>
              </w:rPr>
            </w:pPr>
            <w:r w:rsidRPr="001D6A32">
              <w:rPr>
                <w:rFonts w:ascii="Times New Roman" w:hAnsi="Times New Roman"/>
                <w:b/>
                <w:bCs/>
                <w:sz w:val="20"/>
                <w:szCs w:val="20"/>
              </w:rPr>
              <w:t>dH</w:t>
            </w:r>
            <w:r w:rsidRPr="001D6A32">
              <w:rPr>
                <w:rFonts w:ascii="Times New Roman" w:hAnsi="Times New Roman"/>
                <w:b/>
                <w:bCs/>
                <w:sz w:val="20"/>
                <w:szCs w:val="20"/>
                <w:vertAlign w:val="subscript"/>
              </w:rPr>
              <w:t>2</w:t>
            </w:r>
            <w:r w:rsidRPr="001D6A32">
              <w:rPr>
                <w:rFonts w:ascii="Times New Roman" w:hAnsi="Times New Roman"/>
                <w:b/>
                <w:bCs/>
                <w:sz w:val="20"/>
                <w:szCs w:val="20"/>
              </w:rPr>
              <w:t>O</w:t>
            </w:r>
          </w:p>
        </w:tc>
        <w:tc>
          <w:tcPr>
            <w:tcW w:w="709" w:type="dxa"/>
            <w:tcBorders>
              <w:top w:val="single" w:sz="2" w:space="0" w:color="E8E8E8" w:themeColor="background2"/>
            </w:tcBorders>
            <w:shd w:val="clear" w:color="auto" w:fill="FFFFFF" w:themeFill="background1"/>
            <w:vAlign w:val="center"/>
          </w:tcPr>
          <w:p w14:paraId="007B9726"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0 h</w:t>
            </w:r>
          </w:p>
        </w:tc>
        <w:tc>
          <w:tcPr>
            <w:tcW w:w="3742" w:type="dxa"/>
            <w:tcBorders>
              <w:top w:val="single" w:sz="2" w:space="0" w:color="E8E8E8" w:themeColor="background2"/>
            </w:tcBorders>
            <w:shd w:val="clear" w:color="auto" w:fill="FFFFFF" w:themeFill="background1"/>
            <w:vAlign w:val="bottom"/>
          </w:tcPr>
          <w:p w14:paraId="20624D3F" w14:textId="4396B47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3.42 ± 1.60 [95% CI: -0.57, 7.41]</w:t>
            </w:r>
          </w:p>
        </w:tc>
        <w:tc>
          <w:tcPr>
            <w:tcW w:w="3742" w:type="dxa"/>
            <w:tcBorders>
              <w:top w:val="single" w:sz="2" w:space="0" w:color="E8E8E8" w:themeColor="background2"/>
            </w:tcBorders>
            <w:shd w:val="clear" w:color="auto" w:fill="FFFFFF" w:themeFill="background1"/>
            <w:vAlign w:val="bottom"/>
          </w:tcPr>
          <w:p w14:paraId="763A2574" w14:textId="7FCE452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0.63 ± 0.12 [95% CI: 0.33, 0.93]</w:t>
            </w:r>
          </w:p>
        </w:tc>
        <w:tc>
          <w:tcPr>
            <w:tcW w:w="3742" w:type="dxa"/>
            <w:tcBorders>
              <w:top w:val="single" w:sz="2" w:space="0" w:color="E8E8E8" w:themeColor="background2"/>
            </w:tcBorders>
            <w:shd w:val="clear" w:color="auto" w:fill="FFFFFF" w:themeFill="background1"/>
            <w:vAlign w:val="bottom"/>
          </w:tcPr>
          <w:p w14:paraId="2FBBC7FE" w14:textId="73DE884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46.07 ± 34.40 [95% CI: -39.39, 131.53]</w:t>
            </w:r>
          </w:p>
        </w:tc>
      </w:tr>
      <w:tr w:rsidR="00302D86" w:rsidRPr="00912455" w14:paraId="105435DB" w14:textId="77777777" w:rsidTr="00480722">
        <w:trPr>
          <w:trHeight w:val="425"/>
        </w:trPr>
        <w:tc>
          <w:tcPr>
            <w:tcW w:w="1701" w:type="dxa"/>
            <w:vMerge/>
            <w:shd w:val="clear" w:color="auto" w:fill="FFFFFF" w:themeFill="background1"/>
            <w:vAlign w:val="center"/>
          </w:tcPr>
          <w:p w14:paraId="1F533A78" w14:textId="77777777" w:rsidR="00302D86" w:rsidRPr="001D6A32" w:rsidRDefault="00302D86" w:rsidP="00302D86">
            <w:pPr>
              <w:pStyle w:val="TablesContent"/>
              <w:rPr>
                <w:rFonts w:ascii="Times New Roman" w:hAnsi="Times New Roman"/>
                <w:sz w:val="20"/>
                <w:szCs w:val="20"/>
              </w:rPr>
            </w:pPr>
          </w:p>
        </w:tc>
        <w:tc>
          <w:tcPr>
            <w:tcW w:w="709" w:type="dxa"/>
            <w:shd w:val="clear" w:color="auto" w:fill="FFFFFF" w:themeFill="background1"/>
            <w:vAlign w:val="center"/>
          </w:tcPr>
          <w:p w14:paraId="56F6DA8B"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24 h</w:t>
            </w:r>
          </w:p>
        </w:tc>
        <w:tc>
          <w:tcPr>
            <w:tcW w:w="3742" w:type="dxa"/>
            <w:shd w:val="clear" w:color="auto" w:fill="FFFFFF" w:themeFill="background1"/>
            <w:vAlign w:val="bottom"/>
          </w:tcPr>
          <w:p w14:paraId="572AF53D" w14:textId="0D86C14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74.03 ± 11.75 [95% CI: 44.83, 103.22]</w:t>
            </w:r>
          </w:p>
        </w:tc>
        <w:tc>
          <w:tcPr>
            <w:tcW w:w="3742" w:type="dxa"/>
            <w:shd w:val="clear" w:color="auto" w:fill="FFFFFF" w:themeFill="background1"/>
            <w:vAlign w:val="bottom"/>
          </w:tcPr>
          <w:p w14:paraId="260F10D6" w14:textId="1F34B0C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0.81 ± 0.18 [95% CI: 0.36, 1.27]</w:t>
            </w:r>
          </w:p>
        </w:tc>
        <w:tc>
          <w:tcPr>
            <w:tcW w:w="3742" w:type="dxa"/>
            <w:shd w:val="clear" w:color="auto" w:fill="FFFFFF" w:themeFill="background1"/>
            <w:vAlign w:val="bottom"/>
          </w:tcPr>
          <w:p w14:paraId="2B0595E5" w14:textId="1F9AC84F"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83.05 ± 25.46 [95% CI: 19.79, 146.31]</w:t>
            </w:r>
          </w:p>
        </w:tc>
      </w:tr>
      <w:tr w:rsidR="00302D86" w:rsidRPr="00912455" w14:paraId="51FEC775" w14:textId="77777777" w:rsidTr="00480722">
        <w:trPr>
          <w:trHeight w:val="425"/>
        </w:trPr>
        <w:tc>
          <w:tcPr>
            <w:tcW w:w="1701" w:type="dxa"/>
            <w:vMerge/>
            <w:shd w:val="clear" w:color="auto" w:fill="FFFFFF" w:themeFill="background1"/>
            <w:vAlign w:val="center"/>
          </w:tcPr>
          <w:p w14:paraId="09A2C6DD" w14:textId="77777777" w:rsidR="00302D86" w:rsidRPr="001D6A32" w:rsidRDefault="00302D86" w:rsidP="00302D86">
            <w:pPr>
              <w:pStyle w:val="TablesContent"/>
              <w:rPr>
                <w:rFonts w:ascii="Times New Roman" w:hAnsi="Times New Roman"/>
                <w:sz w:val="20"/>
                <w:szCs w:val="20"/>
              </w:rPr>
            </w:pPr>
          </w:p>
        </w:tc>
        <w:tc>
          <w:tcPr>
            <w:tcW w:w="709" w:type="dxa"/>
            <w:shd w:val="clear" w:color="auto" w:fill="FFFFFF" w:themeFill="background1"/>
            <w:vAlign w:val="center"/>
          </w:tcPr>
          <w:p w14:paraId="44B3B785"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48 h</w:t>
            </w:r>
          </w:p>
        </w:tc>
        <w:tc>
          <w:tcPr>
            <w:tcW w:w="3742" w:type="dxa"/>
            <w:shd w:val="clear" w:color="auto" w:fill="FFFFFF" w:themeFill="background1"/>
            <w:vAlign w:val="bottom"/>
          </w:tcPr>
          <w:p w14:paraId="3D943BBD" w14:textId="67CDC15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86.99 ± 4.42 [95% CI: 76.01, 97.97]</w:t>
            </w:r>
          </w:p>
        </w:tc>
        <w:tc>
          <w:tcPr>
            <w:tcW w:w="3742" w:type="dxa"/>
            <w:shd w:val="clear" w:color="auto" w:fill="FFFFFF" w:themeFill="background1"/>
            <w:vAlign w:val="bottom"/>
          </w:tcPr>
          <w:p w14:paraId="7AC49401" w14:textId="12773536"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1.08 ± 0.08 [95% CI: 0.89, 1.27]</w:t>
            </w:r>
          </w:p>
        </w:tc>
        <w:tc>
          <w:tcPr>
            <w:tcW w:w="3742" w:type="dxa"/>
            <w:shd w:val="clear" w:color="auto" w:fill="FFFFFF" w:themeFill="background1"/>
            <w:vAlign w:val="bottom"/>
          </w:tcPr>
          <w:p w14:paraId="626EDC1A" w14:textId="150C5FC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135.52 ± 39.45 [95% CI: 37.52, 233.53]</w:t>
            </w:r>
          </w:p>
        </w:tc>
      </w:tr>
      <w:tr w:rsidR="00302D86" w:rsidRPr="00912455" w14:paraId="08444C74" w14:textId="77777777" w:rsidTr="007C36FE">
        <w:trPr>
          <w:trHeight w:val="425"/>
        </w:trPr>
        <w:tc>
          <w:tcPr>
            <w:tcW w:w="1701" w:type="dxa"/>
            <w:vMerge w:val="restart"/>
            <w:tcBorders>
              <w:top w:val="single" w:sz="2" w:space="0" w:color="E8E8E8" w:themeColor="background2"/>
            </w:tcBorders>
            <w:shd w:val="clear" w:color="auto" w:fill="FFFFFF" w:themeFill="background1"/>
            <w:vAlign w:val="center"/>
          </w:tcPr>
          <w:p w14:paraId="3636B091" w14:textId="37C19961"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rPr>
              <w:t>Antibiotics</w:t>
            </w:r>
          </w:p>
        </w:tc>
        <w:tc>
          <w:tcPr>
            <w:tcW w:w="709" w:type="dxa"/>
            <w:tcBorders>
              <w:top w:val="single" w:sz="2" w:space="0" w:color="E8E8E8" w:themeColor="background2"/>
            </w:tcBorders>
            <w:shd w:val="clear" w:color="auto" w:fill="FFFFFF" w:themeFill="background1"/>
            <w:vAlign w:val="center"/>
          </w:tcPr>
          <w:p w14:paraId="6B207514"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0 h</w:t>
            </w:r>
          </w:p>
        </w:tc>
        <w:tc>
          <w:tcPr>
            <w:tcW w:w="3742" w:type="dxa"/>
            <w:tcBorders>
              <w:top w:val="single" w:sz="2" w:space="0" w:color="E8E8E8" w:themeColor="background2"/>
            </w:tcBorders>
            <w:shd w:val="clear" w:color="auto" w:fill="FFFFFF" w:themeFill="background1"/>
            <w:vAlign w:val="bottom"/>
          </w:tcPr>
          <w:p w14:paraId="57386844" w14:textId="43CE6DA4"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3.42 ± 1.60 [95% CI: -0.57, 7.41]</w:t>
            </w:r>
          </w:p>
        </w:tc>
        <w:tc>
          <w:tcPr>
            <w:tcW w:w="3742" w:type="dxa"/>
            <w:tcBorders>
              <w:top w:val="single" w:sz="2" w:space="0" w:color="E8E8E8" w:themeColor="background2"/>
            </w:tcBorders>
            <w:shd w:val="clear" w:color="auto" w:fill="FFFFFF" w:themeFill="background1"/>
            <w:vAlign w:val="bottom"/>
          </w:tcPr>
          <w:p w14:paraId="2A04D70A" w14:textId="7ABB1C32"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0.63 ± 0.12 [95% CI: 0.33, 0.93]</w:t>
            </w:r>
          </w:p>
        </w:tc>
        <w:tc>
          <w:tcPr>
            <w:tcW w:w="3742" w:type="dxa"/>
            <w:tcBorders>
              <w:top w:val="single" w:sz="2" w:space="0" w:color="E8E8E8" w:themeColor="background2"/>
            </w:tcBorders>
            <w:shd w:val="clear" w:color="auto" w:fill="FFFFFF" w:themeFill="background1"/>
            <w:vAlign w:val="bottom"/>
          </w:tcPr>
          <w:p w14:paraId="16BA6869" w14:textId="62A754F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46.07 ± 34.40 [95% CI: -39.39, 131.53]</w:t>
            </w:r>
          </w:p>
        </w:tc>
      </w:tr>
      <w:tr w:rsidR="00302D86" w:rsidRPr="00912455" w14:paraId="29D151B7" w14:textId="77777777" w:rsidTr="007C36FE">
        <w:trPr>
          <w:trHeight w:val="425"/>
        </w:trPr>
        <w:tc>
          <w:tcPr>
            <w:tcW w:w="1701" w:type="dxa"/>
            <w:vMerge/>
            <w:shd w:val="clear" w:color="auto" w:fill="FFFFFF" w:themeFill="background1"/>
            <w:vAlign w:val="center"/>
          </w:tcPr>
          <w:p w14:paraId="3F35BC7B" w14:textId="77777777" w:rsidR="00302D86" w:rsidRPr="001D6A32" w:rsidRDefault="00302D86" w:rsidP="00302D86">
            <w:pPr>
              <w:pStyle w:val="TablesContent"/>
              <w:rPr>
                <w:rFonts w:ascii="Times New Roman" w:hAnsi="Times New Roman"/>
                <w:sz w:val="20"/>
                <w:szCs w:val="20"/>
              </w:rPr>
            </w:pPr>
          </w:p>
        </w:tc>
        <w:tc>
          <w:tcPr>
            <w:tcW w:w="709" w:type="dxa"/>
            <w:shd w:val="clear" w:color="auto" w:fill="FFFFFF" w:themeFill="background1"/>
            <w:vAlign w:val="center"/>
          </w:tcPr>
          <w:p w14:paraId="0B8C9952"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24 h</w:t>
            </w:r>
          </w:p>
        </w:tc>
        <w:tc>
          <w:tcPr>
            <w:tcW w:w="3742" w:type="dxa"/>
            <w:shd w:val="clear" w:color="auto" w:fill="FFFFFF" w:themeFill="background1"/>
            <w:vAlign w:val="bottom"/>
          </w:tcPr>
          <w:p w14:paraId="2BE2A214" w14:textId="6F610A0B"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14.32 ± 3.04 [95% CI: 6.78, 21.86]</w:t>
            </w:r>
          </w:p>
        </w:tc>
        <w:tc>
          <w:tcPr>
            <w:tcW w:w="3742" w:type="dxa"/>
            <w:shd w:val="clear" w:color="auto" w:fill="FFFFFF" w:themeFill="background1"/>
            <w:vAlign w:val="bottom"/>
          </w:tcPr>
          <w:p w14:paraId="30709117" w14:textId="27AF3485"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0.62 ± 0.09 [95% CI: 0.40, 0.83]</w:t>
            </w:r>
          </w:p>
        </w:tc>
        <w:tc>
          <w:tcPr>
            <w:tcW w:w="3742" w:type="dxa"/>
            <w:shd w:val="clear" w:color="auto" w:fill="FFFFFF" w:themeFill="background1"/>
            <w:vAlign w:val="bottom"/>
          </w:tcPr>
          <w:p w14:paraId="697ADF31" w14:textId="1F99E37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29.90 ± 5.83 [95% CI: 15.42, 44.38]</w:t>
            </w:r>
          </w:p>
        </w:tc>
      </w:tr>
      <w:tr w:rsidR="00302D86" w:rsidRPr="00912455" w14:paraId="50ADA831" w14:textId="77777777" w:rsidTr="007C36FE">
        <w:trPr>
          <w:trHeight w:val="425"/>
        </w:trPr>
        <w:tc>
          <w:tcPr>
            <w:tcW w:w="1701" w:type="dxa"/>
            <w:vMerge/>
            <w:shd w:val="clear" w:color="auto" w:fill="FFFFFF" w:themeFill="background1"/>
            <w:vAlign w:val="center"/>
          </w:tcPr>
          <w:p w14:paraId="5E389712" w14:textId="77777777" w:rsidR="00302D86" w:rsidRPr="001D6A32" w:rsidRDefault="00302D86" w:rsidP="00302D86">
            <w:pPr>
              <w:pStyle w:val="TablesContent"/>
              <w:rPr>
                <w:rFonts w:ascii="Times New Roman" w:hAnsi="Times New Roman"/>
                <w:sz w:val="20"/>
                <w:szCs w:val="20"/>
              </w:rPr>
            </w:pPr>
          </w:p>
        </w:tc>
        <w:tc>
          <w:tcPr>
            <w:tcW w:w="709" w:type="dxa"/>
            <w:shd w:val="clear" w:color="auto" w:fill="FFFFFF" w:themeFill="background1"/>
            <w:vAlign w:val="center"/>
          </w:tcPr>
          <w:p w14:paraId="3C087338"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48 h</w:t>
            </w:r>
          </w:p>
        </w:tc>
        <w:tc>
          <w:tcPr>
            <w:tcW w:w="3742" w:type="dxa"/>
            <w:shd w:val="clear" w:color="auto" w:fill="FFFFFF" w:themeFill="background1"/>
            <w:vAlign w:val="bottom"/>
          </w:tcPr>
          <w:p w14:paraId="2B38F17A" w14:textId="657573E2"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21.48 ± 1.84 [95% CI: 16.91, 26.04]</w:t>
            </w:r>
          </w:p>
        </w:tc>
        <w:tc>
          <w:tcPr>
            <w:tcW w:w="3742" w:type="dxa"/>
            <w:shd w:val="clear" w:color="auto" w:fill="FFFFFF" w:themeFill="background1"/>
            <w:vAlign w:val="bottom"/>
          </w:tcPr>
          <w:p w14:paraId="4294AFC2" w14:textId="1757AAE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0.63 ± 0.24 [95% CI: 0.05, 1.22]</w:t>
            </w:r>
          </w:p>
        </w:tc>
        <w:tc>
          <w:tcPr>
            <w:tcW w:w="3742" w:type="dxa"/>
            <w:shd w:val="clear" w:color="auto" w:fill="FFFFFF" w:themeFill="background1"/>
            <w:vAlign w:val="bottom"/>
          </w:tcPr>
          <w:p w14:paraId="5D278888" w14:textId="436F0E87"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41.43 ± 9.75 [95% CI: 17.22, 65.65]</w:t>
            </w:r>
          </w:p>
        </w:tc>
      </w:tr>
      <w:tr w:rsidR="00302D86" w:rsidRPr="00912455" w14:paraId="60829389" w14:textId="77777777" w:rsidTr="00AE32C4">
        <w:trPr>
          <w:trHeight w:val="425"/>
        </w:trPr>
        <w:tc>
          <w:tcPr>
            <w:tcW w:w="1701" w:type="dxa"/>
            <w:vMerge w:val="restart"/>
            <w:tcBorders>
              <w:top w:val="single" w:sz="2" w:space="0" w:color="E8E8E8" w:themeColor="background2"/>
            </w:tcBorders>
            <w:shd w:val="clear" w:color="auto" w:fill="FFFFFF" w:themeFill="background1"/>
            <w:vAlign w:val="center"/>
          </w:tcPr>
          <w:p w14:paraId="311A3106" w14:textId="3F92A7EB"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rPr>
              <w:t>Enzymes</w:t>
            </w:r>
          </w:p>
        </w:tc>
        <w:tc>
          <w:tcPr>
            <w:tcW w:w="709" w:type="dxa"/>
            <w:tcBorders>
              <w:top w:val="single" w:sz="2" w:space="0" w:color="E8E8E8" w:themeColor="background2"/>
            </w:tcBorders>
            <w:shd w:val="clear" w:color="auto" w:fill="FFFFFF" w:themeFill="background1"/>
            <w:vAlign w:val="center"/>
          </w:tcPr>
          <w:p w14:paraId="54D7891F"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0 h</w:t>
            </w:r>
          </w:p>
        </w:tc>
        <w:tc>
          <w:tcPr>
            <w:tcW w:w="3742" w:type="dxa"/>
            <w:tcBorders>
              <w:top w:val="single" w:sz="2" w:space="0" w:color="E8E8E8" w:themeColor="background2"/>
            </w:tcBorders>
            <w:shd w:val="clear" w:color="auto" w:fill="FFFFFF" w:themeFill="background1"/>
            <w:vAlign w:val="bottom"/>
          </w:tcPr>
          <w:p w14:paraId="6BB45136" w14:textId="4B5F626A"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3.42 ± 1.60 [95% CI: -0.57, 7.41]</w:t>
            </w:r>
          </w:p>
        </w:tc>
        <w:tc>
          <w:tcPr>
            <w:tcW w:w="3742" w:type="dxa"/>
            <w:tcBorders>
              <w:top w:val="single" w:sz="2" w:space="0" w:color="E8E8E8" w:themeColor="background2"/>
            </w:tcBorders>
            <w:shd w:val="clear" w:color="auto" w:fill="FFFFFF" w:themeFill="background1"/>
            <w:vAlign w:val="bottom"/>
          </w:tcPr>
          <w:p w14:paraId="7F9C747B" w14:textId="6EADB1A4"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0.63 ± 0.12 [95% CI: 0.33, 0.93]</w:t>
            </w:r>
          </w:p>
        </w:tc>
        <w:tc>
          <w:tcPr>
            <w:tcW w:w="3742" w:type="dxa"/>
            <w:tcBorders>
              <w:top w:val="single" w:sz="2" w:space="0" w:color="E8E8E8" w:themeColor="background2"/>
            </w:tcBorders>
            <w:shd w:val="clear" w:color="auto" w:fill="FFFFFF" w:themeFill="background1"/>
            <w:vAlign w:val="bottom"/>
          </w:tcPr>
          <w:p w14:paraId="302D9A3B" w14:textId="3AB6412A"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46.07 ± 34.40 [95% CI: -39.39, 131.53]</w:t>
            </w:r>
          </w:p>
        </w:tc>
      </w:tr>
      <w:tr w:rsidR="00302D86" w:rsidRPr="00912455" w14:paraId="61991984" w14:textId="77777777" w:rsidTr="00AE32C4">
        <w:trPr>
          <w:trHeight w:val="425"/>
        </w:trPr>
        <w:tc>
          <w:tcPr>
            <w:tcW w:w="1701" w:type="dxa"/>
            <w:vMerge/>
            <w:shd w:val="clear" w:color="auto" w:fill="FFFFFF" w:themeFill="background1"/>
            <w:vAlign w:val="center"/>
          </w:tcPr>
          <w:p w14:paraId="0C62E143" w14:textId="77777777" w:rsidR="00302D86" w:rsidRPr="001D6A32" w:rsidRDefault="00302D86" w:rsidP="00302D86">
            <w:pPr>
              <w:pStyle w:val="TablesContent"/>
              <w:rPr>
                <w:rFonts w:ascii="Times New Roman" w:hAnsi="Times New Roman"/>
                <w:sz w:val="20"/>
                <w:szCs w:val="20"/>
              </w:rPr>
            </w:pPr>
          </w:p>
        </w:tc>
        <w:tc>
          <w:tcPr>
            <w:tcW w:w="709" w:type="dxa"/>
            <w:shd w:val="clear" w:color="auto" w:fill="FFFFFF" w:themeFill="background1"/>
            <w:vAlign w:val="center"/>
          </w:tcPr>
          <w:p w14:paraId="48688FCC"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24 h</w:t>
            </w:r>
          </w:p>
        </w:tc>
        <w:tc>
          <w:tcPr>
            <w:tcW w:w="3742" w:type="dxa"/>
            <w:shd w:val="clear" w:color="auto" w:fill="FFFFFF" w:themeFill="background1"/>
            <w:vAlign w:val="bottom"/>
          </w:tcPr>
          <w:p w14:paraId="6E615162" w14:textId="6F0925B5"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13.29 ± 11.67 [95% CI: -15.70, 42.29]</w:t>
            </w:r>
          </w:p>
        </w:tc>
        <w:tc>
          <w:tcPr>
            <w:tcW w:w="3742" w:type="dxa"/>
            <w:shd w:val="clear" w:color="auto" w:fill="FFFFFF" w:themeFill="background1"/>
            <w:vAlign w:val="bottom"/>
          </w:tcPr>
          <w:p w14:paraId="267C195C" w14:textId="75B8A5F0"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0.61 ± 0.22 [95% CI: 0.05, 1.17]</w:t>
            </w:r>
          </w:p>
        </w:tc>
        <w:tc>
          <w:tcPr>
            <w:tcW w:w="3742" w:type="dxa"/>
            <w:shd w:val="clear" w:color="auto" w:fill="FFFFFF" w:themeFill="background1"/>
            <w:vAlign w:val="bottom"/>
          </w:tcPr>
          <w:p w14:paraId="01E5A289" w14:textId="1C14ED99"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21.63 ± 10.93 [95% CI: -5.53, 48.78]</w:t>
            </w:r>
          </w:p>
        </w:tc>
      </w:tr>
      <w:tr w:rsidR="00302D86" w:rsidRPr="00912455" w14:paraId="2D455A7C" w14:textId="77777777" w:rsidTr="00AE32C4">
        <w:trPr>
          <w:trHeight w:val="425"/>
        </w:trPr>
        <w:tc>
          <w:tcPr>
            <w:tcW w:w="1701" w:type="dxa"/>
            <w:vMerge/>
            <w:tcBorders>
              <w:bottom w:val="single" w:sz="4" w:space="0" w:color="auto"/>
            </w:tcBorders>
            <w:shd w:val="clear" w:color="auto" w:fill="FFFFFF" w:themeFill="background1"/>
            <w:vAlign w:val="center"/>
          </w:tcPr>
          <w:p w14:paraId="4974BC30" w14:textId="77777777" w:rsidR="00302D86" w:rsidRPr="001D6A32" w:rsidRDefault="00302D86" w:rsidP="00302D86">
            <w:pPr>
              <w:pStyle w:val="TablesContent"/>
              <w:rPr>
                <w:rFonts w:ascii="Times New Roman" w:hAnsi="Times New Roman"/>
                <w:sz w:val="20"/>
                <w:szCs w:val="20"/>
              </w:rPr>
            </w:pPr>
          </w:p>
        </w:tc>
        <w:tc>
          <w:tcPr>
            <w:tcW w:w="709" w:type="dxa"/>
            <w:tcBorders>
              <w:bottom w:val="single" w:sz="4" w:space="0" w:color="auto"/>
            </w:tcBorders>
            <w:shd w:val="clear" w:color="auto" w:fill="FFFFFF" w:themeFill="background1"/>
            <w:vAlign w:val="center"/>
          </w:tcPr>
          <w:p w14:paraId="1E64691D" w14:textId="77777777" w:rsidR="00302D86" w:rsidRPr="001D6A32" w:rsidRDefault="00302D86" w:rsidP="00302D86">
            <w:pPr>
              <w:pStyle w:val="TablesContent"/>
              <w:rPr>
                <w:rFonts w:ascii="Times New Roman" w:hAnsi="Times New Roman"/>
                <w:sz w:val="20"/>
                <w:szCs w:val="20"/>
              </w:rPr>
            </w:pPr>
            <w:r w:rsidRPr="001D6A32">
              <w:rPr>
                <w:rFonts w:ascii="Times New Roman" w:hAnsi="Times New Roman"/>
                <w:sz w:val="20"/>
                <w:szCs w:val="20"/>
                <w:lang w:val="en-US"/>
              </w:rPr>
              <w:t>48 h</w:t>
            </w:r>
          </w:p>
        </w:tc>
        <w:tc>
          <w:tcPr>
            <w:tcW w:w="3742" w:type="dxa"/>
            <w:tcBorders>
              <w:bottom w:val="single" w:sz="4" w:space="0" w:color="auto"/>
            </w:tcBorders>
            <w:shd w:val="clear" w:color="auto" w:fill="FFFFFF" w:themeFill="background1"/>
            <w:vAlign w:val="bottom"/>
          </w:tcPr>
          <w:p w14:paraId="0D2131B0" w14:textId="135642B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9.76 ± 5.07 [95% CI: -2.83, 22.36]</w:t>
            </w:r>
          </w:p>
        </w:tc>
        <w:tc>
          <w:tcPr>
            <w:tcW w:w="3742" w:type="dxa"/>
            <w:tcBorders>
              <w:bottom w:val="single" w:sz="4" w:space="0" w:color="auto"/>
            </w:tcBorders>
            <w:shd w:val="clear" w:color="auto" w:fill="FFFFFF" w:themeFill="background1"/>
            <w:vAlign w:val="bottom"/>
          </w:tcPr>
          <w:p w14:paraId="4D7BF099" w14:textId="29658681"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0.63 ± 0.16 [95% CI: 0.22, 1.03]</w:t>
            </w:r>
          </w:p>
        </w:tc>
        <w:tc>
          <w:tcPr>
            <w:tcW w:w="3742" w:type="dxa"/>
            <w:tcBorders>
              <w:bottom w:val="single" w:sz="4" w:space="0" w:color="auto"/>
            </w:tcBorders>
            <w:shd w:val="clear" w:color="auto" w:fill="FFFFFF" w:themeFill="background1"/>
            <w:vAlign w:val="bottom"/>
          </w:tcPr>
          <w:p w14:paraId="26C9F83F" w14:textId="27A1E17C" w:rsidR="00302D86" w:rsidRPr="001D6A32" w:rsidRDefault="00302D86" w:rsidP="00302D86">
            <w:pPr>
              <w:pStyle w:val="TablesContent"/>
              <w:rPr>
                <w:rFonts w:ascii="Times New Roman" w:hAnsi="Times New Roman"/>
                <w:sz w:val="20"/>
                <w:szCs w:val="20"/>
              </w:rPr>
            </w:pPr>
            <w:r w:rsidRPr="001D6A32">
              <w:rPr>
                <w:rFonts w:ascii="Times New Roman" w:hAnsi="Times New Roman"/>
                <w:color w:val="000000"/>
                <w:sz w:val="20"/>
                <w:szCs w:val="20"/>
              </w:rPr>
              <w:t>20.62 ± 6.35 [95% CI: 4.83, 36.40]</w:t>
            </w:r>
          </w:p>
        </w:tc>
      </w:tr>
    </w:tbl>
    <w:p w14:paraId="2DD626C8" w14:textId="4ABAA50E" w:rsidR="00047E8E" w:rsidRDefault="00047E8E" w:rsidP="00403F6A">
      <w:pPr>
        <w:spacing w:after="0"/>
        <w:rPr>
          <w:rFonts w:ascii="Times New Roman" w:hAnsi="Times New Roman" w:cs="Times New Roman"/>
          <w:u w:val="single"/>
          <w:lang w:val="en-US"/>
        </w:rPr>
      </w:pPr>
    </w:p>
    <w:p w14:paraId="457C4046" w14:textId="5113A2F4" w:rsidR="00047E8E" w:rsidRPr="00EE53E3" w:rsidRDefault="00047E8E" w:rsidP="00925E49">
      <w:pPr>
        <w:spacing w:before="1200" w:after="0"/>
        <w:rPr>
          <w:rFonts w:ascii="Times New Roman" w:hAnsi="Times New Roman" w:cs="Times New Roman"/>
          <w:u w:val="single"/>
          <w:lang w:val="en-US"/>
        </w:rPr>
      </w:pPr>
      <w:r>
        <w:rPr>
          <w:rFonts w:ascii="Times New Roman" w:hAnsi="Times New Roman" w:cs="Times New Roman"/>
          <w:u w:val="single"/>
          <w:lang w:val="en-US"/>
        </w:rPr>
        <w:br w:type="page"/>
      </w:r>
      <w:r w:rsidR="00925E49">
        <w:rPr>
          <w:rFonts w:ascii="Times New Roman" w:hAnsi="Times New Roman" w:cs="Times New Roman"/>
          <w:u w:val="single"/>
          <w:lang w:val="en-US"/>
        </w:rPr>
        <w:lastRenderedPageBreak/>
        <w:t>two</w:t>
      </w:r>
      <w:r w:rsidR="00925E49" w:rsidRPr="00EE53E3">
        <w:rPr>
          <w:rFonts w:ascii="Times New Roman" w:hAnsi="Times New Roman" w:cs="Times New Roman"/>
          <w:u w:val="single"/>
          <w:lang w:val="en-US"/>
        </w:rPr>
        <w:t>-way ANOVA including effect sizes</w:t>
      </w:r>
    </w:p>
    <w:tbl>
      <w:tblPr>
        <w:tblStyle w:val="TableGrid"/>
        <w:tblpPr w:leftFromText="181" w:rightFromText="181" w:vertAnchor="text" w:tblpY="1"/>
        <w:tblOverlap w:val="never"/>
        <w:tblW w:w="13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620" w:firstRow="1" w:lastRow="0" w:firstColumn="0" w:lastColumn="0" w:noHBand="1" w:noVBand="1"/>
      </w:tblPr>
      <w:tblGrid>
        <w:gridCol w:w="1701"/>
        <w:gridCol w:w="1701"/>
        <w:gridCol w:w="1701"/>
        <w:gridCol w:w="2721"/>
        <w:gridCol w:w="850"/>
        <w:gridCol w:w="1701"/>
        <w:gridCol w:w="2721"/>
        <w:gridCol w:w="850"/>
      </w:tblGrid>
      <w:tr w:rsidR="00047E8E" w:rsidRPr="00C412C3" w14:paraId="476EEDEB" w14:textId="48361A68" w:rsidTr="00047E8E">
        <w:trPr>
          <w:trHeight w:val="283"/>
        </w:trPr>
        <w:tc>
          <w:tcPr>
            <w:tcW w:w="1701" w:type="dxa"/>
            <w:tcBorders>
              <w:bottom w:val="single" w:sz="4" w:space="0" w:color="auto"/>
            </w:tcBorders>
            <w:shd w:val="clear" w:color="auto" w:fill="FFFFFF" w:themeFill="background1"/>
            <w:vAlign w:val="center"/>
          </w:tcPr>
          <w:p w14:paraId="45A689AE" w14:textId="77777777" w:rsidR="00047E8E" w:rsidRPr="00C412C3" w:rsidRDefault="00047E8E" w:rsidP="00047E8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Measurement</w:t>
            </w:r>
          </w:p>
        </w:tc>
        <w:tc>
          <w:tcPr>
            <w:tcW w:w="1701" w:type="dxa"/>
            <w:tcBorders>
              <w:bottom w:val="single" w:sz="4" w:space="0" w:color="auto"/>
            </w:tcBorders>
            <w:shd w:val="clear" w:color="auto" w:fill="FFFFFF" w:themeFill="background1"/>
            <w:vAlign w:val="center"/>
          </w:tcPr>
          <w:p w14:paraId="20FCBBB8" w14:textId="77777777" w:rsidR="00047E8E" w:rsidRPr="00C412C3" w:rsidRDefault="00047E8E" w:rsidP="00047E8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Factor</w:t>
            </w:r>
          </w:p>
        </w:tc>
        <w:tc>
          <w:tcPr>
            <w:tcW w:w="1701" w:type="dxa"/>
            <w:tcBorders>
              <w:bottom w:val="single" w:sz="4" w:space="0" w:color="auto"/>
            </w:tcBorders>
            <w:shd w:val="clear" w:color="auto" w:fill="FFFFFF" w:themeFill="background1"/>
          </w:tcPr>
          <w:p w14:paraId="1ABA3DB7" w14:textId="77777777" w:rsidR="00047E8E" w:rsidRPr="00C412C3" w:rsidRDefault="00047E8E" w:rsidP="00047E8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F</w:t>
            </w:r>
            <w:r w:rsidRPr="00C412C3">
              <w:rPr>
                <w:rFonts w:ascii="Times New Roman" w:hAnsi="Times New Roman"/>
                <w:b/>
                <w:bCs/>
                <w:sz w:val="20"/>
                <w:szCs w:val="20"/>
                <w:vertAlign w:val="subscript"/>
                <w:lang w:val="en-US"/>
              </w:rPr>
              <w:t>1,2,2</w:t>
            </w:r>
          </w:p>
        </w:tc>
        <w:tc>
          <w:tcPr>
            <w:tcW w:w="2721" w:type="dxa"/>
            <w:tcBorders>
              <w:bottom w:val="single" w:sz="4" w:space="0" w:color="auto"/>
            </w:tcBorders>
            <w:shd w:val="clear" w:color="auto" w:fill="FFFFFF" w:themeFill="background1"/>
            <w:vAlign w:val="center"/>
          </w:tcPr>
          <w:p w14:paraId="75DE4DF9" w14:textId="77777777" w:rsidR="00047E8E" w:rsidRPr="00C412C3" w:rsidRDefault="00047E8E" w:rsidP="00047E8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MBC vs. dH</w:t>
            </w:r>
            <w:r w:rsidRPr="00C412C3">
              <w:rPr>
                <w:rFonts w:ascii="Times New Roman" w:hAnsi="Times New Roman"/>
                <w:b/>
                <w:bCs/>
                <w:sz w:val="20"/>
                <w:szCs w:val="20"/>
                <w:vertAlign w:val="subscript"/>
                <w:lang w:val="en-US"/>
              </w:rPr>
              <w:t>2</w:t>
            </w:r>
            <w:r w:rsidRPr="00C412C3">
              <w:rPr>
                <w:rFonts w:ascii="Times New Roman" w:hAnsi="Times New Roman"/>
                <w:b/>
                <w:bCs/>
                <w:sz w:val="20"/>
                <w:szCs w:val="20"/>
                <w:lang w:val="en-US"/>
              </w:rPr>
              <w:t>O PR(&gt;F)</w:t>
            </w:r>
          </w:p>
        </w:tc>
        <w:tc>
          <w:tcPr>
            <w:tcW w:w="850" w:type="dxa"/>
            <w:tcBorders>
              <w:bottom w:val="single" w:sz="4" w:space="0" w:color="auto"/>
            </w:tcBorders>
            <w:shd w:val="clear" w:color="auto" w:fill="FFFFFF" w:themeFill="background1"/>
          </w:tcPr>
          <w:p w14:paraId="76FF49A5" w14:textId="772A2640" w:rsidR="00047E8E" w:rsidRPr="00C412C3" w:rsidRDefault="00047E8E" w:rsidP="00047E8E">
            <w:pPr>
              <w:pStyle w:val="TablesContent"/>
              <w:spacing w:before="120"/>
              <w:rPr>
                <w:rFonts w:ascii="Times New Roman" w:hAnsi="Times New Roman"/>
                <w:b/>
                <w:bCs/>
                <w:sz w:val="20"/>
                <w:szCs w:val="20"/>
                <w:lang w:val="en-US"/>
              </w:rPr>
            </w:pPr>
            <w:r w:rsidRPr="00EE53E3">
              <w:rPr>
                <w:rFonts w:ascii="Times New Roman" w:hAnsi="Times New Roman"/>
                <w:b/>
                <w:bCs/>
                <w:i/>
                <w:iCs w:val="0"/>
                <w:color w:val="000000"/>
                <w:sz w:val="20"/>
                <w:szCs w:val="20"/>
                <w:lang w:val="en-US"/>
              </w:rPr>
              <w:t>η²</w:t>
            </w:r>
          </w:p>
        </w:tc>
        <w:tc>
          <w:tcPr>
            <w:tcW w:w="1701" w:type="dxa"/>
            <w:tcBorders>
              <w:bottom w:val="single" w:sz="4" w:space="0" w:color="auto"/>
            </w:tcBorders>
            <w:shd w:val="clear" w:color="auto" w:fill="FFFFFF" w:themeFill="background1"/>
          </w:tcPr>
          <w:p w14:paraId="6C624802" w14:textId="22FA4A40" w:rsidR="00047E8E" w:rsidRPr="00C412C3" w:rsidRDefault="00047E8E" w:rsidP="00047E8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F</w:t>
            </w:r>
            <w:r w:rsidRPr="00C412C3">
              <w:rPr>
                <w:rFonts w:ascii="Times New Roman" w:hAnsi="Times New Roman"/>
                <w:b/>
                <w:bCs/>
                <w:sz w:val="20"/>
                <w:szCs w:val="20"/>
                <w:vertAlign w:val="subscript"/>
                <w:lang w:val="en-US"/>
              </w:rPr>
              <w:t>2,4,4</w:t>
            </w:r>
          </w:p>
        </w:tc>
        <w:tc>
          <w:tcPr>
            <w:tcW w:w="2721" w:type="dxa"/>
            <w:tcBorders>
              <w:bottom w:val="single" w:sz="4" w:space="0" w:color="auto"/>
            </w:tcBorders>
            <w:shd w:val="clear" w:color="auto" w:fill="FFFFFF" w:themeFill="background1"/>
            <w:vAlign w:val="center"/>
          </w:tcPr>
          <w:p w14:paraId="11716CFD" w14:textId="77777777" w:rsidR="00047E8E" w:rsidRPr="00C412C3" w:rsidRDefault="00047E8E" w:rsidP="00047E8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dH</w:t>
            </w:r>
            <w:r w:rsidRPr="00C412C3">
              <w:rPr>
                <w:rFonts w:ascii="Times New Roman" w:hAnsi="Times New Roman"/>
                <w:b/>
                <w:bCs/>
                <w:sz w:val="20"/>
                <w:szCs w:val="20"/>
                <w:vertAlign w:val="subscript"/>
                <w:lang w:val="en-US"/>
              </w:rPr>
              <w:t>2</w:t>
            </w:r>
            <w:r w:rsidRPr="00C412C3">
              <w:rPr>
                <w:rFonts w:ascii="Times New Roman" w:hAnsi="Times New Roman"/>
                <w:b/>
                <w:bCs/>
                <w:sz w:val="20"/>
                <w:szCs w:val="20"/>
                <w:lang w:val="en-US"/>
              </w:rPr>
              <w:t>O vs. Treatments PR(&gt;F)</w:t>
            </w:r>
          </w:p>
        </w:tc>
        <w:tc>
          <w:tcPr>
            <w:tcW w:w="850" w:type="dxa"/>
            <w:tcBorders>
              <w:bottom w:val="single" w:sz="4" w:space="0" w:color="auto"/>
            </w:tcBorders>
            <w:shd w:val="clear" w:color="auto" w:fill="FFFFFF" w:themeFill="background1"/>
          </w:tcPr>
          <w:p w14:paraId="5E9FD52E" w14:textId="24EB3C43" w:rsidR="00047E8E" w:rsidRPr="00C412C3" w:rsidRDefault="00047E8E" w:rsidP="00047E8E">
            <w:pPr>
              <w:pStyle w:val="TablesContent"/>
              <w:spacing w:before="120"/>
              <w:rPr>
                <w:rFonts w:ascii="Times New Roman" w:hAnsi="Times New Roman"/>
                <w:b/>
                <w:bCs/>
                <w:sz w:val="20"/>
                <w:szCs w:val="20"/>
                <w:lang w:val="en-US"/>
              </w:rPr>
            </w:pPr>
            <w:r w:rsidRPr="00EE53E3">
              <w:rPr>
                <w:rFonts w:ascii="Times New Roman" w:hAnsi="Times New Roman"/>
                <w:b/>
                <w:bCs/>
                <w:i/>
                <w:iCs w:val="0"/>
                <w:color w:val="000000"/>
                <w:sz w:val="20"/>
                <w:szCs w:val="20"/>
                <w:lang w:val="en-US"/>
              </w:rPr>
              <w:t>η²</w:t>
            </w:r>
          </w:p>
        </w:tc>
      </w:tr>
      <w:tr w:rsidR="00C2102A" w:rsidRPr="00912455" w14:paraId="4E64A475" w14:textId="34C237E7" w:rsidTr="00C06244">
        <w:trPr>
          <w:trHeight w:val="425"/>
        </w:trPr>
        <w:tc>
          <w:tcPr>
            <w:tcW w:w="1701" w:type="dxa"/>
            <w:vMerge w:val="restart"/>
            <w:tcBorders>
              <w:top w:val="single" w:sz="4" w:space="0" w:color="auto"/>
            </w:tcBorders>
            <w:shd w:val="clear" w:color="auto" w:fill="FFFFFF" w:themeFill="background1"/>
            <w:vAlign w:val="center"/>
          </w:tcPr>
          <w:p w14:paraId="05AA1935"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Zeta Potential</w:t>
            </w:r>
          </w:p>
        </w:tc>
        <w:tc>
          <w:tcPr>
            <w:tcW w:w="1701" w:type="dxa"/>
            <w:tcBorders>
              <w:top w:val="single" w:sz="4" w:space="0" w:color="auto"/>
              <w:right w:val="single" w:sz="2" w:space="0" w:color="E8E8E8" w:themeColor="background2"/>
            </w:tcBorders>
            <w:shd w:val="clear" w:color="auto" w:fill="FFFFFF" w:themeFill="background1"/>
            <w:vAlign w:val="center"/>
          </w:tcPr>
          <w:p w14:paraId="6995A8A5"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w:t>
            </w:r>
          </w:p>
        </w:tc>
        <w:tc>
          <w:tcPr>
            <w:tcW w:w="1701" w:type="dxa"/>
            <w:tcBorders>
              <w:top w:val="single" w:sz="4" w:space="0" w:color="auto"/>
              <w:left w:val="single" w:sz="2" w:space="0" w:color="E8E8E8" w:themeColor="background2"/>
            </w:tcBorders>
            <w:shd w:val="clear" w:color="auto" w:fill="FFFFFF" w:themeFill="background1"/>
            <w:vAlign w:val="center"/>
          </w:tcPr>
          <w:p w14:paraId="2D73AA18" w14:textId="57FD11E9"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0.4</w:t>
            </w:r>
            <w:r w:rsidR="005F5475">
              <w:rPr>
                <w:rFonts w:ascii="Times New Roman" w:hAnsi="Times New Roman"/>
                <w:color w:val="000000"/>
                <w:sz w:val="20"/>
                <w:szCs w:val="20"/>
              </w:rPr>
              <w:t>6</w:t>
            </w:r>
          </w:p>
        </w:tc>
        <w:tc>
          <w:tcPr>
            <w:tcW w:w="2721" w:type="dxa"/>
            <w:tcBorders>
              <w:top w:val="single" w:sz="4" w:space="0" w:color="auto"/>
            </w:tcBorders>
            <w:shd w:val="clear" w:color="auto" w:fill="FFFFFF" w:themeFill="background1"/>
            <w:vAlign w:val="center"/>
          </w:tcPr>
          <w:p w14:paraId="495120A0"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0.5107</w:t>
            </w:r>
          </w:p>
        </w:tc>
        <w:tc>
          <w:tcPr>
            <w:tcW w:w="850" w:type="dxa"/>
            <w:tcBorders>
              <w:top w:val="single" w:sz="4" w:space="0" w:color="auto"/>
              <w:right w:val="single" w:sz="2" w:space="0" w:color="E8E8E8" w:themeColor="background2"/>
            </w:tcBorders>
            <w:shd w:val="clear" w:color="auto" w:fill="FFFFFF" w:themeFill="background1"/>
            <w:vAlign w:val="center"/>
          </w:tcPr>
          <w:p w14:paraId="6F25A6B5" w14:textId="40859651"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0.04</w:t>
            </w:r>
          </w:p>
        </w:tc>
        <w:tc>
          <w:tcPr>
            <w:tcW w:w="1701" w:type="dxa"/>
            <w:tcBorders>
              <w:top w:val="single" w:sz="4" w:space="0" w:color="auto"/>
              <w:left w:val="single" w:sz="2" w:space="0" w:color="E8E8E8" w:themeColor="background2"/>
            </w:tcBorders>
            <w:shd w:val="clear" w:color="auto" w:fill="FFFFFF" w:themeFill="background1"/>
            <w:vAlign w:val="center"/>
          </w:tcPr>
          <w:p w14:paraId="485D8606" w14:textId="124ED3B4"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7.60</w:t>
            </w:r>
          </w:p>
        </w:tc>
        <w:tc>
          <w:tcPr>
            <w:tcW w:w="2721" w:type="dxa"/>
            <w:tcBorders>
              <w:top w:val="single" w:sz="4" w:space="0" w:color="auto"/>
            </w:tcBorders>
            <w:shd w:val="clear" w:color="auto" w:fill="FFFFFF" w:themeFill="background1"/>
            <w:vAlign w:val="center"/>
          </w:tcPr>
          <w:p w14:paraId="46EB5D3C"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0.0040</w:t>
            </w:r>
          </w:p>
        </w:tc>
        <w:tc>
          <w:tcPr>
            <w:tcW w:w="850" w:type="dxa"/>
            <w:tcBorders>
              <w:top w:val="single" w:sz="4" w:space="0" w:color="auto"/>
            </w:tcBorders>
            <w:shd w:val="clear" w:color="auto" w:fill="FFFFFF" w:themeFill="background1"/>
            <w:vAlign w:val="center"/>
          </w:tcPr>
          <w:p w14:paraId="19E76BDE" w14:textId="3F900684"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0.46</w:t>
            </w:r>
          </w:p>
        </w:tc>
      </w:tr>
      <w:tr w:rsidR="00C2102A" w:rsidRPr="00912455" w14:paraId="36631ADB" w14:textId="5E21DA0B" w:rsidTr="00C06244">
        <w:trPr>
          <w:trHeight w:val="425"/>
        </w:trPr>
        <w:tc>
          <w:tcPr>
            <w:tcW w:w="1701" w:type="dxa"/>
            <w:vMerge/>
            <w:shd w:val="clear" w:color="auto" w:fill="FFFFFF" w:themeFill="background1"/>
            <w:vAlign w:val="center"/>
          </w:tcPr>
          <w:p w14:paraId="0605F84C"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2E131C4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center"/>
          </w:tcPr>
          <w:p w14:paraId="2E30B120" w14:textId="22E637CC"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0.36</w:t>
            </w:r>
          </w:p>
        </w:tc>
        <w:tc>
          <w:tcPr>
            <w:tcW w:w="2721" w:type="dxa"/>
            <w:shd w:val="clear" w:color="auto" w:fill="FFFFFF" w:themeFill="background1"/>
            <w:vAlign w:val="center"/>
          </w:tcPr>
          <w:p w14:paraId="1D07F09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0.7032</w:t>
            </w:r>
          </w:p>
        </w:tc>
        <w:tc>
          <w:tcPr>
            <w:tcW w:w="850" w:type="dxa"/>
            <w:tcBorders>
              <w:right w:val="single" w:sz="2" w:space="0" w:color="E8E8E8" w:themeColor="background2"/>
            </w:tcBorders>
            <w:shd w:val="clear" w:color="auto" w:fill="FFFFFF" w:themeFill="background1"/>
            <w:vAlign w:val="center"/>
          </w:tcPr>
          <w:p w14:paraId="546B6521" w14:textId="587CB25A"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0.06</w:t>
            </w:r>
          </w:p>
        </w:tc>
        <w:tc>
          <w:tcPr>
            <w:tcW w:w="1701" w:type="dxa"/>
            <w:tcBorders>
              <w:left w:val="single" w:sz="2" w:space="0" w:color="E8E8E8" w:themeColor="background2"/>
            </w:tcBorders>
            <w:shd w:val="clear" w:color="auto" w:fill="FFFFFF" w:themeFill="background1"/>
            <w:vAlign w:val="center"/>
          </w:tcPr>
          <w:p w14:paraId="54A5B422" w14:textId="7A3BEED8"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19.09</w:t>
            </w:r>
          </w:p>
        </w:tc>
        <w:tc>
          <w:tcPr>
            <w:tcW w:w="2721" w:type="dxa"/>
            <w:shd w:val="clear" w:color="auto" w:fill="FFFFFF" w:themeFill="background1"/>
            <w:vAlign w:val="center"/>
          </w:tcPr>
          <w:p w14:paraId="73FC700A"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0.0000</w:t>
            </w:r>
          </w:p>
        </w:tc>
        <w:tc>
          <w:tcPr>
            <w:tcW w:w="850" w:type="dxa"/>
            <w:shd w:val="clear" w:color="auto" w:fill="FFFFFF" w:themeFill="background1"/>
            <w:vAlign w:val="center"/>
          </w:tcPr>
          <w:p w14:paraId="53B6D341" w14:textId="01B10FFA"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0.68</w:t>
            </w:r>
          </w:p>
        </w:tc>
      </w:tr>
      <w:tr w:rsidR="00C2102A" w:rsidRPr="00912455" w14:paraId="7EC5C1A4" w14:textId="27D336BD" w:rsidTr="00C06244">
        <w:trPr>
          <w:trHeight w:val="425"/>
        </w:trPr>
        <w:tc>
          <w:tcPr>
            <w:tcW w:w="1701" w:type="dxa"/>
            <w:vMerge/>
            <w:tcBorders>
              <w:bottom w:val="single" w:sz="2" w:space="0" w:color="E8E8E8" w:themeColor="background2"/>
            </w:tcBorders>
            <w:shd w:val="clear" w:color="auto" w:fill="FFFFFF" w:themeFill="background1"/>
            <w:vAlign w:val="center"/>
          </w:tcPr>
          <w:p w14:paraId="130A1AB4"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bottom w:val="single" w:sz="2" w:space="0" w:color="E8E8E8" w:themeColor="background2"/>
              <w:right w:val="single" w:sz="2" w:space="0" w:color="E8E8E8" w:themeColor="background2"/>
            </w:tcBorders>
            <w:shd w:val="clear" w:color="auto" w:fill="FFFFFF" w:themeFill="background1"/>
            <w:vAlign w:val="center"/>
          </w:tcPr>
          <w:p w14:paraId="05AF2863"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 : Time</w:t>
            </w:r>
          </w:p>
        </w:tc>
        <w:tc>
          <w:tcPr>
            <w:tcW w:w="1701" w:type="dxa"/>
            <w:tcBorders>
              <w:left w:val="single" w:sz="2" w:space="0" w:color="E8E8E8" w:themeColor="background2"/>
              <w:bottom w:val="single" w:sz="2" w:space="0" w:color="E8E8E8" w:themeColor="background2"/>
            </w:tcBorders>
            <w:shd w:val="clear" w:color="auto" w:fill="FFFFFF" w:themeFill="background1"/>
            <w:vAlign w:val="center"/>
          </w:tcPr>
          <w:p w14:paraId="2BAD0BE6" w14:textId="7992170E"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0.3</w:t>
            </w:r>
            <w:r w:rsidR="005F5475">
              <w:rPr>
                <w:rFonts w:ascii="Times New Roman" w:hAnsi="Times New Roman"/>
                <w:color w:val="000000"/>
                <w:sz w:val="20"/>
                <w:szCs w:val="20"/>
              </w:rPr>
              <w:t>7</w:t>
            </w:r>
          </w:p>
        </w:tc>
        <w:tc>
          <w:tcPr>
            <w:tcW w:w="2721" w:type="dxa"/>
            <w:tcBorders>
              <w:bottom w:val="single" w:sz="2" w:space="0" w:color="E8E8E8" w:themeColor="background2"/>
            </w:tcBorders>
            <w:shd w:val="clear" w:color="auto" w:fill="FFFFFF" w:themeFill="background1"/>
            <w:vAlign w:val="center"/>
          </w:tcPr>
          <w:p w14:paraId="28AE374B"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0.7002</w:t>
            </w:r>
          </w:p>
        </w:tc>
        <w:tc>
          <w:tcPr>
            <w:tcW w:w="850" w:type="dxa"/>
            <w:tcBorders>
              <w:bottom w:val="single" w:sz="2" w:space="0" w:color="E8E8E8" w:themeColor="background2"/>
              <w:right w:val="single" w:sz="2" w:space="0" w:color="E8E8E8" w:themeColor="background2"/>
            </w:tcBorders>
            <w:shd w:val="clear" w:color="auto" w:fill="FFFFFF" w:themeFill="background1"/>
            <w:vAlign w:val="center"/>
          </w:tcPr>
          <w:p w14:paraId="058E15D1" w14:textId="35F8E039"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0.06</w:t>
            </w:r>
          </w:p>
        </w:tc>
        <w:tc>
          <w:tcPr>
            <w:tcW w:w="1701" w:type="dxa"/>
            <w:tcBorders>
              <w:left w:val="single" w:sz="2" w:space="0" w:color="E8E8E8" w:themeColor="background2"/>
              <w:bottom w:val="single" w:sz="2" w:space="0" w:color="E8E8E8" w:themeColor="background2"/>
            </w:tcBorders>
            <w:shd w:val="clear" w:color="auto" w:fill="FFFFFF" w:themeFill="background1"/>
            <w:vAlign w:val="center"/>
          </w:tcPr>
          <w:p w14:paraId="3E8C0FB0" w14:textId="48B77854"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1.99</w:t>
            </w:r>
          </w:p>
        </w:tc>
        <w:tc>
          <w:tcPr>
            <w:tcW w:w="2721" w:type="dxa"/>
            <w:tcBorders>
              <w:bottom w:val="single" w:sz="2" w:space="0" w:color="E8E8E8" w:themeColor="background2"/>
            </w:tcBorders>
            <w:shd w:val="clear" w:color="auto" w:fill="FFFFFF" w:themeFill="background1"/>
            <w:vAlign w:val="center"/>
          </w:tcPr>
          <w:p w14:paraId="1E42ABCE"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0.1386</w:t>
            </w:r>
          </w:p>
        </w:tc>
        <w:tc>
          <w:tcPr>
            <w:tcW w:w="850" w:type="dxa"/>
            <w:tcBorders>
              <w:bottom w:val="single" w:sz="2" w:space="0" w:color="E8E8E8" w:themeColor="background2"/>
            </w:tcBorders>
            <w:shd w:val="clear" w:color="auto" w:fill="FFFFFF" w:themeFill="background1"/>
            <w:vAlign w:val="center"/>
          </w:tcPr>
          <w:p w14:paraId="6CE7A721" w14:textId="2CCA7118"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0.31</w:t>
            </w:r>
          </w:p>
        </w:tc>
      </w:tr>
      <w:tr w:rsidR="00C2102A" w:rsidRPr="00912455" w14:paraId="137F1419" w14:textId="0E039F38" w:rsidTr="00C06244">
        <w:trPr>
          <w:trHeight w:val="425"/>
        </w:trPr>
        <w:tc>
          <w:tcPr>
            <w:tcW w:w="1701" w:type="dxa"/>
            <w:vMerge w:val="restart"/>
            <w:tcBorders>
              <w:top w:val="single" w:sz="2" w:space="0" w:color="E8E8E8" w:themeColor="background2"/>
            </w:tcBorders>
            <w:shd w:val="clear" w:color="auto" w:fill="FFFFFF" w:themeFill="background1"/>
            <w:vAlign w:val="center"/>
          </w:tcPr>
          <w:p w14:paraId="03A2BF8C"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Recovery Rate</w:t>
            </w:r>
          </w:p>
        </w:tc>
        <w:tc>
          <w:tcPr>
            <w:tcW w:w="1701" w:type="dxa"/>
            <w:tcBorders>
              <w:top w:val="single" w:sz="2" w:space="0" w:color="E8E8E8" w:themeColor="background2"/>
              <w:right w:val="single" w:sz="2" w:space="0" w:color="E8E8E8" w:themeColor="background2"/>
            </w:tcBorders>
            <w:shd w:val="clear" w:color="auto" w:fill="FFFFFF" w:themeFill="background1"/>
            <w:vAlign w:val="center"/>
          </w:tcPr>
          <w:p w14:paraId="159B00DB"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w:t>
            </w:r>
          </w:p>
        </w:tc>
        <w:tc>
          <w:tcPr>
            <w:tcW w:w="1701" w:type="dxa"/>
            <w:tcBorders>
              <w:top w:val="single" w:sz="2" w:space="0" w:color="E8E8E8" w:themeColor="background2"/>
              <w:left w:val="single" w:sz="2" w:space="0" w:color="E8E8E8" w:themeColor="background2"/>
            </w:tcBorders>
            <w:shd w:val="clear" w:color="auto" w:fill="FFFFFF" w:themeFill="background1"/>
            <w:vAlign w:val="center"/>
          </w:tcPr>
          <w:p w14:paraId="767C7E5D" w14:textId="75E48360"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122.89</w:t>
            </w:r>
          </w:p>
        </w:tc>
        <w:tc>
          <w:tcPr>
            <w:tcW w:w="2721" w:type="dxa"/>
            <w:tcBorders>
              <w:top w:val="single" w:sz="2" w:space="0" w:color="E8E8E8" w:themeColor="background2"/>
            </w:tcBorders>
            <w:shd w:val="clear" w:color="auto" w:fill="FFFFFF" w:themeFill="background1"/>
            <w:vAlign w:val="center"/>
          </w:tcPr>
          <w:p w14:paraId="2108A774"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tcBorders>
              <w:top w:val="single" w:sz="2" w:space="0" w:color="E8E8E8" w:themeColor="background2"/>
              <w:right w:val="single" w:sz="2" w:space="0" w:color="E8E8E8" w:themeColor="background2"/>
            </w:tcBorders>
            <w:shd w:val="clear" w:color="auto" w:fill="FFFFFF" w:themeFill="background1"/>
            <w:vAlign w:val="center"/>
          </w:tcPr>
          <w:p w14:paraId="6E410219" w14:textId="496B0668"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0.91</w:t>
            </w:r>
          </w:p>
        </w:tc>
        <w:tc>
          <w:tcPr>
            <w:tcW w:w="1701" w:type="dxa"/>
            <w:tcBorders>
              <w:top w:val="single" w:sz="2" w:space="0" w:color="E8E8E8" w:themeColor="background2"/>
              <w:left w:val="single" w:sz="2" w:space="0" w:color="E8E8E8" w:themeColor="background2"/>
            </w:tcBorders>
            <w:shd w:val="clear" w:color="auto" w:fill="FFFFFF" w:themeFill="background1"/>
            <w:vAlign w:val="center"/>
          </w:tcPr>
          <w:p w14:paraId="640CD5BF" w14:textId="1F089FB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153.9</w:t>
            </w:r>
            <w:r w:rsidR="005F5475">
              <w:rPr>
                <w:rFonts w:ascii="Times New Roman" w:hAnsi="Times New Roman"/>
                <w:color w:val="000000"/>
                <w:sz w:val="20"/>
                <w:szCs w:val="20"/>
              </w:rPr>
              <w:t>0</w:t>
            </w:r>
          </w:p>
        </w:tc>
        <w:tc>
          <w:tcPr>
            <w:tcW w:w="2721" w:type="dxa"/>
            <w:tcBorders>
              <w:top w:val="single" w:sz="2" w:space="0" w:color="E8E8E8" w:themeColor="background2"/>
            </w:tcBorders>
            <w:shd w:val="clear" w:color="auto" w:fill="FFFFFF" w:themeFill="background1"/>
            <w:vAlign w:val="center"/>
          </w:tcPr>
          <w:p w14:paraId="5B70DA99"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tcBorders>
              <w:top w:val="single" w:sz="2" w:space="0" w:color="E8E8E8" w:themeColor="background2"/>
            </w:tcBorders>
            <w:shd w:val="clear" w:color="auto" w:fill="FFFFFF" w:themeFill="background1"/>
            <w:vAlign w:val="center"/>
          </w:tcPr>
          <w:p w14:paraId="3BFFCF22" w14:textId="4CE14F4C"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0.94</w:t>
            </w:r>
          </w:p>
        </w:tc>
      </w:tr>
      <w:tr w:rsidR="00C2102A" w:rsidRPr="00912455" w14:paraId="061F6FE5" w14:textId="5FBA1022" w:rsidTr="00C06244">
        <w:trPr>
          <w:trHeight w:val="425"/>
        </w:trPr>
        <w:tc>
          <w:tcPr>
            <w:tcW w:w="1701" w:type="dxa"/>
            <w:vMerge/>
            <w:shd w:val="clear" w:color="auto" w:fill="FFFFFF" w:themeFill="background1"/>
            <w:vAlign w:val="center"/>
          </w:tcPr>
          <w:p w14:paraId="0D32C7DF"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702A5FBF"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center"/>
          </w:tcPr>
          <w:p w14:paraId="24A802E5" w14:textId="04D41A1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98.34</w:t>
            </w:r>
          </w:p>
        </w:tc>
        <w:tc>
          <w:tcPr>
            <w:tcW w:w="2721" w:type="dxa"/>
            <w:shd w:val="clear" w:color="auto" w:fill="FFFFFF" w:themeFill="background1"/>
            <w:vAlign w:val="center"/>
          </w:tcPr>
          <w:p w14:paraId="5C83E33B"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tcBorders>
              <w:right w:val="single" w:sz="2" w:space="0" w:color="E8E8E8" w:themeColor="background2"/>
            </w:tcBorders>
            <w:shd w:val="clear" w:color="auto" w:fill="FFFFFF" w:themeFill="background1"/>
            <w:vAlign w:val="center"/>
          </w:tcPr>
          <w:p w14:paraId="78C6E5F4" w14:textId="523A2DF9"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0.94</w:t>
            </w:r>
          </w:p>
        </w:tc>
        <w:tc>
          <w:tcPr>
            <w:tcW w:w="1701" w:type="dxa"/>
            <w:tcBorders>
              <w:left w:val="single" w:sz="2" w:space="0" w:color="E8E8E8" w:themeColor="background2"/>
            </w:tcBorders>
            <w:shd w:val="clear" w:color="auto" w:fill="FFFFFF" w:themeFill="background1"/>
            <w:vAlign w:val="center"/>
          </w:tcPr>
          <w:p w14:paraId="4AB138AE" w14:textId="2477B28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89.5</w:t>
            </w:r>
            <w:r w:rsidR="005F5475">
              <w:rPr>
                <w:rFonts w:ascii="Times New Roman" w:hAnsi="Times New Roman"/>
                <w:color w:val="000000"/>
                <w:sz w:val="20"/>
                <w:szCs w:val="20"/>
              </w:rPr>
              <w:t>0</w:t>
            </w:r>
          </w:p>
        </w:tc>
        <w:tc>
          <w:tcPr>
            <w:tcW w:w="2721" w:type="dxa"/>
            <w:shd w:val="clear" w:color="auto" w:fill="FFFFFF" w:themeFill="background1"/>
            <w:vAlign w:val="center"/>
          </w:tcPr>
          <w:p w14:paraId="0BD85AC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shd w:val="clear" w:color="auto" w:fill="FFFFFF" w:themeFill="background1"/>
            <w:vAlign w:val="center"/>
          </w:tcPr>
          <w:p w14:paraId="0009DED1" w14:textId="3073A61E"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0.91</w:t>
            </w:r>
          </w:p>
        </w:tc>
      </w:tr>
      <w:tr w:rsidR="00C2102A" w:rsidRPr="00912455" w14:paraId="165429B6" w14:textId="15B5B213" w:rsidTr="00C06244">
        <w:trPr>
          <w:trHeight w:val="425"/>
        </w:trPr>
        <w:tc>
          <w:tcPr>
            <w:tcW w:w="1701" w:type="dxa"/>
            <w:vMerge/>
            <w:shd w:val="clear" w:color="auto" w:fill="FFFFFF" w:themeFill="background1"/>
            <w:vAlign w:val="center"/>
          </w:tcPr>
          <w:p w14:paraId="7F14515F"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498297A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 : Time</w:t>
            </w:r>
          </w:p>
        </w:tc>
        <w:tc>
          <w:tcPr>
            <w:tcW w:w="1701" w:type="dxa"/>
            <w:tcBorders>
              <w:left w:val="single" w:sz="2" w:space="0" w:color="E8E8E8" w:themeColor="background2"/>
            </w:tcBorders>
            <w:shd w:val="clear" w:color="auto" w:fill="FFFFFF" w:themeFill="background1"/>
            <w:vAlign w:val="center"/>
          </w:tcPr>
          <w:p w14:paraId="3200E279" w14:textId="1E81A9B3"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93.82</w:t>
            </w:r>
          </w:p>
        </w:tc>
        <w:tc>
          <w:tcPr>
            <w:tcW w:w="2721" w:type="dxa"/>
            <w:shd w:val="clear" w:color="auto" w:fill="FFFFFF" w:themeFill="background1"/>
            <w:vAlign w:val="center"/>
          </w:tcPr>
          <w:p w14:paraId="66FCF8A6"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tcBorders>
              <w:right w:val="single" w:sz="2" w:space="0" w:color="E8E8E8" w:themeColor="background2"/>
            </w:tcBorders>
            <w:shd w:val="clear" w:color="auto" w:fill="FFFFFF" w:themeFill="background1"/>
            <w:vAlign w:val="center"/>
          </w:tcPr>
          <w:p w14:paraId="5ADB0F0B" w14:textId="04992A9B"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0.94</w:t>
            </w:r>
          </w:p>
        </w:tc>
        <w:tc>
          <w:tcPr>
            <w:tcW w:w="1701" w:type="dxa"/>
            <w:tcBorders>
              <w:left w:val="single" w:sz="2" w:space="0" w:color="E8E8E8" w:themeColor="background2"/>
            </w:tcBorders>
            <w:shd w:val="clear" w:color="auto" w:fill="FFFFFF" w:themeFill="background1"/>
            <w:vAlign w:val="center"/>
          </w:tcPr>
          <w:p w14:paraId="11DBD718" w14:textId="3B79B7D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39.87</w:t>
            </w:r>
          </w:p>
        </w:tc>
        <w:tc>
          <w:tcPr>
            <w:tcW w:w="2721" w:type="dxa"/>
            <w:shd w:val="clear" w:color="auto" w:fill="FFFFFF" w:themeFill="background1"/>
            <w:vAlign w:val="center"/>
          </w:tcPr>
          <w:p w14:paraId="39D75E94"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shd w:val="clear" w:color="auto" w:fill="FFFFFF" w:themeFill="background1"/>
            <w:vAlign w:val="center"/>
          </w:tcPr>
          <w:p w14:paraId="767D3494" w14:textId="4535A822"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0.90</w:t>
            </w:r>
          </w:p>
        </w:tc>
      </w:tr>
      <w:tr w:rsidR="00C2102A" w:rsidRPr="00912455" w14:paraId="0A3BA020" w14:textId="3C5709AC" w:rsidTr="00C06244">
        <w:trPr>
          <w:trHeight w:val="425"/>
        </w:trPr>
        <w:tc>
          <w:tcPr>
            <w:tcW w:w="1701" w:type="dxa"/>
            <w:vMerge w:val="restart"/>
            <w:tcBorders>
              <w:top w:val="single" w:sz="2" w:space="0" w:color="E8E8E8" w:themeColor="background2"/>
            </w:tcBorders>
            <w:shd w:val="clear" w:color="auto" w:fill="FFFFFF" w:themeFill="background1"/>
            <w:vAlign w:val="center"/>
          </w:tcPr>
          <w:p w14:paraId="35D0EBB5"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Sinking Velocity</w:t>
            </w:r>
          </w:p>
        </w:tc>
        <w:tc>
          <w:tcPr>
            <w:tcW w:w="1701" w:type="dxa"/>
            <w:tcBorders>
              <w:top w:val="single" w:sz="2" w:space="0" w:color="E8E8E8" w:themeColor="background2"/>
              <w:right w:val="single" w:sz="2" w:space="0" w:color="E8E8E8" w:themeColor="background2"/>
            </w:tcBorders>
            <w:shd w:val="clear" w:color="auto" w:fill="FFFFFF" w:themeFill="background1"/>
            <w:vAlign w:val="center"/>
          </w:tcPr>
          <w:p w14:paraId="2AEF4843"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w:t>
            </w:r>
          </w:p>
        </w:tc>
        <w:tc>
          <w:tcPr>
            <w:tcW w:w="1701" w:type="dxa"/>
            <w:tcBorders>
              <w:top w:val="single" w:sz="2" w:space="0" w:color="E8E8E8" w:themeColor="background2"/>
              <w:left w:val="single" w:sz="2" w:space="0" w:color="E8E8E8" w:themeColor="background2"/>
            </w:tcBorders>
            <w:shd w:val="clear" w:color="auto" w:fill="FFFFFF" w:themeFill="background1"/>
            <w:vAlign w:val="center"/>
          </w:tcPr>
          <w:p w14:paraId="38B3ED16" w14:textId="72BDD3E2"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29.98</w:t>
            </w:r>
          </w:p>
        </w:tc>
        <w:tc>
          <w:tcPr>
            <w:tcW w:w="2721" w:type="dxa"/>
            <w:tcBorders>
              <w:top w:val="single" w:sz="2" w:space="0" w:color="E8E8E8" w:themeColor="background2"/>
            </w:tcBorders>
            <w:shd w:val="clear" w:color="auto" w:fill="FFFFFF" w:themeFill="background1"/>
            <w:vAlign w:val="center"/>
          </w:tcPr>
          <w:p w14:paraId="699B280D"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0.0001</w:t>
            </w:r>
          </w:p>
        </w:tc>
        <w:tc>
          <w:tcPr>
            <w:tcW w:w="850" w:type="dxa"/>
            <w:tcBorders>
              <w:top w:val="single" w:sz="2" w:space="0" w:color="E8E8E8" w:themeColor="background2"/>
              <w:right w:val="single" w:sz="2" w:space="0" w:color="E8E8E8" w:themeColor="background2"/>
            </w:tcBorders>
            <w:shd w:val="clear" w:color="auto" w:fill="FFFFFF" w:themeFill="background1"/>
            <w:vAlign w:val="center"/>
          </w:tcPr>
          <w:p w14:paraId="5998DF24" w14:textId="7FD9BD2F"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0.71</w:t>
            </w:r>
          </w:p>
        </w:tc>
        <w:tc>
          <w:tcPr>
            <w:tcW w:w="1701" w:type="dxa"/>
            <w:tcBorders>
              <w:top w:val="single" w:sz="2" w:space="0" w:color="E8E8E8" w:themeColor="background2"/>
              <w:left w:val="single" w:sz="2" w:space="0" w:color="E8E8E8" w:themeColor="background2"/>
            </w:tcBorders>
            <w:shd w:val="clear" w:color="auto" w:fill="FFFFFF" w:themeFill="background1"/>
            <w:vAlign w:val="center"/>
          </w:tcPr>
          <w:p w14:paraId="005C6A5F" w14:textId="313F6140"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5.78</w:t>
            </w:r>
          </w:p>
        </w:tc>
        <w:tc>
          <w:tcPr>
            <w:tcW w:w="2721" w:type="dxa"/>
            <w:tcBorders>
              <w:top w:val="single" w:sz="2" w:space="0" w:color="E8E8E8" w:themeColor="background2"/>
            </w:tcBorders>
            <w:shd w:val="clear" w:color="auto" w:fill="FFFFFF" w:themeFill="background1"/>
            <w:vAlign w:val="center"/>
          </w:tcPr>
          <w:p w14:paraId="74696459"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0.0115</w:t>
            </w:r>
          </w:p>
        </w:tc>
        <w:tc>
          <w:tcPr>
            <w:tcW w:w="850" w:type="dxa"/>
            <w:tcBorders>
              <w:top w:val="single" w:sz="2" w:space="0" w:color="E8E8E8" w:themeColor="background2"/>
            </w:tcBorders>
            <w:shd w:val="clear" w:color="auto" w:fill="FFFFFF" w:themeFill="background1"/>
            <w:vAlign w:val="center"/>
          </w:tcPr>
          <w:p w14:paraId="721ACF24" w14:textId="6B1FC49E"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0.39</w:t>
            </w:r>
          </w:p>
        </w:tc>
      </w:tr>
      <w:tr w:rsidR="00C2102A" w:rsidRPr="00912455" w14:paraId="614EFB31" w14:textId="0989991C" w:rsidTr="00C06244">
        <w:trPr>
          <w:trHeight w:val="425"/>
        </w:trPr>
        <w:tc>
          <w:tcPr>
            <w:tcW w:w="1701" w:type="dxa"/>
            <w:vMerge/>
            <w:shd w:val="clear" w:color="auto" w:fill="FFFFFF" w:themeFill="background1"/>
            <w:vAlign w:val="center"/>
          </w:tcPr>
          <w:p w14:paraId="2C7A9BCE"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76B7FFCE"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center"/>
          </w:tcPr>
          <w:p w14:paraId="0BDD771A" w14:textId="15473CBB"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2.29</w:t>
            </w:r>
          </w:p>
        </w:tc>
        <w:tc>
          <w:tcPr>
            <w:tcW w:w="2721" w:type="dxa"/>
            <w:shd w:val="clear" w:color="auto" w:fill="FFFFFF" w:themeFill="background1"/>
            <w:vAlign w:val="center"/>
          </w:tcPr>
          <w:p w14:paraId="4A2EDE43"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0.1435</w:t>
            </w:r>
          </w:p>
        </w:tc>
        <w:tc>
          <w:tcPr>
            <w:tcW w:w="850" w:type="dxa"/>
            <w:tcBorders>
              <w:right w:val="single" w:sz="2" w:space="0" w:color="E8E8E8" w:themeColor="background2"/>
            </w:tcBorders>
            <w:shd w:val="clear" w:color="auto" w:fill="FFFFFF" w:themeFill="background1"/>
            <w:vAlign w:val="center"/>
          </w:tcPr>
          <w:p w14:paraId="3EFECB67" w14:textId="5F3BB8EC"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0.28</w:t>
            </w:r>
          </w:p>
        </w:tc>
        <w:tc>
          <w:tcPr>
            <w:tcW w:w="1701" w:type="dxa"/>
            <w:tcBorders>
              <w:left w:val="single" w:sz="2" w:space="0" w:color="E8E8E8" w:themeColor="background2"/>
            </w:tcBorders>
            <w:shd w:val="clear" w:color="auto" w:fill="FFFFFF" w:themeFill="background1"/>
            <w:vAlign w:val="center"/>
          </w:tcPr>
          <w:p w14:paraId="03118490" w14:textId="1A46A693"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2.12</w:t>
            </w:r>
          </w:p>
        </w:tc>
        <w:tc>
          <w:tcPr>
            <w:tcW w:w="2721" w:type="dxa"/>
            <w:shd w:val="clear" w:color="auto" w:fill="FFFFFF" w:themeFill="background1"/>
            <w:vAlign w:val="center"/>
          </w:tcPr>
          <w:p w14:paraId="52174215"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0.1489</w:t>
            </w:r>
          </w:p>
        </w:tc>
        <w:tc>
          <w:tcPr>
            <w:tcW w:w="850" w:type="dxa"/>
            <w:shd w:val="clear" w:color="auto" w:fill="FFFFFF" w:themeFill="background1"/>
            <w:vAlign w:val="center"/>
          </w:tcPr>
          <w:p w14:paraId="7EC3728D" w14:textId="3CC6E426"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0.19</w:t>
            </w:r>
          </w:p>
        </w:tc>
      </w:tr>
      <w:tr w:rsidR="00C2102A" w:rsidRPr="00912455" w14:paraId="074A4562" w14:textId="2B0E91F2" w:rsidTr="00C06244">
        <w:trPr>
          <w:trHeight w:val="425"/>
        </w:trPr>
        <w:tc>
          <w:tcPr>
            <w:tcW w:w="1701" w:type="dxa"/>
            <w:vMerge/>
            <w:shd w:val="clear" w:color="auto" w:fill="FFFFFF" w:themeFill="background1"/>
            <w:vAlign w:val="center"/>
          </w:tcPr>
          <w:p w14:paraId="2E07764C"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6F51FFDF"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 : Time</w:t>
            </w:r>
          </w:p>
        </w:tc>
        <w:tc>
          <w:tcPr>
            <w:tcW w:w="1701" w:type="dxa"/>
            <w:tcBorders>
              <w:left w:val="single" w:sz="2" w:space="0" w:color="E8E8E8" w:themeColor="background2"/>
            </w:tcBorders>
            <w:shd w:val="clear" w:color="auto" w:fill="FFFFFF" w:themeFill="background1"/>
            <w:vAlign w:val="center"/>
          </w:tcPr>
          <w:p w14:paraId="37D20C0B" w14:textId="13392E99"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4.07</w:t>
            </w:r>
          </w:p>
        </w:tc>
        <w:tc>
          <w:tcPr>
            <w:tcW w:w="2721" w:type="dxa"/>
            <w:shd w:val="clear" w:color="auto" w:fill="FFFFFF" w:themeFill="background1"/>
            <w:vAlign w:val="center"/>
          </w:tcPr>
          <w:p w14:paraId="1024C98E"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0.0448</w:t>
            </w:r>
          </w:p>
        </w:tc>
        <w:tc>
          <w:tcPr>
            <w:tcW w:w="850" w:type="dxa"/>
            <w:tcBorders>
              <w:right w:val="single" w:sz="2" w:space="0" w:color="E8E8E8" w:themeColor="background2"/>
            </w:tcBorders>
            <w:shd w:val="clear" w:color="auto" w:fill="FFFFFF" w:themeFill="background1"/>
            <w:vAlign w:val="center"/>
          </w:tcPr>
          <w:p w14:paraId="2D50A6F6" w14:textId="11321D10"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0.40</w:t>
            </w:r>
          </w:p>
        </w:tc>
        <w:tc>
          <w:tcPr>
            <w:tcW w:w="1701" w:type="dxa"/>
            <w:tcBorders>
              <w:left w:val="single" w:sz="2" w:space="0" w:color="E8E8E8" w:themeColor="background2"/>
            </w:tcBorders>
            <w:shd w:val="clear" w:color="auto" w:fill="FFFFFF" w:themeFill="background1"/>
            <w:vAlign w:val="center"/>
          </w:tcPr>
          <w:p w14:paraId="6E5511F8" w14:textId="44C73662"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2.08</w:t>
            </w:r>
          </w:p>
        </w:tc>
        <w:tc>
          <w:tcPr>
            <w:tcW w:w="2721" w:type="dxa"/>
            <w:shd w:val="clear" w:color="auto" w:fill="FFFFFF" w:themeFill="background1"/>
            <w:vAlign w:val="center"/>
          </w:tcPr>
          <w:p w14:paraId="509F3893"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0.1254</w:t>
            </w:r>
          </w:p>
        </w:tc>
        <w:tc>
          <w:tcPr>
            <w:tcW w:w="850" w:type="dxa"/>
            <w:shd w:val="clear" w:color="auto" w:fill="FFFFFF" w:themeFill="background1"/>
            <w:vAlign w:val="center"/>
          </w:tcPr>
          <w:p w14:paraId="6901BB2A" w14:textId="352B5E4C"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0.32</w:t>
            </w:r>
          </w:p>
        </w:tc>
      </w:tr>
      <w:tr w:rsidR="00C2102A" w:rsidRPr="00912455" w14:paraId="679C6F08" w14:textId="02763AB0" w:rsidTr="00C06244">
        <w:trPr>
          <w:trHeight w:val="425"/>
        </w:trPr>
        <w:tc>
          <w:tcPr>
            <w:tcW w:w="1701" w:type="dxa"/>
            <w:vMerge w:val="restart"/>
            <w:tcBorders>
              <w:top w:val="single" w:sz="2" w:space="0" w:color="E8E8E8" w:themeColor="background2"/>
            </w:tcBorders>
            <w:shd w:val="clear" w:color="auto" w:fill="FFFFFF" w:themeFill="background1"/>
            <w:vAlign w:val="center"/>
          </w:tcPr>
          <w:p w14:paraId="47547C3F"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Particle Size</w:t>
            </w:r>
          </w:p>
        </w:tc>
        <w:tc>
          <w:tcPr>
            <w:tcW w:w="1701" w:type="dxa"/>
            <w:tcBorders>
              <w:top w:val="single" w:sz="2" w:space="0" w:color="E8E8E8" w:themeColor="background2"/>
              <w:right w:val="single" w:sz="2" w:space="0" w:color="E8E8E8" w:themeColor="background2"/>
            </w:tcBorders>
            <w:shd w:val="clear" w:color="auto" w:fill="FFFFFF" w:themeFill="background1"/>
            <w:vAlign w:val="center"/>
          </w:tcPr>
          <w:p w14:paraId="0F2F46D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w:t>
            </w:r>
          </w:p>
        </w:tc>
        <w:tc>
          <w:tcPr>
            <w:tcW w:w="1701" w:type="dxa"/>
            <w:tcBorders>
              <w:top w:val="single" w:sz="2" w:space="0" w:color="E8E8E8" w:themeColor="background2"/>
              <w:left w:val="single" w:sz="2" w:space="0" w:color="E8E8E8" w:themeColor="background2"/>
            </w:tcBorders>
            <w:shd w:val="clear" w:color="auto" w:fill="FFFFFF" w:themeFill="background1"/>
            <w:vAlign w:val="center"/>
          </w:tcPr>
          <w:p w14:paraId="23BD8AA9" w14:textId="748B70EA"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93.7</w:t>
            </w:r>
            <w:r w:rsidR="005F5475">
              <w:rPr>
                <w:rFonts w:ascii="Times New Roman" w:hAnsi="Times New Roman"/>
                <w:color w:val="000000"/>
                <w:sz w:val="20"/>
                <w:szCs w:val="20"/>
              </w:rPr>
              <w:t>0</w:t>
            </w:r>
          </w:p>
        </w:tc>
        <w:tc>
          <w:tcPr>
            <w:tcW w:w="2721" w:type="dxa"/>
            <w:tcBorders>
              <w:top w:val="single" w:sz="2" w:space="0" w:color="E8E8E8" w:themeColor="background2"/>
            </w:tcBorders>
            <w:shd w:val="clear" w:color="auto" w:fill="FFFFFF" w:themeFill="background1"/>
            <w:vAlign w:val="center"/>
          </w:tcPr>
          <w:p w14:paraId="397D461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&lt; 0.0001</w:t>
            </w:r>
          </w:p>
        </w:tc>
        <w:tc>
          <w:tcPr>
            <w:tcW w:w="850" w:type="dxa"/>
            <w:tcBorders>
              <w:top w:val="single" w:sz="2" w:space="0" w:color="E8E8E8" w:themeColor="background2"/>
              <w:right w:val="single" w:sz="2" w:space="0" w:color="E8E8E8" w:themeColor="background2"/>
            </w:tcBorders>
            <w:shd w:val="clear" w:color="auto" w:fill="FFFFFF" w:themeFill="background1"/>
            <w:vAlign w:val="center"/>
          </w:tcPr>
          <w:p w14:paraId="5496664A" w14:textId="24C3044A"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0.89</w:t>
            </w:r>
          </w:p>
        </w:tc>
        <w:tc>
          <w:tcPr>
            <w:tcW w:w="1701" w:type="dxa"/>
            <w:tcBorders>
              <w:top w:val="single" w:sz="2" w:space="0" w:color="E8E8E8" w:themeColor="background2"/>
              <w:left w:val="single" w:sz="2" w:space="0" w:color="E8E8E8" w:themeColor="background2"/>
            </w:tcBorders>
            <w:shd w:val="clear" w:color="auto" w:fill="FFFFFF" w:themeFill="background1"/>
            <w:vAlign w:val="center"/>
          </w:tcPr>
          <w:p w14:paraId="15F6D240" w14:textId="690EBE84"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13.31</w:t>
            </w:r>
          </w:p>
        </w:tc>
        <w:tc>
          <w:tcPr>
            <w:tcW w:w="2721" w:type="dxa"/>
            <w:tcBorders>
              <w:top w:val="single" w:sz="2" w:space="0" w:color="E8E8E8" w:themeColor="background2"/>
            </w:tcBorders>
            <w:shd w:val="clear" w:color="auto" w:fill="FFFFFF" w:themeFill="background1"/>
            <w:vAlign w:val="center"/>
          </w:tcPr>
          <w:p w14:paraId="38EC9853"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0.0003</w:t>
            </w:r>
          </w:p>
        </w:tc>
        <w:tc>
          <w:tcPr>
            <w:tcW w:w="850" w:type="dxa"/>
            <w:tcBorders>
              <w:top w:val="single" w:sz="2" w:space="0" w:color="E8E8E8" w:themeColor="background2"/>
            </w:tcBorders>
            <w:shd w:val="clear" w:color="auto" w:fill="FFFFFF" w:themeFill="background1"/>
            <w:vAlign w:val="center"/>
          </w:tcPr>
          <w:p w14:paraId="0CB63228" w14:textId="6059F382"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0.60</w:t>
            </w:r>
          </w:p>
        </w:tc>
      </w:tr>
      <w:tr w:rsidR="00C2102A" w:rsidRPr="00912455" w14:paraId="00F3277B" w14:textId="44AECF32" w:rsidTr="00C06244">
        <w:trPr>
          <w:trHeight w:val="425"/>
        </w:trPr>
        <w:tc>
          <w:tcPr>
            <w:tcW w:w="1701" w:type="dxa"/>
            <w:vMerge/>
            <w:shd w:val="clear" w:color="auto" w:fill="FFFFFF" w:themeFill="background1"/>
            <w:vAlign w:val="center"/>
          </w:tcPr>
          <w:p w14:paraId="775C7FA9"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329A7CF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center"/>
          </w:tcPr>
          <w:p w14:paraId="6BB8F242" w14:textId="794DA82F"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1.31</w:t>
            </w:r>
          </w:p>
        </w:tc>
        <w:tc>
          <w:tcPr>
            <w:tcW w:w="2721" w:type="dxa"/>
            <w:shd w:val="clear" w:color="auto" w:fill="FFFFFF" w:themeFill="background1"/>
            <w:vAlign w:val="center"/>
          </w:tcPr>
          <w:p w14:paraId="3132C8B6"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0.3060</w:t>
            </w:r>
          </w:p>
        </w:tc>
        <w:tc>
          <w:tcPr>
            <w:tcW w:w="850" w:type="dxa"/>
            <w:tcBorders>
              <w:right w:val="single" w:sz="2" w:space="0" w:color="E8E8E8" w:themeColor="background2"/>
            </w:tcBorders>
            <w:shd w:val="clear" w:color="auto" w:fill="FFFFFF" w:themeFill="background1"/>
            <w:vAlign w:val="center"/>
          </w:tcPr>
          <w:p w14:paraId="0F4340D9" w14:textId="68884BC5"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0.18</w:t>
            </w:r>
          </w:p>
        </w:tc>
        <w:tc>
          <w:tcPr>
            <w:tcW w:w="1701" w:type="dxa"/>
            <w:tcBorders>
              <w:left w:val="single" w:sz="2" w:space="0" w:color="E8E8E8" w:themeColor="background2"/>
            </w:tcBorders>
            <w:shd w:val="clear" w:color="auto" w:fill="FFFFFF" w:themeFill="background1"/>
            <w:vAlign w:val="center"/>
          </w:tcPr>
          <w:p w14:paraId="044AB5FA" w14:textId="4FCB7DE9"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1.86</w:t>
            </w:r>
          </w:p>
        </w:tc>
        <w:tc>
          <w:tcPr>
            <w:tcW w:w="2721" w:type="dxa"/>
            <w:shd w:val="clear" w:color="auto" w:fill="FFFFFF" w:themeFill="background1"/>
            <w:vAlign w:val="center"/>
          </w:tcPr>
          <w:p w14:paraId="4133F2B7"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0.1840</w:t>
            </w:r>
          </w:p>
        </w:tc>
        <w:tc>
          <w:tcPr>
            <w:tcW w:w="850" w:type="dxa"/>
            <w:shd w:val="clear" w:color="auto" w:fill="FFFFFF" w:themeFill="background1"/>
            <w:vAlign w:val="center"/>
          </w:tcPr>
          <w:p w14:paraId="014F9783" w14:textId="75DFBF0E"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0.17</w:t>
            </w:r>
          </w:p>
        </w:tc>
      </w:tr>
      <w:tr w:rsidR="00C2102A" w:rsidRPr="00912455" w14:paraId="54F07257" w14:textId="6574256C" w:rsidTr="00C06244">
        <w:trPr>
          <w:trHeight w:val="425"/>
        </w:trPr>
        <w:tc>
          <w:tcPr>
            <w:tcW w:w="1701" w:type="dxa"/>
            <w:vMerge/>
            <w:tcBorders>
              <w:bottom w:val="single" w:sz="4" w:space="0" w:color="auto"/>
            </w:tcBorders>
            <w:shd w:val="clear" w:color="auto" w:fill="FFFFFF" w:themeFill="background1"/>
            <w:vAlign w:val="center"/>
          </w:tcPr>
          <w:p w14:paraId="0B3E5ABA" w14:textId="77777777" w:rsidR="00C2102A" w:rsidRPr="00C06244" w:rsidRDefault="00C2102A" w:rsidP="00C06244">
            <w:pPr>
              <w:pStyle w:val="TablesContent"/>
              <w:spacing w:before="120"/>
              <w:rPr>
                <w:rFonts w:ascii="Times New Roman" w:hAnsi="Times New Roman"/>
                <w:sz w:val="20"/>
                <w:szCs w:val="20"/>
              </w:rPr>
            </w:pPr>
          </w:p>
        </w:tc>
        <w:tc>
          <w:tcPr>
            <w:tcW w:w="1701" w:type="dxa"/>
            <w:tcBorders>
              <w:bottom w:val="single" w:sz="4" w:space="0" w:color="auto"/>
              <w:right w:val="single" w:sz="2" w:space="0" w:color="E8E8E8" w:themeColor="background2"/>
            </w:tcBorders>
            <w:shd w:val="clear" w:color="auto" w:fill="FFFFFF" w:themeFill="background1"/>
            <w:vAlign w:val="center"/>
          </w:tcPr>
          <w:p w14:paraId="722B3828"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Treatment : Time</w:t>
            </w:r>
          </w:p>
        </w:tc>
        <w:tc>
          <w:tcPr>
            <w:tcW w:w="1701" w:type="dxa"/>
            <w:tcBorders>
              <w:left w:val="single" w:sz="2" w:space="0" w:color="E8E8E8" w:themeColor="background2"/>
              <w:bottom w:val="single" w:sz="4" w:space="0" w:color="auto"/>
            </w:tcBorders>
            <w:shd w:val="clear" w:color="auto" w:fill="FFFFFF" w:themeFill="background1"/>
            <w:vAlign w:val="center"/>
          </w:tcPr>
          <w:p w14:paraId="7F1650C6" w14:textId="56CE736E"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15.12</w:t>
            </w:r>
          </w:p>
        </w:tc>
        <w:tc>
          <w:tcPr>
            <w:tcW w:w="2721" w:type="dxa"/>
            <w:tcBorders>
              <w:bottom w:val="single" w:sz="4" w:space="0" w:color="auto"/>
            </w:tcBorders>
            <w:shd w:val="clear" w:color="auto" w:fill="FFFFFF" w:themeFill="background1"/>
            <w:vAlign w:val="center"/>
          </w:tcPr>
          <w:p w14:paraId="1625B64A"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0.0005</w:t>
            </w:r>
          </w:p>
        </w:tc>
        <w:tc>
          <w:tcPr>
            <w:tcW w:w="850" w:type="dxa"/>
            <w:tcBorders>
              <w:bottom w:val="single" w:sz="4" w:space="0" w:color="auto"/>
              <w:right w:val="single" w:sz="2" w:space="0" w:color="E8E8E8" w:themeColor="background2"/>
            </w:tcBorders>
            <w:shd w:val="clear" w:color="auto" w:fill="FFFFFF" w:themeFill="background1"/>
            <w:vAlign w:val="center"/>
          </w:tcPr>
          <w:p w14:paraId="10FA965C" w14:textId="4FCFA9F2" w:rsidR="00C2102A" w:rsidRPr="00C06244" w:rsidRDefault="00C2102A" w:rsidP="00C06244">
            <w:pPr>
              <w:pStyle w:val="TablesContent"/>
              <w:spacing w:before="120"/>
              <w:rPr>
                <w:rFonts w:ascii="Times New Roman" w:hAnsi="Times New Roman"/>
                <w:color w:val="000000"/>
                <w:sz w:val="20"/>
                <w:szCs w:val="20"/>
              </w:rPr>
            </w:pPr>
            <w:r w:rsidRPr="00C06244">
              <w:rPr>
                <w:rFonts w:ascii="Times New Roman" w:hAnsi="Times New Roman"/>
                <w:color w:val="000000"/>
                <w:sz w:val="20"/>
                <w:szCs w:val="20"/>
              </w:rPr>
              <w:t>0.72</w:t>
            </w:r>
          </w:p>
        </w:tc>
        <w:tc>
          <w:tcPr>
            <w:tcW w:w="1701" w:type="dxa"/>
            <w:tcBorders>
              <w:left w:val="single" w:sz="2" w:space="0" w:color="E8E8E8" w:themeColor="background2"/>
              <w:bottom w:val="single" w:sz="4" w:space="0" w:color="auto"/>
            </w:tcBorders>
            <w:shd w:val="clear" w:color="auto" w:fill="FFFFFF" w:themeFill="background1"/>
            <w:vAlign w:val="center"/>
          </w:tcPr>
          <w:p w14:paraId="3FCF0030" w14:textId="2A1965FE"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4.20</w:t>
            </w:r>
          </w:p>
        </w:tc>
        <w:tc>
          <w:tcPr>
            <w:tcW w:w="2721" w:type="dxa"/>
            <w:tcBorders>
              <w:bottom w:val="single" w:sz="4" w:space="0" w:color="auto"/>
            </w:tcBorders>
            <w:shd w:val="clear" w:color="auto" w:fill="FFFFFF" w:themeFill="background1"/>
            <w:vAlign w:val="center"/>
          </w:tcPr>
          <w:p w14:paraId="0346F9F9" w14:textId="77777777"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sz w:val="20"/>
                <w:szCs w:val="20"/>
              </w:rPr>
              <w:t>0.0142</w:t>
            </w:r>
          </w:p>
        </w:tc>
        <w:tc>
          <w:tcPr>
            <w:tcW w:w="850" w:type="dxa"/>
            <w:tcBorders>
              <w:bottom w:val="single" w:sz="4" w:space="0" w:color="auto"/>
            </w:tcBorders>
            <w:shd w:val="clear" w:color="auto" w:fill="FFFFFF" w:themeFill="background1"/>
            <w:vAlign w:val="center"/>
          </w:tcPr>
          <w:p w14:paraId="33CCA037" w14:textId="23B178EB" w:rsidR="00C2102A" w:rsidRPr="00C06244" w:rsidRDefault="00C2102A" w:rsidP="00C06244">
            <w:pPr>
              <w:pStyle w:val="TablesContent"/>
              <w:spacing w:before="120"/>
              <w:rPr>
                <w:rFonts w:ascii="Times New Roman" w:hAnsi="Times New Roman"/>
                <w:sz w:val="20"/>
                <w:szCs w:val="20"/>
              </w:rPr>
            </w:pPr>
            <w:r w:rsidRPr="00C06244">
              <w:rPr>
                <w:rFonts w:ascii="Times New Roman" w:hAnsi="Times New Roman"/>
                <w:color w:val="000000"/>
                <w:sz w:val="20"/>
                <w:szCs w:val="20"/>
              </w:rPr>
              <w:t>0.48</w:t>
            </w:r>
          </w:p>
        </w:tc>
      </w:tr>
    </w:tbl>
    <w:p w14:paraId="3247C9EB" w14:textId="77777777" w:rsidR="00052F06" w:rsidRDefault="00052F06" w:rsidP="00052F06">
      <w:pPr>
        <w:spacing w:after="0"/>
        <w:rPr>
          <w:rFonts w:ascii="Times New Roman" w:hAnsi="Times New Roman" w:cs="Times New Roman"/>
          <w:lang w:val="en-DE"/>
        </w:rPr>
      </w:pPr>
    </w:p>
    <w:p w14:paraId="4AFFFA8D" w14:textId="77777777" w:rsidR="00052F06" w:rsidRDefault="00052F06" w:rsidP="00052F06">
      <w:pPr>
        <w:spacing w:after="0" w:line="240" w:lineRule="auto"/>
        <w:jc w:val="left"/>
        <w:rPr>
          <w:rFonts w:ascii="Times New Roman" w:eastAsia="Times New Roman" w:hAnsi="Times New Roman" w:cs="Times New Roman"/>
          <w:b/>
          <w:bCs/>
          <w:color w:val="000000" w:themeColor="text1"/>
          <w:kern w:val="0"/>
          <w:lang w:val="en-DE" w:eastAsia="en-GB"/>
          <w14:ligatures w14:val="none"/>
        </w:rPr>
      </w:pPr>
    </w:p>
    <w:p w14:paraId="7799DF7B" w14:textId="3740C630" w:rsidR="00052F06" w:rsidRPr="00052F06" w:rsidRDefault="00052F06" w:rsidP="00052F06">
      <w:pPr>
        <w:spacing w:after="0" w:line="240" w:lineRule="auto"/>
        <w:jc w:val="left"/>
        <w:rPr>
          <w:rFonts w:ascii="Times New Roman" w:eastAsia="Times New Roman" w:hAnsi="Times New Roman" w:cs="Times New Roman"/>
          <w:b/>
          <w:bCs/>
          <w:color w:val="000000" w:themeColor="text1"/>
          <w:kern w:val="0"/>
          <w:lang w:val="en-DE" w:eastAsia="en-GB"/>
          <w14:ligatures w14:val="none"/>
        </w:rPr>
      </w:pPr>
      <w:r>
        <w:rPr>
          <w:rFonts w:ascii="Times New Roman" w:eastAsia="Times New Roman" w:hAnsi="Times New Roman" w:cs="Times New Roman"/>
          <w:b/>
          <w:bCs/>
          <w:color w:val="000000" w:themeColor="text1"/>
          <w:kern w:val="0"/>
          <w:lang w:val="en-DE" w:eastAsia="en-GB"/>
          <w14:ligatures w14:val="none"/>
        </w:rPr>
        <w:t xml:space="preserve">Note: </w:t>
      </w:r>
      <w:r w:rsidRPr="0061323E">
        <w:rPr>
          <w:rFonts w:ascii="Times New Roman" w:eastAsia="Times New Roman" w:hAnsi="Times New Roman" w:cs="Times New Roman"/>
          <w:color w:val="000000" w:themeColor="text1"/>
          <w:kern w:val="0"/>
          <w:lang w:val="en-DE" w:eastAsia="en-GB"/>
          <w14:ligatures w14:val="none"/>
        </w:rPr>
        <w:t>The post-hoc Tukey HSD analysis can be found in a separate excel-file (Hering-Peter_Supplementary-Material_Post-Hoc-Analysis.xlsx)</w:t>
      </w:r>
    </w:p>
    <w:p w14:paraId="0DD134D6" w14:textId="5ABC039C" w:rsidR="00816262" w:rsidRDefault="00523899" w:rsidP="00BC2072">
      <w:pPr>
        <w:spacing w:after="300" w:line="240" w:lineRule="auto"/>
        <w:jc w:val="left"/>
        <w:rPr>
          <w:rFonts w:ascii="Times New Roman" w:hAnsi="Times New Roman" w:cs="Times New Roman"/>
          <w:b/>
          <w:bCs/>
        </w:rPr>
      </w:pPr>
      <w:r w:rsidRPr="001A74FD">
        <w:rPr>
          <w:rFonts w:ascii="Times New Roman" w:hAnsi="Times New Roman" w:cs="Times New Roman"/>
          <w:sz w:val="20"/>
          <w:szCs w:val="20"/>
          <w:lang w:val="en-DE"/>
        </w:rPr>
        <w:br w:type="page"/>
      </w:r>
      <w:r w:rsidRPr="001A74FD">
        <w:rPr>
          <w:rFonts w:ascii="Times New Roman" w:eastAsia="Times New Roman" w:hAnsi="Times New Roman" w:cs="Times New Roman"/>
          <w:b/>
          <w:bCs/>
          <w:color w:val="000000" w:themeColor="text1"/>
          <w:kern w:val="0"/>
          <w:lang w:val="en-DE" w:eastAsia="en-GB"/>
          <w14:ligatures w14:val="none"/>
        </w:rPr>
        <w:lastRenderedPageBreak/>
        <w:t>Tab. S</w:t>
      </w:r>
      <w:r w:rsidR="00CF1BE8">
        <w:rPr>
          <w:rFonts w:ascii="Times New Roman" w:eastAsia="Times New Roman" w:hAnsi="Times New Roman" w:cs="Times New Roman"/>
          <w:b/>
          <w:bCs/>
          <w:color w:val="000000" w:themeColor="text1"/>
          <w:kern w:val="0"/>
          <w:lang w:val="en-DE" w:eastAsia="en-GB"/>
          <w14:ligatures w14:val="none"/>
        </w:rPr>
        <w:t>6</w:t>
      </w:r>
      <w:r w:rsidRPr="001A74FD">
        <w:rPr>
          <w:rFonts w:ascii="Times New Roman" w:eastAsia="Times New Roman" w:hAnsi="Times New Roman" w:cs="Times New Roman"/>
          <w:b/>
          <w:bCs/>
          <w:color w:val="000000" w:themeColor="text1"/>
          <w:kern w:val="0"/>
          <w:lang w:val="en-DE" w:eastAsia="en-GB"/>
          <w14:ligatures w14:val="none"/>
        </w:rPr>
        <w:t xml:space="preserve">: </w:t>
      </w:r>
      <w:r w:rsidR="00AA10C6">
        <w:rPr>
          <w:rFonts w:ascii="Times New Roman" w:eastAsia="Times New Roman" w:hAnsi="Times New Roman" w:cs="Times New Roman"/>
          <w:b/>
          <w:bCs/>
          <w:color w:val="000000" w:themeColor="text1"/>
          <w:kern w:val="0"/>
          <w:lang w:val="en-DE" w:eastAsia="en-GB"/>
          <w14:ligatures w14:val="none"/>
        </w:rPr>
        <w:t>Statistical analysis (</w:t>
      </w:r>
      <w:r w:rsidR="00AA10C6">
        <w:rPr>
          <w:rFonts w:ascii="Times New Roman" w:hAnsi="Times New Roman" w:cs="Times New Roman"/>
          <w:b/>
          <w:bCs/>
        </w:rPr>
        <w:t>Bioflocculation</w:t>
      </w:r>
      <w:r w:rsidR="00AA10C6" w:rsidRPr="001A74FD">
        <w:rPr>
          <w:rFonts w:ascii="Times New Roman" w:hAnsi="Times New Roman" w:cs="Times New Roman"/>
          <w:b/>
          <w:bCs/>
        </w:rPr>
        <w:t xml:space="preserve"> </w:t>
      </w:r>
      <w:r w:rsidR="005953C1">
        <w:rPr>
          <w:rFonts w:ascii="Times New Roman" w:hAnsi="Times New Roman" w:cs="Times New Roman"/>
          <w:b/>
          <w:bCs/>
        </w:rPr>
        <w:t>T</w:t>
      </w:r>
      <w:r w:rsidR="00AA10C6" w:rsidRPr="001A74FD">
        <w:rPr>
          <w:rFonts w:ascii="Times New Roman" w:hAnsi="Times New Roman" w:cs="Times New Roman"/>
          <w:b/>
          <w:bCs/>
        </w:rPr>
        <w:t>reatment</w:t>
      </w:r>
      <w:r w:rsidR="00AA10C6">
        <w:rPr>
          <w:rFonts w:ascii="Times New Roman" w:hAnsi="Times New Roman" w:cs="Times New Roman"/>
          <w:b/>
          <w:bCs/>
        </w:rPr>
        <w:t>)</w:t>
      </w:r>
    </w:p>
    <w:p w14:paraId="601BD0C1" w14:textId="458A0915" w:rsidR="00AA10C6" w:rsidRPr="00D47698" w:rsidRDefault="00AA10C6" w:rsidP="00D47698">
      <w:pPr>
        <w:spacing w:after="0"/>
        <w:rPr>
          <w:rFonts w:ascii="Times New Roman" w:hAnsi="Times New Roman" w:cs="Times New Roman"/>
          <w:u w:val="single"/>
          <w:lang w:val="en-US"/>
        </w:rPr>
      </w:pPr>
      <w:r w:rsidRPr="00EE53E3">
        <w:rPr>
          <w:rFonts w:ascii="Times New Roman" w:hAnsi="Times New Roman" w:cs="Times New Roman"/>
          <w:u w:val="single"/>
          <w:lang w:val="en-US"/>
        </w:rPr>
        <w:t xml:space="preserve">Sample data with </w:t>
      </w:r>
      <w:r>
        <w:rPr>
          <w:rFonts w:ascii="Times New Roman" w:hAnsi="Times New Roman" w:cs="Times New Roman"/>
          <w:u w:val="single"/>
          <w:lang w:val="en-US"/>
        </w:rPr>
        <w:t>95%</w:t>
      </w:r>
      <w:r w:rsidRPr="00EE53E3">
        <w:rPr>
          <w:rFonts w:ascii="Times New Roman" w:hAnsi="Times New Roman" w:cs="Times New Roman"/>
          <w:u w:val="single"/>
          <w:lang w:val="en-US"/>
        </w:rPr>
        <w:t xml:space="preserve"> confidence intervals</w:t>
      </w:r>
    </w:p>
    <w:tbl>
      <w:tblPr>
        <w:tblStyle w:val="TableGrid"/>
        <w:tblpPr w:leftFromText="181" w:rightFromText="181" w:vertAnchor="text" w:tblpY="1"/>
        <w:tblOverlap w:val="never"/>
        <w:tblW w:w="13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620" w:firstRow="1" w:lastRow="0" w:firstColumn="0" w:lastColumn="0" w:noHBand="1" w:noVBand="1"/>
      </w:tblPr>
      <w:tblGrid>
        <w:gridCol w:w="1701"/>
        <w:gridCol w:w="709"/>
        <w:gridCol w:w="3742"/>
        <w:gridCol w:w="3742"/>
        <w:gridCol w:w="3742"/>
      </w:tblGrid>
      <w:tr w:rsidR="00D47698" w:rsidRPr="00C412C3" w14:paraId="4E32FAA5" w14:textId="77777777" w:rsidTr="00D47698">
        <w:trPr>
          <w:trHeight w:val="283"/>
        </w:trPr>
        <w:tc>
          <w:tcPr>
            <w:tcW w:w="1701" w:type="dxa"/>
            <w:tcBorders>
              <w:bottom w:val="single" w:sz="4" w:space="0" w:color="auto"/>
            </w:tcBorders>
            <w:shd w:val="clear" w:color="auto" w:fill="FFFFFF" w:themeFill="background1"/>
            <w:vAlign w:val="center"/>
          </w:tcPr>
          <w:p w14:paraId="6B35A561" w14:textId="46C5AE64"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Sample Name</w:t>
            </w:r>
          </w:p>
        </w:tc>
        <w:tc>
          <w:tcPr>
            <w:tcW w:w="709" w:type="dxa"/>
            <w:tcBorders>
              <w:bottom w:val="single" w:sz="4" w:space="0" w:color="auto"/>
            </w:tcBorders>
            <w:shd w:val="clear" w:color="auto" w:fill="FFFFFF" w:themeFill="background1"/>
          </w:tcPr>
          <w:p w14:paraId="04166F81" w14:textId="6946AECF"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Time</w:t>
            </w:r>
          </w:p>
        </w:tc>
        <w:tc>
          <w:tcPr>
            <w:tcW w:w="3742" w:type="dxa"/>
            <w:tcBorders>
              <w:bottom w:val="single" w:sz="4" w:space="0" w:color="auto"/>
            </w:tcBorders>
            <w:shd w:val="clear" w:color="auto" w:fill="FFFFFF" w:themeFill="background1"/>
            <w:vAlign w:val="center"/>
          </w:tcPr>
          <w:p w14:paraId="6BC065AD" w14:textId="2B1A781C"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Recovery Rate (%)</w:t>
            </w:r>
          </w:p>
        </w:tc>
        <w:tc>
          <w:tcPr>
            <w:tcW w:w="3742" w:type="dxa"/>
            <w:tcBorders>
              <w:bottom w:val="single" w:sz="4" w:space="0" w:color="auto"/>
            </w:tcBorders>
            <w:shd w:val="clear" w:color="auto" w:fill="FFFFFF" w:themeFill="background1"/>
            <w:vAlign w:val="center"/>
          </w:tcPr>
          <w:p w14:paraId="4F09986E" w14:textId="6061700A"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Sinking Velocity (m h</w:t>
            </w:r>
            <w:r w:rsidRPr="00925E49">
              <w:rPr>
                <w:rFonts w:ascii="Times New Roman" w:hAnsi="Times New Roman"/>
                <w:b/>
                <w:bCs/>
                <w:sz w:val="20"/>
                <w:szCs w:val="20"/>
                <w:vertAlign w:val="superscript"/>
                <w:lang w:val="en-US"/>
              </w:rPr>
              <w:t>-1</w:t>
            </w:r>
            <w:r w:rsidRPr="00925E49">
              <w:rPr>
                <w:rFonts w:ascii="Times New Roman" w:hAnsi="Times New Roman"/>
                <w:b/>
                <w:bCs/>
                <w:sz w:val="20"/>
                <w:szCs w:val="20"/>
                <w:lang w:val="en-US"/>
              </w:rPr>
              <w:t>)</w:t>
            </w:r>
          </w:p>
        </w:tc>
        <w:tc>
          <w:tcPr>
            <w:tcW w:w="3742" w:type="dxa"/>
            <w:tcBorders>
              <w:bottom w:val="single" w:sz="4" w:space="0" w:color="auto"/>
            </w:tcBorders>
            <w:shd w:val="clear" w:color="auto" w:fill="FFFFFF" w:themeFill="background1"/>
            <w:vAlign w:val="center"/>
          </w:tcPr>
          <w:p w14:paraId="3E299418" w14:textId="3E996329" w:rsidR="00D47698" w:rsidRPr="00925E49" w:rsidRDefault="00D47698" w:rsidP="00D47698">
            <w:pPr>
              <w:pStyle w:val="TablesContent"/>
              <w:rPr>
                <w:rFonts w:ascii="Times New Roman" w:hAnsi="Times New Roman"/>
                <w:b/>
                <w:bCs/>
                <w:sz w:val="20"/>
                <w:szCs w:val="20"/>
                <w:lang w:val="en-US"/>
              </w:rPr>
            </w:pPr>
            <w:r w:rsidRPr="00925E49">
              <w:rPr>
                <w:rFonts w:ascii="Times New Roman" w:hAnsi="Times New Roman"/>
                <w:b/>
                <w:bCs/>
                <w:sz w:val="20"/>
                <w:szCs w:val="20"/>
                <w:lang w:val="en-US"/>
              </w:rPr>
              <w:t>Particle Size (µm)</w:t>
            </w:r>
          </w:p>
        </w:tc>
      </w:tr>
      <w:tr w:rsidR="00D47698" w:rsidRPr="00912455" w14:paraId="0F4861B6" w14:textId="77777777" w:rsidTr="00D47698">
        <w:trPr>
          <w:trHeight w:val="425"/>
        </w:trPr>
        <w:tc>
          <w:tcPr>
            <w:tcW w:w="1701" w:type="dxa"/>
            <w:vMerge w:val="restart"/>
            <w:tcBorders>
              <w:top w:val="single" w:sz="4" w:space="0" w:color="auto"/>
            </w:tcBorders>
            <w:shd w:val="clear" w:color="auto" w:fill="FFFFFF" w:themeFill="background1"/>
            <w:vAlign w:val="center"/>
          </w:tcPr>
          <w:p w14:paraId="14C679A4" w14:textId="534EA195" w:rsidR="00D47698" w:rsidRPr="00BD63F0" w:rsidRDefault="00D47698" w:rsidP="00D47698">
            <w:pPr>
              <w:pStyle w:val="TablesContent"/>
              <w:rPr>
                <w:rFonts w:ascii="Times New Roman" w:hAnsi="Times New Roman"/>
                <w:sz w:val="20"/>
                <w:szCs w:val="20"/>
              </w:rPr>
            </w:pPr>
            <w:r w:rsidRPr="00D47698">
              <w:rPr>
                <w:rFonts w:ascii="Times New Roman" w:hAnsi="Times New Roman"/>
                <w:b/>
                <w:bCs/>
                <w:i/>
                <w:noProof w:val="0"/>
                <w:sz w:val="20"/>
                <w:szCs w:val="20"/>
                <w:lang w:val="en-US"/>
              </w:rPr>
              <w:t>C. vulgaris</w:t>
            </w:r>
          </w:p>
        </w:tc>
        <w:tc>
          <w:tcPr>
            <w:tcW w:w="709" w:type="dxa"/>
            <w:tcBorders>
              <w:top w:val="single" w:sz="4" w:space="0" w:color="auto"/>
            </w:tcBorders>
            <w:shd w:val="clear" w:color="auto" w:fill="FFFFFF" w:themeFill="background1"/>
            <w:vAlign w:val="center"/>
          </w:tcPr>
          <w:p w14:paraId="1D35390F" w14:textId="4696A2DE"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0 h</w:t>
            </w:r>
          </w:p>
        </w:tc>
        <w:tc>
          <w:tcPr>
            <w:tcW w:w="3742" w:type="dxa"/>
            <w:tcBorders>
              <w:top w:val="single" w:sz="4" w:space="0" w:color="auto"/>
            </w:tcBorders>
            <w:shd w:val="clear" w:color="auto" w:fill="FFFFFF" w:themeFill="background1"/>
            <w:vAlign w:val="bottom"/>
          </w:tcPr>
          <w:p w14:paraId="1DDABBEF" w14:textId="51287C9E"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5.12 ± 1.05 [95% CI: 2.52, 7.73]</w:t>
            </w:r>
          </w:p>
        </w:tc>
        <w:tc>
          <w:tcPr>
            <w:tcW w:w="3742" w:type="dxa"/>
            <w:tcBorders>
              <w:top w:val="single" w:sz="4" w:space="0" w:color="auto"/>
            </w:tcBorders>
            <w:shd w:val="clear" w:color="auto" w:fill="FFFFFF" w:themeFill="background1"/>
            <w:vAlign w:val="bottom"/>
          </w:tcPr>
          <w:p w14:paraId="6B687E3D" w14:textId="06D3B924"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0.00 ± 0.00 [95% CI: 0.00, 0.00]</w:t>
            </w:r>
          </w:p>
        </w:tc>
        <w:tc>
          <w:tcPr>
            <w:tcW w:w="3742" w:type="dxa"/>
            <w:tcBorders>
              <w:top w:val="single" w:sz="4" w:space="0" w:color="auto"/>
            </w:tcBorders>
            <w:shd w:val="clear" w:color="auto" w:fill="FFFFFF" w:themeFill="background1"/>
            <w:vAlign w:val="bottom"/>
          </w:tcPr>
          <w:p w14:paraId="22BFCFC4" w14:textId="550A3BC1"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4.93 ± 0.96 [95% CI: 2.54, 7.32]</w:t>
            </w:r>
          </w:p>
        </w:tc>
      </w:tr>
      <w:tr w:rsidR="00D47698" w:rsidRPr="00912455" w14:paraId="487A4319" w14:textId="77777777" w:rsidTr="00D47698">
        <w:trPr>
          <w:trHeight w:val="425"/>
        </w:trPr>
        <w:tc>
          <w:tcPr>
            <w:tcW w:w="1701" w:type="dxa"/>
            <w:vMerge/>
            <w:shd w:val="clear" w:color="auto" w:fill="FFFFFF" w:themeFill="background1"/>
            <w:vAlign w:val="center"/>
          </w:tcPr>
          <w:p w14:paraId="66D93F6F" w14:textId="77777777" w:rsidR="00D47698" w:rsidRPr="00BD63F0" w:rsidRDefault="00D47698" w:rsidP="00D47698">
            <w:pPr>
              <w:pStyle w:val="TablesContent"/>
              <w:rPr>
                <w:rFonts w:ascii="Times New Roman" w:hAnsi="Times New Roman"/>
                <w:sz w:val="20"/>
                <w:szCs w:val="20"/>
              </w:rPr>
            </w:pPr>
          </w:p>
        </w:tc>
        <w:tc>
          <w:tcPr>
            <w:tcW w:w="709" w:type="dxa"/>
            <w:shd w:val="clear" w:color="auto" w:fill="FFFFFF" w:themeFill="background1"/>
            <w:vAlign w:val="center"/>
          </w:tcPr>
          <w:p w14:paraId="376367A2" w14:textId="05E832A9"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24 h</w:t>
            </w:r>
          </w:p>
        </w:tc>
        <w:tc>
          <w:tcPr>
            <w:tcW w:w="3742" w:type="dxa"/>
            <w:shd w:val="clear" w:color="auto" w:fill="FFFFFF" w:themeFill="background1"/>
            <w:vAlign w:val="bottom"/>
          </w:tcPr>
          <w:p w14:paraId="7B8B7150" w14:textId="7927832F"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2.85 ± 1.87 [95% CI: -1.80, 7.50]</w:t>
            </w:r>
          </w:p>
        </w:tc>
        <w:tc>
          <w:tcPr>
            <w:tcW w:w="3742" w:type="dxa"/>
            <w:shd w:val="clear" w:color="auto" w:fill="FFFFFF" w:themeFill="background1"/>
            <w:vAlign w:val="bottom"/>
          </w:tcPr>
          <w:p w14:paraId="2F87047F" w14:textId="71E6E4BF"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0.00 ± 0.00 [95% CI: 0.00, 0.00]</w:t>
            </w:r>
          </w:p>
        </w:tc>
        <w:tc>
          <w:tcPr>
            <w:tcW w:w="3742" w:type="dxa"/>
            <w:shd w:val="clear" w:color="auto" w:fill="FFFFFF" w:themeFill="background1"/>
            <w:vAlign w:val="bottom"/>
          </w:tcPr>
          <w:p w14:paraId="69C44E7B" w14:textId="2642C792"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5.42 ± 0.86 [95% CI: 3.29, 7.55]</w:t>
            </w:r>
          </w:p>
        </w:tc>
      </w:tr>
      <w:tr w:rsidR="00D47698" w:rsidRPr="00912455" w14:paraId="3B6AE035" w14:textId="77777777" w:rsidTr="00D47698">
        <w:trPr>
          <w:trHeight w:val="425"/>
        </w:trPr>
        <w:tc>
          <w:tcPr>
            <w:tcW w:w="1701" w:type="dxa"/>
            <w:vMerge/>
            <w:tcBorders>
              <w:bottom w:val="single" w:sz="2" w:space="0" w:color="E8E8E8" w:themeColor="background2"/>
            </w:tcBorders>
            <w:shd w:val="clear" w:color="auto" w:fill="FFFFFF" w:themeFill="background1"/>
            <w:vAlign w:val="center"/>
          </w:tcPr>
          <w:p w14:paraId="156CE536" w14:textId="77777777" w:rsidR="00D47698" w:rsidRPr="00BD63F0" w:rsidRDefault="00D47698" w:rsidP="00D47698">
            <w:pPr>
              <w:pStyle w:val="TablesContent"/>
              <w:rPr>
                <w:rFonts w:ascii="Times New Roman" w:hAnsi="Times New Roman"/>
                <w:sz w:val="20"/>
                <w:szCs w:val="20"/>
              </w:rPr>
            </w:pPr>
          </w:p>
        </w:tc>
        <w:tc>
          <w:tcPr>
            <w:tcW w:w="709" w:type="dxa"/>
            <w:tcBorders>
              <w:bottom w:val="single" w:sz="2" w:space="0" w:color="E8E8E8" w:themeColor="background2"/>
            </w:tcBorders>
            <w:shd w:val="clear" w:color="auto" w:fill="FFFFFF" w:themeFill="background1"/>
            <w:vAlign w:val="center"/>
          </w:tcPr>
          <w:p w14:paraId="0DA1F4E7" w14:textId="6D71098A"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48 h</w:t>
            </w:r>
          </w:p>
        </w:tc>
        <w:tc>
          <w:tcPr>
            <w:tcW w:w="3742" w:type="dxa"/>
            <w:tcBorders>
              <w:bottom w:val="single" w:sz="2" w:space="0" w:color="E8E8E8" w:themeColor="background2"/>
            </w:tcBorders>
            <w:shd w:val="clear" w:color="auto" w:fill="FFFFFF" w:themeFill="background1"/>
            <w:vAlign w:val="bottom"/>
          </w:tcPr>
          <w:p w14:paraId="193D02CF" w14:textId="0C055938"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4.89 ± 3.08 [95% CI: -2.77, 12.54]</w:t>
            </w:r>
          </w:p>
        </w:tc>
        <w:tc>
          <w:tcPr>
            <w:tcW w:w="3742" w:type="dxa"/>
            <w:tcBorders>
              <w:bottom w:val="single" w:sz="2" w:space="0" w:color="E8E8E8" w:themeColor="background2"/>
            </w:tcBorders>
            <w:shd w:val="clear" w:color="auto" w:fill="FFFFFF" w:themeFill="background1"/>
            <w:vAlign w:val="bottom"/>
          </w:tcPr>
          <w:p w14:paraId="54A17E37" w14:textId="5FB9C858"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0.00 ± 0.00 [95% CI: 0.00, 0.00]</w:t>
            </w:r>
          </w:p>
        </w:tc>
        <w:tc>
          <w:tcPr>
            <w:tcW w:w="3742" w:type="dxa"/>
            <w:tcBorders>
              <w:bottom w:val="single" w:sz="2" w:space="0" w:color="E8E8E8" w:themeColor="background2"/>
            </w:tcBorders>
            <w:shd w:val="clear" w:color="auto" w:fill="FFFFFF" w:themeFill="background1"/>
            <w:vAlign w:val="bottom"/>
          </w:tcPr>
          <w:p w14:paraId="5273D49A" w14:textId="5CB92A22"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6.25 ± 1.13 [95% CI: 3.44, 9.07]</w:t>
            </w:r>
          </w:p>
        </w:tc>
      </w:tr>
      <w:tr w:rsidR="00D47698" w:rsidRPr="00912455" w14:paraId="295115BE" w14:textId="77777777" w:rsidTr="00D47698">
        <w:trPr>
          <w:trHeight w:val="425"/>
        </w:trPr>
        <w:tc>
          <w:tcPr>
            <w:tcW w:w="1701" w:type="dxa"/>
            <w:vMerge w:val="restart"/>
            <w:tcBorders>
              <w:top w:val="single" w:sz="2" w:space="0" w:color="E8E8E8" w:themeColor="background2"/>
            </w:tcBorders>
            <w:shd w:val="clear" w:color="auto" w:fill="FFFFFF" w:themeFill="background1"/>
            <w:vAlign w:val="center"/>
          </w:tcPr>
          <w:p w14:paraId="0E2817C4" w14:textId="4E61A5AA" w:rsidR="00D47698" w:rsidRPr="00BD63F0" w:rsidRDefault="00D47698" w:rsidP="00D47698">
            <w:pPr>
              <w:pStyle w:val="TablesContent"/>
              <w:rPr>
                <w:rFonts w:ascii="Times New Roman" w:hAnsi="Times New Roman"/>
                <w:sz w:val="20"/>
                <w:szCs w:val="20"/>
              </w:rPr>
            </w:pPr>
            <w:r w:rsidRPr="00D47698">
              <w:rPr>
                <w:rFonts w:ascii="Times New Roman" w:hAnsi="Times New Roman"/>
                <w:i/>
                <w:noProof w:val="0"/>
                <w:sz w:val="20"/>
                <w:szCs w:val="20"/>
                <w:lang w:val="en-US"/>
              </w:rPr>
              <w:t>C. vulgaris</w:t>
            </w:r>
            <w:r w:rsidRPr="00D47698">
              <w:rPr>
                <w:rFonts w:ascii="Times New Roman" w:hAnsi="Times New Roman"/>
                <w:iCs w:val="0"/>
                <w:noProof w:val="0"/>
                <w:sz w:val="20"/>
                <w:szCs w:val="20"/>
                <w:lang w:val="en-US"/>
              </w:rPr>
              <w:t>+EPS</w:t>
            </w:r>
          </w:p>
        </w:tc>
        <w:tc>
          <w:tcPr>
            <w:tcW w:w="709" w:type="dxa"/>
            <w:tcBorders>
              <w:top w:val="single" w:sz="2" w:space="0" w:color="E8E8E8" w:themeColor="background2"/>
            </w:tcBorders>
            <w:shd w:val="clear" w:color="auto" w:fill="FFFFFF" w:themeFill="background1"/>
            <w:vAlign w:val="center"/>
          </w:tcPr>
          <w:p w14:paraId="33246AC2" w14:textId="6611056A"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0 h</w:t>
            </w:r>
          </w:p>
        </w:tc>
        <w:tc>
          <w:tcPr>
            <w:tcW w:w="3742" w:type="dxa"/>
            <w:tcBorders>
              <w:top w:val="single" w:sz="2" w:space="0" w:color="E8E8E8" w:themeColor="background2"/>
            </w:tcBorders>
            <w:shd w:val="clear" w:color="auto" w:fill="FFFFFF" w:themeFill="background1"/>
            <w:vAlign w:val="bottom"/>
          </w:tcPr>
          <w:p w14:paraId="172062EE" w14:textId="2A57A049"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5.12 ± 1.05 [95% CI: 2.52, 7.73]</w:t>
            </w:r>
          </w:p>
        </w:tc>
        <w:tc>
          <w:tcPr>
            <w:tcW w:w="3742" w:type="dxa"/>
            <w:tcBorders>
              <w:top w:val="single" w:sz="2" w:space="0" w:color="E8E8E8" w:themeColor="background2"/>
            </w:tcBorders>
            <w:shd w:val="clear" w:color="auto" w:fill="FFFFFF" w:themeFill="background1"/>
            <w:vAlign w:val="bottom"/>
          </w:tcPr>
          <w:p w14:paraId="507FFEC1" w14:textId="4990C9A3"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0.00 ± 0.00 [95% CI: 0.00, 0.00]</w:t>
            </w:r>
          </w:p>
        </w:tc>
        <w:tc>
          <w:tcPr>
            <w:tcW w:w="3742" w:type="dxa"/>
            <w:tcBorders>
              <w:top w:val="single" w:sz="2" w:space="0" w:color="E8E8E8" w:themeColor="background2"/>
            </w:tcBorders>
            <w:shd w:val="clear" w:color="auto" w:fill="FFFFFF" w:themeFill="background1"/>
            <w:vAlign w:val="bottom"/>
          </w:tcPr>
          <w:p w14:paraId="595D1817" w14:textId="20922B9A"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4.93 ± 0.96 [95% CI: 2.54, 7.32]</w:t>
            </w:r>
          </w:p>
        </w:tc>
      </w:tr>
      <w:tr w:rsidR="00D47698" w:rsidRPr="00912455" w14:paraId="0F396FE9" w14:textId="77777777" w:rsidTr="00D47698">
        <w:trPr>
          <w:trHeight w:val="425"/>
        </w:trPr>
        <w:tc>
          <w:tcPr>
            <w:tcW w:w="1701" w:type="dxa"/>
            <w:vMerge/>
            <w:shd w:val="clear" w:color="auto" w:fill="FFFFFF" w:themeFill="background1"/>
            <w:vAlign w:val="center"/>
          </w:tcPr>
          <w:p w14:paraId="26BBD837" w14:textId="77777777" w:rsidR="00D47698" w:rsidRPr="00BD63F0" w:rsidRDefault="00D47698" w:rsidP="00D47698">
            <w:pPr>
              <w:pStyle w:val="TablesContent"/>
              <w:rPr>
                <w:rFonts w:ascii="Times New Roman" w:hAnsi="Times New Roman"/>
                <w:sz w:val="20"/>
                <w:szCs w:val="20"/>
              </w:rPr>
            </w:pPr>
          </w:p>
        </w:tc>
        <w:tc>
          <w:tcPr>
            <w:tcW w:w="709" w:type="dxa"/>
            <w:shd w:val="clear" w:color="auto" w:fill="FFFFFF" w:themeFill="background1"/>
            <w:vAlign w:val="center"/>
          </w:tcPr>
          <w:p w14:paraId="0F6286AE" w14:textId="5AA17274"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24 h</w:t>
            </w:r>
          </w:p>
        </w:tc>
        <w:tc>
          <w:tcPr>
            <w:tcW w:w="3742" w:type="dxa"/>
            <w:shd w:val="clear" w:color="auto" w:fill="FFFFFF" w:themeFill="background1"/>
            <w:vAlign w:val="bottom"/>
          </w:tcPr>
          <w:p w14:paraId="51D58CBD" w14:textId="5BE78851"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19.21 ± 5.84 [95% CI: 4.70, 33.72]</w:t>
            </w:r>
          </w:p>
        </w:tc>
        <w:tc>
          <w:tcPr>
            <w:tcW w:w="3742" w:type="dxa"/>
            <w:shd w:val="clear" w:color="auto" w:fill="FFFFFF" w:themeFill="background1"/>
            <w:vAlign w:val="bottom"/>
          </w:tcPr>
          <w:p w14:paraId="08850C19" w14:textId="3B6E9668"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0.69 ± 0.11 [95% CI: 0.42, 0.96]</w:t>
            </w:r>
          </w:p>
        </w:tc>
        <w:tc>
          <w:tcPr>
            <w:tcW w:w="3742" w:type="dxa"/>
            <w:shd w:val="clear" w:color="auto" w:fill="FFFFFF" w:themeFill="background1"/>
            <w:vAlign w:val="bottom"/>
          </w:tcPr>
          <w:p w14:paraId="732DE1F6" w14:textId="65178359"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98.26 ± 17.58 [95% CI: 54.60, 141.93]</w:t>
            </w:r>
          </w:p>
        </w:tc>
      </w:tr>
      <w:tr w:rsidR="00D47698" w:rsidRPr="00912455" w14:paraId="52F5A48E" w14:textId="77777777" w:rsidTr="00D47698">
        <w:trPr>
          <w:trHeight w:val="425"/>
        </w:trPr>
        <w:tc>
          <w:tcPr>
            <w:tcW w:w="1701" w:type="dxa"/>
            <w:vMerge/>
            <w:shd w:val="clear" w:color="auto" w:fill="FFFFFF" w:themeFill="background1"/>
            <w:vAlign w:val="center"/>
          </w:tcPr>
          <w:p w14:paraId="298700C8" w14:textId="77777777" w:rsidR="00D47698" w:rsidRPr="00BD63F0" w:rsidRDefault="00D47698" w:rsidP="00D47698">
            <w:pPr>
              <w:pStyle w:val="TablesContent"/>
              <w:rPr>
                <w:rFonts w:ascii="Times New Roman" w:hAnsi="Times New Roman"/>
                <w:sz w:val="20"/>
                <w:szCs w:val="20"/>
              </w:rPr>
            </w:pPr>
          </w:p>
        </w:tc>
        <w:tc>
          <w:tcPr>
            <w:tcW w:w="709" w:type="dxa"/>
            <w:shd w:val="clear" w:color="auto" w:fill="FFFFFF" w:themeFill="background1"/>
            <w:vAlign w:val="center"/>
          </w:tcPr>
          <w:p w14:paraId="3B35C8E8" w14:textId="4F4B3000"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48 h</w:t>
            </w:r>
          </w:p>
        </w:tc>
        <w:tc>
          <w:tcPr>
            <w:tcW w:w="3742" w:type="dxa"/>
            <w:shd w:val="clear" w:color="auto" w:fill="FFFFFF" w:themeFill="background1"/>
            <w:vAlign w:val="bottom"/>
          </w:tcPr>
          <w:p w14:paraId="1969345D" w14:textId="6C38C6C2"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34.89 ± 11.75 [95% CI: 5.71, 64.07]</w:t>
            </w:r>
          </w:p>
        </w:tc>
        <w:tc>
          <w:tcPr>
            <w:tcW w:w="3742" w:type="dxa"/>
            <w:shd w:val="clear" w:color="auto" w:fill="FFFFFF" w:themeFill="background1"/>
            <w:vAlign w:val="bottom"/>
          </w:tcPr>
          <w:p w14:paraId="740AA395" w14:textId="51001172"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0.76 ± 0.09 [95% CI: 0.54, 0.98]</w:t>
            </w:r>
          </w:p>
        </w:tc>
        <w:tc>
          <w:tcPr>
            <w:tcW w:w="3742" w:type="dxa"/>
            <w:shd w:val="clear" w:color="auto" w:fill="FFFFFF" w:themeFill="background1"/>
            <w:vAlign w:val="bottom"/>
          </w:tcPr>
          <w:p w14:paraId="57327620" w14:textId="3BBFD323"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96.99 ± 32.69 [95% CI: 15.79, 178.20]</w:t>
            </w:r>
          </w:p>
        </w:tc>
      </w:tr>
      <w:tr w:rsidR="00D47698" w:rsidRPr="00912455" w14:paraId="667F9E6B" w14:textId="77777777" w:rsidTr="00D47698">
        <w:trPr>
          <w:trHeight w:val="425"/>
        </w:trPr>
        <w:tc>
          <w:tcPr>
            <w:tcW w:w="1701" w:type="dxa"/>
            <w:vMerge w:val="restart"/>
            <w:tcBorders>
              <w:top w:val="single" w:sz="2" w:space="0" w:color="E8E8E8" w:themeColor="background2"/>
            </w:tcBorders>
            <w:shd w:val="clear" w:color="auto" w:fill="FFFFFF" w:themeFill="background1"/>
            <w:vAlign w:val="center"/>
          </w:tcPr>
          <w:p w14:paraId="34B6B2E1" w14:textId="511FD27C" w:rsidR="00D47698" w:rsidRPr="00BD63F0" w:rsidRDefault="00D47698" w:rsidP="00D47698">
            <w:pPr>
              <w:pStyle w:val="TablesContent"/>
              <w:rPr>
                <w:rFonts w:ascii="Times New Roman" w:hAnsi="Times New Roman"/>
                <w:sz w:val="20"/>
                <w:szCs w:val="20"/>
              </w:rPr>
            </w:pPr>
            <w:r w:rsidRPr="00D47698">
              <w:rPr>
                <w:rFonts w:ascii="Times New Roman" w:hAnsi="Times New Roman"/>
                <w:iCs w:val="0"/>
                <w:sz w:val="20"/>
                <w:szCs w:val="20"/>
                <w:shd w:val="clear" w:color="auto" w:fill="FFFFFF"/>
                <w:lang w:val="en-US"/>
              </w:rPr>
              <w:t>MBC+</w:t>
            </w:r>
            <w:r w:rsidRPr="00D47698">
              <w:rPr>
                <w:rFonts w:ascii="Times New Roman" w:hAnsi="Times New Roman"/>
                <w:i/>
                <w:sz w:val="20"/>
                <w:szCs w:val="20"/>
                <w:shd w:val="clear" w:color="auto" w:fill="FFFFFF"/>
                <w:lang w:val="en-US"/>
              </w:rPr>
              <w:t>C. vulgaris</w:t>
            </w:r>
          </w:p>
        </w:tc>
        <w:tc>
          <w:tcPr>
            <w:tcW w:w="709" w:type="dxa"/>
            <w:tcBorders>
              <w:top w:val="single" w:sz="2" w:space="0" w:color="E8E8E8" w:themeColor="background2"/>
            </w:tcBorders>
            <w:shd w:val="clear" w:color="auto" w:fill="FFFFFF" w:themeFill="background1"/>
            <w:vAlign w:val="center"/>
          </w:tcPr>
          <w:p w14:paraId="5FF92CAA" w14:textId="7F975B40"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0 h</w:t>
            </w:r>
          </w:p>
        </w:tc>
        <w:tc>
          <w:tcPr>
            <w:tcW w:w="3742" w:type="dxa"/>
            <w:tcBorders>
              <w:top w:val="single" w:sz="2" w:space="0" w:color="E8E8E8" w:themeColor="background2"/>
            </w:tcBorders>
            <w:shd w:val="clear" w:color="auto" w:fill="FFFFFF" w:themeFill="background1"/>
            <w:vAlign w:val="bottom"/>
          </w:tcPr>
          <w:p w14:paraId="7533682C" w14:textId="1F82EDB7"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82.18 ± 3.74 [95% CI: 72.89, 91.46]</w:t>
            </w:r>
          </w:p>
        </w:tc>
        <w:tc>
          <w:tcPr>
            <w:tcW w:w="3742" w:type="dxa"/>
            <w:tcBorders>
              <w:top w:val="single" w:sz="2" w:space="0" w:color="E8E8E8" w:themeColor="background2"/>
            </w:tcBorders>
            <w:shd w:val="clear" w:color="auto" w:fill="FFFFFF" w:themeFill="background1"/>
            <w:vAlign w:val="bottom"/>
          </w:tcPr>
          <w:p w14:paraId="503047D6" w14:textId="29854543"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1.61 ± 0.40 [95% CI: 0.61, 2.60]</w:t>
            </w:r>
          </w:p>
        </w:tc>
        <w:tc>
          <w:tcPr>
            <w:tcW w:w="3742" w:type="dxa"/>
            <w:tcBorders>
              <w:top w:val="single" w:sz="2" w:space="0" w:color="E8E8E8" w:themeColor="background2"/>
            </w:tcBorders>
            <w:shd w:val="clear" w:color="auto" w:fill="FFFFFF" w:themeFill="background1"/>
            <w:vAlign w:val="bottom"/>
          </w:tcPr>
          <w:p w14:paraId="6740AD4A" w14:textId="4C52EB1D"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380.83 ± 23.35 [95% CI: 322.83, 438.82]</w:t>
            </w:r>
          </w:p>
        </w:tc>
      </w:tr>
      <w:tr w:rsidR="00D47698" w:rsidRPr="00912455" w14:paraId="1BCFE87B" w14:textId="77777777" w:rsidTr="00D47698">
        <w:trPr>
          <w:trHeight w:val="425"/>
        </w:trPr>
        <w:tc>
          <w:tcPr>
            <w:tcW w:w="1701" w:type="dxa"/>
            <w:vMerge/>
            <w:shd w:val="clear" w:color="auto" w:fill="FFFFFF" w:themeFill="background1"/>
            <w:vAlign w:val="center"/>
          </w:tcPr>
          <w:p w14:paraId="48ED5B5E" w14:textId="77777777" w:rsidR="00D47698" w:rsidRPr="00BD63F0" w:rsidRDefault="00D47698" w:rsidP="00D47698">
            <w:pPr>
              <w:pStyle w:val="TablesContent"/>
              <w:rPr>
                <w:rFonts w:ascii="Times New Roman" w:hAnsi="Times New Roman"/>
                <w:sz w:val="20"/>
                <w:szCs w:val="20"/>
              </w:rPr>
            </w:pPr>
          </w:p>
        </w:tc>
        <w:tc>
          <w:tcPr>
            <w:tcW w:w="709" w:type="dxa"/>
            <w:shd w:val="clear" w:color="auto" w:fill="FFFFFF" w:themeFill="background1"/>
            <w:vAlign w:val="center"/>
          </w:tcPr>
          <w:p w14:paraId="54D6FF96" w14:textId="77266421"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24 h</w:t>
            </w:r>
          </w:p>
        </w:tc>
        <w:tc>
          <w:tcPr>
            <w:tcW w:w="3742" w:type="dxa"/>
            <w:shd w:val="clear" w:color="auto" w:fill="FFFFFF" w:themeFill="background1"/>
            <w:vAlign w:val="bottom"/>
          </w:tcPr>
          <w:p w14:paraId="5718008C" w14:textId="1C46CE7F"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91.56 ± 1.97 [95% CI: 86.67, 96.45]</w:t>
            </w:r>
          </w:p>
        </w:tc>
        <w:tc>
          <w:tcPr>
            <w:tcW w:w="3742" w:type="dxa"/>
            <w:shd w:val="clear" w:color="auto" w:fill="FFFFFF" w:themeFill="background1"/>
            <w:vAlign w:val="bottom"/>
          </w:tcPr>
          <w:p w14:paraId="4ED9D9A5" w14:textId="5AD83AA4"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1.85 ± 0.29 [95% CI: 1.13, 2.56]</w:t>
            </w:r>
          </w:p>
        </w:tc>
        <w:tc>
          <w:tcPr>
            <w:tcW w:w="3742" w:type="dxa"/>
            <w:shd w:val="clear" w:color="auto" w:fill="FFFFFF" w:themeFill="background1"/>
            <w:vAlign w:val="bottom"/>
          </w:tcPr>
          <w:p w14:paraId="167F602B" w14:textId="43BA0F30"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307.47 ± 18.27 [95% CI: 262.09, 352.84]</w:t>
            </w:r>
          </w:p>
        </w:tc>
      </w:tr>
      <w:tr w:rsidR="00D47698" w:rsidRPr="00912455" w14:paraId="536663A9" w14:textId="77777777" w:rsidTr="00D47698">
        <w:trPr>
          <w:trHeight w:val="425"/>
        </w:trPr>
        <w:tc>
          <w:tcPr>
            <w:tcW w:w="1701" w:type="dxa"/>
            <w:vMerge/>
            <w:shd w:val="clear" w:color="auto" w:fill="FFFFFF" w:themeFill="background1"/>
            <w:vAlign w:val="center"/>
          </w:tcPr>
          <w:p w14:paraId="12168031" w14:textId="77777777" w:rsidR="00D47698" w:rsidRPr="00BD63F0" w:rsidRDefault="00D47698" w:rsidP="00D47698">
            <w:pPr>
              <w:pStyle w:val="TablesContent"/>
              <w:rPr>
                <w:rFonts w:ascii="Times New Roman" w:hAnsi="Times New Roman"/>
                <w:sz w:val="20"/>
                <w:szCs w:val="20"/>
              </w:rPr>
            </w:pPr>
          </w:p>
        </w:tc>
        <w:tc>
          <w:tcPr>
            <w:tcW w:w="709" w:type="dxa"/>
            <w:shd w:val="clear" w:color="auto" w:fill="FFFFFF" w:themeFill="background1"/>
            <w:vAlign w:val="center"/>
          </w:tcPr>
          <w:p w14:paraId="0440928C" w14:textId="26891733"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48 h</w:t>
            </w:r>
          </w:p>
        </w:tc>
        <w:tc>
          <w:tcPr>
            <w:tcW w:w="3742" w:type="dxa"/>
            <w:shd w:val="clear" w:color="auto" w:fill="FFFFFF" w:themeFill="background1"/>
            <w:vAlign w:val="bottom"/>
          </w:tcPr>
          <w:p w14:paraId="3C42C7EC" w14:textId="19AB81AE"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90.68 ± 1.89 [95% CI: 85.99, 95.37]</w:t>
            </w:r>
          </w:p>
        </w:tc>
        <w:tc>
          <w:tcPr>
            <w:tcW w:w="3742" w:type="dxa"/>
            <w:shd w:val="clear" w:color="auto" w:fill="FFFFFF" w:themeFill="background1"/>
            <w:vAlign w:val="bottom"/>
          </w:tcPr>
          <w:p w14:paraId="68FC7203" w14:textId="42018085"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1.84 ± 0.70 [95% CI: 0.11, 3.58]</w:t>
            </w:r>
          </w:p>
        </w:tc>
        <w:tc>
          <w:tcPr>
            <w:tcW w:w="3742" w:type="dxa"/>
            <w:shd w:val="clear" w:color="auto" w:fill="FFFFFF" w:themeFill="background1"/>
            <w:vAlign w:val="bottom"/>
          </w:tcPr>
          <w:p w14:paraId="37AECFA8" w14:textId="408D0CE5"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253.65 ± 43.58 [95% CI: 145.39, 361.91]</w:t>
            </w:r>
          </w:p>
        </w:tc>
      </w:tr>
      <w:tr w:rsidR="00D47698" w:rsidRPr="00912455" w14:paraId="61204B83" w14:textId="77777777" w:rsidTr="00D47698">
        <w:trPr>
          <w:trHeight w:val="425"/>
        </w:trPr>
        <w:tc>
          <w:tcPr>
            <w:tcW w:w="1701" w:type="dxa"/>
            <w:vMerge w:val="restart"/>
            <w:tcBorders>
              <w:top w:val="single" w:sz="2" w:space="0" w:color="E8E8E8" w:themeColor="background2"/>
            </w:tcBorders>
            <w:shd w:val="clear" w:color="auto" w:fill="FFFFFF" w:themeFill="background1"/>
            <w:vAlign w:val="center"/>
          </w:tcPr>
          <w:p w14:paraId="1A0A212A" w14:textId="44B6DF95" w:rsidR="00D47698" w:rsidRPr="00BD63F0" w:rsidRDefault="00D47698" w:rsidP="00D47698">
            <w:pPr>
              <w:pStyle w:val="TablesContent"/>
              <w:rPr>
                <w:rFonts w:ascii="Times New Roman" w:hAnsi="Times New Roman"/>
                <w:sz w:val="20"/>
                <w:szCs w:val="20"/>
              </w:rPr>
            </w:pPr>
            <w:r w:rsidRPr="00D47698">
              <w:rPr>
                <w:rFonts w:ascii="Times New Roman" w:hAnsi="Times New Roman"/>
                <w:b/>
                <w:bCs/>
                <w:iCs w:val="0"/>
                <w:sz w:val="20"/>
                <w:szCs w:val="20"/>
                <w:shd w:val="clear" w:color="auto" w:fill="FFFFFF"/>
                <w:lang w:val="en-US"/>
              </w:rPr>
              <w:t>MBC</w:t>
            </w:r>
          </w:p>
        </w:tc>
        <w:tc>
          <w:tcPr>
            <w:tcW w:w="709" w:type="dxa"/>
            <w:tcBorders>
              <w:top w:val="single" w:sz="2" w:space="0" w:color="E8E8E8" w:themeColor="background2"/>
            </w:tcBorders>
            <w:shd w:val="clear" w:color="auto" w:fill="FFFFFF" w:themeFill="background1"/>
            <w:vAlign w:val="center"/>
          </w:tcPr>
          <w:p w14:paraId="11A708C6" w14:textId="044769A5"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0 h</w:t>
            </w:r>
          </w:p>
        </w:tc>
        <w:tc>
          <w:tcPr>
            <w:tcW w:w="3742" w:type="dxa"/>
            <w:tcBorders>
              <w:top w:val="single" w:sz="2" w:space="0" w:color="E8E8E8" w:themeColor="background2"/>
            </w:tcBorders>
            <w:shd w:val="clear" w:color="auto" w:fill="FFFFFF" w:themeFill="background1"/>
            <w:vAlign w:val="bottom"/>
          </w:tcPr>
          <w:p w14:paraId="50085677" w14:textId="7057919A"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94.18 ± 0.49 [95% CI: 92.97, 95.39]</w:t>
            </w:r>
          </w:p>
        </w:tc>
        <w:tc>
          <w:tcPr>
            <w:tcW w:w="3742" w:type="dxa"/>
            <w:tcBorders>
              <w:top w:val="single" w:sz="2" w:space="0" w:color="E8E8E8" w:themeColor="background2"/>
            </w:tcBorders>
            <w:shd w:val="clear" w:color="auto" w:fill="FFFFFF" w:themeFill="background1"/>
            <w:vAlign w:val="bottom"/>
          </w:tcPr>
          <w:p w14:paraId="6AE9F875" w14:textId="5B050B36"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1.61 ± 0.40 [95% CI: 0.61, 2.60]</w:t>
            </w:r>
          </w:p>
        </w:tc>
        <w:tc>
          <w:tcPr>
            <w:tcW w:w="3742" w:type="dxa"/>
            <w:tcBorders>
              <w:top w:val="single" w:sz="2" w:space="0" w:color="E8E8E8" w:themeColor="background2"/>
            </w:tcBorders>
            <w:shd w:val="clear" w:color="auto" w:fill="FFFFFF" w:themeFill="background1"/>
            <w:vAlign w:val="bottom"/>
          </w:tcPr>
          <w:p w14:paraId="2CED898E" w14:textId="7207B083"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380.83 ± 23.35 [95% CI: 322.83, 438.82]</w:t>
            </w:r>
          </w:p>
        </w:tc>
      </w:tr>
      <w:tr w:rsidR="00D47698" w:rsidRPr="00912455" w14:paraId="5A8441BF" w14:textId="77777777" w:rsidTr="00D47698">
        <w:trPr>
          <w:trHeight w:val="425"/>
        </w:trPr>
        <w:tc>
          <w:tcPr>
            <w:tcW w:w="1701" w:type="dxa"/>
            <w:vMerge/>
            <w:shd w:val="clear" w:color="auto" w:fill="FFFFFF" w:themeFill="background1"/>
            <w:vAlign w:val="center"/>
          </w:tcPr>
          <w:p w14:paraId="2EFDCC43" w14:textId="77777777" w:rsidR="00D47698" w:rsidRPr="00BD63F0" w:rsidRDefault="00D47698" w:rsidP="00D47698">
            <w:pPr>
              <w:pStyle w:val="TablesContent"/>
              <w:rPr>
                <w:rFonts w:ascii="Times New Roman" w:hAnsi="Times New Roman"/>
                <w:sz w:val="20"/>
                <w:szCs w:val="20"/>
              </w:rPr>
            </w:pPr>
          </w:p>
        </w:tc>
        <w:tc>
          <w:tcPr>
            <w:tcW w:w="709" w:type="dxa"/>
            <w:shd w:val="clear" w:color="auto" w:fill="FFFFFF" w:themeFill="background1"/>
            <w:vAlign w:val="center"/>
          </w:tcPr>
          <w:p w14:paraId="599200DA" w14:textId="4E9ADBE5"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24 h</w:t>
            </w:r>
          </w:p>
        </w:tc>
        <w:tc>
          <w:tcPr>
            <w:tcW w:w="3742" w:type="dxa"/>
            <w:shd w:val="clear" w:color="auto" w:fill="FFFFFF" w:themeFill="background1"/>
            <w:vAlign w:val="bottom"/>
          </w:tcPr>
          <w:p w14:paraId="51379538" w14:textId="6D0568FF"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94.53 ± 1.69 [95% CI: 90.32, 98.73]</w:t>
            </w:r>
          </w:p>
        </w:tc>
        <w:tc>
          <w:tcPr>
            <w:tcW w:w="3742" w:type="dxa"/>
            <w:shd w:val="clear" w:color="auto" w:fill="FFFFFF" w:themeFill="background1"/>
            <w:vAlign w:val="bottom"/>
          </w:tcPr>
          <w:p w14:paraId="5C646001" w14:textId="44260332"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1.71 ± 0.16 [95% CI: 1.31, 2.10]</w:t>
            </w:r>
          </w:p>
        </w:tc>
        <w:tc>
          <w:tcPr>
            <w:tcW w:w="3742" w:type="dxa"/>
            <w:shd w:val="clear" w:color="auto" w:fill="FFFFFF" w:themeFill="background1"/>
            <w:vAlign w:val="bottom"/>
          </w:tcPr>
          <w:p w14:paraId="11C3FE54" w14:textId="479E535E"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303.71 ± 65.46 [95% CI: 141.10, 466.32]</w:t>
            </w:r>
          </w:p>
        </w:tc>
      </w:tr>
      <w:tr w:rsidR="00D47698" w:rsidRPr="00912455" w14:paraId="428B2F13" w14:textId="77777777" w:rsidTr="00D47698">
        <w:trPr>
          <w:trHeight w:val="425"/>
        </w:trPr>
        <w:tc>
          <w:tcPr>
            <w:tcW w:w="1701" w:type="dxa"/>
            <w:vMerge/>
            <w:tcBorders>
              <w:bottom w:val="single" w:sz="4" w:space="0" w:color="auto"/>
            </w:tcBorders>
            <w:shd w:val="clear" w:color="auto" w:fill="FFFFFF" w:themeFill="background1"/>
            <w:vAlign w:val="center"/>
          </w:tcPr>
          <w:p w14:paraId="1EDB2E21" w14:textId="77777777" w:rsidR="00D47698" w:rsidRPr="00BD63F0" w:rsidRDefault="00D47698" w:rsidP="00D47698">
            <w:pPr>
              <w:pStyle w:val="TablesContent"/>
              <w:rPr>
                <w:rFonts w:ascii="Times New Roman" w:hAnsi="Times New Roman"/>
                <w:sz w:val="20"/>
                <w:szCs w:val="20"/>
              </w:rPr>
            </w:pPr>
          </w:p>
        </w:tc>
        <w:tc>
          <w:tcPr>
            <w:tcW w:w="709" w:type="dxa"/>
            <w:tcBorders>
              <w:bottom w:val="single" w:sz="4" w:space="0" w:color="auto"/>
            </w:tcBorders>
            <w:shd w:val="clear" w:color="auto" w:fill="FFFFFF" w:themeFill="background1"/>
            <w:vAlign w:val="center"/>
          </w:tcPr>
          <w:p w14:paraId="5985777C" w14:textId="00F18F32" w:rsidR="00D47698" w:rsidRPr="00BD63F0" w:rsidRDefault="00D47698" w:rsidP="00D47698">
            <w:pPr>
              <w:pStyle w:val="TablesContent"/>
              <w:rPr>
                <w:rFonts w:ascii="Times New Roman" w:hAnsi="Times New Roman"/>
                <w:sz w:val="20"/>
                <w:szCs w:val="20"/>
              </w:rPr>
            </w:pPr>
            <w:r w:rsidRPr="00D47698">
              <w:rPr>
                <w:rFonts w:ascii="Times New Roman" w:hAnsi="Times New Roman"/>
                <w:sz w:val="20"/>
                <w:szCs w:val="20"/>
                <w:lang w:val="en-US"/>
              </w:rPr>
              <w:t>48 h</w:t>
            </w:r>
          </w:p>
        </w:tc>
        <w:tc>
          <w:tcPr>
            <w:tcW w:w="3742" w:type="dxa"/>
            <w:tcBorders>
              <w:bottom w:val="single" w:sz="4" w:space="0" w:color="auto"/>
            </w:tcBorders>
            <w:shd w:val="clear" w:color="auto" w:fill="FFFFFF" w:themeFill="background1"/>
            <w:vAlign w:val="bottom"/>
          </w:tcPr>
          <w:p w14:paraId="7045C588" w14:textId="33D59215"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90.15 ± 3.61 [95% CI: 81.18, 99.13]</w:t>
            </w:r>
          </w:p>
        </w:tc>
        <w:tc>
          <w:tcPr>
            <w:tcW w:w="3742" w:type="dxa"/>
            <w:tcBorders>
              <w:bottom w:val="single" w:sz="4" w:space="0" w:color="auto"/>
            </w:tcBorders>
            <w:shd w:val="clear" w:color="auto" w:fill="FFFFFF" w:themeFill="background1"/>
            <w:vAlign w:val="bottom"/>
          </w:tcPr>
          <w:p w14:paraId="3FB7EB6A" w14:textId="1CC0B816"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1.68 ± 0.41 [95% CI: 0.66, 2.69]</w:t>
            </w:r>
          </w:p>
        </w:tc>
        <w:tc>
          <w:tcPr>
            <w:tcW w:w="3742" w:type="dxa"/>
            <w:tcBorders>
              <w:bottom w:val="single" w:sz="4" w:space="0" w:color="auto"/>
            </w:tcBorders>
            <w:shd w:val="clear" w:color="auto" w:fill="FFFFFF" w:themeFill="background1"/>
            <w:vAlign w:val="bottom"/>
          </w:tcPr>
          <w:p w14:paraId="0DCF28D6" w14:textId="77AB11D1" w:rsidR="00D47698" w:rsidRPr="00BD63F0" w:rsidRDefault="00D47698" w:rsidP="00D47698">
            <w:pPr>
              <w:pStyle w:val="TablesContent"/>
              <w:rPr>
                <w:rFonts w:ascii="Times New Roman" w:hAnsi="Times New Roman"/>
                <w:sz w:val="20"/>
                <w:szCs w:val="20"/>
              </w:rPr>
            </w:pPr>
            <w:r w:rsidRPr="00D47698">
              <w:rPr>
                <w:rFonts w:ascii="Times New Roman" w:hAnsi="Times New Roman"/>
                <w:color w:val="000000"/>
                <w:sz w:val="20"/>
                <w:szCs w:val="20"/>
              </w:rPr>
              <w:t>250.20 ± 79.00 [95% CI: 53.95, 446.46]</w:t>
            </w:r>
          </w:p>
        </w:tc>
      </w:tr>
    </w:tbl>
    <w:p w14:paraId="3089290F" w14:textId="05B0B562" w:rsidR="00925E49" w:rsidRDefault="00925E49" w:rsidP="00BC2072">
      <w:pPr>
        <w:spacing w:before="600" w:after="0" w:line="240" w:lineRule="auto"/>
        <w:jc w:val="left"/>
        <w:rPr>
          <w:rFonts w:ascii="Times New Roman" w:eastAsia="Times New Roman" w:hAnsi="Times New Roman" w:cs="Times New Roman"/>
          <w:b/>
          <w:bCs/>
          <w:color w:val="000000" w:themeColor="text1"/>
          <w:kern w:val="0"/>
          <w:lang w:val="en-DE" w:eastAsia="en-GB"/>
          <w14:ligatures w14:val="none"/>
        </w:rPr>
      </w:pPr>
      <w:r>
        <w:rPr>
          <w:rFonts w:ascii="Times New Roman" w:eastAsia="Times New Roman" w:hAnsi="Times New Roman" w:cs="Times New Roman"/>
          <w:b/>
          <w:bCs/>
          <w:color w:val="000000" w:themeColor="text1"/>
          <w:kern w:val="0"/>
          <w:lang w:val="en-DE" w:eastAsia="en-GB"/>
          <w14:ligatures w14:val="none"/>
        </w:rPr>
        <w:br w:type="page"/>
      </w:r>
    </w:p>
    <w:p w14:paraId="337CB302" w14:textId="6161F4B8" w:rsidR="000C03A7" w:rsidRDefault="00925E49" w:rsidP="00925E49">
      <w:pPr>
        <w:spacing w:after="0" w:line="240" w:lineRule="auto"/>
        <w:jc w:val="left"/>
        <w:rPr>
          <w:rFonts w:ascii="Times New Roman" w:hAnsi="Times New Roman" w:cs="Times New Roman"/>
          <w:u w:val="single"/>
          <w:lang w:val="en-US"/>
        </w:rPr>
      </w:pPr>
      <w:r>
        <w:rPr>
          <w:rFonts w:ascii="Times New Roman" w:hAnsi="Times New Roman" w:cs="Times New Roman"/>
          <w:u w:val="single"/>
          <w:lang w:val="en-US"/>
        </w:rPr>
        <w:lastRenderedPageBreak/>
        <w:t>two</w:t>
      </w:r>
      <w:r w:rsidRPr="00EE53E3">
        <w:rPr>
          <w:rFonts w:ascii="Times New Roman" w:hAnsi="Times New Roman" w:cs="Times New Roman"/>
          <w:u w:val="single"/>
          <w:lang w:val="en-US"/>
        </w:rPr>
        <w:t>-way ANOVA including effect sizes</w:t>
      </w:r>
    </w:p>
    <w:p w14:paraId="66C5A828" w14:textId="77777777" w:rsidR="0061323E" w:rsidRDefault="0061323E" w:rsidP="00925E49">
      <w:pPr>
        <w:spacing w:after="0" w:line="240" w:lineRule="auto"/>
        <w:jc w:val="left"/>
        <w:rPr>
          <w:rFonts w:ascii="Times New Roman" w:hAnsi="Times New Roman" w:cs="Times New Roman"/>
          <w:u w:val="single"/>
          <w:lang w:val="en-US"/>
        </w:rPr>
      </w:pPr>
    </w:p>
    <w:tbl>
      <w:tblPr>
        <w:tblStyle w:val="TableGrid"/>
        <w:tblpPr w:leftFromText="181" w:rightFromText="181" w:vertAnchor="text" w:horzAnchor="margin" w:tblpY="-62"/>
        <w:tblOverlap w:val="never"/>
        <w:tblW w:w="13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620" w:firstRow="1" w:lastRow="0" w:firstColumn="0" w:lastColumn="0" w:noHBand="1" w:noVBand="1"/>
      </w:tblPr>
      <w:tblGrid>
        <w:gridCol w:w="1701"/>
        <w:gridCol w:w="1701"/>
        <w:gridCol w:w="1701"/>
        <w:gridCol w:w="2721"/>
        <w:gridCol w:w="850"/>
        <w:gridCol w:w="1701"/>
        <w:gridCol w:w="2721"/>
        <w:gridCol w:w="850"/>
      </w:tblGrid>
      <w:tr w:rsidR="0061323E" w:rsidRPr="00C412C3" w14:paraId="202E2A5E" w14:textId="77777777" w:rsidTr="0061323E">
        <w:trPr>
          <w:trHeight w:val="283"/>
        </w:trPr>
        <w:tc>
          <w:tcPr>
            <w:tcW w:w="1701" w:type="dxa"/>
            <w:tcBorders>
              <w:bottom w:val="single" w:sz="4" w:space="0" w:color="auto"/>
            </w:tcBorders>
            <w:shd w:val="clear" w:color="auto" w:fill="FFFFFF" w:themeFill="background1"/>
            <w:vAlign w:val="center"/>
          </w:tcPr>
          <w:p w14:paraId="3452E52C" w14:textId="77777777" w:rsidR="0061323E" w:rsidRPr="00C412C3" w:rsidRDefault="0061323E" w:rsidP="0061323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Measurement</w:t>
            </w:r>
          </w:p>
        </w:tc>
        <w:tc>
          <w:tcPr>
            <w:tcW w:w="1701" w:type="dxa"/>
            <w:tcBorders>
              <w:bottom w:val="single" w:sz="4" w:space="0" w:color="auto"/>
            </w:tcBorders>
            <w:shd w:val="clear" w:color="auto" w:fill="FFFFFF" w:themeFill="background1"/>
            <w:vAlign w:val="center"/>
          </w:tcPr>
          <w:p w14:paraId="6B2E976F" w14:textId="77777777" w:rsidR="0061323E" w:rsidRPr="00C412C3" w:rsidRDefault="0061323E" w:rsidP="0061323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Factor</w:t>
            </w:r>
          </w:p>
        </w:tc>
        <w:tc>
          <w:tcPr>
            <w:tcW w:w="1701" w:type="dxa"/>
            <w:tcBorders>
              <w:bottom w:val="single" w:sz="4" w:space="0" w:color="auto"/>
            </w:tcBorders>
            <w:shd w:val="clear" w:color="auto" w:fill="FFFFFF" w:themeFill="background1"/>
            <w:vAlign w:val="center"/>
          </w:tcPr>
          <w:p w14:paraId="75745DFB" w14:textId="77777777" w:rsidR="0061323E" w:rsidRPr="00C412C3" w:rsidRDefault="0061323E" w:rsidP="0061323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F</w:t>
            </w:r>
            <w:r w:rsidRPr="00C412C3">
              <w:rPr>
                <w:rFonts w:ascii="Times New Roman" w:hAnsi="Times New Roman"/>
                <w:b/>
                <w:bCs/>
                <w:sz w:val="20"/>
                <w:szCs w:val="20"/>
                <w:vertAlign w:val="subscript"/>
                <w:lang w:val="en-US"/>
              </w:rPr>
              <w:t>1,2,2</w:t>
            </w:r>
          </w:p>
        </w:tc>
        <w:tc>
          <w:tcPr>
            <w:tcW w:w="2721" w:type="dxa"/>
            <w:tcBorders>
              <w:bottom w:val="single" w:sz="4" w:space="0" w:color="auto"/>
            </w:tcBorders>
            <w:shd w:val="clear" w:color="auto" w:fill="FFFFFF" w:themeFill="background1"/>
            <w:vAlign w:val="center"/>
          </w:tcPr>
          <w:p w14:paraId="0C464C50" w14:textId="77777777" w:rsidR="0061323E" w:rsidRPr="00C412C3" w:rsidRDefault="0061323E" w:rsidP="0061323E">
            <w:pPr>
              <w:pStyle w:val="TablesContent"/>
              <w:spacing w:before="120"/>
              <w:rPr>
                <w:rFonts w:ascii="Times New Roman" w:hAnsi="Times New Roman"/>
                <w:b/>
                <w:bCs/>
                <w:sz w:val="20"/>
                <w:szCs w:val="20"/>
                <w:lang w:val="en-US"/>
              </w:rPr>
            </w:pPr>
            <w:r w:rsidRPr="00BD63F0">
              <w:rPr>
                <w:rFonts w:ascii="Times New Roman" w:hAnsi="Times New Roman"/>
                <w:b/>
                <w:bCs/>
                <w:i/>
                <w:iCs w:val="0"/>
                <w:sz w:val="20"/>
                <w:szCs w:val="20"/>
                <w:lang w:val="en-US"/>
              </w:rPr>
              <w:t>C.v</w:t>
            </w:r>
            <w:r>
              <w:rPr>
                <w:rFonts w:ascii="Times New Roman" w:hAnsi="Times New Roman"/>
                <w:b/>
                <w:bCs/>
                <w:i/>
                <w:iCs w:val="0"/>
                <w:sz w:val="20"/>
                <w:szCs w:val="20"/>
                <w:lang w:val="en-US"/>
              </w:rPr>
              <w:t>ulgaris</w:t>
            </w:r>
            <w:r w:rsidRPr="00BD63F0">
              <w:rPr>
                <w:rFonts w:ascii="Times New Roman" w:hAnsi="Times New Roman"/>
                <w:b/>
                <w:bCs/>
                <w:sz w:val="20"/>
                <w:szCs w:val="20"/>
                <w:lang w:val="en-US"/>
              </w:rPr>
              <w:t xml:space="preserve"> vs.</w:t>
            </w:r>
            <w:r w:rsidRPr="00BD63F0">
              <w:rPr>
                <w:rFonts w:ascii="Times New Roman" w:hAnsi="Times New Roman"/>
                <w:b/>
                <w:bCs/>
                <w:i/>
                <w:iCs w:val="0"/>
                <w:sz w:val="20"/>
                <w:szCs w:val="20"/>
                <w:lang w:val="en-US"/>
              </w:rPr>
              <w:t xml:space="preserve"> C.v</w:t>
            </w:r>
            <w:r>
              <w:rPr>
                <w:rFonts w:ascii="Times New Roman" w:hAnsi="Times New Roman"/>
                <w:b/>
                <w:bCs/>
                <w:i/>
                <w:iCs w:val="0"/>
                <w:sz w:val="20"/>
                <w:szCs w:val="20"/>
                <w:lang w:val="en-US"/>
              </w:rPr>
              <w:t>ulgaris</w:t>
            </w:r>
            <w:r w:rsidRPr="00BD63F0">
              <w:rPr>
                <w:rFonts w:ascii="Times New Roman" w:hAnsi="Times New Roman"/>
                <w:b/>
                <w:bCs/>
                <w:sz w:val="20"/>
                <w:szCs w:val="20"/>
                <w:lang w:val="en-US"/>
              </w:rPr>
              <w:t>+EPS PR(&gt;F)</w:t>
            </w:r>
          </w:p>
        </w:tc>
        <w:tc>
          <w:tcPr>
            <w:tcW w:w="850" w:type="dxa"/>
            <w:tcBorders>
              <w:bottom w:val="single" w:sz="4" w:space="0" w:color="auto"/>
            </w:tcBorders>
            <w:shd w:val="clear" w:color="auto" w:fill="FFFFFF" w:themeFill="background1"/>
            <w:vAlign w:val="center"/>
          </w:tcPr>
          <w:p w14:paraId="7FEA62B7" w14:textId="77777777" w:rsidR="0061323E" w:rsidRPr="00C412C3" w:rsidRDefault="0061323E" w:rsidP="0061323E">
            <w:pPr>
              <w:pStyle w:val="TablesContent"/>
              <w:spacing w:before="120"/>
              <w:rPr>
                <w:rFonts w:ascii="Times New Roman" w:hAnsi="Times New Roman"/>
                <w:b/>
                <w:bCs/>
                <w:sz w:val="20"/>
                <w:szCs w:val="20"/>
                <w:lang w:val="en-US"/>
              </w:rPr>
            </w:pPr>
            <w:r w:rsidRPr="00EE53E3">
              <w:rPr>
                <w:rFonts w:ascii="Times New Roman" w:hAnsi="Times New Roman"/>
                <w:b/>
                <w:bCs/>
                <w:i/>
                <w:iCs w:val="0"/>
                <w:color w:val="000000"/>
                <w:sz w:val="20"/>
                <w:szCs w:val="20"/>
                <w:lang w:val="en-US"/>
              </w:rPr>
              <w:t>η²</w:t>
            </w:r>
          </w:p>
        </w:tc>
        <w:tc>
          <w:tcPr>
            <w:tcW w:w="1701" w:type="dxa"/>
            <w:tcBorders>
              <w:bottom w:val="single" w:sz="4" w:space="0" w:color="auto"/>
            </w:tcBorders>
            <w:shd w:val="clear" w:color="auto" w:fill="FFFFFF" w:themeFill="background1"/>
            <w:vAlign w:val="center"/>
          </w:tcPr>
          <w:p w14:paraId="5DD9F586" w14:textId="77777777" w:rsidR="0061323E" w:rsidRPr="00C412C3" w:rsidRDefault="0061323E" w:rsidP="0061323E">
            <w:pPr>
              <w:pStyle w:val="TablesContent"/>
              <w:spacing w:before="120"/>
              <w:rPr>
                <w:rFonts w:ascii="Times New Roman" w:hAnsi="Times New Roman"/>
                <w:b/>
                <w:bCs/>
                <w:sz w:val="20"/>
                <w:szCs w:val="20"/>
                <w:lang w:val="en-US"/>
              </w:rPr>
            </w:pPr>
            <w:r w:rsidRPr="00C412C3">
              <w:rPr>
                <w:rFonts w:ascii="Times New Roman" w:hAnsi="Times New Roman"/>
                <w:b/>
                <w:bCs/>
                <w:sz w:val="20"/>
                <w:szCs w:val="20"/>
                <w:lang w:val="en-US"/>
              </w:rPr>
              <w:t>F</w:t>
            </w:r>
            <w:r w:rsidRPr="00C412C3">
              <w:rPr>
                <w:rFonts w:ascii="Times New Roman" w:hAnsi="Times New Roman"/>
                <w:b/>
                <w:bCs/>
                <w:sz w:val="20"/>
                <w:szCs w:val="20"/>
                <w:vertAlign w:val="subscript"/>
                <w:lang w:val="en-US"/>
              </w:rPr>
              <w:t>2,4,4</w:t>
            </w:r>
          </w:p>
        </w:tc>
        <w:tc>
          <w:tcPr>
            <w:tcW w:w="2721" w:type="dxa"/>
            <w:tcBorders>
              <w:bottom w:val="single" w:sz="4" w:space="0" w:color="auto"/>
            </w:tcBorders>
            <w:shd w:val="clear" w:color="auto" w:fill="FFFFFF" w:themeFill="background1"/>
            <w:vAlign w:val="center"/>
          </w:tcPr>
          <w:p w14:paraId="0DACF704" w14:textId="77777777" w:rsidR="0061323E" w:rsidRPr="00C412C3" w:rsidRDefault="0061323E" w:rsidP="0061323E">
            <w:pPr>
              <w:pStyle w:val="TablesContent"/>
              <w:spacing w:before="120"/>
              <w:rPr>
                <w:rFonts w:ascii="Times New Roman" w:hAnsi="Times New Roman"/>
                <w:b/>
                <w:bCs/>
                <w:sz w:val="20"/>
                <w:szCs w:val="20"/>
                <w:lang w:val="en-US"/>
              </w:rPr>
            </w:pPr>
            <w:r w:rsidRPr="00BD63F0">
              <w:rPr>
                <w:rFonts w:ascii="Times New Roman" w:hAnsi="Times New Roman"/>
                <w:b/>
                <w:bCs/>
                <w:sz w:val="20"/>
                <w:szCs w:val="20"/>
                <w:lang w:val="en-US"/>
              </w:rPr>
              <w:t>MBC+</w:t>
            </w:r>
            <w:r w:rsidRPr="00BD63F0">
              <w:rPr>
                <w:rFonts w:ascii="Times New Roman" w:hAnsi="Times New Roman"/>
                <w:b/>
                <w:bCs/>
                <w:i/>
                <w:iCs w:val="0"/>
                <w:sz w:val="20"/>
                <w:szCs w:val="20"/>
                <w:lang w:val="en-US"/>
              </w:rPr>
              <w:t>C.v</w:t>
            </w:r>
            <w:r>
              <w:rPr>
                <w:rFonts w:ascii="Times New Roman" w:hAnsi="Times New Roman"/>
                <w:b/>
                <w:bCs/>
                <w:i/>
                <w:iCs w:val="0"/>
                <w:sz w:val="20"/>
                <w:szCs w:val="20"/>
                <w:lang w:val="en-US"/>
              </w:rPr>
              <w:t>ulgaris</w:t>
            </w:r>
            <w:r w:rsidRPr="00BD63F0">
              <w:rPr>
                <w:rFonts w:ascii="Times New Roman" w:hAnsi="Times New Roman"/>
                <w:b/>
                <w:bCs/>
                <w:sz w:val="20"/>
                <w:szCs w:val="20"/>
                <w:lang w:val="en-US"/>
              </w:rPr>
              <w:t xml:space="preserve"> vs. </w:t>
            </w:r>
            <w:r>
              <w:rPr>
                <w:rFonts w:ascii="Times New Roman" w:hAnsi="Times New Roman"/>
                <w:b/>
                <w:bCs/>
                <w:sz w:val="20"/>
                <w:szCs w:val="20"/>
                <w:lang w:val="en-US"/>
              </w:rPr>
              <w:br/>
            </w:r>
            <w:r w:rsidRPr="00BD63F0">
              <w:rPr>
                <w:rFonts w:ascii="Times New Roman" w:hAnsi="Times New Roman"/>
                <w:b/>
                <w:bCs/>
                <w:sz w:val="20"/>
                <w:szCs w:val="20"/>
                <w:lang w:val="en-US"/>
              </w:rPr>
              <w:t>MBC PR(&gt;F)</w:t>
            </w:r>
          </w:p>
        </w:tc>
        <w:tc>
          <w:tcPr>
            <w:tcW w:w="850" w:type="dxa"/>
            <w:tcBorders>
              <w:bottom w:val="single" w:sz="4" w:space="0" w:color="auto"/>
            </w:tcBorders>
            <w:shd w:val="clear" w:color="auto" w:fill="FFFFFF" w:themeFill="background1"/>
            <w:vAlign w:val="center"/>
          </w:tcPr>
          <w:p w14:paraId="3F8D060E" w14:textId="77777777" w:rsidR="0061323E" w:rsidRPr="00C412C3" w:rsidRDefault="0061323E" w:rsidP="0061323E">
            <w:pPr>
              <w:pStyle w:val="TablesContent"/>
              <w:spacing w:before="120"/>
              <w:rPr>
                <w:rFonts w:ascii="Times New Roman" w:hAnsi="Times New Roman"/>
                <w:b/>
                <w:bCs/>
                <w:sz w:val="20"/>
                <w:szCs w:val="20"/>
                <w:lang w:val="en-US"/>
              </w:rPr>
            </w:pPr>
            <w:r w:rsidRPr="00EE53E3">
              <w:rPr>
                <w:rFonts w:ascii="Times New Roman" w:hAnsi="Times New Roman"/>
                <w:b/>
                <w:bCs/>
                <w:i/>
                <w:iCs w:val="0"/>
                <w:color w:val="000000"/>
                <w:sz w:val="20"/>
                <w:szCs w:val="20"/>
                <w:lang w:val="en-US"/>
              </w:rPr>
              <w:t>η²</w:t>
            </w:r>
          </w:p>
        </w:tc>
      </w:tr>
      <w:tr w:rsidR="0061323E" w:rsidRPr="00912455" w14:paraId="4F4EC44D" w14:textId="77777777" w:rsidTr="0061323E">
        <w:trPr>
          <w:trHeight w:val="425"/>
        </w:trPr>
        <w:tc>
          <w:tcPr>
            <w:tcW w:w="1701" w:type="dxa"/>
            <w:vMerge w:val="restart"/>
            <w:tcBorders>
              <w:top w:val="single" w:sz="4" w:space="0" w:color="auto"/>
            </w:tcBorders>
            <w:shd w:val="clear" w:color="auto" w:fill="FFFFFF" w:themeFill="background1"/>
            <w:vAlign w:val="center"/>
          </w:tcPr>
          <w:p w14:paraId="261C257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Zeta Potential</w:t>
            </w:r>
          </w:p>
        </w:tc>
        <w:tc>
          <w:tcPr>
            <w:tcW w:w="1701" w:type="dxa"/>
            <w:tcBorders>
              <w:top w:val="single" w:sz="4" w:space="0" w:color="auto"/>
              <w:right w:val="single" w:sz="2" w:space="0" w:color="E8E8E8" w:themeColor="background2"/>
            </w:tcBorders>
            <w:shd w:val="clear" w:color="auto" w:fill="FFFFFF" w:themeFill="background1"/>
            <w:vAlign w:val="center"/>
          </w:tcPr>
          <w:p w14:paraId="20D67E2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w:t>
            </w:r>
          </w:p>
        </w:tc>
        <w:tc>
          <w:tcPr>
            <w:tcW w:w="1701" w:type="dxa"/>
            <w:tcBorders>
              <w:top w:val="single" w:sz="4" w:space="0" w:color="auto"/>
              <w:left w:val="single" w:sz="2" w:space="0" w:color="E8E8E8" w:themeColor="background2"/>
            </w:tcBorders>
            <w:shd w:val="clear" w:color="auto" w:fill="FFFFFF" w:themeFill="background1"/>
            <w:vAlign w:val="bottom"/>
          </w:tcPr>
          <w:p w14:paraId="5FB381C7"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7.70</w:t>
            </w:r>
          </w:p>
        </w:tc>
        <w:tc>
          <w:tcPr>
            <w:tcW w:w="2721" w:type="dxa"/>
            <w:tcBorders>
              <w:top w:val="single" w:sz="4" w:space="0" w:color="auto"/>
            </w:tcBorders>
            <w:shd w:val="clear" w:color="auto" w:fill="FFFFFF" w:themeFill="background1"/>
            <w:vAlign w:val="bottom"/>
          </w:tcPr>
          <w:p w14:paraId="04868BA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0.0168</w:t>
            </w:r>
          </w:p>
        </w:tc>
        <w:tc>
          <w:tcPr>
            <w:tcW w:w="850" w:type="dxa"/>
            <w:tcBorders>
              <w:top w:val="single" w:sz="4" w:space="0" w:color="auto"/>
              <w:right w:val="single" w:sz="2" w:space="0" w:color="E8E8E8" w:themeColor="background2"/>
            </w:tcBorders>
            <w:shd w:val="clear" w:color="auto" w:fill="FFFFFF" w:themeFill="background1"/>
            <w:vAlign w:val="bottom"/>
          </w:tcPr>
          <w:p w14:paraId="38A96AA1"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0.39</w:t>
            </w:r>
          </w:p>
        </w:tc>
        <w:tc>
          <w:tcPr>
            <w:tcW w:w="1701" w:type="dxa"/>
            <w:tcBorders>
              <w:top w:val="single" w:sz="4" w:space="0" w:color="auto"/>
              <w:left w:val="single" w:sz="2" w:space="0" w:color="E8E8E8" w:themeColor="background2"/>
            </w:tcBorders>
            <w:shd w:val="clear" w:color="auto" w:fill="FFFFFF" w:themeFill="background1"/>
            <w:vAlign w:val="bottom"/>
          </w:tcPr>
          <w:p w14:paraId="566C62D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4.37</w:t>
            </w:r>
          </w:p>
        </w:tc>
        <w:tc>
          <w:tcPr>
            <w:tcW w:w="2721" w:type="dxa"/>
            <w:tcBorders>
              <w:top w:val="single" w:sz="4" w:space="0" w:color="auto"/>
            </w:tcBorders>
            <w:shd w:val="clear" w:color="auto" w:fill="FFFFFF" w:themeFill="background1"/>
            <w:vAlign w:val="bottom"/>
          </w:tcPr>
          <w:p w14:paraId="17192029"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0.0585</w:t>
            </w:r>
          </w:p>
        </w:tc>
        <w:tc>
          <w:tcPr>
            <w:tcW w:w="850" w:type="dxa"/>
            <w:tcBorders>
              <w:top w:val="single" w:sz="4" w:space="0" w:color="auto"/>
            </w:tcBorders>
            <w:shd w:val="clear" w:color="auto" w:fill="FFFFFF" w:themeFill="background1"/>
            <w:vAlign w:val="bottom"/>
          </w:tcPr>
          <w:p w14:paraId="39F38C01"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0.27</w:t>
            </w:r>
          </w:p>
        </w:tc>
      </w:tr>
      <w:tr w:rsidR="0061323E" w:rsidRPr="00912455" w14:paraId="3CB9CE48" w14:textId="77777777" w:rsidTr="0061323E">
        <w:trPr>
          <w:trHeight w:val="425"/>
        </w:trPr>
        <w:tc>
          <w:tcPr>
            <w:tcW w:w="1701" w:type="dxa"/>
            <w:vMerge/>
            <w:shd w:val="clear" w:color="auto" w:fill="FFFFFF" w:themeFill="background1"/>
            <w:vAlign w:val="center"/>
          </w:tcPr>
          <w:p w14:paraId="1BCD91D2"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385FE295"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bottom"/>
          </w:tcPr>
          <w:p w14:paraId="518437E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9.06</w:t>
            </w:r>
          </w:p>
        </w:tc>
        <w:tc>
          <w:tcPr>
            <w:tcW w:w="2721" w:type="dxa"/>
            <w:shd w:val="clear" w:color="auto" w:fill="FFFFFF" w:themeFill="background1"/>
            <w:vAlign w:val="bottom"/>
          </w:tcPr>
          <w:p w14:paraId="5862A271"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0.0040</w:t>
            </w:r>
          </w:p>
        </w:tc>
        <w:tc>
          <w:tcPr>
            <w:tcW w:w="850" w:type="dxa"/>
            <w:tcBorders>
              <w:right w:val="single" w:sz="2" w:space="0" w:color="E8E8E8" w:themeColor="background2"/>
            </w:tcBorders>
            <w:shd w:val="clear" w:color="auto" w:fill="FFFFFF" w:themeFill="background1"/>
            <w:vAlign w:val="bottom"/>
          </w:tcPr>
          <w:p w14:paraId="5AFEA1FD"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0.60</w:t>
            </w:r>
          </w:p>
        </w:tc>
        <w:tc>
          <w:tcPr>
            <w:tcW w:w="1701" w:type="dxa"/>
            <w:tcBorders>
              <w:left w:val="single" w:sz="2" w:space="0" w:color="E8E8E8" w:themeColor="background2"/>
            </w:tcBorders>
            <w:shd w:val="clear" w:color="auto" w:fill="FFFFFF" w:themeFill="background1"/>
            <w:vAlign w:val="bottom"/>
          </w:tcPr>
          <w:p w14:paraId="7599580D"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1.59</w:t>
            </w:r>
          </w:p>
        </w:tc>
        <w:tc>
          <w:tcPr>
            <w:tcW w:w="2721" w:type="dxa"/>
            <w:shd w:val="clear" w:color="auto" w:fill="FFFFFF" w:themeFill="background1"/>
            <w:vAlign w:val="bottom"/>
          </w:tcPr>
          <w:p w14:paraId="16D3CF34"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0.2446</w:t>
            </w:r>
          </w:p>
        </w:tc>
        <w:tc>
          <w:tcPr>
            <w:tcW w:w="850" w:type="dxa"/>
            <w:shd w:val="clear" w:color="auto" w:fill="FFFFFF" w:themeFill="background1"/>
            <w:vAlign w:val="bottom"/>
          </w:tcPr>
          <w:p w14:paraId="56C0C7B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0.21</w:t>
            </w:r>
          </w:p>
        </w:tc>
      </w:tr>
      <w:tr w:rsidR="0061323E" w:rsidRPr="00912455" w14:paraId="70802680" w14:textId="77777777" w:rsidTr="0061323E">
        <w:trPr>
          <w:trHeight w:val="425"/>
        </w:trPr>
        <w:tc>
          <w:tcPr>
            <w:tcW w:w="1701" w:type="dxa"/>
            <w:vMerge/>
            <w:tcBorders>
              <w:bottom w:val="single" w:sz="2" w:space="0" w:color="E8E8E8" w:themeColor="background2"/>
            </w:tcBorders>
            <w:shd w:val="clear" w:color="auto" w:fill="FFFFFF" w:themeFill="background1"/>
            <w:vAlign w:val="center"/>
          </w:tcPr>
          <w:p w14:paraId="3F2B7919"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bottom w:val="single" w:sz="2" w:space="0" w:color="E8E8E8" w:themeColor="background2"/>
              <w:right w:val="single" w:sz="2" w:space="0" w:color="E8E8E8" w:themeColor="background2"/>
            </w:tcBorders>
            <w:shd w:val="clear" w:color="auto" w:fill="FFFFFF" w:themeFill="background1"/>
            <w:vAlign w:val="center"/>
          </w:tcPr>
          <w:p w14:paraId="01D17EDD"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 : Time</w:t>
            </w:r>
          </w:p>
        </w:tc>
        <w:tc>
          <w:tcPr>
            <w:tcW w:w="1701" w:type="dxa"/>
            <w:tcBorders>
              <w:left w:val="single" w:sz="2" w:space="0" w:color="E8E8E8" w:themeColor="background2"/>
              <w:bottom w:val="single" w:sz="2" w:space="0" w:color="E8E8E8" w:themeColor="background2"/>
            </w:tcBorders>
            <w:shd w:val="clear" w:color="auto" w:fill="FFFFFF" w:themeFill="background1"/>
            <w:vAlign w:val="bottom"/>
          </w:tcPr>
          <w:p w14:paraId="5CFCA266"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1.93</w:t>
            </w:r>
          </w:p>
        </w:tc>
        <w:tc>
          <w:tcPr>
            <w:tcW w:w="2721" w:type="dxa"/>
            <w:tcBorders>
              <w:bottom w:val="single" w:sz="2" w:space="0" w:color="E8E8E8" w:themeColor="background2"/>
            </w:tcBorders>
            <w:shd w:val="clear" w:color="auto" w:fill="FFFFFF" w:themeFill="background1"/>
            <w:vAlign w:val="bottom"/>
          </w:tcPr>
          <w:p w14:paraId="62EF1326"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0.1876</w:t>
            </w:r>
          </w:p>
        </w:tc>
        <w:tc>
          <w:tcPr>
            <w:tcW w:w="850" w:type="dxa"/>
            <w:tcBorders>
              <w:bottom w:val="single" w:sz="2" w:space="0" w:color="E8E8E8" w:themeColor="background2"/>
              <w:right w:val="single" w:sz="2" w:space="0" w:color="E8E8E8" w:themeColor="background2"/>
            </w:tcBorders>
            <w:shd w:val="clear" w:color="auto" w:fill="FFFFFF" w:themeFill="background1"/>
            <w:vAlign w:val="bottom"/>
          </w:tcPr>
          <w:p w14:paraId="08BE7F76"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0.24</w:t>
            </w:r>
          </w:p>
        </w:tc>
        <w:tc>
          <w:tcPr>
            <w:tcW w:w="1701" w:type="dxa"/>
            <w:tcBorders>
              <w:left w:val="single" w:sz="2" w:space="0" w:color="E8E8E8" w:themeColor="background2"/>
              <w:bottom w:val="single" w:sz="2" w:space="0" w:color="E8E8E8" w:themeColor="background2"/>
            </w:tcBorders>
            <w:shd w:val="clear" w:color="auto" w:fill="FFFFFF" w:themeFill="background1"/>
            <w:vAlign w:val="bottom"/>
          </w:tcPr>
          <w:p w14:paraId="0F2C7F80"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1.22</w:t>
            </w:r>
          </w:p>
        </w:tc>
        <w:tc>
          <w:tcPr>
            <w:tcW w:w="2721" w:type="dxa"/>
            <w:tcBorders>
              <w:bottom w:val="single" w:sz="2" w:space="0" w:color="E8E8E8" w:themeColor="background2"/>
            </w:tcBorders>
            <w:shd w:val="clear" w:color="auto" w:fill="FFFFFF" w:themeFill="background1"/>
            <w:vAlign w:val="bottom"/>
          </w:tcPr>
          <w:p w14:paraId="39241CBB"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0.3285</w:t>
            </w:r>
          </w:p>
        </w:tc>
        <w:tc>
          <w:tcPr>
            <w:tcW w:w="850" w:type="dxa"/>
            <w:tcBorders>
              <w:bottom w:val="single" w:sz="2" w:space="0" w:color="E8E8E8" w:themeColor="background2"/>
            </w:tcBorders>
            <w:shd w:val="clear" w:color="auto" w:fill="FFFFFF" w:themeFill="background1"/>
            <w:vAlign w:val="bottom"/>
          </w:tcPr>
          <w:p w14:paraId="396EF37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0.17</w:t>
            </w:r>
          </w:p>
        </w:tc>
      </w:tr>
      <w:tr w:rsidR="0061323E" w:rsidRPr="00912455" w14:paraId="0416B803" w14:textId="77777777" w:rsidTr="0061323E">
        <w:trPr>
          <w:trHeight w:val="425"/>
        </w:trPr>
        <w:tc>
          <w:tcPr>
            <w:tcW w:w="1701" w:type="dxa"/>
            <w:vMerge w:val="restart"/>
            <w:tcBorders>
              <w:top w:val="single" w:sz="2" w:space="0" w:color="E8E8E8" w:themeColor="background2"/>
            </w:tcBorders>
            <w:shd w:val="clear" w:color="auto" w:fill="FFFFFF" w:themeFill="background1"/>
            <w:vAlign w:val="center"/>
          </w:tcPr>
          <w:p w14:paraId="7F51F4C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Recovery Rate</w:t>
            </w:r>
          </w:p>
        </w:tc>
        <w:tc>
          <w:tcPr>
            <w:tcW w:w="1701" w:type="dxa"/>
            <w:tcBorders>
              <w:top w:val="single" w:sz="2" w:space="0" w:color="E8E8E8" w:themeColor="background2"/>
              <w:right w:val="single" w:sz="2" w:space="0" w:color="E8E8E8" w:themeColor="background2"/>
            </w:tcBorders>
            <w:shd w:val="clear" w:color="auto" w:fill="FFFFFF" w:themeFill="background1"/>
            <w:vAlign w:val="center"/>
          </w:tcPr>
          <w:p w14:paraId="0627A4D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w:t>
            </w:r>
          </w:p>
        </w:tc>
        <w:tc>
          <w:tcPr>
            <w:tcW w:w="1701" w:type="dxa"/>
            <w:tcBorders>
              <w:top w:val="single" w:sz="2" w:space="0" w:color="E8E8E8" w:themeColor="background2"/>
              <w:left w:val="single" w:sz="2" w:space="0" w:color="E8E8E8" w:themeColor="background2"/>
            </w:tcBorders>
            <w:shd w:val="clear" w:color="auto" w:fill="FFFFFF" w:themeFill="background1"/>
            <w:vAlign w:val="bottom"/>
          </w:tcPr>
          <w:p w14:paraId="39EBE1BD"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34.44</w:t>
            </w:r>
          </w:p>
        </w:tc>
        <w:tc>
          <w:tcPr>
            <w:tcW w:w="2721" w:type="dxa"/>
            <w:tcBorders>
              <w:top w:val="single" w:sz="2" w:space="0" w:color="E8E8E8" w:themeColor="background2"/>
            </w:tcBorders>
            <w:shd w:val="clear" w:color="auto" w:fill="FFFFFF" w:themeFill="background1"/>
            <w:vAlign w:val="center"/>
          </w:tcPr>
          <w:p w14:paraId="293FDF63"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0.0001</w:t>
            </w:r>
          </w:p>
        </w:tc>
        <w:tc>
          <w:tcPr>
            <w:tcW w:w="850" w:type="dxa"/>
            <w:tcBorders>
              <w:top w:val="single" w:sz="2" w:space="0" w:color="E8E8E8" w:themeColor="background2"/>
              <w:right w:val="single" w:sz="2" w:space="0" w:color="E8E8E8" w:themeColor="background2"/>
            </w:tcBorders>
            <w:shd w:val="clear" w:color="auto" w:fill="FFFFFF" w:themeFill="background1"/>
            <w:vAlign w:val="bottom"/>
          </w:tcPr>
          <w:p w14:paraId="126996A2"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0.74</w:t>
            </w:r>
          </w:p>
        </w:tc>
        <w:tc>
          <w:tcPr>
            <w:tcW w:w="1701" w:type="dxa"/>
            <w:tcBorders>
              <w:top w:val="single" w:sz="2" w:space="0" w:color="E8E8E8" w:themeColor="background2"/>
              <w:left w:val="single" w:sz="2" w:space="0" w:color="E8E8E8" w:themeColor="background2"/>
            </w:tcBorders>
            <w:shd w:val="clear" w:color="auto" w:fill="FFFFFF" w:themeFill="background1"/>
            <w:vAlign w:val="bottom"/>
          </w:tcPr>
          <w:p w14:paraId="77C48B2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16.65</w:t>
            </w:r>
          </w:p>
        </w:tc>
        <w:tc>
          <w:tcPr>
            <w:tcW w:w="2721" w:type="dxa"/>
            <w:tcBorders>
              <w:top w:val="single" w:sz="2" w:space="0" w:color="E8E8E8" w:themeColor="background2"/>
            </w:tcBorders>
            <w:shd w:val="clear" w:color="auto" w:fill="FFFFFF" w:themeFill="background1"/>
            <w:vAlign w:val="center"/>
          </w:tcPr>
          <w:p w14:paraId="4A1A7FB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0.0015</w:t>
            </w:r>
          </w:p>
        </w:tc>
        <w:tc>
          <w:tcPr>
            <w:tcW w:w="850" w:type="dxa"/>
            <w:tcBorders>
              <w:top w:val="single" w:sz="2" w:space="0" w:color="E8E8E8" w:themeColor="background2"/>
            </w:tcBorders>
            <w:shd w:val="clear" w:color="auto" w:fill="FFFFFF" w:themeFill="background1"/>
            <w:vAlign w:val="bottom"/>
          </w:tcPr>
          <w:p w14:paraId="75A2DD75"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0.58</w:t>
            </w:r>
          </w:p>
        </w:tc>
      </w:tr>
      <w:tr w:rsidR="0061323E" w:rsidRPr="00912455" w14:paraId="3BF7BB4C" w14:textId="77777777" w:rsidTr="0061323E">
        <w:trPr>
          <w:trHeight w:val="425"/>
        </w:trPr>
        <w:tc>
          <w:tcPr>
            <w:tcW w:w="1701" w:type="dxa"/>
            <w:vMerge/>
            <w:shd w:val="clear" w:color="auto" w:fill="FFFFFF" w:themeFill="background1"/>
            <w:vAlign w:val="center"/>
          </w:tcPr>
          <w:p w14:paraId="769DEAC8"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2344F47E"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bottom"/>
          </w:tcPr>
          <w:p w14:paraId="276446BD"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10.62</w:t>
            </w:r>
          </w:p>
        </w:tc>
        <w:tc>
          <w:tcPr>
            <w:tcW w:w="2721" w:type="dxa"/>
            <w:shd w:val="clear" w:color="auto" w:fill="FFFFFF" w:themeFill="background1"/>
            <w:vAlign w:val="center"/>
          </w:tcPr>
          <w:p w14:paraId="4CFA86A5"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0.0022</w:t>
            </w:r>
          </w:p>
        </w:tc>
        <w:tc>
          <w:tcPr>
            <w:tcW w:w="850" w:type="dxa"/>
            <w:tcBorders>
              <w:right w:val="single" w:sz="2" w:space="0" w:color="E8E8E8" w:themeColor="background2"/>
            </w:tcBorders>
            <w:shd w:val="clear" w:color="auto" w:fill="FFFFFF" w:themeFill="background1"/>
            <w:vAlign w:val="bottom"/>
          </w:tcPr>
          <w:p w14:paraId="420C3472"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0.64</w:t>
            </w:r>
          </w:p>
        </w:tc>
        <w:tc>
          <w:tcPr>
            <w:tcW w:w="1701" w:type="dxa"/>
            <w:tcBorders>
              <w:left w:val="single" w:sz="2" w:space="0" w:color="E8E8E8" w:themeColor="background2"/>
            </w:tcBorders>
            <w:shd w:val="clear" w:color="auto" w:fill="FFFFFF" w:themeFill="background1"/>
            <w:vAlign w:val="bottom"/>
          </w:tcPr>
          <w:p w14:paraId="6944BE59"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5.69</w:t>
            </w:r>
          </w:p>
        </w:tc>
        <w:tc>
          <w:tcPr>
            <w:tcW w:w="2721" w:type="dxa"/>
            <w:shd w:val="clear" w:color="auto" w:fill="FFFFFF" w:themeFill="background1"/>
            <w:vAlign w:val="center"/>
          </w:tcPr>
          <w:p w14:paraId="0D473A5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0.0183</w:t>
            </w:r>
          </w:p>
        </w:tc>
        <w:tc>
          <w:tcPr>
            <w:tcW w:w="850" w:type="dxa"/>
            <w:shd w:val="clear" w:color="auto" w:fill="FFFFFF" w:themeFill="background1"/>
            <w:vAlign w:val="bottom"/>
          </w:tcPr>
          <w:p w14:paraId="0097006B"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0.49</w:t>
            </w:r>
          </w:p>
        </w:tc>
      </w:tr>
      <w:tr w:rsidR="0061323E" w:rsidRPr="00912455" w14:paraId="1FD64EB7" w14:textId="77777777" w:rsidTr="0061323E">
        <w:trPr>
          <w:trHeight w:val="425"/>
        </w:trPr>
        <w:tc>
          <w:tcPr>
            <w:tcW w:w="1701" w:type="dxa"/>
            <w:vMerge/>
            <w:shd w:val="clear" w:color="auto" w:fill="FFFFFF" w:themeFill="background1"/>
            <w:vAlign w:val="center"/>
          </w:tcPr>
          <w:p w14:paraId="29D935D1"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0CF264C0"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 : Time</w:t>
            </w:r>
          </w:p>
        </w:tc>
        <w:tc>
          <w:tcPr>
            <w:tcW w:w="1701" w:type="dxa"/>
            <w:tcBorders>
              <w:left w:val="single" w:sz="2" w:space="0" w:color="E8E8E8" w:themeColor="background2"/>
            </w:tcBorders>
            <w:shd w:val="clear" w:color="auto" w:fill="FFFFFF" w:themeFill="background1"/>
            <w:vAlign w:val="bottom"/>
          </w:tcPr>
          <w:p w14:paraId="4A0FDAB6"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10.85</w:t>
            </w:r>
          </w:p>
        </w:tc>
        <w:tc>
          <w:tcPr>
            <w:tcW w:w="2721" w:type="dxa"/>
            <w:shd w:val="clear" w:color="auto" w:fill="FFFFFF" w:themeFill="background1"/>
            <w:vAlign w:val="center"/>
          </w:tcPr>
          <w:p w14:paraId="5D466476"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0.0020</w:t>
            </w:r>
          </w:p>
        </w:tc>
        <w:tc>
          <w:tcPr>
            <w:tcW w:w="850" w:type="dxa"/>
            <w:tcBorders>
              <w:right w:val="single" w:sz="2" w:space="0" w:color="E8E8E8" w:themeColor="background2"/>
            </w:tcBorders>
            <w:shd w:val="clear" w:color="auto" w:fill="FFFFFF" w:themeFill="background1"/>
            <w:vAlign w:val="bottom"/>
          </w:tcPr>
          <w:p w14:paraId="7088F5BB"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0.64</w:t>
            </w:r>
          </w:p>
        </w:tc>
        <w:tc>
          <w:tcPr>
            <w:tcW w:w="1701" w:type="dxa"/>
            <w:tcBorders>
              <w:left w:val="single" w:sz="2" w:space="0" w:color="E8E8E8" w:themeColor="background2"/>
            </w:tcBorders>
            <w:shd w:val="clear" w:color="auto" w:fill="FFFFFF" w:themeFill="background1"/>
            <w:vAlign w:val="bottom"/>
          </w:tcPr>
          <w:p w14:paraId="5147F23B"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10.01</w:t>
            </w:r>
          </w:p>
        </w:tc>
        <w:tc>
          <w:tcPr>
            <w:tcW w:w="2721" w:type="dxa"/>
            <w:shd w:val="clear" w:color="auto" w:fill="FFFFFF" w:themeFill="background1"/>
            <w:vAlign w:val="center"/>
          </w:tcPr>
          <w:p w14:paraId="50249F78"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0.0028</w:t>
            </w:r>
          </w:p>
        </w:tc>
        <w:tc>
          <w:tcPr>
            <w:tcW w:w="850" w:type="dxa"/>
            <w:shd w:val="clear" w:color="auto" w:fill="FFFFFF" w:themeFill="background1"/>
            <w:vAlign w:val="bottom"/>
          </w:tcPr>
          <w:p w14:paraId="280696DC"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0.63</w:t>
            </w:r>
          </w:p>
        </w:tc>
      </w:tr>
      <w:tr w:rsidR="0061323E" w:rsidRPr="00912455" w14:paraId="28CFA064" w14:textId="77777777" w:rsidTr="0061323E">
        <w:trPr>
          <w:trHeight w:val="425"/>
        </w:trPr>
        <w:tc>
          <w:tcPr>
            <w:tcW w:w="1701" w:type="dxa"/>
            <w:vMerge w:val="restart"/>
            <w:tcBorders>
              <w:top w:val="single" w:sz="2" w:space="0" w:color="E8E8E8" w:themeColor="background2"/>
            </w:tcBorders>
            <w:shd w:val="clear" w:color="auto" w:fill="FFFFFF" w:themeFill="background1"/>
            <w:vAlign w:val="center"/>
          </w:tcPr>
          <w:p w14:paraId="7B967F5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Sinking Velocity</w:t>
            </w:r>
          </w:p>
        </w:tc>
        <w:tc>
          <w:tcPr>
            <w:tcW w:w="1701" w:type="dxa"/>
            <w:tcBorders>
              <w:top w:val="single" w:sz="2" w:space="0" w:color="E8E8E8" w:themeColor="background2"/>
              <w:right w:val="single" w:sz="2" w:space="0" w:color="E8E8E8" w:themeColor="background2"/>
            </w:tcBorders>
            <w:shd w:val="clear" w:color="auto" w:fill="FFFFFF" w:themeFill="background1"/>
            <w:vAlign w:val="center"/>
          </w:tcPr>
          <w:p w14:paraId="579F598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w:t>
            </w:r>
          </w:p>
        </w:tc>
        <w:tc>
          <w:tcPr>
            <w:tcW w:w="1701" w:type="dxa"/>
            <w:tcBorders>
              <w:top w:val="single" w:sz="2" w:space="0" w:color="E8E8E8" w:themeColor="background2"/>
              <w:left w:val="single" w:sz="2" w:space="0" w:color="E8E8E8" w:themeColor="background2"/>
            </w:tcBorders>
            <w:shd w:val="clear" w:color="auto" w:fill="FFFFFF" w:themeFill="background1"/>
            <w:vAlign w:val="bottom"/>
          </w:tcPr>
          <w:p w14:paraId="1739BFA6"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320.53</w:t>
            </w:r>
          </w:p>
        </w:tc>
        <w:tc>
          <w:tcPr>
            <w:tcW w:w="2721" w:type="dxa"/>
            <w:tcBorders>
              <w:top w:val="single" w:sz="2" w:space="0" w:color="E8E8E8" w:themeColor="background2"/>
            </w:tcBorders>
            <w:shd w:val="clear" w:color="auto" w:fill="FFFFFF" w:themeFill="background1"/>
            <w:vAlign w:val="center"/>
          </w:tcPr>
          <w:p w14:paraId="1D79FA9B"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&lt; 0.0001</w:t>
            </w:r>
          </w:p>
        </w:tc>
        <w:tc>
          <w:tcPr>
            <w:tcW w:w="850" w:type="dxa"/>
            <w:tcBorders>
              <w:top w:val="single" w:sz="2" w:space="0" w:color="E8E8E8" w:themeColor="background2"/>
              <w:right w:val="single" w:sz="2" w:space="0" w:color="E8E8E8" w:themeColor="background2"/>
            </w:tcBorders>
            <w:shd w:val="clear" w:color="auto" w:fill="FFFFFF" w:themeFill="background1"/>
            <w:vAlign w:val="bottom"/>
          </w:tcPr>
          <w:p w14:paraId="6B8FC1BB"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0.96</w:t>
            </w:r>
          </w:p>
        </w:tc>
        <w:tc>
          <w:tcPr>
            <w:tcW w:w="1701" w:type="dxa"/>
            <w:tcBorders>
              <w:top w:val="single" w:sz="2" w:space="0" w:color="E8E8E8" w:themeColor="background2"/>
              <w:left w:val="single" w:sz="2" w:space="0" w:color="E8E8E8" w:themeColor="background2"/>
            </w:tcBorders>
            <w:shd w:val="clear" w:color="auto" w:fill="FFFFFF" w:themeFill="background1"/>
            <w:vAlign w:val="bottom"/>
          </w:tcPr>
          <w:p w14:paraId="05081055"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0.27</w:t>
            </w:r>
          </w:p>
        </w:tc>
        <w:tc>
          <w:tcPr>
            <w:tcW w:w="2721" w:type="dxa"/>
            <w:tcBorders>
              <w:top w:val="single" w:sz="2" w:space="0" w:color="E8E8E8" w:themeColor="background2"/>
            </w:tcBorders>
            <w:shd w:val="clear" w:color="auto" w:fill="FFFFFF" w:themeFill="background1"/>
            <w:vAlign w:val="center"/>
          </w:tcPr>
          <w:p w14:paraId="216747D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0.6130</w:t>
            </w:r>
          </w:p>
        </w:tc>
        <w:tc>
          <w:tcPr>
            <w:tcW w:w="850" w:type="dxa"/>
            <w:tcBorders>
              <w:top w:val="single" w:sz="2" w:space="0" w:color="E8E8E8" w:themeColor="background2"/>
            </w:tcBorders>
            <w:shd w:val="clear" w:color="auto" w:fill="FFFFFF" w:themeFill="background1"/>
            <w:vAlign w:val="bottom"/>
          </w:tcPr>
          <w:p w14:paraId="123C27CD"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0.02</w:t>
            </w:r>
          </w:p>
        </w:tc>
      </w:tr>
      <w:tr w:rsidR="0061323E" w:rsidRPr="00912455" w14:paraId="5100B4F8" w14:textId="77777777" w:rsidTr="0061323E">
        <w:trPr>
          <w:trHeight w:val="425"/>
        </w:trPr>
        <w:tc>
          <w:tcPr>
            <w:tcW w:w="1701" w:type="dxa"/>
            <w:vMerge/>
            <w:shd w:val="clear" w:color="auto" w:fill="FFFFFF" w:themeFill="background1"/>
            <w:vAlign w:val="center"/>
          </w:tcPr>
          <w:p w14:paraId="4048E9A8"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483896E4"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bottom"/>
          </w:tcPr>
          <w:p w14:paraId="3E017FE5"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80.73</w:t>
            </w:r>
          </w:p>
        </w:tc>
        <w:tc>
          <w:tcPr>
            <w:tcW w:w="2721" w:type="dxa"/>
            <w:shd w:val="clear" w:color="auto" w:fill="FFFFFF" w:themeFill="background1"/>
            <w:vAlign w:val="center"/>
          </w:tcPr>
          <w:p w14:paraId="5A945094"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&lt; 0.0001</w:t>
            </w:r>
          </w:p>
        </w:tc>
        <w:tc>
          <w:tcPr>
            <w:tcW w:w="850" w:type="dxa"/>
            <w:tcBorders>
              <w:right w:val="single" w:sz="2" w:space="0" w:color="E8E8E8" w:themeColor="background2"/>
            </w:tcBorders>
            <w:shd w:val="clear" w:color="auto" w:fill="FFFFFF" w:themeFill="background1"/>
            <w:vAlign w:val="bottom"/>
          </w:tcPr>
          <w:p w14:paraId="06E4162F"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0.93</w:t>
            </w:r>
          </w:p>
        </w:tc>
        <w:tc>
          <w:tcPr>
            <w:tcW w:w="1701" w:type="dxa"/>
            <w:tcBorders>
              <w:left w:val="single" w:sz="2" w:space="0" w:color="E8E8E8" w:themeColor="background2"/>
            </w:tcBorders>
            <w:shd w:val="clear" w:color="auto" w:fill="FFFFFF" w:themeFill="background1"/>
            <w:vAlign w:val="bottom"/>
          </w:tcPr>
          <w:p w14:paraId="7733C96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0.29</w:t>
            </w:r>
          </w:p>
        </w:tc>
        <w:tc>
          <w:tcPr>
            <w:tcW w:w="2721" w:type="dxa"/>
            <w:shd w:val="clear" w:color="auto" w:fill="FFFFFF" w:themeFill="background1"/>
            <w:vAlign w:val="center"/>
          </w:tcPr>
          <w:p w14:paraId="18C3A8A7"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0.7511</w:t>
            </w:r>
          </w:p>
        </w:tc>
        <w:tc>
          <w:tcPr>
            <w:tcW w:w="850" w:type="dxa"/>
            <w:shd w:val="clear" w:color="auto" w:fill="FFFFFF" w:themeFill="background1"/>
            <w:vAlign w:val="bottom"/>
          </w:tcPr>
          <w:p w14:paraId="2529D5ED"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0.05</w:t>
            </w:r>
          </w:p>
        </w:tc>
      </w:tr>
      <w:tr w:rsidR="0061323E" w:rsidRPr="00912455" w14:paraId="68FE60FC" w14:textId="77777777" w:rsidTr="0061323E">
        <w:trPr>
          <w:trHeight w:val="425"/>
        </w:trPr>
        <w:tc>
          <w:tcPr>
            <w:tcW w:w="1701" w:type="dxa"/>
            <w:vMerge/>
            <w:shd w:val="clear" w:color="auto" w:fill="FFFFFF" w:themeFill="background1"/>
            <w:vAlign w:val="center"/>
          </w:tcPr>
          <w:p w14:paraId="232B8010"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56DCA3D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 : Time</w:t>
            </w:r>
          </w:p>
        </w:tc>
        <w:tc>
          <w:tcPr>
            <w:tcW w:w="1701" w:type="dxa"/>
            <w:tcBorders>
              <w:left w:val="single" w:sz="2" w:space="0" w:color="E8E8E8" w:themeColor="background2"/>
            </w:tcBorders>
            <w:shd w:val="clear" w:color="auto" w:fill="FFFFFF" w:themeFill="background1"/>
            <w:vAlign w:val="bottom"/>
          </w:tcPr>
          <w:p w14:paraId="6986CB51"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80.73</w:t>
            </w:r>
          </w:p>
        </w:tc>
        <w:tc>
          <w:tcPr>
            <w:tcW w:w="2721" w:type="dxa"/>
            <w:shd w:val="clear" w:color="auto" w:fill="FFFFFF" w:themeFill="background1"/>
            <w:vAlign w:val="center"/>
          </w:tcPr>
          <w:p w14:paraId="7332DC8E"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&lt; 0.0001</w:t>
            </w:r>
          </w:p>
        </w:tc>
        <w:tc>
          <w:tcPr>
            <w:tcW w:w="850" w:type="dxa"/>
            <w:tcBorders>
              <w:right w:val="single" w:sz="2" w:space="0" w:color="E8E8E8" w:themeColor="background2"/>
            </w:tcBorders>
            <w:shd w:val="clear" w:color="auto" w:fill="FFFFFF" w:themeFill="background1"/>
            <w:vAlign w:val="bottom"/>
          </w:tcPr>
          <w:p w14:paraId="014436A4"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0.93</w:t>
            </w:r>
          </w:p>
        </w:tc>
        <w:tc>
          <w:tcPr>
            <w:tcW w:w="1701" w:type="dxa"/>
            <w:tcBorders>
              <w:left w:val="single" w:sz="2" w:space="0" w:color="E8E8E8" w:themeColor="background2"/>
            </w:tcBorders>
            <w:shd w:val="clear" w:color="auto" w:fill="FFFFFF" w:themeFill="background1"/>
            <w:vAlign w:val="bottom"/>
          </w:tcPr>
          <w:p w14:paraId="30F0D937"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0.07</w:t>
            </w:r>
          </w:p>
        </w:tc>
        <w:tc>
          <w:tcPr>
            <w:tcW w:w="2721" w:type="dxa"/>
            <w:shd w:val="clear" w:color="auto" w:fill="FFFFFF" w:themeFill="background1"/>
            <w:vAlign w:val="center"/>
          </w:tcPr>
          <w:p w14:paraId="22C9F03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0.9340</w:t>
            </w:r>
          </w:p>
        </w:tc>
        <w:tc>
          <w:tcPr>
            <w:tcW w:w="850" w:type="dxa"/>
            <w:shd w:val="clear" w:color="auto" w:fill="FFFFFF" w:themeFill="background1"/>
            <w:vAlign w:val="bottom"/>
          </w:tcPr>
          <w:p w14:paraId="38106BA5"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0.01</w:t>
            </w:r>
          </w:p>
        </w:tc>
      </w:tr>
      <w:tr w:rsidR="0061323E" w:rsidRPr="00912455" w14:paraId="5524B6CD" w14:textId="77777777" w:rsidTr="0061323E">
        <w:trPr>
          <w:trHeight w:val="425"/>
        </w:trPr>
        <w:tc>
          <w:tcPr>
            <w:tcW w:w="1701" w:type="dxa"/>
            <w:vMerge w:val="restart"/>
            <w:tcBorders>
              <w:top w:val="single" w:sz="2" w:space="0" w:color="E8E8E8" w:themeColor="background2"/>
            </w:tcBorders>
            <w:shd w:val="clear" w:color="auto" w:fill="FFFFFF" w:themeFill="background1"/>
            <w:vAlign w:val="center"/>
          </w:tcPr>
          <w:p w14:paraId="01DB8302"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Particle Size</w:t>
            </w:r>
          </w:p>
        </w:tc>
        <w:tc>
          <w:tcPr>
            <w:tcW w:w="1701" w:type="dxa"/>
            <w:tcBorders>
              <w:top w:val="single" w:sz="2" w:space="0" w:color="E8E8E8" w:themeColor="background2"/>
              <w:right w:val="single" w:sz="2" w:space="0" w:color="E8E8E8" w:themeColor="background2"/>
            </w:tcBorders>
            <w:shd w:val="clear" w:color="auto" w:fill="FFFFFF" w:themeFill="background1"/>
            <w:vAlign w:val="center"/>
          </w:tcPr>
          <w:p w14:paraId="5D3DA6F0"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w:t>
            </w:r>
          </w:p>
        </w:tc>
        <w:tc>
          <w:tcPr>
            <w:tcW w:w="1701" w:type="dxa"/>
            <w:tcBorders>
              <w:top w:val="single" w:sz="2" w:space="0" w:color="E8E8E8" w:themeColor="background2"/>
              <w:left w:val="single" w:sz="2" w:space="0" w:color="E8E8E8" w:themeColor="background2"/>
            </w:tcBorders>
            <w:shd w:val="clear" w:color="auto" w:fill="FFFFFF" w:themeFill="background1"/>
            <w:vAlign w:val="bottom"/>
          </w:tcPr>
          <w:p w14:paraId="213A1C69"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73.19</w:t>
            </w:r>
          </w:p>
        </w:tc>
        <w:tc>
          <w:tcPr>
            <w:tcW w:w="2721" w:type="dxa"/>
            <w:tcBorders>
              <w:top w:val="single" w:sz="2" w:space="0" w:color="E8E8E8" w:themeColor="background2"/>
            </w:tcBorders>
            <w:shd w:val="clear" w:color="auto" w:fill="FFFFFF" w:themeFill="background1"/>
            <w:vAlign w:val="center"/>
          </w:tcPr>
          <w:p w14:paraId="4D609CBE"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&lt; 0.0001</w:t>
            </w:r>
          </w:p>
        </w:tc>
        <w:tc>
          <w:tcPr>
            <w:tcW w:w="850" w:type="dxa"/>
            <w:tcBorders>
              <w:top w:val="single" w:sz="2" w:space="0" w:color="E8E8E8" w:themeColor="background2"/>
              <w:right w:val="single" w:sz="2" w:space="0" w:color="E8E8E8" w:themeColor="background2"/>
            </w:tcBorders>
            <w:shd w:val="clear" w:color="auto" w:fill="FFFFFF" w:themeFill="background1"/>
            <w:vAlign w:val="bottom"/>
          </w:tcPr>
          <w:p w14:paraId="0E6A127F"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0.86</w:t>
            </w:r>
          </w:p>
        </w:tc>
        <w:tc>
          <w:tcPr>
            <w:tcW w:w="1701" w:type="dxa"/>
            <w:tcBorders>
              <w:top w:val="single" w:sz="2" w:space="0" w:color="E8E8E8" w:themeColor="background2"/>
              <w:left w:val="single" w:sz="2" w:space="0" w:color="E8E8E8" w:themeColor="background2"/>
            </w:tcBorders>
            <w:shd w:val="clear" w:color="auto" w:fill="FFFFFF" w:themeFill="background1"/>
            <w:vAlign w:val="bottom"/>
          </w:tcPr>
          <w:p w14:paraId="16545414"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0.01</w:t>
            </w:r>
          </w:p>
        </w:tc>
        <w:tc>
          <w:tcPr>
            <w:tcW w:w="2721" w:type="dxa"/>
            <w:tcBorders>
              <w:top w:val="single" w:sz="2" w:space="0" w:color="E8E8E8" w:themeColor="background2"/>
            </w:tcBorders>
            <w:shd w:val="clear" w:color="auto" w:fill="FFFFFF" w:themeFill="background1"/>
            <w:vAlign w:val="center"/>
          </w:tcPr>
          <w:p w14:paraId="3C2A30BF"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0.9173</w:t>
            </w:r>
          </w:p>
        </w:tc>
        <w:tc>
          <w:tcPr>
            <w:tcW w:w="850" w:type="dxa"/>
            <w:tcBorders>
              <w:top w:val="single" w:sz="2" w:space="0" w:color="E8E8E8" w:themeColor="background2"/>
            </w:tcBorders>
            <w:shd w:val="clear" w:color="auto" w:fill="FFFFFF" w:themeFill="background1"/>
            <w:vAlign w:val="bottom"/>
          </w:tcPr>
          <w:p w14:paraId="399CF30B"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0.00</w:t>
            </w:r>
          </w:p>
        </w:tc>
      </w:tr>
      <w:tr w:rsidR="0061323E" w:rsidRPr="00912455" w14:paraId="6A2C4D95" w14:textId="77777777" w:rsidTr="0061323E">
        <w:trPr>
          <w:trHeight w:val="425"/>
        </w:trPr>
        <w:tc>
          <w:tcPr>
            <w:tcW w:w="1701" w:type="dxa"/>
            <w:vMerge/>
            <w:shd w:val="clear" w:color="auto" w:fill="FFFFFF" w:themeFill="background1"/>
            <w:vAlign w:val="center"/>
          </w:tcPr>
          <w:p w14:paraId="7C85AD16"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right w:val="single" w:sz="2" w:space="0" w:color="E8E8E8" w:themeColor="background2"/>
            </w:tcBorders>
            <w:shd w:val="clear" w:color="auto" w:fill="FFFFFF" w:themeFill="background1"/>
            <w:vAlign w:val="center"/>
          </w:tcPr>
          <w:p w14:paraId="2F4E244C"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Time</w:t>
            </w:r>
          </w:p>
        </w:tc>
        <w:tc>
          <w:tcPr>
            <w:tcW w:w="1701" w:type="dxa"/>
            <w:tcBorders>
              <w:left w:val="single" w:sz="2" w:space="0" w:color="E8E8E8" w:themeColor="background2"/>
            </w:tcBorders>
            <w:shd w:val="clear" w:color="auto" w:fill="FFFFFF" w:themeFill="background1"/>
            <w:vAlign w:val="bottom"/>
          </w:tcPr>
          <w:p w14:paraId="63D34276"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19.03</w:t>
            </w:r>
          </w:p>
        </w:tc>
        <w:tc>
          <w:tcPr>
            <w:tcW w:w="2721" w:type="dxa"/>
            <w:shd w:val="clear" w:color="auto" w:fill="FFFFFF" w:themeFill="background1"/>
            <w:vAlign w:val="center"/>
          </w:tcPr>
          <w:p w14:paraId="3AA99451"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0.0002</w:t>
            </w:r>
          </w:p>
        </w:tc>
        <w:tc>
          <w:tcPr>
            <w:tcW w:w="850" w:type="dxa"/>
            <w:tcBorders>
              <w:right w:val="single" w:sz="2" w:space="0" w:color="E8E8E8" w:themeColor="background2"/>
            </w:tcBorders>
            <w:shd w:val="clear" w:color="auto" w:fill="FFFFFF" w:themeFill="background1"/>
            <w:vAlign w:val="bottom"/>
          </w:tcPr>
          <w:p w14:paraId="16ABAD09"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0.76</w:t>
            </w:r>
          </w:p>
        </w:tc>
        <w:tc>
          <w:tcPr>
            <w:tcW w:w="1701" w:type="dxa"/>
            <w:tcBorders>
              <w:left w:val="single" w:sz="2" w:space="0" w:color="E8E8E8" w:themeColor="background2"/>
            </w:tcBorders>
            <w:shd w:val="clear" w:color="auto" w:fill="FFFFFF" w:themeFill="background1"/>
            <w:vAlign w:val="bottom"/>
          </w:tcPr>
          <w:p w14:paraId="531A024B"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10.90</w:t>
            </w:r>
          </w:p>
        </w:tc>
        <w:tc>
          <w:tcPr>
            <w:tcW w:w="2721" w:type="dxa"/>
            <w:shd w:val="clear" w:color="auto" w:fill="FFFFFF" w:themeFill="background1"/>
            <w:vAlign w:val="center"/>
          </w:tcPr>
          <w:p w14:paraId="27D6D0C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0.0020</w:t>
            </w:r>
          </w:p>
        </w:tc>
        <w:tc>
          <w:tcPr>
            <w:tcW w:w="850" w:type="dxa"/>
            <w:shd w:val="clear" w:color="auto" w:fill="FFFFFF" w:themeFill="background1"/>
            <w:vAlign w:val="bottom"/>
          </w:tcPr>
          <w:p w14:paraId="77148B2E"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0.64</w:t>
            </w:r>
          </w:p>
        </w:tc>
      </w:tr>
      <w:tr w:rsidR="0061323E" w:rsidRPr="00912455" w14:paraId="096BF4DD" w14:textId="77777777" w:rsidTr="0061323E">
        <w:trPr>
          <w:trHeight w:val="425"/>
        </w:trPr>
        <w:tc>
          <w:tcPr>
            <w:tcW w:w="1701" w:type="dxa"/>
            <w:vMerge/>
            <w:tcBorders>
              <w:bottom w:val="single" w:sz="4" w:space="0" w:color="auto"/>
            </w:tcBorders>
            <w:shd w:val="clear" w:color="auto" w:fill="FFFFFF" w:themeFill="background1"/>
            <w:vAlign w:val="center"/>
          </w:tcPr>
          <w:p w14:paraId="40A9404B" w14:textId="77777777" w:rsidR="0061323E" w:rsidRPr="000C03A7" w:rsidRDefault="0061323E" w:rsidP="0061323E">
            <w:pPr>
              <w:pStyle w:val="TablesContent"/>
              <w:spacing w:before="120"/>
              <w:rPr>
                <w:rFonts w:ascii="Times New Roman" w:hAnsi="Times New Roman"/>
                <w:sz w:val="20"/>
                <w:szCs w:val="20"/>
              </w:rPr>
            </w:pPr>
          </w:p>
        </w:tc>
        <w:tc>
          <w:tcPr>
            <w:tcW w:w="1701" w:type="dxa"/>
            <w:tcBorders>
              <w:bottom w:val="single" w:sz="4" w:space="0" w:color="auto"/>
              <w:right w:val="single" w:sz="2" w:space="0" w:color="E8E8E8" w:themeColor="background2"/>
            </w:tcBorders>
            <w:shd w:val="clear" w:color="auto" w:fill="FFFFFF" w:themeFill="background1"/>
            <w:vAlign w:val="center"/>
          </w:tcPr>
          <w:p w14:paraId="38145E0E"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Treatment : Time</w:t>
            </w:r>
          </w:p>
        </w:tc>
        <w:tc>
          <w:tcPr>
            <w:tcW w:w="1701" w:type="dxa"/>
            <w:tcBorders>
              <w:left w:val="single" w:sz="2" w:space="0" w:color="E8E8E8" w:themeColor="background2"/>
              <w:bottom w:val="single" w:sz="4" w:space="0" w:color="auto"/>
            </w:tcBorders>
            <w:shd w:val="clear" w:color="auto" w:fill="FFFFFF" w:themeFill="background1"/>
            <w:vAlign w:val="bottom"/>
          </w:tcPr>
          <w:p w14:paraId="00690CA4"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18.30</w:t>
            </w:r>
          </w:p>
        </w:tc>
        <w:tc>
          <w:tcPr>
            <w:tcW w:w="2721" w:type="dxa"/>
            <w:tcBorders>
              <w:bottom w:val="single" w:sz="4" w:space="0" w:color="auto"/>
            </w:tcBorders>
            <w:shd w:val="clear" w:color="auto" w:fill="FFFFFF" w:themeFill="background1"/>
            <w:vAlign w:val="center"/>
          </w:tcPr>
          <w:p w14:paraId="5916A2FA"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0.0002</w:t>
            </w:r>
          </w:p>
        </w:tc>
        <w:tc>
          <w:tcPr>
            <w:tcW w:w="850" w:type="dxa"/>
            <w:tcBorders>
              <w:bottom w:val="single" w:sz="4" w:space="0" w:color="auto"/>
              <w:right w:val="single" w:sz="2" w:space="0" w:color="E8E8E8" w:themeColor="background2"/>
            </w:tcBorders>
            <w:shd w:val="clear" w:color="auto" w:fill="FFFFFF" w:themeFill="background1"/>
            <w:vAlign w:val="bottom"/>
          </w:tcPr>
          <w:p w14:paraId="547741E3" w14:textId="77777777" w:rsidR="0061323E" w:rsidRPr="000C03A7" w:rsidRDefault="0061323E" w:rsidP="0061323E">
            <w:pPr>
              <w:pStyle w:val="TablesContent"/>
              <w:spacing w:before="120"/>
              <w:rPr>
                <w:rFonts w:ascii="Times New Roman" w:hAnsi="Times New Roman"/>
                <w:color w:val="000000"/>
                <w:sz w:val="20"/>
                <w:szCs w:val="20"/>
              </w:rPr>
            </w:pPr>
            <w:r w:rsidRPr="000C03A7">
              <w:rPr>
                <w:rFonts w:ascii="Times New Roman" w:hAnsi="Times New Roman"/>
                <w:color w:val="000000"/>
                <w:sz w:val="20"/>
                <w:szCs w:val="20"/>
              </w:rPr>
              <w:t>0.75</w:t>
            </w:r>
          </w:p>
        </w:tc>
        <w:tc>
          <w:tcPr>
            <w:tcW w:w="1701" w:type="dxa"/>
            <w:tcBorders>
              <w:left w:val="single" w:sz="2" w:space="0" w:color="E8E8E8" w:themeColor="background2"/>
              <w:bottom w:val="single" w:sz="4" w:space="0" w:color="auto"/>
            </w:tcBorders>
            <w:shd w:val="clear" w:color="auto" w:fill="FFFFFF" w:themeFill="background1"/>
            <w:vAlign w:val="bottom"/>
          </w:tcPr>
          <w:p w14:paraId="7E278D5C"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0.00</w:t>
            </w:r>
          </w:p>
        </w:tc>
        <w:tc>
          <w:tcPr>
            <w:tcW w:w="2721" w:type="dxa"/>
            <w:tcBorders>
              <w:bottom w:val="single" w:sz="4" w:space="0" w:color="auto"/>
            </w:tcBorders>
            <w:shd w:val="clear" w:color="auto" w:fill="FFFFFF" w:themeFill="background1"/>
            <w:vAlign w:val="center"/>
          </w:tcPr>
          <w:p w14:paraId="4E66F1D7"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sz w:val="20"/>
                <w:szCs w:val="20"/>
              </w:rPr>
              <w:t>0.9972</w:t>
            </w:r>
          </w:p>
        </w:tc>
        <w:tc>
          <w:tcPr>
            <w:tcW w:w="850" w:type="dxa"/>
            <w:tcBorders>
              <w:bottom w:val="single" w:sz="4" w:space="0" w:color="auto"/>
            </w:tcBorders>
            <w:shd w:val="clear" w:color="auto" w:fill="FFFFFF" w:themeFill="background1"/>
            <w:vAlign w:val="bottom"/>
          </w:tcPr>
          <w:p w14:paraId="5E58A2D7" w14:textId="77777777" w:rsidR="0061323E" w:rsidRPr="000C03A7" w:rsidRDefault="0061323E" w:rsidP="0061323E">
            <w:pPr>
              <w:pStyle w:val="TablesContent"/>
              <w:spacing w:before="120"/>
              <w:rPr>
                <w:rFonts w:ascii="Times New Roman" w:hAnsi="Times New Roman"/>
                <w:sz w:val="20"/>
                <w:szCs w:val="20"/>
              </w:rPr>
            </w:pPr>
            <w:r w:rsidRPr="000C03A7">
              <w:rPr>
                <w:rFonts w:ascii="Times New Roman" w:hAnsi="Times New Roman"/>
                <w:color w:val="000000"/>
                <w:sz w:val="20"/>
                <w:szCs w:val="20"/>
              </w:rPr>
              <w:t>0.00</w:t>
            </w:r>
          </w:p>
        </w:tc>
      </w:tr>
    </w:tbl>
    <w:p w14:paraId="34979BCD" w14:textId="77777777" w:rsidR="00052F06" w:rsidRDefault="00052F06" w:rsidP="0061323E">
      <w:pPr>
        <w:spacing w:after="0" w:line="240" w:lineRule="auto"/>
        <w:jc w:val="left"/>
        <w:rPr>
          <w:rFonts w:ascii="Times New Roman" w:eastAsia="Times New Roman" w:hAnsi="Times New Roman" w:cs="Times New Roman"/>
          <w:b/>
          <w:bCs/>
          <w:color w:val="000000" w:themeColor="text1"/>
          <w:kern w:val="0"/>
          <w:lang w:val="en-DE" w:eastAsia="en-GB"/>
          <w14:ligatures w14:val="none"/>
        </w:rPr>
      </w:pPr>
    </w:p>
    <w:p w14:paraId="7383CD44" w14:textId="35FFE241" w:rsidR="0061323E" w:rsidRPr="0061323E" w:rsidRDefault="0061323E" w:rsidP="0061323E">
      <w:pPr>
        <w:spacing w:after="0" w:line="240" w:lineRule="auto"/>
        <w:jc w:val="left"/>
        <w:rPr>
          <w:rFonts w:ascii="Times New Roman" w:eastAsia="Times New Roman" w:hAnsi="Times New Roman" w:cs="Times New Roman"/>
          <w:b/>
          <w:bCs/>
          <w:color w:val="000000" w:themeColor="text1"/>
          <w:kern w:val="0"/>
          <w:lang w:val="en-DE" w:eastAsia="en-GB"/>
          <w14:ligatures w14:val="none"/>
        </w:rPr>
      </w:pPr>
      <w:r>
        <w:rPr>
          <w:rFonts w:ascii="Times New Roman" w:eastAsia="Times New Roman" w:hAnsi="Times New Roman" w:cs="Times New Roman"/>
          <w:b/>
          <w:bCs/>
          <w:color w:val="000000" w:themeColor="text1"/>
          <w:kern w:val="0"/>
          <w:lang w:val="en-DE" w:eastAsia="en-GB"/>
          <w14:ligatures w14:val="none"/>
        </w:rPr>
        <w:t xml:space="preserve">Note: </w:t>
      </w:r>
      <w:r w:rsidRPr="0061323E">
        <w:rPr>
          <w:rFonts w:ascii="Times New Roman" w:eastAsia="Times New Roman" w:hAnsi="Times New Roman" w:cs="Times New Roman"/>
          <w:color w:val="000000" w:themeColor="text1"/>
          <w:kern w:val="0"/>
          <w:lang w:val="en-DE" w:eastAsia="en-GB"/>
          <w14:ligatures w14:val="none"/>
        </w:rPr>
        <w:t>The post-hoc Tukey HSD analysis can be found in a separate excel-file (Hering-Peter_Supplementary-Material_Post-Hoc-Analysis.xlsx)</w:t>
      </w:r>
    </w:p>
    <w:p w14:paraId="2CEF7F56" w14:textId="4EB9E29D" w:rsidR="0061323E" w:rsidRPr="009E308D" w:rsidRDefault="0061323E" w:rsidP="009E308D">
      <w:pPr>
        <w:spacing w:before="2400" w:after="0"/>
        <w:rPr>
          <w:rFonts w:ascii="Times New Roman" w:hAnsi="Times New Roman" w:cs="Times New Roman"/>
          <w:u w:val="single"/>
          <w:lang w:val="en-US"/>
        </w:rPr>
        <w:sectPr w:rsidR="0061323E" w:rsidRPr="009E308D" w:rsidSect="002C2EE1">
          <w:pgSz w:w="16840" w:h="11900" w:orient="landscape"/>
          <w:pgMar w:top="1440" w:right="1440" w:bottom="1440" w:left="1440" w:header="709" w:footer="709" w:gutter="0"/>
          <w:cols w:space="708"/>
          <w:docGrid w:linePitch="360"/>
        </w:sectPr>
      </w:pPr>
    </w:p>
    <w:p w14:paraId="7AF4C6FA" w14:textId="77777777" w:rsidR="00A30E67" w:rsidRDefault="00A30E67" w:rsidP="00A30E67">
      <w:pPr>
        <w:spacing w:after="360" w:line="240" w:lineRule="auto"/>
        <w:jc w:val="left"/>
        <w:rPr>
          <w:rFonts w:ascii="Times New Roman" w:hAnsi="Times New Roman" w:cs="Times New Roman"/>
          <w:b/>
          <w:bCs/>
          <w:lang w:val="en-US"/>
        </w:rPr>
      </w:pPr>
      <w:r>
        <w:rPr>
          <w:rFonts w:ascii="Times New Roman" w:hAnsi="Times New Roman" w:cs="Times New Roman"/>
          <w:lang w:val="en-US"/>
        </w:rPr>
        <w:lastRenderedPageBreak/>
        <w:t>R</w:t>
      </w:r>
      <w:r w:rsidRPr="004153CC">
        <w:rPr>
          <w:rFonts w:ascii="Times New Roman" w:hAnsi="Times New Roman" w:cs="Times New Roman"/>
          <w:b/>
          <w:bCs/>
          <w:lang w:val="en-US"/>
        </w:rPr>
        <w:t>eferences</w:t>
      </w:r>
    </w:p>
    <w:p w14:paraId="493DA59F" w14:textId="77777777" w:rsidR="00AC6D9D" w:rsidRPr="00AC6D9D" w:rsidRDefault="00A30E67" w:rsidP="00AC6D9D">
      <w:pPr>
        <w:pStyle w:val="EndNoteBibliography"/>
        <w:ind w:left="720" w:hanging="720"/>
        <w:rPr>
          <w:noProof/>
        </w:rPr>
      </w:pPr>
      <w:r>
        <w:rPr>
          <w:b/>
          <w:bCs/>
          <w:lang w:val="en-US"/>
        </w:rPr>
        <w:fldChar w:fldCharType="begin"/>
      </w:r>
      <w:r>
        <w:rPr>
          <w:b/>
          <w:bCs/>
          <w:lang w:val="en-US"/>
        </w:rPr>
        <w:instrText xml:space="preserve"> ADDIN EN.REFLIST </w:instrText>
      </w:r>
      <w:r>
        <w:rPr>
          <w:b/>
          <w:bCs/>
          <w:lang w:val="en-US"/>
        </w:rPr>
        <w:fldChar w:fldCharType="separate"/>
      </w:r>
      <w:r w:rsidR="00AC6D9D" w:rsidRPr="00AC6D9D">
        <w:rPr>
          <w:noProof/>
        </w:rPr>
        <w:t>Comte S, Guibaud G, Baudu M (2006) Relations between extraction protocols for activated sludge extracellular polymeric substances (EPS) and EPS complexation properties: Part I. Comparison of the efficiency of eight EPS extraction methods. Enzyme Microb Technol 38(1-2):237–245</w:t>
      </w:r>
    </w:p>
    <w:p w14:paraId="05FDC6E9" w14:textId="77777777" w:rsidR="00AC6D9D" w:rsidRPr="00AC6D9D" w:rsidRDefault="00AC6D9D" w:rsidP="00AC6D9D">
      <w:pPr>
        <w:pStyle w:val="EndNoteBibliography"/>
        <w:ind w:left="720" w:hanging="720"/>
        <w:rPr>
          <w:noProof/>
        </w:rPr>
      </w:pPr>
      <w:r w:rsidRPr="00AC6D9D">
        <w:rPr>
          <w:noProof/>
        </w:rPr>
        <w:t>Frølund B, Palmgren R, Keiding K, Nielsen PH (1996) Extraction of extracellular polymers from activated sludge using a cation exchange resin. Water Res 30(8):1749-1758</w:t>
      </w:r>
    </w:p>
    <w:p w14:paraId="3E0B3DA4" w14:textId="77777777" w:rsidR="00AC6D9D" w:rsidRPr="00AC6D9D" w:rsidRDefault="00AC6D9D" w:rsidP="00AC6D9D">
      <w:pPr>
        <w:pStyle w:val="EndNoteBibliography"/>
        <w:ind w:left="720" w:hanging="720"/>
        <w:rPr>
          <w:noProof/>
        </w:rPr>
      </w:pPr>
      <w:r w:rsidRPr="00AC6D9D">
        <w:rPr>
          <w:noProof/>
        </w:rPr>
        <w:t>Gonzalez-Torres A, Pivokonsky M, Henderson R (2019) The impact of cell morphology and algal organic matter on algal floc properties. Water Res 163:114887</w:t>
      </w:r>
    </w:p>
    <w:p w14:paraId="71E27F77" w14:textId="77777777" w:rsidR="00AC6D9D" w:rsidRPr="00AC6D9D" w:rsidRDefault="00AC6D9D" w:rsidP="00AC6D9D">
      <w:pPr>
        <w:pStyle w:val="EndNoteBibliography"/>
        <w:ind w:left="720" w:hanging="720"/>
        <w:rPr>
          <w:noProof/>
        </w:rPr>
      </w:pPr>
      <w:r w:rsidRPr="00AC6D9D">
        <w:rPr>
          <w:noProof/>
        </w:rPr>
        <w:t>Harris CR, Millman KJ, Van Der Walt SJ, Gommers R, Virtanen P, Cournapeau D, Wieser E, Taylor J, Berg S, Smith NJ (2020) Array programming with NumPy. Nature 585(7825):357-362</w:t>
      </w:r>
    </w:p>
    <w:p w14:paraId="695CF08A" w14:textId="77777777" w:rsidR="00AC6D9D" w:rsidRPr="00AC6D9D" w:rsidRDefault="00AC6D9D" w:rsidP="00AC6D9D">
      <w:pPr>
        <w:pStyle w:val="EndNoteBibliography"/>
        <w:ind w:left="720" w:hanging="720"/>
        <w:rPr>
          <w:noProof/>
        </w:rPr>
      </w:pPr>
      <w:r w:rsidRPr="00AC6D9D">
        <w:rPr>
          <w:noProof/>
        </w:rPr>
        <w:t>Hunter JD (2007) Matplotlib: A 2D graphics environment. Computing in Science &amp; Engineering 9(3):90-95</w:t>
      </w:r>
    </w:p>
    <w:p w14:paraId="45D2DC77" w14:textId="77777777" w:rsidR="00AC6D9D" w:rsidRPr="00AC6D9D" w:rsidRDefault="00AC6D9D" w:rsidP="00AC6D9D">
      <w:pPr>
        <w:pStyle w:val="EndNoteBibliography"/>
        <w:ind w:left="720" w:hanging="720"/>
        <w:rPr>
          <w:noProof/>
        </w:rPr>
      </w:pPr>
      <w:r w:rsidRPr="00AC6D9D">
        <w:rPr>
          <w:noProof/>
        </w:rPr>
        <w:t>Liang Z, Li W, Yang S, Du P (2010) Extraction and structural characteristics of extracellular polymeric substances (EPS), pellets in autotrophic nitrifying biofilm and activated sludge. Chemosphere 81(5):626-632</w:t>
      </w:r>
    </w:p>
    <w:p w14:paraId="263B1270" w14:textId="77777777" w:rsidR="00AC6D9D" w:rsidRPr="00AC6D9D" w:rsidRDefault="00AC6D9D" w:rsidP="00AC6D9D">
      <w:pPr>
        <w:pStyle w:val="EndNoteBibliography"/>
        <w:ind w:left="720" w:hanging="720"/>
        <w:rPr>
          <w:noProof/>
        </w:rPr>
      </w:pPr>
      <w:r w:rsidRPr="00AC6D9D">
        <w:rPr>
          <w:noProof/>
        </w:rPr>
        <w:t>McKinney W, others (2010) Data structures for statistical computing in python. Proceedings of the 9th Python in Science Conference 445(1):51-56</w:t>
      </w:r>
    </w:p>
    <w:p w14:paraId="659C329B" w14:textId="77777777" w:rsidR="00AC6D9D" w:rsidRPr="00AC6D9D" w:rsidRDefault="00AC6D9D" w:rsidP="00AC6D9D">
      <w:pPr>
        <w:pStyle w:val="EndNoteBibliography"/>
        <w:ind w:left="720" w:hanging="720"/>
        <w:rPr>
          <w:noProof/>
        </w:rPr>
      </w:pPr>
      <w:r w:rsidRPr="00AC6D9D">
        <w:rPr>
          <w:noProof/>
        </w:rPr>
        <w:t>Pedregosa F, Varoquaux G, Gramfort A, Michel V, Thirion B, Grisel O, Blondel M, Prettenhofer P, Weiss R, Dubourg V (2011) Scikit-learn: Machine learning in Python. The Journal of Machine Learning Research 12:2825-2830</w:t>
      </w:r>
    </w:p>
    <w:p w14:paraId="0815816D" w14:textId="77777777" w:rsidR="00AC6D9D" w:rsidRPr="00403F6A" w:rsidRDefault="00AC6D9D" w:rsidP="00AC6D9D">
      <w:pPr>
        <w:pStyle w:val="EndNoteBibliography"/>
        <w:ind w:left="720" w:hanging="720"/>
        <w:rPr>
          <w:noProof/>
          <w:lang w:val="de-DE"/>
        </w:rPr>
      </w:pPr>
      <w:r w:rsidRPr="00AC6D9D">
        <w:rPr>
          <w:noProof/>
        </w:rPr>
        <w:t xml:space="preserve">Van Rossum G, Drake FL (1995) Python reference manual. </w:t>
      </w:r>
      <w:r w:rsidRPr="00403F6A">
        <w:rPr>
          <w:noProof/>
          <w:lang w:val="de-DE"/>
        </w:rPr>
        <w:t>Centrum voor Wiskunde en Informatica Amsterdam 111:1-52</w:t>
      </w:r>
    </w:p>
    <w:p w14:paraId="3AC98751" w14:textId="77777777" w:rsidR="00AC6D9D" w:rsidRPr="00AC6D9D" w:rsidRDefault="00AC6D9D" w:rsidP="00AC6D9D">
      <w:pPr>
        <w:pStyle w:val="EndNoteBibliography"/>
        <w:ind w:left="720" w:hanging="720"/>
        <w:rPr>
          <w:noProof/>
        </w:rPr>
      </w:pPr>
      <w:r w:rsidRPr="00AC6D9D">
        <w:rPr>
          <w:noProof/>
        </w:rPr>
        <w:t>Waskom ML (2021) Seaborn: statistical data visualization. Journal of Open Source Software 6(60):3021</w:t>
      </w:r>
    </w:p>
    <w:p w14:paraId="6693E124" w14:textId="77777777" w:rsidR="00AC6D9D" w:rsidRPr="00AC6D9D" w:rsidRDefault="00AC6D9D" w:rsidP="00AC6D9D">
      <w:pPr>
        <w:pStyle w:val="EndNoteBibliography"/>
        <w:ind w:left="720" w:hanging="720"/>
        <w:rPr>
          <w:noProof/>
        </w:rPr>
      </w:pPr>
      <w:r w:rsidRPr="00AC6D9D">
        <w:rPr>
          <w:noProof/>
        </w:rPr>
        <w:t>Williams PJlB, Laurens LM (2010) Microalgae as biodiesel &amp; biomass feedstocks: Review &amp; analysis of the biochemistry, energetics &amp; economics. Energy &amp; environmental science 3(5):554-590</w:t>
      </w:r>
    </w:p>
    <w:p w14:paraId="7C74F196" w14:textId="53F7DADB" w:rsidR="00523899" w:rsidRPr="001A74FD" w:rsidRDefault="00A30E67" w:rsidP="00A30E67">
      <w:pPr>
        <w:spacing w:after="0" w:line="240" w:lineRule="auto"/>
        <w:jc w:val="left"/>
        <w:rPr>
          <w:rFonts w:ascii="Times New Roman" w:eastAsia="Times New Roman" w:hAnsi="Times New Roman" w:cs="Times New Roman"/>
          <w:b/>
          <w:bCs/>
          <w:color w:val="000000" w:themeColor="text1"/>
          <w:kern w:val="0"/>
          <w:lang w:val="en-DE" w:eastAsia="en-GB"/>
          <w14:ligatures w14:val="none"/>
        </w:rPr>
      </w:pPr>
      <w:r>
        <w:rPr>
          <w:rFonts w:ascii="Times New Roman" w:hAnsi="Times New Roman" w:cs="Times New Roman"/>
          <w:b/>
          <w:bCs/>
          <w:lang w:val="en-US"/>
        </w:rPr>
        <w:fldChar w:fldCharType="end"/>
      </w:r>
    </w:p>
    <w:sectPr w:rsidR="00523899" w:rsidRPr="001A74FD" w:rsidSect="00A30E67">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6A24" w14:textId="77777777" w:rsidR="008D5C49" w:rsidRDefault="008D5C49">
      <w:r>
        <w:separator/>
      </w:r>
    </w:p>
  </w:endnote>
  <w:endnote w:type="continuationSeparator" w:id="0">
    <w:p w14:paraId="491FD7B2" w14:textId="77777777" w:rsidR="008D5C49" w:rsidRDefault="008D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Times New Roman (Headings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F UI">
    <w:altName w:val="Cambria"/>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Body)">
    <w:altName w:val="Calibri"/>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7393" w14:textId="77777777" w:rsidR="008859D0" w:rsidRPr="00997B8A" w:rsidRDefault="008D5C49" w:rsidP="008859D0">
    <w:pPr>
      <w:spacing w:after="0"/>
      <w:rPr>
        <w:rFonts w:ascii="Times New Roman" w:hAnsi="Times New Roman" w:cs="Times New Roman"/>
        <w:caps/>
        <w:color w:val="404040" w:themeColor="text1" w:themeTint="BF"/>
      </w:rPr>
    </w:pPr>
    <w:r>
      <w:rPr>
        <w:rFonts w:ascii="Times New Roman" w:hAnsi="Times New Roman" w:cs="Times New Roman"/>
        <w:caps/>
        <w:noProof/>
        <w:color w:val="000000" w:themeColor="text1"/>
      </w:rPr>
      <w:pict w14:anchorId="7169FE52">
        <v:rect id="_x0000_i1025" alt="" style="width:450.85pt;height:.05pt;mso-width-percent:0;mso-height-percent:0;mso-width-percent:0;mso-height-percent:0" o:hrpct="999" o:hralign="center" o:hrstd="t" o:hr="t" fillcolor="#a0a0a0" stroked="f"/>
      </w:pict>
    </w:r>
  </w:p>
  <w:p w14:paraId="1573C0FF" w14:textId="655916D5" w:rsidR="00290C5B" w:rsidRPr="00707093" w:rsidRDefault="008859D0" w:rsidP="00707093">
    <w:pPr>
      <w:spacing w:after="0"/>
      <w:rPr>
        <w:rFonts w:ascii="Times New Roman" w:hAnsi="Times New Roman" w:cs="Times New Roman"/>
        <w:caps/>
        <w:color w:val="404040" w:themeColor="text1" w:themeTint="BF"/>
      </w:rPr>
    </w:pPr>
    <w:r w:rsidRPr="00997B8A">
      <w:rPr>
        <w:rFonts w:ascii="Times New Roman" w:hAnsi="Times New Roman" w:cs="Times New Roman"/>
        <w:caps/>
        <w:color w:val="404040" w:themeColor="text1" w:themeTint="BF"/>
      </w:rPr>
      <w:ptab w:relativeTo="margin" w:alignment="center" w:leader="none"/>
    </w:r>
    <w:r w:rsidRPr="00997B8A">
      <w:rPr>
        <w:rFonts w:ascii="Times New Roman" w:hAnsi="Times New Roman" w:cs="Times New Roman"/>
        <w:caps/>
        <w:color w:val="404040" w:themeColor="text1" w:themeTint="BF"/>
      </w:rPr>
      <w:ptab w:relativeTo="margin" w:alignment="right" w:leader="none"/>
    </w:r>
    <w:r w:rsidRPr="00997B8A">
      <w:rPr>
        <w:rFonts w:ascii="Times New Roman" w:hAnsi="Times New Roman" w:cs="Times New Roman"/>
        <w:caps/>
        <w:color w:val="404040" w:themeColor="text1" w:themeTint="BF"/>
      </w:rPr>
      <w:t xml:space="preserve">Hering-Peter | </w:t>
    </w:r>
    <w:r w:rsidR="0093762F">
      <w:rPr>
        <w:rFonts w:ascii="Times New Roman" w:hAnsi="Times New Roman" w:cs="Times New Roman"/>
        <w:caps/>
        <w:color w:val="404040" w:themeColor="text1" w:themeTint="BF"/>
      </w:rPr>
      <w:t>Westphal</w:t>
    </w:r>
    <w:r w:rsidRPr="00997B8A">
      <w:rPr>
        <w:rFonts w:ascii="Times New Roman" w:hAnsi="Times New Roman" w:cs="Times New Roman"/>
        <w:caps/>
        <w:color w:val="404040" w:themeColor="text1" w:themeTint="BF"/>
      </w:rPr>
      <w:t xml:space="preserve"> | Schulz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EC0C" w14:textId="77777777" w:rsidR="008D5C49" w:rsidRDefault="008D5C49">
      <w:r>
        <w:separator/>
      </w:r>
    </w:p>
  </w:footnote>
  <w:footnote w:type="continuationSeparator" w:id="0">
    <w:p w14:paraId="58157F3D" w14:textId="77777777" w:rsidR="008D5C49" w:rsidRDefault="008D5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916A" w14:textId="6621138E" w:rsidR="008F713D" w:rsidRPr="00A81F10" w:rsidRDefault="00A81F10" w:rsidP="00033D61">
    <w:pPr>
      <w:pStyle w:val="Header"/>
      <w:pBdr>
        <w:between w:val="single" w:sz="6" w:space="1" w:color="404040" w:themeColor="text1" w:themeTint="BF"/>
      </w:pBdr>
      <w:jc w:val="both"/>
      <w:rPr>
        <w:rFonts w:ascii="Times New Roman" w:hAnsi="Times New Roman"/>
        <w:lang w:val="en-GB"/>
      </w:rPr>
    </w:pPr>
    <w:r w:rsidRPr="00A81F10">
      <w:rPr>
        <w:rFonts w:ascii="Times New Roman" w:hAnsi="Times New Roman"/>
        <w:lang w:val="en-GB"/>
      </w:rPr>
      <w:t xml:space="preserve">Journal of applied </w:t>
    </w:r>
    <w:r>
      <w:rPr>
        <w:rFonts w:ascii="Times New Roman" w:hAnsi="Times New Roman"/>
        <w:lang w:val="en-GB"/>
      </w:rPr>
      <w:t>phycology</w:t>
    </w:r>
    <w:r w:rsidR="00707093" w:rsidRPr="00707093">
      <w:rPr>
        <w:rFonts w:ascii="Times New Roman" w:hAnsi="Times New Roman"/>
      </w:rPr>
      <w:ptab w:relativeTo="margin" w:alignment="center" w:leader="none"/>
    </w:r>
    <w:r w:rsidR="00707093" w:rsidRPr="00707093">
      <w:rPr>
        <w:rFonts w:ascii="Times New Roman" w:hAnsi="Times New Roman"/>
      </w:rPr>
      <w:ptab w:relativeTo="margin" w:alignment="right" w:leader="none"/>
    </w:r>
    <w:r w:rsidR="00707093" w:rsidRPr="00A81F10">
      <w:rPr>
        <w:rFonts w:ascii="Times New Roman" w:hAnsi="Times New Roman"/>
        <w:lang w:val="en-GB"/>
      </w:rPr>
      <w:t>Supplementary Material</w:t>
    </w:r>
  </w:p>
  <w:p w14:paraId="33E6F162" w14:textId="77777777" w:rsidR="00707093" w:rsidRPr="00707093" w:rsidRDefault="00707093" w:rsidP="00707093">
    <w:pPr>
      <w:pStyle w:val="Header"/>
      <w:pBdr>
        <w:between w:val="single" w:sz="6" w:space="1" w:color="404040" w:themeColor="text1" w:themeTint="BF"/>
      </w:pBdr>
      <w:rPr>
        <w:rFonts w:ascii="Times New Roman" w:hAnsi="Times New Roman"/>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65827"/>
    <w:multiLevelType w:val="hybridMultilevel"/>
    <w:tmpl w:val="960C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7547F"/>
    <w:multiLevelType w:val="hybridMultilevel"/>
    <w:tmpl w:val="819EE8BE"/>
    <w:lvl w:ilvl="0" w:tplc="EB746C56">
      <w:numFmt w:val="bullet"/>
      <w:lvlText w:val="-"/>
      <w:lvlJc w:val="left"/>
      <w:pPr>
        <w:ind w:left="720" w:hanging="360"/>
      </w:pPr>
      <w:rPr>
        <w:rFonts w:ascii="Arial" w:eastAsia="Times New Roman" w:hAnsi="Aria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A60D2"/>
    <w:multiLevelType w:val="hybridMultilevel"/>
    <w:tmpl w:val="66484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168B9"/>
    <w:multiLevelType w:val="hybridMultilevel"/>
    <w:tmpl w:val="8D0CA1A2"/>
    <w:lvl w:ilvl="0" w:tplc="D5E4334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0824B49"/>
    <w:multiLevelType w:val="hybridMultilevel"/>
    <w:tmpl w:val="DFFA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E585A"/>
    <w:multiLevelType w:val="hybridMultilevel"/>
    <w:tmpl w:val="96DA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87786"/>
    <w:multiLevelType w:val="multilevel"/>
    <w:tmpl w:val="3D36A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762C0"/>
    <w:multiLevelType w:val="hybridMultilevel"/>
    <w:tmpl w:val="9AFADE84"/>
    <w:lvl w:ilvl="0" w:tplc="331E50F8">
      <w:numFmt w:val="bullet"/>
      <w:lvlText w:val=""/>
      <w:lvlJc w:val="left"/>
      <w:pPr>
        <w:ind w:left="720" w:hanging="360"/>
      </w:pPr>
      <w:rPr>
        <w:rFonts w:ascii="Wingdings" w:eastAsia="Times New Roman"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2D62"/>
    <w:multiLevelType w:val="hybridMultilevel"/>
    <w:tmpl w:val="016A7B78"/>
    <w:lvl w:ilvl="0" w:tplc="7090CCD0">
      <w:numFmt w:val="bullet"/>
      <w:lvlText w:val="-"/>
      <w:lvlJc w:val="left"/>
      <w:pPr>
        <w:ind w:left="720" w:hanging="360"/>
      </w:pPr>
      <w:rPr>
        <w:rFonts w:ascii="Helvetica Neue" w:eastAsiaTheme="minorHAnsi" w:hAnsi="Helvetica Neue" w:cs="Helvetica Ne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E6B72"/>
    <w:multiLevelType w:val="multilevel"/>
    <w:tmpl w:val="4732DFC2"/>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4831"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F1C5DD9"/>
    <w:multiLevelType w:val="multilevel"/>
    <w:tmpl w:val="0EE81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E26E56"/>
    <w:multiLevelType w:val="multilevel"/>
    <w:tmpl w:val="319C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25022C"/>
    <w:multiLevelType w:val="hybridMultilevel"/>
    <w:tmpl w:val="CB16BBB4"/>
    <w:lvl w:ilvl="0" w:tplc="D5E43344">
      <w:start w:val="1"/>
      <w:numFmt w:val="decimal"/>
      <w:lvlText w:val="(%1)"/>
      <w:lvlJc w:val="left"/>
      <w:pPr>
        <w:ind w:left="720" w:hanging="360"/>
      </w:pPr>
      <w:rPr>
        <w:rFonts w:hint="default"/>
      </w:rPr>
    </w:lvl>
    <w:lvl w:ilvl="1" w:tplc="9F3A13AE">
      <w:start w:val="1"/>
      <w:numFmt w:val="lowerLetter"/>
      <w:lvlText w:val="(2%2)"/>
      <w:lvlJc w:val="left"/>
      <w:pPr>
        <w:ind w:left="1440" w:hanging="360"/>
      </w:pPr>
      <w:rPr>
        <w:rFonts w:hint="default"/>
      </w:rPr>
    </w:lvl>
    <w:lvl w:ilvl="2" w:tplc="0E6EEBD2">
      <w:start w:val="3"/>
      <w:numFmt w:val="decimal"/>
      <w:lvlText w:val="(%3)"/>
      <w:lvlJc w:val="right"/>
      <w:pPr>
        <w:ind w:left="567" w:hanging="21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CB491B"/>
    <w:multiLevelType w:val="hybridMultilevel"/>
    <w:tmpl w:val="61488816"/>
    <w:lvl w:ilvl="0" w:tplc="5B44B8B2">
      <w:start w:val="1"/>
      <w:numFmt w:val="decimal"/>
      <w:lvlText w:val="(%1)"/>
      <w:lvlJc w:val="left"/>
      <w:pPr>
        <w:ind w:left="720" w:hanging="360"/>
      </w:pPr>
      <w:rPr>
        <w:rFonts w:hint="default"/>
      </w:rPr>
    </w:lvl>
    <w:lvl w:ilvl="1" w:tplc="FFFFFFFF">
      <w:start w:val="1"/>
      <w:numFmt w:val="lowerLetter"/>
      <w:lvlText w:val="(2%2)"/>
      <w:lvlJc w:val="left"/>
      <w:pPr>
        <w:ind w:left="1440" w:hanging="360"/>
      </w:pPr>
      <w:rPr>
        <w:rFonts w:hint="default"/>
      </w:rPr>
    </w:lvl>
    <w:lvl w:ilvl="2" w:tplc="FFFFFFFF">
      <w:start w:val="3"/>
      <w:numFmt w:val="decimal"/>
      <w:lvlText w:val="(%3)"/>
      <w:lvlJc w:val="right"/>
      <w:pPr>
        <w:ind w:left="567" w:hanging="21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30475F"/>
    <w:multiLevelType w:val="hybridMultilevel"/>
    <w:tmpl w:val="85545118"/>
    <w:lvl w:ilvl="0" w:tplc="08090001">
      <w:start w:val="1"/>
      <w:numFmt w:val="bullet"/>
      <w:lvlText w:val=""/>
      <w:lvlJc w:val="left"/>
      <w:pPr>
        <w:ind w:left="720" w:hanging="360"/>
      </w:pPr>
      <w:rPr>
        <w:rFonts w:ascii="Symbol" w:hAnsi="Symbol" w:hint="default"/>
      </w:rPr>
    </w:lvl>
    <w:lvl w:ilvl="1" w:tplc="FFFFFFFF">
      <w:start w:val="1"/>
      <w:numFmt w:val="lowerLetter"/>
      <w:lvlText w:val="(2%2)"/>
      <w:lvlJc w:val="left"/>
      <w:pPr>
        <w:ind w:left="1440" w:hanging="360"/>
      </w:pPr>
      <w:rPr>
        <w:rFonts w:hint="default"/>
      </w:rPr>
    </w:lvl>
    <w:lvl w:ilvl="2" w:tplc="FFFFFFFF">
      <w:start w:val="3"/>
      <w:numFmt w:val="decimal"/>
      <w:lvlText w:val="(%3)"/>
      <w:lvlJc w:val="right"/>
      <w:pPr>
        <w:ind w:left="567" w:hanging="21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B871BB"/>
    <w:multiLevelType w:val="hybridMultilevel"/>
    <w:tmpl w:val="B6EE551E"/>
    <w:lvl w:ilvl="0" w:tplc="3E6AEE82">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3E12C8"/>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4F1104"/>
    <w:multiLevelType w:val="multilevel"/>
    <w:tmpl w:val="DEF62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A926B7"/>
    <w:multiLevelType w:val="hybridMultilevel"/>
    <w:tmpl w:val="A63616CC"/>
    <w:lvl w:ilvl="0" w:tplc="B9B02D3E">
      <w:start w:val="1"/>
      <w:numFmt w:val="decimal"/>
      <w:lvlText w:val="(%1)"/>
      <w:lvlJc w:val="left"/>
      <w:pPr>
        <w:ind w:left="720" w:hanging="360"/>
      </w:pPr>
      <w:rPr>
        <w:rFonts w:hint="default"/>
      </w:rPr>
    </w:lvl>
    <w:lvl w:ilvl="1" w:tplc="FFFFFFFF">
      <w:start w:val="1"/>
      <w:numFmt w:val="lowerLetter"/>
      <w:lvlText w:val="(2%2)"/>
      <w:lvlJc w:val="left"/>
      <w:pPr>
        <w:ind w:left="1440" w:hanging="360"/>
      </w:pPr>
      <w:rPr>
        <w:rFonts w:hint="default"/>
      </w:rPr>
    </w:lvl>
    <w:lvl w:ilvl="2" w:tplc="FFFFFFFF">
      <w:start w:val="3"/>
      <w:numFmt w:val="decimal"/>
      <w:lvlText w:val="(%3)"/>
      <w:lvlJc w:val="right"/>
      <w:pPr>
        <w:ind w:left="567" w:hanging="21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F21873"/>
    <w:multiLevelType w:val="hybridMultilevel"/>
    <w:tmpl w:val="293AE3F2"/>
    <w:lvl w:ilvl="0" w:tplc="A6489942">
      <w:start w:val="3"/>
      <w:numFmt w:val="bullet"/>
      <w:lvlText w:val="-"/>
      <w:lvlJc w:val="left"/>
      <w:pPr>
        <w:ind w:left="720" w:hanging="360"/>
      </w:pPr>
      <w:rPr>
        <w:rFonts w:ascii="DEJAVU SANS" w:eastAsia="Times New Roman" w:hAnsi="DEJAVU SANS" w:cs="DEJAVU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6145AD"/>
    <w:multiLevelType w:val="hybridMultilevel"/>
    <w:tmpl w:val="E1841D4E"/>
    <w:lvl w:ilvl="0" w:tplc="BB183CC6">
      <w:numFmt w:val="bullet"/>
      <w:lvlText w:val="-"/>
      <w:lvlJc w:val="left"/>
      <w:pPr>
        <w:ind w:left="720" w:hanging="360"/>
      </w:pPr>
      <w:rPr>
        <w:rFonts w:ascii="Helvetica Neue" w:eastAsiaTheme="minorHAnsi" w:hAnsi="Helvetica Neue" w:cs="Helvetica Neue" w:hint="default"/>
        <w:color w:val="27292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DC334A"/>
    <w:multiLevelType w:val="hybridMultilevel"/>
    <w:tmpl w:val="AEFA5FCA"/>
    <w:lvl w:ilvl="0" w:tplc="FFFFFFFF">
      <w:numFmt w:val="bullet"/>
      <w:lvlText w:val="-"/>
      <w:lvlJc w:val="left"/>
      <w:pPr>
        <w:ind w:left="720" w:hanging="360"/>
      </w:pPr>
      <w:rPr>
        <w:rFonts w:ascii="DEJAVU SANS" w:eastAsia="Times New Roman" w:hAnsi="DEJAVU SANS" w:cs="DEJAVU SAN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5BE404F"/>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0D17F2"/>
    <w:multiLevelType w:val="hybridMultilevel"/>
    <w:tmpl w:val="7A5EEF12"/>
    <w:lvl w:ilvl="0" w:tplc="9F3AF0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D72041"/>
    <w:multiLevelType w:val="multilevel"/>
    <w:tmpl w:val="4732DFC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4831"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667316568">
    <w:abstractNumId w:val="24"/>
  </w:num>
  <w:num w:numId="2" w16cid:durableId="1803032329">
    <w:abstractNumId w:val="24"/>
  </w:num>
  <w:num w:numId="3" w16cid:durableId="92823309">
    <w:abstractNumId w:val="24"/>
  </w:num>
  <w:num w:numId="4" w16cid:durableId="650141467">
    <w:abstractNumId w:val="24"/>
  </w:num>
  <w:num w:numId="5" w16cid:durableId="606667705">
    <w:abstractNumId w:val="24"/>
  </w:num>
  <w:num w:numId="6" w16cid:durableId="1935627599">
    <w:abstractNumId w:val="24"/>
  </w:num>
  <w:num w:numId="7" w16cid:durableId="912087804">
    <w:abstractNumId w:val="24"/>
  </w:num>
  <w:num w:numId="8" w16cid:durableId="2105489435">
    <w:abstractNumId w:val="24"/>
  </w:num>
  <w:num w:numId="9" w16cid:durableId="706759935">
    <w:abstractNumId w:val="24"/>
  </w:num>
  <w:num w:numId="10" w16cid:durableId="449014034">
    <w:abstractNumId w:val="15"/>
  </w:num>
  <w:num w:numId="11" w16cid:durableId="546602539">
    <w:abstractNumId w:val="12"/>
  </w:num>
  <w:num w:numId="12" w16cid:durableId="2052460534">
    <w:abstractNumId w:val="1"/>
  </w:num>
  <w:num w:numId="13" w16cid:durableId="348265729">
    <w:abstractNumId w:val="23"/>
  </w:num>
  <w:num w:numId="14" w16cid:durableId="1189754730">
    <w:abstractNumId w:val="7"/>
  </w:num>
  <w:num w:numId="15" w16cid:durableId="252789953">
    <w:abstractNumId w:val="20"/>
  </w:num>
  <w:num w:numId="16" w16cid:durableId="1188524691">
    <w:abstractNumId w:val="8"/>
  </w:num>
  <w:num w:numId="17" w16cid:durableId="1629435833">
    <w:abstractNumId w:val="21"/>
  </w:num>
  <w:num w:numId="18" w16cid:durableId="803740093">
    <w:abstractNumId w:val="11"/>
  </w:num>
  <w:num w:numId="19" w16cid:durableId="1061830830">
    <w:abstractNumId w:val="0"/>
  </w:num>
  <w:num w:numId="20" w16cid:durableId="1567910912">
    <w:abstractNumId w:val="3"/>
  </w:num>
  <w:num w:numId="21" w16cid:durableId="57095390">
    <w:abstractNumId w:val="18"/>
  </w:num>
  <w:num w:numId="22" w16cid:durableId="984163441">
    <w:abstractNumId w:val="14"/>
  </w:num>
  <w:num w:numId="23" w16cid:durableId="1660645654">
    <w:abstractNumId w:val="13"/>
  </w:num>
  <w:num w:numId="24" w16cid:durableId="416751343">
    <w:abstractNumId w:val="17"/>
  </w:num>
  <w:num w:numId="25" w16cid:durableId="2072606571">
    <w:abstractNumId w:val="10"/>
  </w:num>
  <w:num w:numId="26" w16cid:durableId="859901610">
    <w:abstractNumId w:val="6"/>
  </w:num>
  <w:num w:numId="27" w16cid:durableId="1800146381">
    <w:abstractNumId w:val="4"/>
  </w:num>
  <w:num w:numId="28" w16cid:durableId="1189948330">
    <w:abstractNumId w:val="19"/>
  </w:num>
  <w:num w:numId="29" w16cid:durableId="10783319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5488392">
    <w:abstractNumId w:val="2"/>
  </w:num>
  <w:num w:numId="31" w16cid:durableId="1125083062">
    <w:abstractNumId w:val="9"/>
  </w:num>
  <w:num w:numId="32" w16cid:durableId="474951809">
    <w:abstractNumId w:val="22"/>
  </w:num>
  <w:num w:numId="33" w16cid:durableId="340817793">
    <w:abstractNumId w:val="16"/>
  </w:num>
  <w:num w:numId="34" w16cid:durableId="8995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APA 7th - Publication (JOA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v92wrt45ve0refddnxrpvle9fv2zat59w0&quot;&gt;PhD&lt;record-ids&gt;&lt;item&gt;5&lt;/item&gt;&lt;item&gt;59&lt;/item&gt;&lt;item&gt;240&lt;/item&gt;&lt;item&gt;320&lt;/item&gt;&lt;item&gt;338&lt;/item&gt;&lt;item&gt;340&lt;/item&gt;&lt;item&gt;341&lt;/item&gt;&lt;item&gt;342&lt;/item&gt;&lt;item&gt;343&lt;/item&gt;&lt;item&gt;344&lt;/item&gt;&lt;item&gt;354&lt;/item&gt;&lt;/record-ids&gt;&lt;/item&gt;&lt;/Libraries&gt;"/>
  </w:docVars>
  <w:rsids>
    <w:rsidRoot w:val="005E529B"/>
    <w:rsid w:val="00002DA0"/>
    <w:rsid w:val="00002F62"/>
    <w:rsid w:val="00003B72"/>
    <w:rsid w:val="0000468B"/>
    <w:rsid w:val="00005BED"/>
    <w:rsid w:val="00011B9F"/>
    <w:rsid w:val="000125BD"/>
    <w:rsid w:val="00012D3D"/>
    <w:rsid w:val="000130FF"/>
    <w:rsid w:val="000156E2"/>
    <w:rsid w:val="00032C4C"/>
    <w:rsid w:val="00033D61"/>
    <w:rsid w:val="000366E4"/>
    <w:rsid w:val="00045889"/>
    <w:rsid w:val="000474C6"/>
    <w:rsid w:val="00047D54"/>
    <w:rsid w:val="00047E8E"/>
    <w:rsid w:val="00052F06"/>
    <w:rsid w:val="000557DE"/>
    <w:rsid w:val="00055FB5"/>
    <w:rsid w:val="00060181"/>
    <w:rsid w:val="00060A3E"/>
    <w:rsid w:val="00060C13"/>
    <w:rsid w:val="0007198F"/>
    <w:rsid w:val="0007573E"/>
    <w:rsid w:val="000772B0"/>
    <w:rsid w:val="0008322B"/>
    <w:rsid w:val="00084D2A"/>
    <w:rsid w:val="00090383"/>
    <w:rsid w:val="000912B0"/>
    <w:rsid w:val="00096122"/>
    <w:rsid w:val="000A243A"/>
    <w:rsid w:val="000A5729"/>
    <w:rsid w:val="000B0AC4"/>
    <w:rsid w:val="000B1D4B"/>
    <w:rsid w:val="000B4968"/>
    <w:rsid w:val="000B4D91"/>
    <w:rsid w:val="000B65D5"/>
    <w:rsid w:val="000B7DB5"/>
    <w:rsid w:val="000C03A7"/>
    <w:rsid w:val="000C2EBF"/>
    <w:rsid w:val="000C5AC3"/>
    <w:rsid w:val="000C68D6"/>
    <w:rsid w:val="000D3828"/>
    <w:rsid w:val="000D5FBE"/>
    <w:rsid w:val="000E3241"/>
    <w:rsid w:val="000F50B0"/>
    <w:rsid w:val="0010167D"/>
    <w:rsid w:val="00101DEC"/>
    <w:rsid w:val="0010390E"/>
    <w:rsid w:val="00107E4A"/>
    <w:rsid w:val="00110177"/>
    <w:rsid w:val="00112F86"/>
    <w:rsid w:val="00123095"/>
    <w:rsid w:val="001237A6"/>
    <w:rsid w:val="00124D68"/>
    <w:rsid w:val="0012744D"/>
    <w:rsid w:val="00127F77"/>
    <w:rsid w:val="00133089"/>
    <w:rsid w:val="001377BD"/>
    <w:rsid w:val="00141938"/>
    <w:rsid w:val="001626AF"/>
    <w:rsid w:val="00166086"/>
    <w:rsid w:val="00173269"/>
    <w:rsid w:val="0017444C"/>
    <w:rsid w:val="0017795A"/>
    <w:rsid w:val="00184AD4"/>
    <w:rsid w:val="00186570"/>
    <w:rsid w:val="0018799B"/>
    <w:rsid w:val="00187BF5"/>
    <w:rsid w:val="00187DF8"/>
    <w:rsid w:val="00192A97"/>
    <w:rsid w:val="00193EBC"/>
    <w:rsid w:val="00195DCF"/>
    <w:rsid w:val="001A10EB"/>
    <w:rsid w:val="001A7390"/>
    <w:rsid w:val="001A74FD"/>
    <w:rsid w:val="001A787F"/>
    <w:rsid w:val="001B30DF"/>
    <w:rsid w:val="001C2513"/>
    <w:rsid w:val="001C32AB"/>
    <w:rsid w:val="001C3ABD"/>
    <w:rsid w:val="001C3BED"/>
    <w:rsid w:val="001D0A28"/>
    <w:rsid w:val="001D5717"/>
    <w:rsid w:val="001D6A32"/>
    <w:rsid w:val="001E3F62"/>
    <w:rsid w:val="001E4997"/>
    <w:rsid w:val="001F1734"/>
    <w:rsid w:val="001F24F9"/>
    <w:rsid w:val="001F670F"/>
    <w:rsid w:val="00200763"/>
    <w:rsid w:val="002051F4"/>
    <w:rsid w:val="002060C4"/>
    <w:rsid w:val="00206515"/>
    <w:rsid w:val="0021021E"/>
    <w:rsid w:val="002112E0"/>
    <w:rsid w:val="00211DDA"/>
    <w:rsid w:val="00216C81"/>
    <w:rsid w:val="00216E1E"/>
    <w:rsid w:val="0022005A"/>
    <w:rsid w:val="002209FD"/>
    <w:rsid w:val="00221124"/>
    <w:rsid w:val="00227D89"/>
    <w:rsid w:val="00227FA8"/>
    <w:rsid w:val="00231AC6"/>
    <w:rsid w:val="002322DB"/>
    <w:rsid w:val="0023599E"/>
    <w:rsid w:val="002516E7"/>
    <w:rsid w:val="0025347F"/>
    <w:rsid w:val="0025507D"/>
    <w:rsid w:val="002602EE"/>
    <w:rsid w:val="00265D4E"/>
    <w:rsid w:val="00272B10"/>
    <w:rsid w:val="002766E1"/>
    <w:rsid w:val="00277809"/>
    <w:rsid w:val="002805C1"/>
    <w:rsid w:val="00290C5B"/>
    <w:rsid w:val="002940D7"/>
    <w:rsid w:val="0029595A"/>
    <w:rsid w:val="002960BA"/>
    <w:rsid w:val="0029758F"/>
    <w:rsid w:val="002A12DD"/>
    <w:rsid w:val="002A4DB8"/>
    <w:rsid w:val="002A50C6"/>
    <w:rsid w:val="002A5EDD"/>
    <w:rsid w:val="002A680C"/>
    <w:rsid w:val="002C2EE1"/>
    <w:rsid w:val="002C65B2"/>
    <w:rsid w:val="002C72F8"/>
    <w:rsid w:val="002D45D2"/>
    <w:rsid w:val="002E12F1"/>
    <w:rsid w:val="002E48DE"/>
    <w:rsid w:val="002E6C8E"/>
    <w:rsid w:val="002F0333"/>
    <w:rsid w:val="00302D86"/>
    <w:rsid w:val="00310526"/>
    <w:rsid w:val="003172C7"/>
    <w:rsid w:val="0031797C"/>
    <w:rsid w:val="00323C42"/>
    <w:rsid w:val="00325943"/>
    <w:rsid w:val="00326171"/>
    <w:rsid w:val="003326EB"/>
    <w:rsid w:val="00334A79"/>
    <w:rsid w:val="00341231"/>
    <w:rsid w:val="00343665"/>
    <w:rsid w:val="003473DD"/>
    <w:rsid w:val="00361CF8"/>
    <w:rsid w:val="0036602D"/>
    <w:rsid w:val="00367C62"/>
    <w:rsid w:val="00372515"/>
    <w:rsid w:val="00372EF7"/>
    <w:rsid w:val="00374EEB"/>
    <w:rsid w:val="0037666B"/>
    <w:rsid w:val="00381DF1"/>
    <w:rsid w:val="00390554"/>
    <w:rsid w:val="00392D64"/>
    <w:rsid w:val="0039538B"/>
    <w:rsid w:val="003A0CB3"/>
    <w:rsid w:val="003A3758"/>
    <w:rsid w:val="003A5F70"/>
    <w:rsid w:val="003A7A8B"/>
    <w:rsid w:val="003B22D2"/>
    <w:rsid w:val="003B2344"/>
    <w:rsid w:val="003B7240"/>
    <w:rsid w:val="003C3499"/>
    <w:rsid w:val="003C6FA6"/>
    <w:rsid w:val="003D4156"/>
    <w:rsid w:val="003E4B99"/>
    <w:rsid w:val="003F020A"/>
    <w:rsid w:val="003F54CE"/>
    <w:rsid w:val="003F5606"/>
    <w:rsid w:val="00401AD3"/>
    <w:rsid w:val="00403F6A"/>
    <w:rsid w:val="004040C7"/>
    <w:rsid w:val="00404C96"/>
    <w:rsid w:val="00421601"/>
    <w:rsid w:val="004216FB"/>
    <w:rsid w:val="00430B74"/>
    <w:rsid w:val="00437751"/>
    <w:rsid w:val="00440578"/>
    <w:rsid w:val="00446259"/>
    <w:rsid w:val="00446BB4"/>
    <w:rsid w:val="00447CA6"/>
    <w:rsid w:val="0045153F"/>
    <w:rsid w:val="00455664"/>
    <w:rsid w:val="00456D64"/>
    <w:rsid w:val="00461130"/>
    <w:rsid w:val="00464F45"/>
    <w:rsid w:val="004665D6"/>
    <w:rsid w:val="00467DC2"/>
    <w:rsid w:val="00477572"/>
    <w:rsid w:val="00487026"/>
    <w:rsid w:val="00495E88"/>
    <w:rsid w:val="004966EE"/>
    <w:rsid w:val="004A6346"/>
    <w:rsid w:val="004A7B25"/>
    <w:rsid w:val="004B1AD5"/>
    <w:rsid w:val="004B1D3A"/>
    <w:rsid w:val="004C068F"/>
    <w:rsid w:val="004C1927"/>
    <w:rsid w:val="004C3AA3"/>
    <w:rsid w:val="004C7983"/>
    <w:rsid w:val="004D318E"/>
    <w:rsid w:val="004E2209"/>
    <w:rsid w:val="004F0EDA"/>
    <w:rsid w:val="004F75CB"/>
    <w:rsid w:val="005028A8"/>
    <w:rsid w:val="00504FD6"/>
    <w:rsid w:val="00510B8E"/>
    <w:rsid w:val="00522F6A"/>
    <w:rsid w:val="0052318B"/>
    <w:rsid w:val="00523899"/>
    <w:rsid w:val="0053106A"/>
    <w:rsid w:val="0053117D"/>
    <w:rsid w:val="00534738"/>
    <w:rsid w:val="00537356"/>
    <w:rsid w:val="00541050"/>
    <w:rsid w:val="005453A9"/>
    <w:rsid w:val="00551C55"/>
    <w:rsid w:val="00552B0A"/>
    <w:rsid w:val="00552FC5"/>
    <w:rsid w:val="00561BD8"/>
    <w:rsid w:val="00562C77"/>
    <w:rsid w:val="0056496F"/>
    <w:rsid w:val="0057108C"/>
    <w:rsid w:val="00576D6D"/>
    <w:rsid w:val="00577409"/>
    <w:rsid w:val="0058294F"/>
    <w:rsid w:val="005831DC"/>
    <w:rsid w:val="005868B1"/>
    <w:rsid w:val="005953C1"/>
    <w:rsid w:val="00597A56"/>
    <w:rsid w:val="005A6AAD"/>
    <w:rsid w:val="005B4893"/>
    <w:rsid w:val="005B65AA"/>
    <w:rsid w:val="005B7C79"/>
    <w:rsid w:val="005C0AAF"/>
    <w:rsid w:val="005C47AC"/>
    <w:rsid w:val="005D563F"/>
    <w:rsid w:val="005E0CD7"/>
    <w:rsid w:val="005E529B"/>
    <w:rsid w:val="005F36B9"/>
    <w:rsid w:val="005F36BB"/>
    <w:rsid w:val="005F3CE9"/>
    <w:rsid w:val="005F5475"/>
    <w:rsid w:val="00601005"/>
    <w:rsid w:val="00602217"/>
    <w:rsid w:val="00611332"/>
    <w:rsid w:val="00612B9A"/>
    <w:rsid w:val="0061323E"/>
    <w:rsid w:val="0061639F"/>
    <w:rsid w:val="0061642E"/>
    <w:rsid w:val="00616ADF"/>
    <w:rsid w:val="006249CC"/>
    <w:rsid w:val="0062504E"/>
    <w:rsid w:val="0062758F"/>
    <w:rsid w:val="006327AB"/>
    <w:rsid w:val="00636D06"/>
    <w:rsid w:val="00643094"/>
    <w:rsid w:val="00643E6E"/>
    <w:rsid w:val="00646D1D"/>
    <w:rsid w:val="0066580A"/>
    <w:rsid w:val="00674766"/>
    <w:rsid w:val="00681814"/>
    <w:rsid w:val="00683420"/>
    <w:rsid w:val="00684341"/>
    <w:rsid w:val="00691FEB"/>
    <w:rsid w:val="0069200C"/>
    <w:rsid w:val="0069504E"/>
    <w:rsid w:val="00696141"/>
    <w:rsid w:val="006A0502"/>
    <w:rsid w:val="006A553A"/>
    <w:rsid w:val="006A63CD"/>
    <w:rsid w:val="006A7A8C"/>
    <w:rsid w:val="006B2EC7"/>
    <w:rsid w:val="006B4176"/>
    <w:rsid w:val="006B430D"/>
    <w:rsid w:val="006C0CFA"/>
    <w:rsid w:val="006C4FEC"/>
    <w:rsid w:val="006D4D6F"/>
    <w:rsid w:val="006D5482"/>
    <w:rsid w:val="006D55BC"/>
    <w:rsid w:val="006D6D7F"/>
    <w:rsid w:val="006D73E3"/>
    <w:rsid w:val="006E7E3A"/>
    <w:rsid w:val="006F1B1D"/>
    <w:rsid w:val="006F23AA"/>
    <w:rsid w:val="00700A2F"/>
    <w:rsid w:val="00705375"/>
    <w:rsid w:val="00707093"/>
    <w:rsid w:val="00707A2B"/>
    <w:rsid w:val="007129DC"/>
    <w:rsid w:val="00715AC3"/>
    <w:rsid w:val="00716B84"/>
    <w:rsid w:val="007174A0"/>
    <w:rsid w:val="007174C3"/>
    <w:rsid w:val="007217FE"/>
    <w:rsid w:val="00721E06"/>
    <w:rsid w:val="007238BA"/>
    <w:rsid w:val="00733F1E"/>
    <w:rsid w:val="00737C19"/>
    <w:rsid w:val="007408BF"/>
    <w:rsid w:val="00742F25"/>
    <w:rsid w:val="0075294B"/>
    <w:rsid w:val="007530E1"/>
    <w:rsid w:val="007534A9"/>
    <w:rsid w:val="007534AC"/>
    <w:rsid w:val="0076503D"/>
    <w:rsid w:val="00767813"/>
    <w:rsid w:val="00772471"/>
    <w:rsid w:val="00777AD3"/>
    <w:rsid w:val="00781224"/>
    <w:rsid w:val="007818C3"/>
    <w:rsid w:val="00782309"/>
    <w:rsid w:val="00790C39"/>
    <w:rsid w:val="00792435"/>
    <w:rsid w:val="00792AEB"/>
    <w:rsid w:val="00797143"/>
    <w:rsid w:val="00797E21"/>
    <w:rsid w:val="007A1836"/>
    <w:rsid w:val="007A672F"/>
    <w:rsid w:val="007C0D27"/>
    <w:rsid w:val="007C2DB5"/>
    <w:rsid w:val="007C6312"/>
    <w:rsid w:val="007D07D2"/>
    <w:rsid w:val="007D3741"/>
    <w:rsid w:val="007D538C"/>
    <w:rsid w:val="007E10A0"/>
    <w:rsid w:val="007E1C2C"/>
    <w:rsid w:val="007E5B45"/>
    <w:rsid w:val="007E75CE"/>
    <w:rsid w:val="007E78E8"/>
    <w:rsid w:val="007F0422"/>
    <w:rsid w:val="007F45AC"/>
    <w:rsid w:val="007F680D"/>
    <w:rsid w:val="007F7CF3"/>
    <w:rsid w:val="008022FF"/>
    <w:rsid w:val="0080232B"/>
    <w:rsid w:val="00804F31"/>
    <w:rsid w:val="00805EAB"/>
    <w:rsid w:val="00807206"/>
    <w:rsid w:val="0080793A"/>
    <w:rsid w:val="00812194"/>
    <w:rsid w:val="0081569D"/>
    <w:rsid w:val="00816262"/>
    <w:rsid w:val="008213E1"/>
    <w:rsid w:val="00824817"/>
    <w:rsid w:val="00832AC0"/>
    <w:rsid w:val="00841ABA"/>
    <w:rsid w:val="00842682"/>
    <w:rsid w:val="008456C7"/>
    <w:rsid w:val="008563EC"/>
    <w:rsid w:val="0086308D"/>
    <w:rsid w:val="00863DEC"/>
    <w:rsid w:val="008700D9"/>
    <w:rsid w:val="00871FCD"/>
    <w:rsid w:val="008748D8"/>
    <w:rsid w:val="00877759"/>
    <w:rsid w:val="008851BB"/>
    <w:rsid w:val="008859D0"/>
    <w:rsid w:val="00893FD1"/>
    <w:rsid w:val="00895F65"/>
    <w:rsid w:val="00896E59"/>
    <w:rsid w:val="008A2AF8"/>
    <w:rsid w:val="008A4C08"/>
    <w:rsid w:val="008B31FD"/>
    <w:rsid w:val="008B43E1"/>
    <w:rsid w:val="008B7D59"/>
    <w:rsid w:val="008C0DE2"/>
    <w:rsid w:val="008C20F1"/>
    <w:rsid w:val="008C69B4"/>
    <w:rsid w:val="008D0345"/>
    <w:rsid w:val="008D0B3E"/>
    <w:rsid w:val="008D4B86"/>
    <w:rsid w:val="008D5C49"/>
    <w:rsid w:val="008E075D"/>
    <w:rsid w:val="008F1A06"/>
    <w:rsid w:val="008F368D"/>
    <w:rsid w:val="008F65F8"/>
    <w:rsid w:val="008F713D"/>
    <w:rsid w:val="00900354"/>
    <w:rsid w:val="00901BF8"/>
    <w:rsid w:val="00905465"/>
    <w:rsid w:val="00911D70"/>
    <w:rsid w:val="00913D58"/>
    <w:rsid w:val="009145F7"/>
    <w:rsid w:val="009227FA"/>
    <w:rsid w:val="00925E49"/>
    <w:rsid w:val="009277DD"/>
    <w:rsid w:val="0093177E"/>
    <w:rsid w:val="0093350E"/>
    <w:rsid w:val="00935976"/>
    <w:rsid w:val="0093762F"/>
    <w:rsid w:val="009462D2"/>
    <w:rsid w:val="00947C75"/>
    <w:rsid w:val="009529D4"/>
    <w:rsid w:val="00964BCF"/>
    <w:rsid w:val="009662BD"/>
    <w:rsid w:val="0097315E"/>
    <w:rsid w:val="0097532A"/>
    <w:rsid w:val="009810B9"/>
    <w:rsid w:val="009820EE"/>
    <w:rsid w:val="00984522"/>
    <w:rsid w:val="00985247"/>
    <w:rsid w:val="00985F3D"/>
    <w:rsid w:val="009907A5"/>
    <w:rsid w:val="0099483E"/>
    <w:rsid w:val="009A0E5A"/>
    <w:rsid w:val="009A46A4"/>
    <w:rsid w:val="009A5F52"/>
    <w:rsid w:val="009A6034"/>
    <w:rsid w:val="009A61F8"/>
    <w:rsid w:val="009B01F8"/>
    <w:rsid w:val="009B16F6"/>
    <w:rsid w:val="009B2642"/>
    <w:rsid w:val="009B369C"/>
    <w:rsid w:val="009C16B7"/>
    <w:rsid w:val="009C2FAB"/>
    <w:rsid w:val="009C31AD"/>
    <w:rsid w:val="009D0DF5"/>
    <w:rsid w:val="009D53C4"/>
    <w:rsid w:val="009E0B9D"/>
    <w:rsid w:val="009E308D"/>
    <w:rsid w:val="009E4E97"/>
    <w:rsid w:val="009F1F9D"/>
    <w:rsid w:val="009F4A0E"/>
    <w:rsid w:val="009F6A29"/>
    <w:rsid w:val="00A05A14"/>
    <w:rsid w:val="00A05B4E"/>
    <w:rsid w:val="00A11127"/>
    <w:rsid w:val="00A12290"/>
    <w:rsid w:val="00A21CE3"/>
    <w:rsid w:val="00A258A5"/>
    <w:rsid w:val="00A25E49"/>
    <w:rsid w:val="00A260F9"/>
    <w:rsid w:val="00A2791C"/>
    <w:rsid w:val="00A30306"/>
    <w:rsid w:val="00A30E67"/>
    <w:rsid w:val="00A41852"/>
    <w:rsid w:val="00A42309"/>
    <w:rsid w:val="00A542E3"/>
    <w:rsid w:val="00A5458F"/>
    <w:rsid w:val="00A6105C"/>
    <w:rsid w:val="00A63A74"/>
    <w:rsid w:val="00A6426B"/>
    <w:rsid w:val="00A72FBA"/>
    <w:rsid w:val="00A7588B"/>
    <w:rsid w:val="00A77990"/>
    <w:rsid w:val="00A81B7F"/>
    <w:rsid w:val="00A81F10"/>
    <w:rsid w:val="00A832A4"/>
    <w:rsid w:val="00A9093D"/>
    <w:rsid w:val="00A94B52"/>
    <w:rsid w:val="00AA10C6"/>
    <w:rsid w:val="00AA1EBA"/>
    <w:rsid w:val="00AA3ABA"/>
    <w:rsid w:val="00AA7940"/>
    <w:rsid w:val="00AC014C"/>
    <w:rsid w:val="00AC152D"/>
    <w:rsid w:val="00AC1E80"/>
    <w:rsid w:val="00AC21E1"/>
    <w:rsid w:val="00AC426B"/>
    <w:rsid w:val="00AC6D9D"/>
    <w:rsid w:val="00AD19D1"/>
    <w:rsid w:val="00AD5935"/>
    <w:rsid w:val="00AD6F92"/>
    <w:rsid w:val="00AE217B"/>
    <w:rsid w:val="00AF141F"/>
    <w:rsid w:val="00AF1506"/>
    <w:rsid w:val="00AF60F0"/>
    <w:rsid w:val="00B0074C"/>
    <w:rsid w:val="00B02EC7"/>
    <w:rsid w:val="00B03EDB"/>
    <w:rsid w:val="00B052C1"/>
    <w:rsid w:val="00B10D36"/>
    <w:rsid w:val="00B1407D"/>
    <w:rsid w:val="00B32E6A"/>
    <w:rsid w:val="00B33F25"/>
    <w:rsid w:val="00B35507"/>
    <w:rsid w:val="00B412D7"/>
    <w:rsid w:val="00B41614"/>
    <w:rsid w:val="00B4254D"/>
    <w:rsid w:val="00B43BFD"/>
    <w:rsid w:val="00B44E53"/>
    <w:rsid w:val="00B4658E"/>
    <w:rsid w:val="00B503C1"/>
    <w:rsid w:val="00B50B5A"/>
    <w:rsid w:val="00B519D0"/>
    <w:rsid w:val="00B56999"/>
    <w:rsid w:val="00B606E5"/>
    <w:rsid w:val="00B6166D"/>
    <w:rsid w:val="00B643C4"/>
    <w:rsid w:val="00B647D4"/>
    <w:rsid w:val="00B7368D"/>
    <w:rsid w:val="00B746B3"/>
    <w:rsid w:val="00B82904"/>
    <w:rsid w:val="00B86ECF"/>
    <w:rsid w:val="00B91CA0"/>
    <w:rsid w:val="00B92DBA"/>
    <w:rsid w:val="00B968B1"/>
    <w:rsid w:val="00B97DD3"/>
    <w:rsid w:val="00BA6BE0"/>
    <w:rsid w:val="00BA786C"/>
    <w:rsid w:val="00BB30FC"/>
    <w:rsid w:val="00BB3F3C"/>
    <w:rsid w:val="00BC1948"/>
    <w:rsid w:val="00BC1BB4"/>
    <w:rsid w:val="00BC2072"/>
    <w:rsid w:val="00BC27D4"/>
    <w:rsid w:val="00BD53C6"/>
    <w:rsid w:val="00BD57F2"/>
    <w:rsid w:val="00BD5BF1"/>
    <w:rsid w:val="00BD63F0"/>
    <w:rsid w:val="00BD75F8"/>
    <w:rsid w:val="00BE02EC"/>
    <w:rsid w:val="00BE1AB9"/>
    <w:rsid w:val="00BE7557"/>
    <w:rsid w:val="00BF151D"/>
    <w:rsid w:val="00BF5633"/>
    <w:rsid w:val="00BF6FAE"/>
    <w:rsid w:val="00C06244"/>
    <w:rsid w:val="00C074D6"/>
    <w:rsid w:val="00C1723D"/>
    <w:rsid w:val="00C17351"/>
    <w:rsid w:val="00C20539"/>
    <w:rsid w:val="00C2102A"/>
    <w:rsid w:val="00C229D8"/>
    <w:rsid w:val="00C24118"/>
    <w:rsid w:val="00C2447F"/>
    <w:rsid w:val="00C25956"/>
    <w:rsid w:val="00C2670D"/>
    <w:rsid w:val="00C27485"/>
    <w:rsid w:val="00C31913"/>
    <w:rsid w:val="00C3431D"/>
    <w:rsid w:val="00C348FD"/>
    <w:rsid w:val="00C36E7E"/>
    <w:rsid w:val="00C412C3"/>
    <w:rsid w:val="00C531C6"/>
    <w:rsid w:val="00C538F5"/>
    <w:rsid w:val="00C56B64"/>
    <w:rsid w:val="00C61DEC"/>
    <w:rsid w:val="00C66779"/>
    <w:rsid w:val="00C73B77"/>
    <w:rsid w:val="00C75A5D"/>
    <w:rsid w:val="00C77C42"/>
    <w:rsid w:val="00C80BE5"/>
    <w:rsid w:val="00C82140"/>
    <w:rsid w:val="00C82EEF"/>
    <w:rsid w:val="00C853F9"/>
    <w:rsid w:val="00C911C5"/>
    <w:rsid w:val="00C97D86"/>
    <w:rsid w:val="00CA0453"/>
    <w:rsid w:val="00CA3906"/>
    <w:rsid w:val="00CB27F4"/>
    <w:rsid w:val="00CB4F1A"/>
    <w:rsid w:val="00CB695C"/>
    <w:rsid w:val="00CB7534"/>
    <w:rsid w:val="00CD084E"/>
    <w:rsid w:val="00CD2C7F"/>
    <w:rsid w:val="00CE0D84"/>
    <w:rsid w:val="00CE38B7"/>
    <w:rsid w:val="00CE739D"/>
    <w:rsid w:val="00CF0BF1"/>
    <w:rsid w:val="00CF1BE8"/>
    <w:rsid w:val="00CF3745"/>
    <w:rsid w:val="00CF381F"/>
    <w:rsid w:val="00D0019A"/>
    <w:rsid w:val="00D05FF6"/>
    <w:rsid w:val="00D102B4"/>
    <w:rsid w:val="00D126B7"/>
    <w:rsid w:val="00D145B9"/>
    <w:rsid w:val="00D1604D"/>
    <w:rsid w:val="00D2016F"/>
    <w:rsid w:val="00D2393B"/>
    <w:rsid w:val="00D23E89"/>
    <w:rsid w:val="00D25976"/>
    <w:rsid w:val="00D3352D"/>
    <w:rsid w:val="00D33673"/>
    <w:rsid w:val="00D33E5C"/>
    <w:rsid w:val="00D35A17"/>
    <w:rsid w:val="00D41C36"/>
    <w:rsid w:val="00D42B3C"/>
    <w:rsid w:val="00D43E48"/>
    <w:rsid w:val="00D47698"/>
    <w:rsid w:val="00D5027C"/>
    <w:rsid w:val="00D50AE4"/>
    <w:rsid w:val="00D55C05"/>
    <w:rsid w:val="00D56816"/>
    <w:rsid w:val="00D6359F"/>
    <w:rsid w:val="00D674B2"/>
    <w:rsid w:val="00D67B63"/>
    <w:rsid w:val="00D741FD"/>
    <w:rsid w:val="00D74681"/>
    <w:rsid w:val="00D74AC7"/>
    <w:rsid w:val="00D82728"/>
    <w:rsid w:val="00D82CFA"/>
    <w:rsid w:val="00D82F6E"/>
    <w:rsid w:val="00D85EFA"/>
    <w:rsid w:val="00DA2271"/>
    <w:rsid w:val="00DA4FAB"/>
    <w:rsid w:val="00DA7E6E"/>
    <w:rsid w:val="00DC65EF"/>
    <w:rsid w:val="00DD7BC3"/>
    <w:rsid w:val="00DE6F1F"/>
    <w:rsid w:val="00DF2BD2"/>
    <w:rsid w:val="00DF3F83"/>
    <w:rsid w:val="00E0065F"/>
    <w:rsid w:val="00E066B9"/>
    <w:rsid w:val="00E07105"/>
    <w:rsid w:val="00E1108F"/>
    <w:rsid w:val="00E131F3"/>
    <w:rsid w:val="00E1724C"/>
    <w:rsid w:val="00E22923"/>
    <w:rsid w:val="00E23B91"/>
    <w:rsid w:val="00E26A4C"/>
    <w:rsid w:val="00E26DDD"/>
    <w:rsid w:val="00E26E70"/>
    <w:rsid w:val="00E329E9"/>
    <w:rsid w:val="00E32A48"/>
    <w:rsid w:val="00E3310C"/>
    <w:rsid w:val="00E36AEE"/>
    <w:rsid w:val="00E438FF"/>
    <w:rsid w:val="00E43E72"/>
    <w:rsid w:val="00E45C9E"/>
    <w:rsid w:val="00E53B12"/>
    <w:rsid w:val="00E56E8B"/>
    <w:rsid w:val="00E60823"/>
    <w:rsid w:val="00E6632E"/>
    <w:rsid w:val="00E70471"/>
    <w:rsid w:val="00E8155B"/>
    <w:rsid w:val="00E913CB"/>
    <w:rsid w:val="00E92CF6"/>
    <w:rsid w:val="00EA4DD8"/>
    <w:rsid w:val="00EA4FFD"/>
    <w:rsid w:val="00EB131E"/>
    <w:rsid w:val="00EB15D9"/>
    <w:rsid w:val="00EB314F"/>
    <w:rsid w:val="00EB75AD"/>
    <w:rsid w:val="00EC6618"/>
    <w:rsid w:val="00EE0AC0"/>
    <w:rsid w:val="00EE15BD"/>
    <w:rsid w:val="00EE176B"/>
    <w:rsid w:val="00EE3326"/>
    <w:rsid w:val="00EE35B1"/>
    <w:rsid w:val="00EF5F07"/>
    <w:rsid w:val="00EF73BB"/>
    <w:rsid w:val="00F008E8"/>
    <w:rsid w:val="00F00B57"/>
    <w:rsid w:val="00F06370"/>
    <w:rsid w:val="00F17123"/>
    <w:rsid w:val="00F22DF9"/>
    <w:rsid w:val="00F25970"/>
    <w:rsid w:val="00F25CAC"/>
    <w:rsid w:val="00F32531"/>
    <w:rsid w:val="00F34EB7"/>
    <w:rsid w:val="00F44A7E"/>
    <w:rsid w:val="00F56508"/>
    <w:rsid w:val="00F5779C"/>
    <w:rsid w:val="00F67591"/>
    <w:rsid w:val="00F72C4E"/>
    <w:rsid w:val="00F917BB"/>
    <w:rsid w:val="00F92065"/>
    <w:rsid w:val="00F968E8"/>
    <w:rsid w:val="00FA5963"/>
    <w:rsid w:val="00FA751F"/>
    <w:rsid w:val="00FB419C"/>
    <w:rsid w:val="00FB4B6F"/>
    <w:rsid w:val="00FB6FA4"/>
    <w:rsid w:val="00FB7C62"/>
    <w:rsid w:val="00FC04E6"/>
    <w:rsid w:val="00FC084C"/>
    <w:rsid w:val="00FC1482"/>
    <w:rsid w:val="00FC177D"/>
    <w:rsid w:val="00FC2B32"/>
    <w:rsid w:val="00FD47E9"/>
    <w:rsid w:val="00FE3014"/>
    <w:rsid w:val="00FE4567"/>
    <w:rsid w:val="00FF1AF4"/>
    <w:rsid w:val="00FF4703"/>
    <w:rsid w:val="00FF672A"/>
    <w:rsid w:val="00FF7A7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B3BE9"/>
  <w15:chartTrackingRefBased/>
  <w15:docId w15:val="{0585E00E-483D-9D47-AF94-429BC40E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F3"/>
    <w:pPr>
      <w:spacing w:after="600" w:line="360" w:lineRule="auto"/>
      <w:jc w:val="both"/>
    </w:pPr>
    <w:rPr>
      <w:rFonts w:ascii="Arial" w:hAnsi="Arial"/>
      <w:lang w:val="en-GB"/>
    </w:rPr>
  </w:style>
  <w:style w:type="paragraph" w:styleId="Heading1">
    <w:name w:val="heading 1"/>
    <w:basedOn w:val="Normal"/>
    <w:next w:val="Normal"/>
    <w:link w:val="Heading1Char"/>
    <w:uiPriority w:val="9"/>
    <w:qFormat/>
    <w:rsid w:val="0017444C"/>
    <w:pPr>
      <w:keepNext/>
      <w:keepLines/>
      <w:spacing w:before="600" w:line="240" w:lineRule="auto"/>
      <w:outlineLvl w:val="0"/>
    </w:pPr>
    <w:rPr>
      <w:rFonts w:ascii="Times New Roman" w:eastAsiaTheme="majorEastAsia" w:hAnsi="Times New Roman" w:cs="Times New Roman (Headings CS)"/>
      <w:b/>
      <w:noProof/>
      <w:color w:val="000000" w:themeColor="text1"/>
      <w:kern w:val="0"/>
      <w:sz w:val="32"/>
      <w:szCs w:val="32"/>
      <w:lang w:val="de-DE"/>
      <w14:ligatures w14:val="none"/>
    </w:rPr>
  </w:style>
  <w:style w:type="paragraph" w:styleId="Heading2">
    <w:name w:val="heading 2"/>
    <w:basedOn w:val="Normal"/>
    <w:next w:val="Normal"/>
    <w:link w:val="Heading2Char"/>
    <w:uiPriority w:val="9"/>
    <w:unhideWhenUsed/>
    <w:qFormat/>
    <w:rsid w:val="0017444C"/>
    <w:pPr>
      <w:keepNext/>
      <w:keepLines/>
      <w:spacing w:before="600" w:after="300"/>
      <w:outlineLvl w:val="1"/>
    </w:pPr>
    <w:rPr>
      <w:rFonts w:ascii="Times New Roman" w:eastAsiaTheme="majorEastAsia" w:hAnsi="Times New Roman" w:cstheme="majorBidi"/>
      <w:b/>
      <w:noProof/>
      <w:color w:val="000000" w:themeColor="text1"/>
      <w:kern w:val="0"/>
      <w:sz w:val="28"/>
      <w:szCs w:val="26"/>
      <w:lang w:val="de-DE"/>
      <w14:ligatures w14:val="none"/>
    </w:rPr>
  </w:style>
  <w:style w:type="paragraph" w:styleId="Heading3">
    <w:name w:val="heading 3"/>
    <w:basedOn w:val="Normal"/>
    <w:next w:val="Normal"/>
    <w:link w:val="Heading3Char"/>
    <w:uiPriority w:val="9"/>
    <w:unhideWhenUsed/>
    <w:qFormat/>
    <w:rsid w:val="0017444C"/>
    <w:pPr>
      <w:keepNext/>
      <w:keepLines/>
      <w:spacing w:before="600" w:after="300"/>
      <w:outlineLvl w:val="2"/>
    </w:pPr>
    <w:rPr>
      <w:rFonts w:ascii="Times New Roman" w:eastAsiaTheme="majorEastAsia" w:hAnsi="Times New Roman" w:cstheme="majorBidi"/>
      <w:b/>
      <w:noProof/>
      <w:color w:val="000000" w:themeColor="text1"/>
      <w:kern w:val="0"/>
      <w:lang w:val="de-DE"/>
      <w14:ligatures w14:val="none"/>
    </w:rPr>
  </w:style>
  <w:style w:type="paragraph" w:styleId="Heading4">
    <w:name w:val="heading 4"/>
    <w:basedOn w:val="Normal"/>
    <w:next w:val="Normal"/>
    <w:link w:val="Heading4Char"/>
    <w:uiPriority w:val="9"/>
    <w:unhideWhenUsed/>
    <w:qFormat/>
    <w:rsid w:val="00602217"/>
    <w:pPr>
      <w:keepNext/>
      <w:keepLines/>
      <w:numPr>
        <w:ilvl w:val="3"/>
        <w:numId w:val="9"/>
      </w:numPr>
      <w:spacing w:before="400"/>
      <w:outlineLvl w:val="3"/>
    </w:pPr>
    <w:rPr>
      <w:rFonts w:ascii="DEJAVU SANS" w:eastAsiaTheme="majorEastAsia" w:hAnsi="DEJAVU SANS" w:cstheme="majorBidi"/>
      <w:b/>
      <w:iCs/>
      <w:noProof/>
      <w:color w:val="000000" w:themeColor="text1"/>
      <w:kern w:val="0"/>
      <w:sz w:val="26"/>
      <w:lang w:val="de-DE"/>
      <w14:ligatures w14:val="none"/>
    </w:rPr>
  </w:style>
  <w:style w:type="paragraph" w:styleId="Heading5">
    <w:name w:val="heading 5"/>
    <w:basedOn w:val="Normal"/>
    <w:next w:val="Normal"/>
    <w:link w:val="Heading5Char"/>
    <w:uiPriority w:val="9"/>
    <w:semiHidden/>
    <w:unhideWhenUsed/>
    <w:qFormat/>
    <w:rsid w:val="00602217"/>
    <w:pPr>
      <w:keepNext/>
      <w:keepLines/>
      <w:numPr>
        <w:ilvl w:val="4"/>
        <w:numId w:val="9"/>
      </w:numPr>
      <w:spacing w:before="40" w:after="120"/>
      <w:outlineLvl w:val="4"/>
    </w:pPr>
    <w:rPr>
      <w:rFonts w:asciiTheme="majorHAnsi" w:eastAsiaTheme="majorEastAsia" w:hAnsiTheme="majorHAnsi" w:cstheme="majorBidi"/>
      <w:noProof/>
      <w:color w:val="0F4761" w:themeColor="accent1" w:themeShade="BF"/>
      <w:kern w:val="0"/>
      <w:lang w:val="de-DE"/>
      <w14:ligatures w14:val="none"/>
    </w:rPr>
  </w:style>
  <w:style w:type="paragraph" w:styleId="Heading6">
    <w:name w:val="heading 6"/>
    <w:basedOn w:val="Normal"/>
    <w:next w:val="Normal"/>
    <w:link w:val="Heading6Char"/>
    <w:uiPriority w:val="9"/>
    <w:semiHidden/>
    <w:unhideWhenUsed/>
    <w:qFormat/>
    <w:rsid w:val="00602217"/>
    <w:pPr>
      <w:keepNext/>
      <w:keepLines/>
      <w:numPr>
        <w:ilvl w:val="5"/>
        <w:numId w:val="9"/>
      </w:numPr>
      <w:spacing w:before="40" w:after="120"/>
      <w:outlineLvl w:val="5"/>
    </w:pPr>
    <w:rPr>
      <w:rFonts w:asciiTheme="majorHAnsi" w:eastAsiaTheme="majorEastAsia" w:hAnsiTheme="majorHAnsi" w:cstheme="majorBidi"/>
      <w:noProof/>
      <w:color w:val="0A2F40" w:themeColor="accent1" w:themeShade="7F"/>
      <w:kern w:val="0"/>
      <w:lang w:val="de-DE"/>
      <w14:ligatures w14:val="none"/>
    </w:rPr>
  </w:style>
  <w:style w:type="paragraph" w:styleId="Heading7">
    <w:name w:val="heading 7"/>
    <w:basedOn w:val="Normal"/>
    <w:next w:val="Normal"/>
    <w:link w:val="Heading7Char"/>
    <w:uiPriority w:val="9"/>
    <w:semiHidden/>
    <w:unhideWhenUsed/>
    <w:qFormat/>
    <w:rsid w:val="00602217"/>
    <w:pPr>
      <w:keepNext/>
      <w:keepLines/>
      <w:numPr>
        <w:ilvl w:val="6"/>
        <w:numId w:val="9"/>
      </w:numPr>
      <w:spacing w:before="40" w:after="120"/>
      <w:outlineLvl w:val="6"/>
    </w:pPr>
    <w:rPr>
      <w:rFonts w:asciiTheme="majorHAnsi" w:eastAsiaTheme="majorEastAsia" w:hAnsiTheme="majorHAnsi" w:cstheme="majorBidi"/>
      <w:i/>
      <w:iCs/>
      <w:noProof/>
      <w:color w:val="0A2F40" w:themeColor="accent1" w:themeShade="7F"/>
      <w:kern w:val="0"/>
      <w:lang w:val="de-DE"/>
      <w14:ligatures w14:val="none"/>
    </w:rPr>
  </w:style>
  <w:style w:type="paragraph" w:styleId="Heading8">
    <w:name w:val="heading 8"/>
    <w:basedOn w:val="Normal"/>
    <w:next w:val="Normal"/>
    <w:link w:val="Heading8Char"/>
    <w:uiPriority w:val="9"/>
    <w:semiHidden/>
    <w:unhideWhenUsed/>
    <w:qFormat/>
    <w:rsid w:val="00602217"/>
    <w:pPr>
      <w:keepNext/>
      <w:keepLines/>
      <w:numPr>
        <w:ilvl w:val="7"/>
        <w:numId w:val="9"/>
      </w:numPr>
      <w:spacing w:before="40" w:after="120"/>
      <w:outlineLvl w:val="7"/>
    </w:pPr>
    <w:rPr>
      <w:rFonts w:asciiTheme="majorHAnsi" w:eastAsiaTheme="majorEastAsia" w:hAnsiTheme="majorHAnsi" w:cstheme="majorBidi"/>
      <w:noProof/>
      <w:color w:val="272727" w:themeColor="text1" w:themeTint="D8"/>
      <w:kern w:val="0"/>
      <w:sz w:val="21"/>
      <w:szCs w:val="21"/>
      <w:lang w:val="de-DE"/>
      <w14:ligatures w14:val="none"/>
    </w:rPr>
  </w:style>
  <w:style w:type="paragraph" w:styleId="Heading9">
    <w:name w:val="heading 9"/>
    <w:basedOn w:val="Normal"/>
    <w:next w:val="Normal"/>
    <w:link w:val="Heading9Char"/>
    <w:uiPriority w:val="9"/>
    <w:semiHidden/>
    <w:unhideWhenUsed/>
    <w:qFormat/>
    <w:rsid w:val="00602217"/>
    <w:pPr>
      <w:keepNext/>
      <w:keepLines/>
      <w:numPr>
        <w:ilvl w:val="8"/>
        <w:numId w:val="9"/>
      </w:numPr>
      <w:spacing w:before="40" w:after="120"/>
      <w:outlineLvl w:val="8"/>
    </w:pPr>
    <w:rPr>
      <w:rFonts w:asciiTheme="majorHAnsi" w:eastAsiaTheme="majorEastAsia" w:hAnsiTheme="majorHAnsi" w:cstheme="majorBidi"/>
      <w:i/>
      <w:iCs/>
      <w:noProof/>
      <w:color w:val="272727" w:themeColor="text1" w:themeTint="D8"/>
      <w:kern w:val="0"/>
      <w:sz w:val="21"/>
      <w:szCs w:val="21"/>
      <w:lang w:val="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02217"/>
  </w:style>
  <w:style w:type="paragraph" w:styleId="BalloonText">
    <w:name w:val="Balloon Text"/>
    <w:basedOn w:val="Normal"/>
    <w:link w:val="BalloonTextChar"/>
    <w:uiPriority w:val="99"/>
    <w:semiHidden/>
    <w:unhideWhenUsed/>
    <w:rsid w:val="00602217"/>
    <w:rPr>
      <w:rFonts w:ascii="DEJAVU SANS" w:eastAsia="Times New Roman" w:hAnsi="DEJAVU SANS" w:cs="Times New Roman"/>
      <w:noProof/>
      <w:color w:val="000000" w:themeColor="text1"/>
      <w:kern w:val="0"/>
      <w:sz w:val="18"/>
      <w:szCs w:val="18"/>
      <w:lang w:val="de-DE"/>
      <w14:ligatures w14:val="none"/>
    </w:rPr>
  </w:style>
  <w:style w:type="character" w:customStyle="1" w:styleId="BalloonTextChar">
    <w:name w:val="Balloon Text Char"/>
    <w:basedOn w:val="DefaultParagraphFont"/>
    <w:link w:val="BalloonText"/>
    <w:uiPriority w:val="99"/>
    <w:semiHidden/>
    <w:rsid w:val="00602217"/>
    <w:rPr>
      <w:rFonts w:ascii="DEJAVU SANS" w:eastAsia="Times New Roman" w:hAnsi="DEJAVU SANS" w:cs="Times New Roman"/>
      <w:noProof/>
      <w:color w:val="000000" w:themeColor="text1"/>
      <w:kern w:val="0"/>
      <w:sz w:val="18"/>
      <w:szCs w:val="18"/>
      <w:lang w:val="de-DE"/>
      <w14:ligatures w14:val="none"/>
    </w:rPr>
  </w:style>
  <w:style w:type="paragraph" w:styleId="Bibliography">
    <w:name w:val="Bibliography"/>
    <w:basedOn w:val="Normal"/>
    <w:next w:val="Normal"/>
    <w:uiPriority w:val="37"/>
    <w:unhideWhenUsed/>
    <w:rsid w:val="00602217"/>
    <w:pPr>
      <w:spacing w:before="120"/>
      <w:ind w:left="720" w:hanging="720"/>
    </w:pPr>
    <w:rPr>
      <w:rFonts w:ascii="DEJAVU SANS" w:eastAsia="Times New Roman" w:hAnsi="DEJAVU SANS" w:cs="Times New Roman"/>
      <w:noProof/>
      <w:color w:val="000000" w:themeColor="text1"/>
      <w:kern w:val="0"/>
      <w:lang w:val="de-DE"/>
      <w14:ligatures w14:val="none"/>
    </w:rPr>
  </w:style>
  <w:style w:type="paragraph" w:styleId="Caption">
    <w:name w:val="caption"/>
    <w:aliases w:val="Caption (Figures)"/>
    <w:basedOn w:val="Normal"/>
    <w:next w:val="Normal"/>
    <w:uiPriority w:val="35"/>
    <w:unhideWhenUsed/>
    <w:qFormat/>
    <w:rsid w:val="00602217"/>
    <w:pPr>
      <w:spacing w:after="400"/>
      <w:jc w:val="center"/>
    </w:pPr>
    <w:rPr>
      <w:rFonts w:ascii="DEJAVU SANS" w:eastAsia="Times New Roman" w:hAnsi="DEJAVU SANS" w:cs="Times New Roman"/>
      <w:b/>
      <w:iCs/>
      <w:noProof/>
      <w:color w:val="000000" w:themeColor="text1"/>
      <w:kern w:val="0"/>
      <w:sz w:val="20"/>
      <w:szCs w:val="18"/>
      <w:lang w:val="de-DE"/>
      <w14:ligatures w14:val="none"/>
    </w:rPr>
  </w:style>
  <w:style w:type="paragraph" w:customStyle="1" w:styleId="CaptionEquation">
    <w:name w:val="Caption (Equation)"/>
    <w:basedOn w:val="Caption"/>
    <w:next w:val="Caption"/>
    <w:qFormat/>
    <w:rsid w:val="00602217"/>
    <w:pPr>
      <w:keepNext/>
      <w:framePr w:wrap="around" w:vAnchor="text" w:hAnchor="text" w:xAlign="center" w:y="1"/>
      <w:spacing w:after="0"/>
    </w:pPr>
    <w:rPr>
      <w:b w:val="0"/>
      <w:sz w:val="18"/>
    </w:rPr>
  </w:style>
  <w:style w:type="paragraph" w:customStyle="1" w:styleId="CaptionTables">
    <w:name w:val="Caption (Tables)"/>
    <w:basedOn w:val="Caption"/>
    <w:next w:val="Caption"/>
    <w:qFormat/>
    <w:rsid w:val="00602217"/>
    <w:pPr>
      <w:spacing w:before="400" w:after="240"/>
    </w:pPr>
    <w:rPr>
      <w:sz w:val="18"/>
      <w:lang w:val="en-US"/>
    </w:rPr>
  </w:style>
  <w:style w:type="character" w:styleId="CommentReference">
    <w:name w:val="annotation reference"/>
    <w:basedOn w:val="DefaultParagraphFont"/>
    <w:uiPriority w:val="99"/>
    <w:semiHidden/>
    <w:unhideWhenUsed/>
    <w:rsid w:val="00602217"/>
    <w:rPr>
      <w:sz w:val="16"/>
      <w:szCs w:val="16"/>
    </w:rPr>
  </w:style>
  <w:style w:type="paragraph" w:styleId="CommentText">
    <w:name w:val="annotation text"/>
    <w:basedOn w:val="Normal"/>
    <w:link w:val="CommentTextChar"/>
    <w:uiPriority w:val="99"/>
    <w:unhideWhenUsed/>
    <w:rsid w:val="00602217"/>
    <w:pPr>
      <w:spacing w:before="120" w:after="120"/>
    </w:pPr>
    <w:rPr>
      <w:rFonts w:ascii="DEJAVU SANS" w:eastAsia="Times New Roman" w:hAnsi="DEJAVU SANS" w:cs="Times New Roman"/>
      <w:noProof/>
      <w:color w:val="000000" w:themeColor="text1"/>
      <w:kern w:val="0"/>
      <w:sz w:val="20"/>
      <w:szCs w:val="20"/>
      <w:lang w:val="de-DE"/>
      <w14:ligatures w14:val="none"/>
    </w:rPr>
  </w:style>
  <w:style w:type="character" w:customStyle="1" w:styleId="CommentTextChar">
    <w:name w:val="Comment Text Char"/>
    <w:basedOn w:val="DefaultParagraphFont"/>
    <w:link w:val="CommentText"/>
    <w:uiPriority w:val="99"/>
    <w:rsid w:val="00602217"/>
    <w:rPr>
      <w:rFonts w:ascii="DEJAVU SANS" w:eastAsia="Times New Roman" w:hAnsi="DEJAVU SANS" w:cs="Times New Roman"/>
      <w:noProof/>
      <w:color w:val="000000" w:themeColor="text1"/>
      <w:kern w:val="0"/>
      <w:sz w:val="20"/>
      <w:szCs w:val="20"/>
      <w:lang w:val="de-DE"/>
      <w14:ligatures w14:val="none"/>
    </w:rPr>
  </w:style>
  <w:style w:type="paragraph" w:styleId="CommentSubject">
    <w:name w:val="annotation subject"/>
    <w:basedOn w:val="CommentText"/>
    <w:next w:val="CommentText"/>
    <w:link w:val="CommentSubjectChar"/>
    <w:uiPriority w:val="99"/>
    <w:semiHidden/>
    <w:unhideWhenUsed/>
    <w:rsid w:val="00602217"/>
    <w:rPr>
      <w:b/>
      <w:bCs/>
    </w:rPr>
  </w:style>
  <w:style w:type="character" w:customStyle="1" w:styleId="CommentSubjectChar">
    <w:name w:val="Comment Subject Char"/>
    <w:basedOn w:val="CommentTextChar"/>
    <w:link w:val="CommentSubject"/>
    <w:uiPriority w:val="99"/>
    <w:semiHidden/>
    <w:rsid w:val="00602217"/>
    <w:rPr>
      <w:rFonts w:ascii="DEJAVU SANS" w:eastAsia="Times New Roman" w:hAnsi="DEJAVU SANS" w:cs="Times New Roman"/>
      <w:b/>
      <w:bCs/>
      <w:noProof/>
      <w:color w:val="000000" w:themeColor="text1"/>
      <w:kern w:val="0"/>
      <w:sz w:val="20"/>
      <w:szCs w:val="20"/>
      <w:lang w:val="de-DE"/>
      <w14:ligatures w14:val="none"/>
    </w:rPr>
  </w:style>
  <w:style w:type="paragraph" w:customStyle="1" w:styleId="Default">
    <w:name w:val="Default"/>
    <w:rsid w:val="00602217"/>
    <w:pPr>
      <w:autoSpaceDE w:val="0"/>
      <w:autoSpaceDN w:val="0"/>
      <w:adjustRightInd w:val="0"/>
    </w:pPr>
    <w:rPr>
      <w:rFonts w:ascii="Calibri" w:eastAsiaTheme="minorEastAsia" w:hAnsi="Calibri" w:cs="Calibri"/>
      <w:color w:val="000000"/>
      <w:kern w:val="0"/>
      <w:lang w:val="en-GB" w:eastAsia="en-GB"/>
      <w14:ligatures w14:val="none"/>
    </w:rPr>
  </w:style>
  <w:style w:type="character" w:styleId="Emphasis">
    <w:name w:val="Emphasis"/>
    <w:basedOn w:val="DefaultParagraphFont"/>
    <w:uiPriority w:val="20"/>
    <w:qFormat/>
    <w:rsid w:val="00602217"/>
    <w:rPr>
      <w:i/>
      <w:iCs/>
    </w:rPr>
  </w:style>
  <w:style w:type="paragraph" w:customStyle="1" w:styleId="NormalTextblocks">
    <w:name w:val="Normal (Text blocks)"/>
    <w:basedOn w:val="Normal"/>
    <w:link w:val="NormalTextblocksChar"/>
    <w:qFormat/>
    <w:rsid w:val="00E131F3"/>
    <w:pPr>
      <w:spacing w:after="0" w:line="480" w:lineRule="auto"/>
    </w:pPr>
    <w:rPr>
      <w:rFonts w:ascii="Times New Roman" w:eastAsia="Times New Roman" w:hAnsi="Times New Roman" w:cs="Calibri"/>
      <w:color w:val="000000" w:themeColor="text1"/>
      <w:kern w:val="0"/>
      <w:szCs w:val="22"/>
      <w:lang w:eastAsia="en-GB"/>
      <w14:ligatures w14:val="none"/>
    </w:rPr>
  </w:style>
  <w:style w:type="character" w:customStyle="1" w:styleId="NormalTextblocksChar">
    <w:name w:val="Normal (Text blocks) Char"/>
    <w:basedOn w:val="DefaultParagraphFont"/>
    <w:link w:val="NormalTextblocks"/>
    <w:rsid w:val="00E131F3"/>
    <w:rPr>
      <w:rFonts w:ascii="Times New Roman" w:eastAsia="Times New Roman" w:hAnsi="Times New Roman" w:cs="Calibri"/>
      <w:color w:val="000000" w:themeColor="text1"/>
      <w:kern w:val="0"/>
      <w:szCs w:val="22"/>
      <w:lang w:val="en-GB" w:eastAsia="en-GB"/>
      <w14:ligatures w14:val="none"/>
    </w:rPr>
  </w:style>
  <w:style w:type="paragraph" w:customStyle="1" w:styleId="EndNoteBibliography">
    <w:name w:val="EndNote Bibliography"/>
    <w:basedOn w:val="NormalTextblocks"/>
    <w:link w:val="EndNoteBibliographyChar"/>
    <w:rsid w:val="00602217"/>
    <w:pPr>
      <w:spacing w:line="240" w:lineRule="auto"/>
    </w:pPr>
    <w:rPr>
      <w:rFonts w:cs="Times New Roman"/>
    </w:rPr>
  </w:style>
  <w:style w:type="character" w:customStyle="1" w:styleId="EndNoteBibliographyChar">
    <w:name w:val="EndNote Bibliography Char"/>
    <w:basedOn w:val="NormalTextblocksChar"/>
    <w:link w:val="EndNoteBibliography"/>
    <w:rsid w:val="00602217"/>
    <w:rPr>
      <w:rFonts w:ascii="Times New Roman" w:eastAsia="Times New Roman" w:hAnsi="Times New Roman" w:cs="Times New Roman"/>
      <w:color w:val="000000" w:themeColor="text1"/>
      <w:kern w:val="0"/>
      <w:szCs w:val="22"/>
      <w:lang w:val="en-GB" w:eastAsia="en-GB"/>
      <w14:ligatures w14:val="none"/>
    </w:rPr>
  </w:style>
  <w:style w:type="paragraph" w:customStyle="1" w:styleId="EndNoteBibliographyTitle">
    <w:name w:val="EndNote Bibliography Title"/>
    <w:basedOn w:val="Normal"/>
    <w:link w:val="EndNoteBibliographyTitleChar"/>
    <w:rsid w:val="00602217"/>
    <w:pPr>
      <w:jc w:val="center"/>
    </w:pPr>
    <w:rPr>
      <w:rFonts w:ascii="Times New Roman" w:eastAsia="Times New Roman" w:hAnsi="Times New Roman" w:cs="Times New Roman"/>
      <w:color w:val="000000" w:themeColor="text1"/>
      <w:kern w:val="0"/>
      <w:szCs w:val="22"/>
      <w:lang w:eastAsia="en-GB"/>
      <w14:ligatures w14:val="none"/>
    </w:rPr>
  </w:style>
  <w:style w:type="character" w:customStyle="1" w:styleId="EndNoteBibliographyTitleChar">
    <w:name w:val="EndNote Bibliography Title Char"/>
    <w:basedOn w:val="NormalTextblocksChar"/>
    <w:link w:val="EndNoteBibliographyTitle"/>
    <w:rsid w:val="00602217"/>
    <w:rPr>
      <w:rFonts w:ascii="Times New Roman" w:eastAsia="Times New Roman" w:hAnsi="Times New Roman" w:cs="Times New Roman"/>
      <w:color w:val="000000" w:themeColor="text1"/>
      <w:kern w:val="0"/>
      <w:szCs w:val="22"/>
      <w:lang w:val="en-GB" w:eastAsia="en-GB"/>
      <w14:ligatures w14:val="none"/>
    </w:rPr>
  </w:style>
  <w:style w:type="paragraph" w:customStyle="1" w:styleId="EndNoteCategoryHeading">
    <w:name w:val="EndNote Category Heading"/>
    <w:basedOn w:val="Normal"/>
    <w:link w:val="EndNoteCategoryHeadingChar"/>
    <w:rsid w:val="00602217"/>
    <w:pPr>
      <w:spacing w:before="120" w:after="120"/>
    </w:pPr>
    <w:rPr>
      <w:rFonts w:ascii="DEJAVU SANS" w:eastAsia="Times New Roman" w:hAnsi="DEJAVU SANS" w:cs="Times New Roman"/>
      <w:b/>
      <w:color w:val="000000" w:themeColor="text1"/>
      <w:kern w:val="0"/>
      <w:lang w:eastAsia="en-GB"/>
      <w14:ligatures w14:val="none"/>
    </w:rPr>
  </w:style>
  <w:style w:type="character" w:customStyle="1" w:styleId="EndNoteCategoryHeadingChar">
    <w:name w:val="EndNote Category Heading Char"/>
    <w:basedOn w:val="DefaultParagraphFont"/>
    <w:link w:val="EndNoteCategoryHeading"/>
    <w:rsid w:val="00602217"/>
    <w:rPr>
      <w:rFonts w:ascii="DEJAVU SANS" w:eastAsia="Times New Roman" w:hAnsi="DEJAVU SANS" w:cs="Times New Roman"/>
      <w:b/>
      <w:color w:val="000000" w:themeColor="text1"/>
      <w:kern w:val="0"/>
      <w:lang w:val="en-GB" w:eastAsia="en-GB"/>
      <w14:ligatures w14:val="none"/>
    </w:rPr>
  </w:style>
  <w:style w:type="paragraph" w:customStyle="1" w:styleId="EndNoteCategoryTitle">
    <w:name w:val="EndNote Category Title"/>
    <w:basedOn w:val="Normal"/>
    <w:link w:val="EndNoteCategoryTitleChar"/>
    <w:rsid w:val="00602217"/>
    <w:pPr>
      <w:spacing w:before="120" w:after="120"/>
    </w:pPr>
    <w:rPr>
      <w:rFonts w:ascii="DEJAVU SANS" w:eastAsia="Times New Roman" w:hAnsi="DEJAVU SANS" w:cs="Times New Roman"/>
      <w:color w:val="000000" w:themeColor="text1"/>
      <w:kern w:val="0"/>
      <w:lang w:eastAsia="en-GB"/>
      <w14:ligatures w14:val="none"/>
    </w:rPr>
  </w:style>
  <w:style w:type="character" w:customStyle="1" w:styleId="EndNoteCategoryTitleChar">
    <w:name w:val="EndNote Category Title Char"/>
    <w:basedOn w:val="DefaultParagraphFont"/>
    <w:link w:val="EndNoteCategoryTitle"/>
    <w:rsid w:val="00602217"/>
    <w:rPr>
      <w:rFonts w:ascii="DEJAVU SANS" w:eastAsia="Times New Roman" w:hAnsi="DEJAVU SANS" w:cs="Times New Roman"/>
      <w:color w:val="000000" w:themeColor="text1"/>
      <w:kern w:val="0"/>
      <w:lang w:val="en-GB" w:eastAsia="en-GB"/>
      <w14:ligatures w14:val="none"/>
    </w:rPr>
  </w:style>
  <w:style w:type="paragraph" w:customStyle="1" w:styleId="EquationContent">
    <w:name w:val="Equation (Content)"/>
    <w:basedOn w:val="NormalTextblocks"/>
    <w:qFormat/>
    <w:rsid w:val="00602217"/>
    <w:pPr>
      <w:spacing w:before="400" w:after="400"/>
      <w:jc w:val="left"/>
    </w:pPr>
    <w:rPr>
      <w:sz w:val="18"/>
      <w:lang w:val="en-US"/>
    </w:rPr>
  </w:style>
  <w:style w:type="paragraph" w:customStyle="1" w:styleId="FiguresCaption">
    <w:name w:val="Figures (Caption)"/>
    <w:basedOn w:val="Normal"/>
    <w:qFormat/>
    <w:rsid w:val="00602217"/>
    <w:pPr>
      <w:spacing w:before="120" w:after="400" w:line="276" w:lineRule="auto"/>
      <w:ind w:left="284" w:right="284"/>
    </w:pPr>
    <w:rPr>
      <w:rFonts w:ascii="DEJAVU SANS" w:eastAsia="Times New Roman" w:hAnsi="DEJAVU SANS" w:cs="Times New Roman"/>
      <w:noProof/>
      <w:color w:val="000000" w:themeColor="text1"/>
      <w:kern w:val="0"/>
      <w:sz w:val="18"/>
      <w:szCs w:val="20"/>
      <w:lang w:val="en-US"/>
      <w14:ligatures w14:val="none"/>
    </w:rPr>
  </w:style>
  <w:style w:type="character" w:styleId="FollowedHyperlink">
    <w:name w:val="FollowedHyperlink"/>
    <w:basedOn w:val="DefaultParagraphFont"/>
    <w:uiPriority w:val="99"/>
    <w:semiHidden/>
    <w:unhideWhenUsed/>
    <w:rsid w:val="00602217"/>
    <w:rPr>
      <w:color w:val="96607D" w:themeColor="followedHyperlink"/>
      <w:u w:val="single"/>
    </w:rPr>
  </w:style>
  <w:style w:type="paragraph" w:styleId="Footer">
    <w:name w:val="footer"/>
    <w:basedOn w:val="Normal"/>
    <w:link w:val="FooterChar"/>
    <w:uiPriority w:val="99"/>
    <w:unhideWhenUsed/>
    <w:rsid w:val="00602217"/>
    <w:pPr>
      <w:tabs>
        <w:tab w:val="center" w:pos="4513"/>
        <w:tab w:val="right" w:pos="9026"/>
      </w:tabs>
    </w:pPr>
    <w:rPr>
      <w:rFonts w:ascii="DEJAVU SANS" w:eastAsia="Times New Roman" w:hAnsi="DEJAVU SANS" w:cs="Times New Roman"/>
      <w:color w:val="000000" w:themeColor="text1"/>
      <w:kern w:val="0"/>
      <w:lang w:eastAsia="en-GB"/>
      <w14:ligatures w14:val="none"/>
    </w:rPr>
  </w:style>
  <w:style w:type="character" w:customStyle="1" w:styleId="FooterChar">
    <w:name w:val="Footer Char"/>
    <w:basedOn w:val="DefaultParagraphFont"/>
    <w:link w:val="Footer"/>
    <w:uiPriority w:val="99"/>
    <w:rsid w:val="00602217"/>
    <w:rPr>
      <w:rFonts w:ascii="DEJAVU SANS" w:eastAsia="Times New Roman" w:hAnsi="DEJAVU SANS" w:cs="Times New Roman"/>
      <w:color w:val="000000" w:themeColor="text1"/>
      <w:kern w:val="0"/>
      <w:lang w:val="en-GB" w:eastAsia="en-GB"/>
      <w14:ligatures w14:val="none"/>
    </w:rPr>
  </w:style>
  <w:style w:type="paragraph" w:styleId="Header">
    <w:name w:val="header"/>
    <w:basedOn w:val="Normal"/>
    <w:link w:val="HeaderChar"/>
    <w:uiPriority w:val="99"/>
    <w:unhideWhenUsed/>
    <w:rsid w:val="00602217"/>
    <w:pPr>
      <w:tabs>
        <w:tab w:val="center" w:pos="4513"/>
        <w:tab w:val="right" w:pos="9026"/>
      </w:tabs>
      <w:spacing w:before="120" w:after="120"/>
      <w:jc w:val="right"/>
    </w:pPr>
    <w:rPr>
      <w:rFonts w:ascii="DEJAVU SANS" w:eastAsia="Times New Roman" w:hAnsi="DEJAVU SANS" w:cs="Times New Roman"/>
      <w:caps/>
      <w:noProof/>
      <w:color w:val="404040" w:themeColor="text1" w:themeTint="BF"/>
      <w:kern w:val="0"/>
      <w:lang w:val="de-DE"/>
      <w14:ligatures w14:val="none"/>
    </w:rPr>
  </w:style>
  <w:style w:type="character" w:customStyle="1" w:styleId="HeaderChar">
    <w:name w:val="Header Char"/>
    <w:basedOn w:val="DefaultParagraphFont"/>
    <w:link w:val="Header"/>
    <w:uiPriority w:val="99"/>
    <w:rsid w:val="00602217"/>
    <w:rPr>
      <w:rFonts w:ascii="DEJAVU SANS" w:eastAsia="Times New Roman" w:hAnsi="DEJAVU SANS" w:cs="Times New Roman"/>
      <w:caps/>
      <w:noProof/>
      <w:color w:val="404040" w:themeColor="text1" w:themeTint="BF"/>
      <w:kern w:val="0"/>
      <w:lang w:val="de-DE"/>
      <w14:ligatures w14:val="none"/>
    </w:rPr>
  </w:style>
  <w:style w:type="character" w:customStyle="1" w:styleId="Heading1Char">
    <w:name w:val="Heading 1 Char"/>
    <w:basedOn w:val="DefaultParagraphFont"/>
    <w:link w:val="Heading1"/>
    <w:uiPriority w:val="9"/>
    <w:rsid w:val="0017444C"/>
    <w:rPr>
      <w:rFonts w:ascii="Times New Roman" w:eastAsiaTheme="majorEastAsia" w:hAnsi="Times New Roman" w:cs="Times New Roman (Headings CS)"/>
      <w:b/>
      <w:noProof/>
      <w:color w:val="000000" w:themeColor="text1"/>
      <w:kern w:val="0"/>
      <w:sz w:val="32"/>
      <w:szCs w:val="32"/>
      <w:lang w:val="de-DE"/>
      <w14:ligatures w14:val="none"/>
    </w:rPr>
  </w:style>
  <w:style w:type="paragraph" w:customStyle="1" w:styleId="Headingnonumber">
    <w:name w:val="Heading (no number)"/>
    <w:basedOn w:val="Heading1"/>
    <w:qFormat/>
    <w:rsid w:val="005E529B"/>
    <w:pPr>
      <w:spacing w:before="0"/>
    </w:pPr>
    <w:rPr>
      <w:rFonts w:asciiTheme="majorHAnsi" w:hAnsiTheme="majorHAnsi"/>
      <w:sz w:val="28"/>
      <w:lang w:val="en-US"/>
    </w:rPr>
  </w:style>
  <w:style w:type="character" w:customStyle="1" w:styleId="Heading2Char">
    <w:name w:val="Heading 2 Char"/>
    <w:basedOn w:val="DefaultParagraphFont"/>
    <w:link w:val="Heading2"/>
    <w:uiPriority w:val="9"/>
    <w:rsid w:val="0017444C"/>
    <w:rPr>
      <w:rFonts w:ascii="Times New Roman" w:eastAsiaTheme="majorEastAsia" w:hAnsi="Times New Roman" w:cstheme="majorBidi"/>
      <w:b/>
      <w:noProof/>
      <w:color w:val="000000" w:themeColor="text1"/>
      <w:kern w:val="0"/>
      <w:sz w:val="28"/>
      <w:szCs w:val="26"/>
      <w:lang w:val="de-DE"/>
      <w14:ligatures w14:val="none"/>
    </w:rPr>
  </w:style>
  <w:style w:type="character" w:customStyle="1" w:styleId="Heading3Char">
    <w:name w:val="Heading 3 Char"/>
    <w:basedOn w:val="DefaultParagraphFont"/>
    <w:link w:val="Heading3"/>
    <w:uiPriority w:val="9"/>
    <w:rsid w:val="0017444C"/>
    <w:rPr>
      <w:rFonts w:ascii="Times New Roman" w:eastAsiaTheme="majorEastAsia" w:hAnsi="Times New Roman" w:cstheme="majorBidi"/>
      <w:b/>
      <w:noProof/>
      <w:color w:val="000000" w:themeColor="text1"/>
      <w:kern w:val="0"/>
      <w:lang w:val="de-DE"/>
      <w14:ligatures w14:val="none"/>
    </w:rPr>
  </w:style>
  <w:style w:type="character" w:customStyle="1" w:styleId="Heading4Char">
    <w:name w:val="Heading 4 Char"/>
    <w:basedOn w:val="DefaultParagraphFont"/>
    <w:link w:val="Heading4"/>
    <w:uiPriority w:val="9"/>
    <w:rsid w:val="00602217"/>
    <w:rPr>
      <w:rFonts w:ascii="DEJAVU SANS" w:eastAsiaTheme="majorEastAsia" w:hAnsi="DEJAVU SANS" w:cstheme="majorBidi"/>
      <w:b/>
      <w:iCs/>
      <w:noProof/>
      <w:color w:val="000000" w:themeColor="text1"/>
      <w:kern w:val="0"/>
      <w:sz w:val="26"/>
      <w:lang w:val="de-DE"/>
      <w14:ligatures w14:val="none"/>
    </w:rPr>
  </w:style>
  <w:style w:type="character" w:customStyle="1" w:styleId="Heading5Char">
    <w:name w:val="Heading 5 Char"/>
    <w:basedOn w:val="DefaultParagraphFont"/>
    <w:link w:val="Heading5"/>
    <w:uiPriority w:val="9"/>
    <w:semiHidden/>
    <w:rsid w:val="00602217"/>
    <w:rPr>
      <w:rFonts w:asciiTheme="majorHAnsi" w:eastAsiaTheme="majorEastAsia" w:hAnsiTheme="majorHAnsi" w:cstheme="majorBidi"/>
      <w:noProof/>
      <w:color w:val="0F4761" w:themeColor="accent1" w:themeShade="BF"/>
      <w:kern w:val="0"/>
      <w:lang w:val="de-DE"/>
      <w14:ligatures w14:val="none"/>
    </w:rPr>
  </w:style>
  <w:style w:type="character" w:customStyle="1" w:styleId="Heading6Char">
    <w:name w:val="Heading 6 Char"/>
    <w:basedOn w:val="DefaultParagraphFont"/>
    <w:link w:val="Heading6"/>
    <w:uiPriority w:val="9"/>
    <w:semiHidden/>
    <w:rsid w:val="00602217"/>
    <w:rPr>
      <w:rFonts w:asciiTheme="majorHAnsi" w:eastAsiaTheme="majorEastAsia" w:hAnsiTheme="majorHAnsi" w:cstheme="majorBidi"/>
      <w:noProof/>
      <w:color w:val="0A2F40" w:themeColor="accent1" w:themeShade="7F"/>
      <w:kern w:val="0"/>
      <w:lang w:val="de-DE"/>
      <w14:ligatures w14:val="none"/>
    </w:rPr>
  </w:style>
  <w:style w:type="character" w:customStyle="1" w:styleId="Heading7Char">
    <w:name w:val="Heading 7 Char"/>
    <w:basedOn w:val="DefaultParagraphFont"/>
    <w:link w:val="Heading7"/>
    <w:uiPriority w:val="9"/>
    <w:semiHidden/>
    <w:rsid w:val="00602217"/>
    <w:rPr>
      <w:rFonts w:asciiTheme="majorHAnsi" w:eastAsiaTheme="majorEastAsia" w:hAnsiTheme="majorHAnsi" w:cstheme="majorBidi"/>
      <w:i/>
      <w:iCs/>
      <w:noProof/>
      <w:color w:val="0A2F40" w:themeColor="accent1" w:themeShade="7F"/>
      <w:kern w:val="0"/>
      <w:lang w:val="de-DE"/>
      <w14:ligatures w14:val="none"/>
    </w:rPr>
  </w:style>
  <w:style w:type="character" w:customStyle="1" w:styleId="Heading8Char">
    <w:name w:val="Heading 8 Char"/>
    <w:basedOn w:val="DefaultParagraphFont"/>
    <w:link w:val="Heading8"/>
    <w:uiPriority w:val="9"/>
    <w:semiHidden/>
    <w:rsid w:val="00602217"/>
    <w:rPr>
      <w:rFonts w:asciiTheme="majorHAnsi" w:eastAsiaTheme="majorEastAsia" w:hAnsiTheme="majorHAnsi" w:cstheme="majorBidi"/>
      <w:noProof/>
      <w:color w:val="272727" w:themeColor="text1" w:themeTint="D8"/>
      <w:kern w:val="0"/>
      <w:sz w:val="21"/>
      <w:szCs w:val="21"/>
      <w:lang w:val="de-DE"/>
      <w14:ligatures w14:val="none"/>
    </w:rPr>
  </w:style>
  <w:style w:type="character" w:customStyle="1" w:styleId="Heading9Char">
    <w:name w:val="Heading 9 Char"/>
    <w:basedOn w:val="DefaultParagraphFont"/>
    <w:link w:val="Heading9"/>
    <w:uiPriority w:val="9"/>
    <w:semiHidden/>
    <w:rsid w:val="00602217"/>
    <w:rPr>
      <w:rFonts w:asciiTheme="majorHAnsi" w:eastAsiaTheme="majorEastAsia" w:hAnsiTheme="majorHAnsi" w:cstheme="majorBidi"/>
      <w:i/>
      <w:iCs/>
      <w:noProof/>
      <w:color w:val="272727" w:themeColor="text1" w:themeTint="D8"/>
      <w:kern w:val="0"/>
      <w:sz w:val="21"/>
      <w:szCs w:val="21"/>
      <w:lang w:val="de-DE"/>
      <w14:ligatures w14:val="none"/>
    </w:rPr>
  </w:style>
  <w:style w:type="paragraph" w:styleId="HTMLPreformatted">
    <w:name w:val="HTML Preformatted"/>
    <w:basedOn w:val="Normal"/>
    <w:link w:val="HTMLPreformattedChar"/>
    <w:uiPriority w:val="99"/>
    <w:semiHidden/>
    <w:unhideWhenUsed/>
    <w:rsid w:val="0060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themeColor="text1"/>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602217"/>
    <w:rPr>
      <w:rFonts w:ascii="Courier New" w:eastAsia="Times New Roman" w:hAnsi="Courier New" w:cs="Courier New"/>
      <w:color w:val="000000" w:themeColor="text1"/>
      <w:kern w:val="0"/>
      <w:sz w:val="20"/>
      <w:szCs w:val="20"/>
      <w:lang w:val="en-GB" w:eastAsia="en-GB"/>
      <w14:ligatures w14:val="none"/>
    </w:rPr>
  </w:style>
  <w:style w:type="character" w:styleId="Hyperlink">
    <w:name w:val="Hyperlink"/>
    <w:basedOn w:val="DefaultParagraphFont"/>
    <w:uiPriority w:val="99"/>
    <w:unhideWhenUsed/>
    <w:rsid w:val="00602217"/>
    <w:rPr>
      <w:color w:val="467886" w:themeColor="hyperlink"/>
      <w:u w:val="single"/>
    </w:rPr>
  </w:style>
  <w:style w:type="paragraph" w:styleId="Index1">
    <w:name w:val="index 1"/>
    <w:basedOn w:val="Normal"/>
    <w:next w:val="Normal"/>
    <w:autoRedefine/>
    <w:uiPriority w:val="99"/>
    <w:unhideWhenUsed/>
    <w:rsid w:val="00602217"/>
    <w:pPr>
      <w:ind w:left="240" w:hanging="240"/>
    </w:pPr>
    <w:rPr>
      <w:rFonts w:eastAsia="Times New Roman" w:cstheme="minorHAnsi"/>
      <w:color w:val="000000" w:themeColor="text1"/>
      <w:kern w:val="0"/>
      <w:sz w:val="20"/>
      <w:szCs w:val="20"/>
      <w:lang w:eastAsia="en-GB"/>
      <w14:ligatures w14:val="none"/>
    </w:rPr>
  </w:style>
  <w:style w:type="paragraph" w:styleId="Index2">
    <w:name w:val="index 2"/>
    <w:basedOn w:val="Normal"/>
    <w:next w:val="Normal"/>
    <w:autoRedefine/>
    <w:uiPriority w:val="99"/>
    <w:unhideWhenUsed/>
    <w:rsid w:val="00602217"/>
    <w:pPr>
      <w:ind w:left="480" w:hanging="240"/>
    </w:pPr>
    <w:rPr>
      <w:rFonts w:eastAsia="Times New Roman" w:cstheme="minorHAnsi"/>
      <w:color w:val="000000" w:themeColor="text1"/>
      <w:kern w:val="0"/>
      <w:sz w:val="20"/>
      <w:szCs w:val="20"/>
      <w:lang w:eastAsia="en-GB"/>
      <w14:ligatures w14:val="none"/>
    </w:rPr>
  </w:style>
  <w:style w:type="paragraph" w:styleId="Index3">
    <w:name w:val="index 3"/>
    <w:basedOn w:val="Normal"/>
    <w:next w:val="Normal"/>
    <w:autoRedefine/>
    <w:uiPriority w:val="99"/>
    <w:unhideWhenUsed/>
    <w:rsid w:val="00602217"/>
    <w:pPr>
      <w:ind w:left="720" w:hanging="240"/>
    </w:pPr>
    <w:rPr>
      <w:rFonts w:eastAsia="Times New Roman" w:cstheme="minorHAnsi"/>
      <w:color w:val="000000" w:themeColor="text1"/>
      <w:kern w:val="0"/>
      <w:sz w:val="20"/>
      <w:szCs w:val="20"/>
      <w:lang w:eastAsia="en-GB"/>
      <w14:ligatures w14:val="none"/>
    </w:rPr>
  </w:style>
  <w:style w:type="paragraph" w:styleId="Index4">
    <w:name w:val="index 4"/>
    <w:basedOn w:val="Normal"/>
    <w:next w:val="Normal"/>
    <w:autoRedefine/>
    <w:uiPriority w:val="99"/>
    <w:unhideWhenUsed/>
    <w:rsid w:val="00602217"/>
    <w:pPr>
      <w:ind w:left="960" w:hanging="240"/>
    </w:pPr>
    <w:rPr>
      <w:rFonts w:eastAsia="Times New Roman" w:cstheme="minorHAnsi"/>
      <w:color w:val="000000" w:themeColor="text1"/>
      <w:kern w:val="0"/>
      <w:sz w:val="20"/>
      <w:szCs w:val="20"/>
      <w:lang w:eastAsia="en-GB"/>
      <w14:ligatures w14:val="none"/>
    </w:rPr>
  </w:style>
  <w:style w:type="paragraph" w:styleId="Index5">
    <w:name w:val="index 5"/>
    <w:basedOn w:val="Normal"/>
    <w:next w:val="Normal"/>
    <w:autoRedefine/>
    <w:uiPriority w:val="99"/>
    <w:unhideWhenUsed/>
    <w:rsid w:val="00602217"/>
    <w:pPr>
      <w:ind w:left="1200" w:hanging="240"/>
    </w:pPr>
    <w:rPr>
      <w:rFonts w:eastAsia="Times New Roman" w:cstheme="minorHAnsi"/>
      <w:color w:val="000000" w:themeColor="text1"/>
      <w:kern w:val="0"/>
      <w:sz w:val="20"/>
      <w:szCs w:val="20"/>
      <w:lang w:eastAsia="en-GB"/>
      <w14:ligatures w14:val="none"/>
    </w:rPr>
  </w:style>
  <w:style w:type="paragraph" w:styleId="Index6">
    <w:name w:val="index 6"/>
    <w:basedOn w:val="Normal"/>
    <w:next w:val="Normal"/>
    <w:autoRedefine/>
    <w:uiPriority w:val="99"/>
    <w:unhideWhenUsed/>
    <w:rsid w:val="00602217"/>
    <w:pPr>
      <w:ind w:left="1440" w:hanging="240"/>
    </w:pPr>
    <w:rPr>
      <w:rFonts w:eastAsia="Times New Roman" w:cstheme="minorHAnsi"/>
      <w:color w:val="000000" w:themeColor="text1"/>
      <w:kern w:val="0"/>
      <w:sz w:val="20"/>
      <w:szCs w:val="20"/>
      <w:lang w:eastAsia="en-GB"/>
      <w14:ligatures w14:val="none"/>
    </w:rPr>
  </w:style>
  <w:style w:type="paragraph" w:styleId="Index7">
    <w:name w:val="index 7"/>
    <w:basedOn w:val="Normal"/>
    <w:next w:val="Normal"/>
    <w:autoRedefine/>
    <w:uiPriority w:val="99"/>
    <w:unhideWhenUsed/>
    <w:rsid w:val="00602217"/>
    <w:pPr>
      <w:ind w:left="1680" w:hanging="240"/>
    </w:pPr>
    <w:rPr>
      <w:rFonts w:eastAsia="Times New Roman" w:cstheme="minorHAnsi"/>
      <w:color w:val="000000" w:themeColor="text1"/>
      <w:kern w:val="0"/>
      <w:sz w:val="20"/>
      <w:szCs w:val="20"/>
      <w:lang w:eastAsia="en-GB"/>
      <w14:ligatures w14:val="none"/>
    </w:rPr>
  </w:style>
  <w:style w:type="paragraph" w:styleId="Index8">
    <w:name w:val="index 8"/>
    <w:basedOn w:val="Normal"/>
    <w:next w:val="Normal"/>
    <w:autoRedefine/>
    <w:uiPriority w:val="99"/>
    <w:unhideWhenUsed/>
    <w:rsid w:val="00602217"/>
    <w:pPr>
      <w:ind w:left="1920" w:hanging="240"/>
    </w:pPr>
    <w:rPr>
      <w:rFonts w:eastAsia="Times New Roman" w:cstheme="minorHAnsi"/>
      <w:color w:val="000000" w:themeColor="text1"/>
      <w:kern w:val="0"/>
      <w:sz w:val="20"/>
      <w:szCs w:val="20"/>
      <w:lang w:eastAsia="en-GB"/>
      <w14:ligatures w14:val="none"/>
    </w:rPr>
  </w:style>
  <w:style w:type="paragraph" w:styleId="Index9">
    <w:name w:val="index 9"/>
    <w:basedOn w:val="Normal"/>
    <w:next w:val="Normal"/>
    <w:autoRedefine/>
    <w:uiPriority w:val="99"/>
    <w:unhideWhenUsed/>
    <w:rsid w:val="00602217"/>
    <w:pPr>
      <w:ind w:left="2160" w:hanging="240"/>
    </w:pPr>
    <w:rPr>
      <w:rFonts w:eastAsia="Times New Roman" w:cstheme="minorHAnsi"/>
      <w:color w:val="000000" w:themeColor="text1"/>
      <w:kern w:val="0"/>
      <w:sz w:val="20"/>
      <w:szCs w:val="20"/>
      <w:lang w:eastAsia="en-GB"/>
      <w14:ligatures w14:val="none"/>
    </w:rPr>
  </w:style>
  <w:style w:type="paragraph" w:styleId="IndexHeading">
    <w:name w:val="index heading"/>
    <w:basedOn w:val="Normal"/>
    <w:next w:val="Index1"/>
    <w:uiPriority w:val="99"/>
    <w:unhideWhenUsed/>
    <w:rsid w:val="00602217"/>
    <w:rPr>
      <w:rFonts w:eastAsia="Times New Roman" w:cstheme="minorHAnsi"/>
      <w:color w:val="000000" w:themeColor="text1"/>
      <w:kern w:val="0"/>
      <w:sz w:val="20"/>
      <w:szCs w:val="20"/>
      <w:lang w:eastAsia="en-GB"/>
      <w14:ligatures w14:val="none"/>
    </w:rPr>
  </w:style>
  <w:style w:type="paragraph" w:styleId="ListParagraph">
    <w:name w:val="List Paragraph"/>
    <w:aliases w:val="(AotW)"/>
    <w:basedOn w:val="Normal"/>
    <w:uiPriority w:val="34"/>
    <w:qFormat/>
    <w:rsid w:val="00602217"/>
    <w:pPr>
      <w:spacing w:before="120" w:after="120"/>
      <w:ind w:left="720"/>
      <w:contextualSpacing/>
    </w:pPr>
    <w:rPr>
      <w:rFonts w:ascii="DEJAVU SANS" w:eastAsia="Times New Roman" w:hAnsi="DEJAVU SANS" w:cs="Times New Roman"/>
      <w:noProof/>
      <w:color w:val="000000" w:themeColor="text1"/>
      <w:kern w:val="0"/>
      <w:sz w:val="22"/>
      <w:lang w:val="de-DE"/>
      <w14:ligatures w14:val="none"/>
    </w:rPr>
  </w:style>
  <w:style w:type="paragraph" w:styleId="NoSpacing">
    <w:name w:val="No Spacing"/>
    <w:uiPriority w:val="1"/>
    <w:qFormat/>
    <w:rsid w:val="00602217"/>
    <w:rPr>
      <w:rFonts w:eastAsiaTheme="minorEastAsia"/>
      <w:kern w:val="0"/>
      <w:sz w:val="22"/>
      <w:szCs w:val="22"/>
      <w:lang w:val="en-US" w:eastAsia="zh-CN"/>
      <w14:ligatures w14:val="none"/>
    </w:rPr>
  </w:style>
  <w:style w:type="paragraph" w:styleId="NormalWeb">
    <w:name w:val="Normal (Web)"/>
    <w:basedOn w:val="Normal"/>
    <w:uiPriority w:val="99"/>
    <w:semiHidden/>
    <w:unhideWhenUsed/>
    <w:rsid w:val="00602217"/>
    <w:rPr>
      <w:rFonts w:ascii="Times New Roman" w:eastAsia="Times New Roman" w:hAnsi="Times New Roman" w:cs="Times New Roman"/>
      <w:color w:val="000000" w:themeColor="text1"/>
      <w:kern w:val="0"/>
      <w:lang w:eastAsia="en-GB"/>
      <w14:ligatures w14:val="none"/>
    </w:rPr>
  </w:style>
  <w:style w:type="character" w:customStyle="1" w:styleId="Ohne">
    <w:name w:val="Ohne"/>
    <w:rsid w:val="00602217"/>
    <w:rPr>
      <w:lang w:val="de-DE"/>
    </w:rPr>
  </w:style>
  <w:style w:type="paragraph" w:customStyle="1" w:styleId="p1">
    <w:name w:val="p1"/>
    <w:basedOn w:val="Normal"/>
    <w:rsid w:val="00602217"/>
    <w:rPr>
      <w:rFonts w:ascii=".SF UI" w:eastAsiaTheme="minorEastAsia" w:hAnsi=".SF UI" w:cs="Times New Roman"/>
      <w:color w:val="C7CCD2"/>
      <w:kern w:val="0"/>
      <w:lang w:val="en-DE" w:eastAsia="en-GB"/>
      <w14:ligatures w14:val="none"/>
    </w:rPr>
  </w:style>
  <w:style w:type="character" w:styleId="PageNumber">
    <w:name w:val="page number"/>
    <w:basedOn w:val="DefaultParagraphFont"/>
    <w:uiPriority w:val="99"/>
    <w:semiHidden/>
    <w:unhideWhenUsed/>
    <w:rsid w:val="00602217"/>
    <w:rPr>
      <w:rFonts w:ascii="Arial" w:hAnsi="Arial"/>
      <w:color w:val="FFFFFF" w:themeColor="background1"/>
      <w:bdr w:val="none" w:sz="0" w:space="0" w:color="auto"/>
      <w:shd w:val="clear" w:color="auto" w:fill="747474" w:themeFill="background2" w:themeFillShade="80"/>
    </w:rPr>
  </w:style>
  <w:style w:type="character" w:styleId="PlaceholderText">
    <w:name w:val="Placeholder Text"/>
    <w:basedOn w:val="DefaultParagraphFont"/>
    <w:uiPriority w:val="99"/>
    <w:semiHidden/>
    <w:rsid w:val="00602217"/>
    <w:rPr>
      <w:color w:val="666666"/>
    </w:rPr>
  </w:style>
  <w:style w:type="paragraph" w:styleId="Subtitle">
    <w:name w:val="Subtitle"/>
    <w:basedOn w:val="Normal"/>
    <w:next w:val="Normal"/>
    <w:link w:val="SubtitleChar"/>
    <w:uiPriority w:val="11"/>
    <w:qFormat/>
    <w:rsid w:val="00602217"/>
    <w:pPr>
      <w:numPr>
        <w:ilvl w:val="1"/>
      </w:numPr>
      <w:jc w:val="center"/>
    </w:pPr>
    <w:rPr>
      <w:rFonts w:ascii="DEJAVU SANS" w:eastAsiaTheme="minorEastAsia" w:hAnsi="DEJAVU SANS" w:cs="Times New Roman (Body CS)"/>
      <w:color w:val="000000" w:themeColor="text1"/>
      <w:kern w:val="0"/>
      <w:sz w:val="26"/>
      <w:szCs w:val="22"/>
      <w:lang w:eastAsia="en-GB"/>
      <w14:ligatures w14:val="none"/>
    </w:rPr>
  </w:style>
  <w:style w:type="character" w:customStyle="1" w:styleId="SubtitleChar">
    <w:name w:val="Subtitle Char"/>
    <w:basedOn w:val="DefaultParagraphFont"/>
    <w:link w:val="Subtitle"/>
    <w:uiPriority w:val="11"/>
    <w:rsid w:val="00602217"/>
    <w:rPr>
      <w:rFonts w:ascii="DEJAVU SANS" w:eastAsiaTheme="minorEastAsia" w:hAnsi="DEJAVU SANS" w:cs="Times New Roman (Body CS)"/>
      <w:color w:val="000000" w:themeColor="text1"/>
      <w:kern w:val="0"/>
      <w:sz w:val="26"/>
      <w:szCs w:val="22"/>
      <w:lang w:val="en-GB" w:eastAsia="en-GB"/>
      <w14:ligatures w14:val="none"/>
    </w:rPr>
  </w:style>
  <w:style w:type="paragraph" w:customStyle="1" w:styleId="SubtitleCaption">
    <w:name w:val="Subtitle (Caption)"/>
    <w:basedOn w:val="Normal"/>
    <w:qFormat/>
    <w:rsid w:val="00602217"/>
    <w:pPr>
      <w:jc w:val="center"/>
    </w:pPr>
    <w:rPr>
      <w:rFonts w:ascii="DEJAVU SANS" w:eastAsia="Times New Roman" w:hAnsi="DEJAVU SANS" w:cs="Arial"/>
      <w:color w:val="000000" w:themeColor="text1"/>
      <w:kern w:val="0"/>
      <w:sz w:val="20"/>
      <w:szCs w:val="20"/>
      <w:lang w:val="en-US" w:eastAsia="en-GB"/>
      <w14:ligatures w14:val="none"/>
    </w:rPr>
  </w:style>
  <w:style w:type="table" w:styleId="TableGrid">
    <w:name w:val="Table Grid"/>
    <w:basedOn w:val="TableNormal"/>
    <w:uiPriority w:val="39"/>
    <w:rsid w:val="0060221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602217"/>
    <w:pPr>
      <w:spacing w:before="120"/>
      <w:ind w:left="240" w:hanging="240"/>
    </w:pPr>
    <w:rPr>
      <w:rFonts w:ascii="DEJAVU SANS" w:eastAsia="Times New Roman" w:hAnsi="DEJAVU SANS" w:cs="Times New Roman"/>
      <w:noProof/>
      <w:color w:val="000000" w:themeColor="text1"/>
      <w:kern w:val="0"/>
      <w:lang w:val="de-DE"/>
      <w14:ligatures w14:val="none"/>
    </w:rPr>
  </w:style>
  <w:style w:type="paragraph" w:styleId="TableofFigures">
    <w:name w:val="table of figures"/>
    <w:basedOn w:val="Normal"/>
    <w:next w:val="Normal"/>
    <w:uiPriority w:val="99"/>
    <w:unhideWhenUsed/>
    <w:rsid w:val="00602217"/>
    <w:pPr>
      <w:spacing w:before="120" w:after="120"/>
    </w:pPr>
    <w:rPr>
      <w:rFonts w:ascii="DEJAVU SANS" w:eastAsia="Times New Roman" w:hAnsi="DEJAVU SANS" w:cs="Times New Roman"/>
      <w:b/>
      <w:noProof/>
      <w:color w:val="000000" w:themeColor="text1"/>
      <w:kern w:val="0"/>
      <w:lang w:val="de-DE"/>
      <w14:ligatures w14:val="none"/>
    </w:rPr>
  </w:style>
  <w:style w:type="paragraph" w:customStyle="1" w:styleId="TablesContent">
    <w:name w:val="Tables (Content)"/>
    <w:basedOn w:val="Caption"/>
    <w:qFormat/>
    <w:rsid w:val="00602217"/>
    <w:pPr>
      <w:spacing w:after="0"/>
      <w:jc w:val="left"/>
    </w:pPr>
    <w:rPr>
      <w:b w:val="0"/>
      <w:sz w:val="18"/>
    </w:rPr>
  </w:style>
  <w:style w:type="paragraph" w:customStyle="1" w:styleId="TablesImages">
    <w:name w:val="Tables (Images)"/>
    <w:basedOn w:val="Normal"/>
    <w:qFormat/>
    <w:rsid w:val="00602217"/>
    <w:rPr>
      <w:rFonts w:ascii="DEJAVU SANS" w:eastAsia="Times New Roman" w:hAnsi="DEJAVU SANS" w:cs="Times New Roman"/>
      <w:noProof/>
      <w:color w:val="000000" w:themeColor="text1"/>
      <w:kern w:val="0"/>
      <w:lang w:val="en-US"/>
      <w14:ligatures w14:val="none"/>
    </w:rPr>
  </w:style>
  <w:style w:type="paragraph" w:styleId="Title">
    <w:name w:val="Title"/>
    <w:basedOn w:val="Normal"/>
    <w:next w:val="Normal"/>
    <w:link w:val="TitleChar"/>
    <w:uiPriority w:val="10"/>
    <w:qFormat/>
    <w:rsid w:val="00602217"/>
    <w:pPr>
      <w:spacing w:before="1000" w:after="2500"/>
      <w:contextualSpacing/>
      <w:jc w:val="center"/>
    </w:pPr>
    <w:rPr>
      <w:rFonts w:ascii="DEJAVU SANS" w:eastAsiaTheme="majorEastAsia" w:hAnsi="DEJAVU SANS" w:cs="Times New Roman (Headings CS)"/>
      <w:b/>
      <w:spacing w:val="-10"/>
      <w:kern w:val="28"/>
      <w:sz w:val="48"/>
      <w:szCs w:val="56"/>
      <w:lang w:eastAsia="en-GB"/>
      <w14:ligatures w14:val="none"/>
    </w:rPr>
  </w:style>
  <w:style w:type="character" w:customStyle="1" w:styleId="TitleChar">
    <w:name w:val="Title Char"/>
    <w:basedOn w:val="DefaultParagraphFont"/>
    <w:link w:val="Title"/>
    <w:uiPriority w:val="10"/>
    <w:rsid w:val="00602217"/>
    <w:rPr>
      <w:rFonts w:ascii="DEJAVU SANS" w:eastAsiaTheme="majorEastAsia" w:hAnsi="DEJAVU SANS" w:cs="Times New Roman (Headings CS)"/>
      <w:b/>
      <w:spacing w:val="-10"/>
      <w:kern w:val="28"/>
      <w:sz w:val="48"/>
      <w:szCs w:val="56"/>
      <w:lang w:val="en-GB" w:eastAsia="en-GB"/>
      <w14:ligatures w14:val="none"/>
    </w:rPr>
  </w:style>
  <w:style w:type="paragraph" w:styleId="TOAHeading">
    <w:name w:val="toa heading"/>
    <w:basedOn w:val="Normal"/>
    <w:next w:val="Normal"/>
    <w:uiPriority w:val="99"/>
    <w:semiHidden/>
    <w:unhideWhenUsed/>
    <w:rsid w:val="00602217"/>
    <w:pPr>
      <w:spacing w:before="120" w:after="120"/>
    </w:pPr>
    <w:rPr>
      <w:rFonts w:asciiTheme="majorHAnsi" w:eastAsiaTheme="majorEastAsia" w:hAnsiTheme="majorHAnsi" w:cstheme="majorBidi"/>
      <w:b/>
      <w:bCs/>
      <w:noProof/>
      <w:color w:val="000000" w:themeColor="text1"/>
      <w:kern w:val="0"/>
      <w:lang w:val="de-DE"/>
      <w14:ligatures w14:val="none"/>
    </w:rPr>
  </w:style>
  <w:style w:type="paragraph" w:styleId="TOC1">
    <w:name w:val="toc 1"/>
    <w:basedOn w:val="Normal"/>
    <w:next w:val="Normal"/>
    <w:autoRedefine/>
    <w:uiPriority w:val="39"/>
    <w:unhideWhenUsed/>
    <w:rsid w:val="00602217"/>
    <w:pPr>
      <w:spacing w:before="120" w:after="120"/>
    </w:pPr>
    <w:rPr>
      <w:rFonts w:ascii="DEJAVU SANS" w:eastAsia="Times New Roman" w:hAnsi="DEJAVU SANS" w:cs="Calibri (Body)"/>
      <w:b/>
      <w:bCs/>
      <w:color w:val="000000" w:themeColor="text1"/>
      <w:kern w:val="0"/>
      <w:sz w:val="20"/>
      <w:szCs w:val="20"/>
      <w:lang w:eastAsia="en-GB"/>
      <w14:ligatures w14:val="none"/>
    </w:rPr>
  </w:style>
  <w:style w:type="paragraph" w:customStyle="1" w:styleId="TOC0">
    <w:name w:val="TOC 0"/>
    <w:basedOn w:val="TOC1"/>
    <w:qFormat/>
    <w:rsid w:val="00602217"/>
    <w:pPr>
      <w:spacing w:before="0"/>
    </w:pPr>
    <w:rPr>
      <w:rFonts w:eastAsiaTheme="majorEastAsia"/>
    </w:rPr>
  </w:style>
  <w:style w:type="paragraph" w:styleId="TOC2">
    <w:name w:val="toc 2"/>
    <w:basedOn w:val="TOC1"/>
    <w:next w:val="TOC1"/>
    <w:autoRedefine/>
    <w:uiPriority w:val="39"/>
    <w:unhideWhenUsed/>
    <w:rsid w:val="00602217"/>
    <w:pPr>
      <w:ind w:left="240"/>
    </w:pPr>
    <w:rPr>
      <w:b w:val="0"/>
    </w:rPr>
  </w:style>
  <w:style w:type="paragraph" w:styleId="TOC3">
    <w:name w:val="toc 3"/>
    <w:basedOn w:val="TOC2"/>
    <w:next w:val="TOC2"/>
    <w:autoRedefine/>
    <w:uiPriority w:val="39"/>
    <w:unhideWhenUsed/>
    <w:rsid w:val="00602217"/>
    <w:pPr>
      <w:ind w:left="480"/>
    </w:pPr>
    <w:rPr>
      <w:iCs/>
    </w:rPr>
  </w:style>
  <w:style w:type="paragraph" w:styleId="TOC4">
    <w:name w:val="toc 4"/>
    <w:basedOn w:val="TOC2"/>
    <w:next w:val="TOC2"/>
    <w:autoRedefine/>
    <w:uiPriority w:val="39"/>
    <w:unhideWhenUsed/>
    <w:rsid w:val="00602217"/>
    <w:pPr>
      <w:ind w:left="720"/>
    </w:pPr>
    <w:rPr>
      <w:smallCaps/>
      <w:sz w:val="18"/>
      <w:szCs w:val="18"/>
    </w:rPr>
  </w:style>
  <w:style w:type="paragraph" w:styleId="TOC5">
    <w:name w:val="toc 5"/>
    <w:basedOn w:val="Normal"/>
    <w:next w:val="Normal"/>
    <w:autoRedefine/>
    <w:uiPriority w:val="39"/>
    <w:unhideWhenUsed/>
    <w:rsid w:val="00602217"/>
    <w:pPr>
      <w:ind w:left="960"/>
    </w:pPr>
    <w:rPr>
      <w:rFonts w:eastAsia="Times New Roman" w:cstheme="minorHAnsi"/>
      <w:color w:val="000000" w:themeColor="text1"/>
      <w:kern w:val="0"/>
      <w:sz w:val="18"/>
      <w:szCs w:val="18"/>
      <w:lang w:eastAsia="en-GB"/>
      <w14:ligatures w14:val="none"/>
    </w:rPr>
  </w:style>
  <w:style w:type="paragraph" w:styleId="TOC6">
    <w:name w:val="toc 6"/>
    <w:basedOn w:val="Normal"/>
    <w:next w:val="Normal"/>
    <w:autoRedefine/>
    <w:uiPriority w:val="39"/>
    <w:unhideWhenUsed/>
    <w:rsid w:val="00602217"/>
    <w:pPr>
      <w:ind w:left="1200"/>
    </w:pPr>
    <w:rPr>
      <w:rFonts w:eastAsia="Times New Roman" w:cstheme="minorHAnsi"/>
      <w:color w:val="000000" w:themeColor="text1"/>
      <w:kern w:val="0"/>
      <w:sz w:val="18"/>
      <w:szCs w:val="18"/>
      <w:lang w:eastAsia="en-GB"/>
      <w14:ligatures w14:val="none"/>
    </w:rPr>
  </w:style>
  <w:style w:type="paragraph" w:styleId="TOC7">
    <w:name w:val="toc 7"/>
    <w:basedOn w:val="Normal"/>
    <w:next w:val="Normal"/>
    <w:autoRedefine/>
    <w:uiPriority w:val="39"/>
    <w:unhideWhenUsed/>
    <w:rsid w:val="00602217"/>
    <w:pPr>
      <w:ind w:left="1440"/>
    </w:pPr>
    <w:rPr>
      <w:rFonts w:eastAsia="Times New Roman" w:cstheme="minorHAnsi"/>
      <w:color w:val="000000" w:themeColor="text1"/>
      <w:kern w:val="0"/>
      <w:sz w:val="18"/>
      <w:szCs w:val="18"/>
      <w:lang w:eastAsia="en-GB"/>
      <w14:ligatures w14:val="none"/>
    </w:rPr>
  </w:style>
  <w:style w:type="paragraph" w:styleId="TOC8">
    <w:name w:val="toc 8"/>
    <w:basedOn w:val="Normal"/>
    <w:next w:val="Normal"/>
    <w:autoRedefine/>
    <w:uiPriority w:val="39"/>
    <w:unhideWhenUsed/>
    <w:rsid w:val="00602217"/>
    <w:pPr>
      <w:ind w:left="1680"/>
    </w:pPr>
    <w:rPr>
      <w:rFonts w:eastAsia="Times New Roman" w:cstheme="minorHAnsi"/>
      <w:color w:val="000000" w:themeColor="text1"/>
      <w:kern w:val="0"/>
      <w:sz w:val="18"/>
      <w:szCs w:val="18"/>
      <w:lang w:eastAsia="en-GB"/>
      <w14:ligatures w14:val="none"/>
    </w:rPr>
  </w:style>
  <w:style w:type="paragraph" w:styleId="TOC9">
    <w:name w:val="toc 9"/>
    <w:basedOn w:val="Normal"/>
    <w:next w:val="Normal"/>
    <w:autoRedefine/>
    <w:uiPriority w:val="39"/>
    <w:unhideWhenUsed/>
    <w:rsid w:val="00602217"/>
    <w:pPr>
      <w:ind w:left="1920"/>
    </w:pPr>
    <w:rPr>
      <w:rFonts w:eastAsia="Times New Roman" w:cstheme="minorHAnsi"/>
      <w:color w:val="000000" w:themeColor="text1"/>
      <w:kern w:val="0"/>
      <w:sz w:val="18"/>
      <w:szCs w:val="18"/>
      <w:lang w:eastAsia="en-GB"/>
      <w14:ligatures w14:val="none"/>
    </w:rPr>
  </w:style>
  <w:style w:type="paragraph" w:styleId="TOCHeading">
    <w:name w:val="TOC Heading"/>
    <w:basedOn w:val="Heading1"/>
    <w:next w:val="Normal"/>
    <w:uiPriority w:val="39"/>
    <w:unhideWhenUsed/>
    <w:qFormat/>
    <w:rsid w:val="00602217"/>
    <w:pPr>
      <w:spacing w:before="480" w:after="0" w:line="276" w:lineRule="auto"/>
      <w:jc w:val="left"/>
      <w:outlineLvl w:val="9"/>
    </w:pPr>
    <w:rPr>
      <w:rFonts w:asciiTheme="majorHAnsi" w:hAnsiTheme="majorHAnsi" w:cstheme="majorBidi"/>
      <w:bCs/>
      <w:noProof w:val="0"/>
      <w:color w:val="0F4761" w:themeColor="accent1" w:themeShade="BF"/>
      <w:szCs w:val="28"/>
      <w:lang w:val="en-US"/>
    </w:rPr>
  </w:style>
  <w:style w:type="character" w:styleId="UnresolvedMention">
    <w:name w:val="Unresolved Mention"/>
    <w:basedOn w:val="DefaultParagraphFont"/>
    <w:uiPriority w:val="99"/>
    <w:semiHidden/>
    <w:unhideWhenUsed/>
    <w:rsid w:val="00602217"/>
    <w:rPr>
      <w:color w:val="605E5C"/>
      <w:shd w:val="clear" w:color="auto" w:fill="E1DFDD"/>
    </w:rPr>
  </w:style>
  <w:style w:type="paragraph" w:styleId="Quote">
    <w:name w:val="Quote"/>
    <w:basedOn w:val="Normal"/>
    <w:next w:val="Normal"/>
    <w:link w:val="QuoteChar"/>
    <w:uiPriority w:val="29"/>
    <w:qFormat/>
    <w:rsid w:val="005E529B"/>
    <w:pPr>
      <w:spacing w:before="160" w:after="160"/>
      <w:jc w:val="center"/>
    </w:pPr>
    <w:rPr>
      <w:rFonts w:ascii="DEJAVU SANS" w:eastAsia="Times New Roman" w:hAnsi="DEJAVU SANS" w:cs="Times New Roman"/>
      <w:i/>
      <w:iCs/>
      <w:color w:val="404040" w:themeColor="text1" w:themeTint="BF"/>
      <w:kern w:val="0"/>
      <w:lang w:eastAsia="en-GB"/>
      <w14:ligatures w14:val="none"/>
    </w:rPr>
  </w:style>
  <w:style w:type="character" w:customStyle="1" w:styleId="QuoteChar">
    <w:name w:val="Quote Char"/>
    <w:basedOn w:val="DefaultParagraphFont"/>
    <w:link w:val="Quote"/>
    <w:uiPriority w:val="29"/>
    <w:rsid w:val="005E529B"/>
    <w:rPr>
      <w:rFonts w:ascii="DEJAVU SANS" w:eastAsia="Times New Roman" w:hAnsi="DEJAVU SANS" w:cs="Times New Roman"/>
      <w:i/>
      <w:iCs/>
      <w:color w:val="404040" w:themeColor="text1" w:themeTint="BF"/>
      <w:kern w:val="0"/>
      <w:lang w:val="en-GB" w:eastAsia="en-GB"/>
      <w14:ligatures w14:val="none"/>
    </w:rPr>
  </w:style>
  <w:style w:type="character" w:styleId="IntenseEmphasis">
    <w:name w:val="Intense Emphasis"/>
    <w:basedOn w:val="DefaultParagraphFont"/>
    <w:uiPriority w:val="21"/>
    <w:qFormat/>
    <w:rsid w:val="005E529B"/>
    <w:rPr>
      <w:i/>
      <w:iCs/>
      <w:color w:val="0F4761" w:themeColor="accent1" w:themeShade="BF"/>
    </w:rPr>
  </w:style>
  <w:style w:type="paragraph" w:styleId="IntenseQuote">
    <w:name w:val="Intense Quote"/>
    <w:basedOn w:val="Normal"/>
    <w:next w:val="Normal"/>
    <w:link w:val="IntenseQuoteChar"/>
    <w:uiPriority w:val="30"/>
    <w:qFormat/>
    <w:rsid w:val="005E529B"/>
    <w:pPr>
      <w:pBdr>
        <w:top w:val="single" w:sz="4" w:space="10" w:color="0F4761" w:themeColor="accent1" w:themeShade="BF"/>
        <w:bottom w:val="single" w:sz="4" w:space="10" w:color="0F4761" w:themeColor="accent1" w:themeShade="BF"/>
      </w:pBdr>
      <w:spacing w:before="360" w:after="360"/>
      <w:ind w:left="864" w:right="864"/>
      <w:jc w:val="center"/>
    </w:pPr>
    <w:rPr>
      <w:rFonts w:ascii="DEJAVU SANS" w:eastAsia="Times New Roman" w:hAnsi="DEJAVU SANS" w:cs="Times New Roman"/>
      <w:i/>
      <w:iCs/>
      <w:color w:val="0F4761" w:themeColor="accent1" w:themeShade="BF"/>
      <w:kern w:val="0"/>
      <w:lang w:eastAsia="en-GB"/>
      <w14:ligatures w14:val="none"/>
    </w:rPr>
  </w:style>
  <w:style w:type="character" w:customStyle="1" w:styleId="IntenseQuoteChar">
    <w:name w:val="Intense Quote Char"/>
    <w:basedOn w:val="DefaultParagraphFont"/>
    <w:link w:val="IntenseQuote"/>
    <w:uiPriority w:val="30"/>
    <w:rsid w:val="005E529B"/>
    <w:rPr>
      <w:rFonts w:ascii="DEJAVU SANS" w:eastAsia="Times New Roman" w:hAnsi="DEJAVU SANS" w:cs="Times New Roman"/>
      <w:i/>
      <w:iCs/>
      <w:color w:val="0F4761" w:themeColor="accent1" w:themeShade="BF"/>
      <w:kern w:val="0"/>
      <w:lang w:val="en-GB" w:eastAsia="en-GB"/>
      <w14:ligatures w14:val="none"/>
    </w:rPr>
  </w:style>
  <w:style w:type="character" w:styleId="IntenseReference">
    <w:name w:val="Intense Reference"/>
    <w:basedOn w:val="DefaultParagraphFont"/>
    <w:uiPriority w:val="32"/>
    <w:qFormat/>
    <w:rsid w:val="005E529B"/>
    <w:rPr>
      <w:b/>
      <w:bCs/>
      <w:smallCaps/>
      <w:color w:val="0F4761" w:themeColor="accent1" w:themeShade="BF"/>
      <w:spacing w:val="5"/>
    </w:rPr>
  </w:style>
  <w:style w:type="paragraph" w:styleId="Revision">
    <w:name w:val="Revision"/>
    <w:hidden/>
    <w:uiPriority w:val="99"/>
    <w:semiHidden/>
    <w:rsid w:val="00005BED"/>
    <w:rPr>
      <w:rFonts w:ascii="Arial" w:eastAsia="Times New Roman" w:hAnsi="Arial" w:cs="Times New Roman"/>
      <w:color w:val="000000" w:themeColor="text1"/>
      <w:kern w:val="0"/>
      <w:lang w:val="en-GB" w:eastAsia="en-GB"/>
      <w14:ligatures w14:val="none"/>
    </w:rPr>
  </w:style>
  <w:style w:type="paragraph" w:customStyle="1" w:styleId="p2">
    <w:name w:val="p2"/>
    <w:basedOn w:val="Normal"/>
    <w:rsid w:val="006F23AA"/>
    <w:rPr>
      <w:rFonts w:ascii="DEJAVU SANS" w:eastAsia="Times New Roman" w:hAnsi="DEJAVU SANS" w:cs="DEJAVU SANS"/>
      <w:color w:val="000000"/>
      <w:kern w:val="0"/>
      <w:sz w:val="17"/>
      <w:szCs w:val="17"/>
      <w:lang w:val="en-DE" w:eastAsia="en-GB"/>
      <w14:ligatures w14:val="none"/>
    </w:rPr>
  </w:style>
  <w:style w:type="paragraph" w:customStyle="1" w:styleId="p3">
    <w:name w:val="p3"/>
    <w:basedOn w:val="Normal"/>
    <w:rsid w:val="006F23AA"/>
    <w:rPr>
      <w:rFonts w:ascii="DEJAVU SANS" w:eastAsia="Times New Roman" w:hAnsi="DEJAVU SANS" w:cs="DEJAVU SANS"/>
      <w:color w:val="000000"/>
      <w:kern w:val="0"/>
      <w:sz w:val="14"/>
      <w:szCs w:val="14"/>
      <w:lang w:val="en-DE" w:eastAsia="en-GB"/>
      <w14:ligatures w14:val="none"/>
    </w:rPr>
  </w:style>
  <w:style w:type="paragraph" w:customStyle="1" w:styleId="p4">
    <w:name w:val="p4"/>
    <w:basedOn w:val="Normal"/>
    <w:rsid w:val="006F23AA"/>
    <w:rPr>
      <w:rFonts w:ascii="DEJAVU SANS" w:eastAsia="Times New Roman" w:hAnsi="DEJAVU SANS" w:cs="DEJAVU SANS"/>
      <w:color w:val="000000"/>
      <w:kern w:val="0"/>
      <w:sz w:val="14"/>
      <w:szCs w:val="14"/>
      <w:lang w:val="en-DE" w:eastAsia="en-GB"/>
      <w14:ligatures w14:val="none"/>
    </w:rPr>
  </w:style>
  <w:style w:type="character" w:customStyle="1" w:styleId="s1">
    <w:name w:val="s1"/>
    <w:basedOn w:val="DefaultParagraphFont"/>
    <w:rsid w:val="006F23AA"/>
    <w:rPr>
      <w:color w:val="1A1A1A"/>
    </w:rPr>
  </w:style>
  <w:style w:type="character" w:customStyle="1" w:styleId="s2">
    <w:name w:val="s2"/>
    <w:basedOn w:val="DefaultParagraphFont"/>
    <w:rsid w:val="006F23AA"/>
    <w:rPr>
      <w:rFonts w:ascii="DEJAVU SANS" w:hAnsi="DEJAVU SANS" w:cs="DEJAVU SANS" w:hint="default"/>
      <w:sz w:val="10"/>
      <w:szCs w:val="10"/>
    </w:rPr>
  </w:style>
  <w:style w:type="character" w:customStyle="1" w:styleId="s3">
    <w:name w:val="s3"/>
    <w:basedOn w:val="DefaultParagraphFont"/>
    <w:rsid w:val="006F23AA"/>
    <w:rPr>
      <w:rFonts w:ascii="Helvetica" w:hAnsi="Helvetica" w:hint="default"/>
      <w:sz w:val="10"/>
      <w:szCs w:val="10"/>
    </w:rPr>
  </w:style>
  <w:style w:type="character" w:customStyle="1" w:styleId="s4">
    <w:name w:val="s4"/>
    <w:basedOn w:val="DefaultParagraphFont"/>
    <w:rsid w:val="006F23AA"/>
    <w:rPr>
      <w:rFonts w:ascii="DEJAVU SANS" w:hAnsi="DEJAVU SANS" w:cs="DEJAVU SANS" w:hint="default"/>
      <w:color w:val="313131"/>
      <w:sz w:val="18"/>
      <w:szCs w:val="18"/>
    </w:rPr>
  </w:style>
  <w:style w:type="character" w:customStyle="1" w:styleId="s5">
    <w:name w:val="s5"/>
    <w:basedOn w:val="DefaultParagraphFont"/>
    <w:rsid w:val="006F23AA"/>
    <w:rPr>
      <w:rFonts w:ascii="Arial" w:hAnsi="Arial" w:cs="Arial" w:hint="default"/>
      <w:color w:val="FFFFFF"/>
      <w:sz w:val="18"/>
      <w:szCs w:val="18"/>
    </w:rPr>
  </w:style>
  <w:style w:type="character" w:customStyle="1" w:styleId="s6">
    <w:name w:val="s6"/>
    <w:basedOn w:val="DefaultParagraphFont"/>
    <w:rsid w:val="006F23AA"/>
    <w:rPr>
      <w:rFonts w:ascii="Arial" w:hAnsi="Arial" w:cs="Arial" w:hint="default"/>
      <w:color w:val="313131"/>
      <w:sz w:val="18"/>
      <w:szCs w:val="18"/>
    </w:rPr>
  </w:style>
  <w:style w:type="character" w:customStyle="1" w:styleId="s7">
    <w:name w:val="s7"/>
    <w:basedOn w:val="DefaultParagraphFont"/>
    <w:rsid w:val="006F23AA"/>
    <w:rPr>
      <w:rFonts w:ascii="DEJAVU SANS" w:hAnsi="DEJAVU SANS" w:cs="DEJAVU SANS" w:hint="default"/>
      <w:color w:val="FFFFFF"/>
      <w:sz w:val="18"/>
      <w:szCs w:val="18"/>
    </w:rPr>
  </w:style>
  <w:style w:type="numbering" w:customStyle="1" w:styleId="CurrentList1">
    <w:name w:val="Current List1"/>
    <w:uiPriority w:val="99"/>
    <w:rsid w:val="00E131F3"/>
    <w:pPr>
      <w:numPr>
        <w:numId w:val="31"/>
      </w:numPr>
    </w:pPr>
  </w:style>
  <w:style w:type="numbering" w:customStyle="1" w:styleId="CurrentList2">
    <w:name w:val="Current List2"/>
    <w:uiPriority w:val="99"/>
    <w:rsid w:val="0017444C"/>
    <w:pPr>
      <w:numPr>
        <w:numId w:val="32"/>
      </w:numPr>
    </w:pPr>
  </w:style>
  <w:style w:type="numbering" w:customStyle="1" w:styleId="CurrentList3">
    <w:name w:val="Current List3"/>
    <w:uiPriority w:val="99"/>
    <w:rsid w:val="0017444C"/>
    <w:pPr>
      <w:numPr>
        <w:numId w:val="33"/>
      </w:numPr>
    </w:pPr>
  </w:style>
  <w:style w:type="table" w:styleId="TableGridLight">
    <w:name w:val="Grid Table Light"/>
    <w:basedOn w:val="TableNormal"/>
    <w:uiPriority w:val="40"/>
    <w:rsid w:val="007174A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174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174A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174A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174A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174A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5220">
      <w:bodyDiv w:val="1"/>
      <w:marLeft w:val="0"/>
      <w:marRight w:val="0"/>
      <w:marTop w:val="0"/>
      <w:marBottom w:val="0"/>
      <w:divBdr>
        <w:top w:val="none" w:sz="0" w:space="0" w:color="auto"/>
        <w:left w:val="none" w:sz="0" w:space="0" w:color="auto"/>
        <w:bottom w:val="none" w:sz="0" w:space="0" w:color="auto"/>
        <w:right w:val="none" w:sz="0" w:space="0" w:color="auto"/>
      </w:divBdr>
    </w:div>
    <w:div w:id="210464384">
      <w:bodyDiv w:val="1"/>
      <w:marLeft w:val="0"/>
      <w:marRight w:val="0"/>
      <w:marTop w:val="0"/>
      <w:marBottom w:val="0"/>
      <w:divBdr>
        <w:top w:val="none" w:sz="0" w:space="0" w:color="auto"/>
        <w:left w:val="none" w:sz="0" w:space="0" w:color="auto"/>
        <w:bottom w:val="none" w:sz="0" w:space="0" w:color="auto"/>
        <w:right w:val="none" w:sz="0" w:space="0" w:color="auto"/>
      </w:divBdr>
    </w:div>
    <w:div w:id="269706572">
      <w:bodyDiv w:val="1"/>
      <w:marLeft w:val="0"/>
      <w:marRight w:val="0"/>
      <w:marTop w:val="0"/>
      <w:marBottom w:val="0"/>
      <w:divBdr>
        <w:top w:val="none" w:sz="0" w:space="0" w:color="auto"/>
        <w:left w:val="none" w:sz="0" w:space="0" w:color="auto"/>
        <w:bottom w:val="none" w:sz="0" w:space="0" w:color="auto"/>
        <w:right w:val="none" w:sz="0" w:space="0" w:color="auto"/>
      </w:divBdr>
    </w:div>
    <w:div w:id="290550660">
      <w:bodyDiv w:val="1"/>
      <w:marLeft w:val="0"/>
      <w:marRight w:val="0"/>
      <w:marTop w:val="0"/>
      <w:marBottom w:val="0"/>
      <w:divBdr>
        <w:top w:val="none" w:sz="0" w:space="0" w:color="auto"/>
        <w:left w:val="none" w:sz="0" w:space="0" w:color="auto"/>
        <w:bottom w:val="none" w:sz="0" w:space="0" w:color="auto"/>
        <w:right w:val="none" w:sz="0" w:space="0" w:color="auto"/>
      </w:divBdr>
    </w:div>
    <w:div w:id="382796893">
      <w:bodyDiv w:val="1"/>
      <w:marLeft w:val="0"/>
      <w:marRight w:val="0"/>
      <w:marTop w:val="0"/>
      <w:marBottom w:val="0"/>
      <w:divBdr>
        <w:top w:val="none" w:sz="0" w:space="0" w:color="auto"/>
        <w:left w:val="none" w:sz="0" w:space="0" w:color="auto"/>
        <w:bottom w:val="none" w:sz="0" w:space="0" w:color="auto"/>
        <w:right w:val="none" w:sz="0" w:space="0" w:color="auto"/>
      </w:divBdr>
    </w:div>
    <w:div w:id="411852267">
      <w:bodyDiv w:val="1"/>
      <w:marLeft w:val="0"/>
      <w:marRight w:val="0"/>
      <w:marTop w:val="0"/>
      <w:marBottom w:val="0"/>
      <w:divBdr>
        <w:top w:val="none" w:sz="0" w:space="0" w:color="auto"/>
        <w:left w:val="none" w:sz="0" w:space="0" w:color="auto"/>
        <w:bottom w:val="none" w:sz="0" w:space="0" w:color="auto"/>
        <w:right w:val="none" w:sz="0" w:space="0" w:color="auto"/>
      </w:divBdr>
    </w:div>
    <w:div w:id="441537170">
      <w:bodyDiv w:val="1"/>
      <w:marLeft w:val="0"/>
      <w:marRight w:val="0"/>
      <w:marTop w:val="0"/>
      <w:marBottom w:val="0"/>
      <w:divBdr>
        <w:top w:val="none" w:sz="0" w:space="0" w:color="auto"/>
        <w:left w:val="none" w:sz="0" w:space="0" w:color="auto"/>
        <w:bottom w:val="none" w:sz="0" w:space="0" w:color="auto"/>
        <w:right w:val="none" w:sz="0" w:space="0" w:color="auto"/>
      </w:divBdr>
    </w:div>
    <w:div w:id="521625089">
      <w:bodyDiv w:val="1"/>
      <w:marLeft w:val="0"/>
      <w:marRight w:val="0"/>
      <w:marTop w:val="0"/>
      <w:marBottom w:val="0"/>
      <w:divBdr>
        <w:top w:val="none" w:sz="0" w:space="0" w:color="auto"/>
        <w:left w:val="none" w:sz="0" w:space="0" w:color="auto"/>
        <w:bottom w:val="none" w:sz="0" w:space="0" w:color="auto"/>
        <w:right w:val="none" w:sz="0" w:space="0" w:color="auto"/>
      </w:divBdr>
    </w:div>
    <w:div w:id="538471933">
      <w:bodyDiv w:val="1"/>
      <w:marLeft w:val="0"/>
      <w:marRight w:val="0"/>
      <w:marTop w:val="0"/>
      <w:marBottom w:val="0"/>
      <w:divBdr>
        <w:top w:val="none" w:sz="0" w:space="0" w:color="auto"/>
        <w:left w:val="none" w:sz="0" w:space="0" w:color="auto"/>
        <w:bottom w:val="none" w:sz="0" w:space="0" w:color="auto"/>
        <w:right w:val="none" w:sz="0" w:space="0" w:color="auto"/>
      </w:divBdr>
    </w:div>
    <w:div w:id="543634490">
      <w:bodyDiv w:val="1"/>
      <w:marLeft w:val="0"/>
      <w:marRight w:val="0"/>
      <w:marTop w:val="0"/>
      <w:marBottom w:val="0"/>
      <w:divBdr>
        <w:top w:val="none" w:sz="0" w:space="0" w:color="auto"/>
        <w:left w:val="none" w:sz="0" w:space="0" w:color="auto"/>
        <w:bottom w:val="none" w:sz="0" w:space="0" w:color="auto"/>
        <w:right w:val="none" w:sz="0" w:space="0" w:color="auto"/>
      </w:divBdr>
    </w:div>
    <w:div w:id="566107620">
      <w:bodyDiv w:val="1"/>
      <w:marLeft w:val="0"/>
      <w:marRight w:val="0"/>
      <w:marTop w:val="0"/>
      <w:marBottom w:val="0"/>
      <w:divBdr>
        <w:top w:val="none" w:sz="0" w:space="0" w:color="auto"/>
        <w:left w:val="none" w:sz="0" w:space="0" w:color="auto"/>
        <w:bottom w:val="none" w:sz="0" w:space="0" w:color="auto"/>
        <w:right w:val="none" w:sz="0" w:space="0" w:color="auto"/>
      </w:divBdr>
    </w:div>
    <w:div w:id="781876305">
      <w:bodyDiv w:val="1"/>
      <w:marLeft w:val="0"/>
      <w:marRight w:val="0"/>
      <w:marTop w:val="0"/>
      <w:marBottom w:val="0"/>
      <w:divBdr>
        <w:top w:val="none" w:sz="0" w:space="0" w:color="auto"/>
        <w:left w:val="none" w:sz="0" w:space="0" w:color="auto"/>
        <w:bottom w:val="none" w:sz="0" w:space="0" w:color="auto"/>
        <w:right w:val="none" w:sz="0" w:space="0" w:color="auto"/>
      </w:divBdr>
    </w:div>
    <w:div w:id="782575507">
      <w:bodyDiv w:val="1"/>
      <w:marLeft w:val="0"/>
      <w:marRight w:val="0"/>
      <w:marTop w:val="0"/>
      <w:marBottom w:val="0"/>
      <w:divBdr>
        <w:top w:val="none" w:sz="0" w:space="0" w:color="auto"/>
        <w:left w:val="none" w:sz="0" w:space="0" w:color="auto"/>
        <w:bottom w:val="none" w:sz="0" w:space="0" w:color="auto"/>
        <w:right w:val="none" w:sz="0" w:space="0" w:color="auto"/>
      </w:divBdr>
    </w:div>
    <w:div w:id="898054736">
      <w:bodyDiv w:val="1"/>
      <w:marLeft w:val="0"/>
      <w:marRight w:val="0"/>
      <w:marTop w:val="0"/>
      <w:marBottom w:val="0"/>
      <w:divBdr>
        <w:top w:val="none" w:sz="0" w:space="0" w:color="auto"/>
        <w:left w:val="none" w:sz="0" w:space="0" w:color="auto"/>
        <w:bottom w:val="none" w:sz="0" w:space="0" w:color="auto"/>
        <w:right w:val="none" w:sz="0" w:space="0" w:color="auto"/>
      </w:divBdr>
    </w:div>
    <w:div w:id="966353146">
      <w:bodyDiv w:val="1"/>
      <w:marLeft w:val="0"/>
      <w:marRight w:val="0"/>
      <w:marTop w:val="0"/>
      <w:marBottom w:val="0"/>
      <w:divBdr>
        <w:top w:val="none" w:sz="0" w:space="0" w:color="auto"/>
        <w:left w:val="none" w:sz="0" w:space="0" w:color="auto"/>
        <w:bottom w:val="none" w:sz="0" w:space="0" w:color="auto"/>
        <w:right w:val="none" w:sz="0" w:space="0" w:color="auto"/>
      </w:divBdr>
    </w:div>
    <w:div w:id="977417455">
      <w:bodyDiv w:val="1"/>
      <w:marLeft w:val="0"/>
      <w:marRight w:val="0"/>
      <w:marTop w:val="0"/>
      <w:marBottom w:val="0"/>
      <w:divBdr>
        <w:top w:val="none" w:sz="0" w:space="0" w:color="auto"/>
        <w:left w:val="none" w:sz="0" w:space="0" w:color="auto"/>
        <w:bottom w:val="none" w:sz="0" w:space="0" w:color="auto"/>
        <w:right w:val="none" w:sz="0" w:space="0" w:color="auto"/>
      </w:divBdr>
    </w:div>
    <w:div w:id="1025865623">
      <w:bodyDiv w:val="1"/>
      <w:marLeft w:val="0"/>
      <w:marRight w:val="0"/>
      <w:marTop w:val="0"/>
      <w:marBottom w:val="0"/>
      <w:divBdr>
        <w:top w:val="none" w:sz="0" w:space="0" w:color="auto"/>
        <w:left w:val="none" w:sz="0" w:space="0" w:color="auto"/>
        <w:bottom w:val="none" w:sz="0" w:space="0" w:color="auto"/>
        <w:right w:val="none" w:sz="0" w:space="0" w:color="auto"/>
      </w:divBdr>
    </w:div>
    <w:div w:id="1034189955">
      <w:bodyDiv w:val="1"/>
      <w:marLeft w:val="0"/>
      <w:marRight w:val="0"/>
      <w:marTop w:val="0"/>
      <w:marBottom w:val="0"/>
      <w:divBdr>
        <w:top w:val="none" w:sz="0" w:space="0" w:color="auto"/>
        <w:left w:val="none" w:sz="0" w:space="0" w:color="auto"/>
        <w:bottom w:val="none" w:sz="0" w:space="0" w:color="auto"/>
        <w:right w:val="none" w:sz="0" w:space="0" w:color="auto"/>
      </w:divBdr>
    </w:div>
    <w:div w:id="1038706235">
      <w:bodyDiv w:val="1"/>
      <w:marLeft w:val="0"/>
      <w:marRight w:val="0"/>
      <w:marTop w:val="0"/>
      <w:marBottom w:val="0"/>
      <w:divBdr>
        <w:top w:val="none" w:sz="0" w:space="0" w:color="auto"/>
        <w:left w:val="none" w:sz="0" w:space="0" w:color="auto"/>
        <w:bottom w:val="none" w:sz="0" w:space="0" w:color="auto"/>
        <w:right w:val="none" w:sz="0" w:space="0" w:color="auto"/>
      </w:divBdr>
    </w:div>
    <w:div w:id="1091043593">
      <w:bodyDiv w:val="1"/>
      <w:marLeft w:val="0"/>
      <w:marRight w:val="0"/>
      <w:marTop w:val="0"/>
      <w:marBottom w:val="0"/>
      <w:divBdr>
        <w:top w:val="none" w:sz="0" w:space="0" w:color="auto"/>
        <w:left w:val="none" w:sz="0" w:space="0" w:color="auto"/>
        <w:bottom w:val="none" w:sz="0" w:space="0" w:color="auto"/>
        <w:right w:val="none" w:sz="0" w:space="0" w:color="auto"/>
      </w:divBdr>
    </w:div>
    <w:div w:id="1178930718">
      <w:bodyDiv w:val="1"/>
      <w:marLeft w:val="0"/>
      <w:marRight w:val="0"/>
      <w:marTop w:val="0"/>
      <w:marBottom w:val="0"/>
      <w:divBdr>
        <w:top w:val="none" w:sz="0" w:space="0" w:color="auto"/>
        <w:left w:val="none" w:sz="0" w:space="0" w:color="auto"/>
        <w:bottom w:val="none" w:sz="0" w:space="0" w:color="auto"/>
        <w:right w:val="none" w:sz="0" w:space="0" w:color="auto"/>
      </w:divBdr>
    </w:div>
    <w:div w:id="1276867620">
      <w:bodyDiv w:val="1"/>
      <w:marLeft w:val="0"/>
      <w:marRight w:val="0"/>
      <w:marTop w:val="0"/>
      <w:marBottom w:val="0"/>
      <w:divBdr>
        <w:top w:val="none" w:sz="0" w:space="0" w:color="auto"/>
        <w:left w:val="none" w:sz="0" w:space="0" w:color="auto"/>
        <w:bottom w:val="none" w:sz="0" w:space="0" w:color="auto"/>
        <w:right w:val="none" w:sz="0" w:space="0" w:color="auto"/>
      </w:divBdr>
    </w:div>
    <w:div w:id="1330064777">
      <w:bodyDiv w:val="1"/>
      <w:marLeft w:val="0"/>
      <w:marRight w:val="0"/>
      <w:marTop w:val="0"/>
      <w:marBottom w:val="0"/>
      <w:divBdr>
        <w:top w:val="none" w:sz="0" w:space="0" w:color="auto"/>
        <w:left w:val="none" w:sz="0" w:space="0" w:color="auto"/>
        <w:bottom w:val="none" w:sz="0" w:space="0" w:color="auto"/>
        <w:right w:val="none" w:sz="0" w:space="0" w:color="auto"/>
      </w:divBdr>
    </w:div>
    <w:div w:id="1479179511">
      <w:bodyDiv w:val="1"/>
      <w:marLeft w:val="0"/>
      <w:marRight w:val="0"/>
      <w:marTop w:val="0"/>
      <w:marBottom w:val="0"/>
      <w:divBdr>
        <w:top w:val="none" w:sz="0" w:space="0" w:color="auto"/>
        <w:left w:val="none" w:sz="0" w:space="0" w:color="auto"/>
        <w:bottom w:val="none" w:sz="0" w:space="0" w:color="auto"/>
        <w:right w:val="none" w:sz="0" w:space="0" w:color="auto"/>
      </w:divBdr>
    </w:div>
    <w:div w:id="1501585320">
      <w:bodyDiv w:val="1"/>
      <w:marLeft w:val="0"/>
      <w:marRight w:val="0"/>
      <w:marTop w:val="0"/>
      <w:marBottom w:val="0"/>
      <w:divBdr>
        <w:top w:val="none" w:sz="0" w:space="0" w:color="auto"/>
        <w:left w:val="none" w:sz="0" w:space="0" w:color="auto"/>
        <w:bottom w:val="none" w:sz="0" w:space="0" w:color="auto"/>
        <w:right w:val="none" w:sz="0" w:space="0" w:color="auto"/>
      </w:divBdr>
    </w:div>
    <w:div w:id="1513571563">
      <w:bodyDiv w:val="1"/>
      <w:marLeft w:val="0"/>
      <w:marRight w:val="0"/>
      <w:marTop w:val="0"/>
      <w:marBottom w:val="0"/>
      <w:divBdr>
        <w:top w:val="none" w:sz="0" w:space="0" w:color="auto"/>
        <w:left w:val="none" w:sz="0" w:space="0" w:color="auto"/>
        <w:bottom w:val="none" w:sz="0" w:space="0" w:color="auto"/>
        <w:right w:val="none" w:sz="0" w:space="0" w:color="auto"/>
      </w:divBdr>
    </w:div>
    <w:div w:id="1525754377">
      <w:bodyDiv w:val="1"/>
      <w:marLeft w:val="0"/>
      <w:marRight w:val="0"/>
      <w:marTop w:val="0"/>
      <w:marBottom w:val="0"/>
      <w:divBdr>
        <w:top w:val="none" w:sz="0" w:space="0" w:color="auto"/>
        <w:left w:val="none" w:sz="0" w:space="0" w:color="auto"/>
        <w:bottom w:val="none" w:sz="0" w:space="0" w:color="auto"/>
        <w:right w:val="none" w:sz="0" w:space="0" w:color="auto"/>
      </w:divBdr>
    </w:div>
    <w:div w:id="1606843915">
      <w:bodyDiv w:val="1"/>
      <w:marLeft w:val="0"/>
      <w:marRight w:val="0"/>
      <w:marTop w:val="0"/>
      <w:marBottom w:val="0"/>
      <w:divBdr>
        <w:top w:val="none" w:sz="0" w:space="0" w:color="auto"/>
        <w:left w:val="none" w:sz="0" w:space="0" w:color="auto"/>
        <w:bottom w:val="none" w:sz="0" w:space="0" w:color="auto"/>
        <w:right w:val="none" w:sz="0" w:space="0" w:color="auto"/>
      </w:divBdr>
    </w:div>
    <w:div w:id="1735926579">
      <w:bodyDiv w:val="1"/>
      <w:marLeft w:val="0"/>
      <w:marRight w:val="0"/>
      <w:marTop w:val="0"/>
      <w:marBottom w:val="0"/>
      <w:divBdr>
        <w:top w:val="none" w:sz="0" w:space="0" w:color="auto"/>
        <w:left w:val="none" w:sz="0" w:space="0" w:color="auto"/>
        <w:bottom w:val="none" w:sz="0" w:space="0" w:color="auto"/>
        <w:right w:val="none" w:sz="0" w:space="0" w:color="auto"/>
      </w:divBdr>
    </w:div>
    <w:div w:id="1756903829">
      <w:bodyDiv w:val="1"/>
      <w:marLeft w:val="0"/>
      <w:marRight w:val="0"/>
      <w:marTop w:val="0"/>
      <w:marBottom w:val="0"/>
      <w:divBdr>
        <w:top w:val="none" w:sz="0" w:space="0" w:color="auto"/>
        <w:left w:val="none" w:sz="0" w:space="0" w:color="auto"/>
        <w:bottom w:val="none" w:sz="0" w:space="0" w:color="auto"/>
        <w:right w:val="none" w:sz="0" w:space="0" w:color="auto"/>
      </w:divBdr>
    </w:div>
    <w:div w:id="2022849678">
      <w:bodyDiv w:val="1"/>
      <w:marLeft w:val="0"/>
      <w:marRight w:val="0"/>
      <w:marTop w:val="0"/>
      <w:marBottom w:val="0"/>
      <w:divBdr>
        <w:top w:val="none" w:sz="0" w:space="0" w:color="auto"/>
        <w:left w:val="none" w:sz="0" w:space="0" w:color="auto"/>
        <w:bottom w:val="none" w:sz="0" w:space="0" w:color="auto"/>
        <w:right w:val="none" w:sz="0" w:space="0" w:color="auto"/>
      </w:divBdr>
    </w:div>
    <w:div w:id="206086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F9CB8-EB38-934E-8794-A697580B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12</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Hering</dc:creator>
  <cp:keywords/>
  <dc:description/>
  <cp:lastModifiedBy>Cedric Hering-Peter</cp:lastModifiedBy>
  <cp:revision>40</cp:revision>
  <cp:lastPrinted>2025-04-01T13:21:00Z</cp:lastPrinted>
  <dcterms:created xsi:type="dcterms:W3CDTF">2025-04-01T13:21:00Z</dcterms:created>
  <dcterms:modified xsi:type="dcterms:W3CDTF">2025-07-04T22:25:00Z</dcterms:modified>
</cp:coreProperties>
</file>