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0B358" w14:textId="44318949" w:rsidR="001C5DDC" w:rsidRPr="00595762" w:rsidRDefault="1C48E4DE" w:rsidP="33A236F1">
      <w:pPr>
        <w:pStyle w:val="Thesis"/>
        <w:rPr>
          <w:color w:val="auto"/>
          <w:sz w:val="24"/>
          <w:szCs w:val="24"/>
          <w:lang w:eastAsia="en-AU"/>
        </w:rPr>
      </w:pPr>
      <w:r w:rsidRPr="33A236F1">
        <w:rPr>
          <w:color w:val="auto"/>
          <w:sz w:val="24"/>
          <w:szCs w:val="24"/>
          <w:lang w:eastAsia="en-AU"/>
        </w:rPr>
        <w:t>Supplementary</w:t>
      </w:r>
      <w:r w:rsidR="00933AD4">
        <w:rPr>
          <w:color w:val="auto"/>
          <w:sz w:val="24"/>
          <w:szCs w:val="24"/>
          <w:lang w:eastAsia="en-AU"/>
        </w:rPr>
        <w:t xml:space="preserve"> Materials</w:t>
      </w:r>
    </w:p>
    <w:p w14:paraId="59CD14C4" w14:textId="1AB92380" w:rsidR="001C5DDC" w:rsidRDefault="001C5DDC" w:rsidP="001C5DDC">
      <w:pPr>
        <w:spacing w:after="0" w:line="480" w:lineRule="auto"/>
        <w:rPr>
          <w:rFonts w:ascii="Times New Roman" w:eastAsia="Times New Roman" w:hAnsi="Times New Roman" w:cs="Times New Roman"/>
          <w:color w:val="000000"/>
          <w:sz w:val="24"/>
          <w:szCs w:val="24"/>
          <w:lang w:eastAsia="en-AU"/>
        </w:rPr>
      </w:pPr>
    </w:p>
    <w:tbl>
      <w:tblPr>
        <w:tblW w:w="8931" w:type="dxa"/>
        <w:tblLook w:val="04A0" w:firstRow="1" w:lastRow="0" w:firstColumn="1" w:lastColumn="0" w:noHBand="0" w:noVBand="1"/>
      </w:tblPr>
      <w:tblGrid>
        <w:gridCol w:w="2835"/>
        <w:gridCol w:w="1363"/>
        <w:gridCol w:w="1898"/>
        <w:gridCol w:w="1701"/>
        <w:gridCol w:w="1134"/>
      </w:tblGrid>
      <w:tr w:rsidR="00F8504D" w:rsidRPr="007E5E39" w14:paraId="3FB3D13A" w14:textId="77777777" w:rsidTr="00611D05">
        <w:trPr>
          <w:trHeight w:val="324"/>
        </w:trPr>
        <w:tc>
          <w:tcPr>
            <w:tcW w:w="8931" w:type="dxa"/>
            <w:gridSpan w:val="5"/>
            <w:tcBorders>
              <w:top w:val="single" w:sz="12" w:space="0" w:color="000000" w:themeColor="text1"/>
            </w:tcBorders>
            <w:noWrap/>
            <w:vAlign w:val="center"/>
          </w:tcPr>
          <w:p w14:paraId="3A35DEDF" w14:textId="50CD846C" w:rsidR="00F8504D" w:rsidRPr="007E5E39" w:rsidRDefault="00F8504D" w:rsidP="00F8504D">
            <w:pPr>
              <w:spacing w:after="0" w:line="360" w:lineRule="auto"/>
              <w:rPr>
                <w:rFonts w:ascii="Times New Roman" w:eastAsia="Times New Roman" w:hAnsi="Times New Roman" w:cs="Times New Roman"/>
                <w:b/>
                <w:bCs/>
                <w:color w:val="000000"/>
                <w:sz w:val="24"/>
                <w:szCs w:val="24"/>
                <w:lang w:eastAsia="en-AU"/>
              </w:rPr>
            </w:pPr>
            <w:r w:rsidRPr="007E5E39">
              <w:rPr>
                <w:rFonts w:ascii="Times New Roman" w:eastAsia="Times New Roman" w:hAnsi="Times New Roman" w:cs="Times New Roman"/>
                <w:b/>
                <w:bCs/>
                <w:color w:val="000000" w:themeColor="text1"/>
                <w:sz w:val="24"/>
                <w:szCs w:val="24"/>
                <w:lang w:eastAsia="en-AU"/>
              </w:rPr>
              <w:t>Table 1</w:t>
            </w:r>
            <w:r w:rsidRPr="007E5E39">
              <w:rPr>
                <w:rFonts w:ascii="Times New Roman" w:eastAsia="Times New Roman" w:hAnsi="Times New Roman" w:cs="Times New Roman"/>
                <w:color w:val="000000" w:themeColor="text1"/>
                <w:sz w:val="24"/>
                <w:szCs w:val="24"/>
                <w:lang w:eastAsia="en-AU"/>
              </w:rPr>
              <w:t xml:space="preserve">. Summary of volume (V) of eggs and sperm added to the wells to test the effect of adding different amounts of sperm at t₀ (initial time) and t₁₀ (after 10 minutes) on fertilisation while keeping the final sperm concentration constant </w:t>
            </w:r>
            <w:r w:rsidR="00A9402B" w:rsidRPr="007E5E39">
              <w:rPr>
                <w:rFonts w:ascii="Times New Roman" w:eastAsia="Times New Roman" w:hAnsi="Times New Roman" w:cs="Times New Roman"/>
                <w:color w:val="000000" w:themeColor="text1"/>
                <w:sz w:val="24"/>
                <w:szCs w:val="24"/>
                <w:lang w:eastAsia="en-AU"/>
              </w:rPr>
              <w:t xml:space="preserve">at </w:t>
            </w:r>
            <w:r w:rsidRPr="007E5E39">
              <w:rPr>
                <w:rFonts w:ascii="Times New Roman" w:eastAsia="Times New Roman" w:hAnsi="Times New Roman" w:cs="Times New Roman"/>
                <w:color w:val="000000" w:themeColor="text1"/>
                <w:sz w:val="24"/>
                <w:szCs w:val="24"/>
                <w:lang w:eastAsia="en-AU"/>
              </w:rPr>
              <w:t>10⁷ sperm mL⁻¹ for Experiment 3. The same procedure was applied in a second experiment where the sperm concentration was reduced by half (10</w:t>
            </w:r>
            <w:proofErr w:type="gramStart"/>
            <w:r w:rsidRPr="007E5E39">
              <w:rPr>
                <w:rFonts w:ascii="Times New Roman" w:eastAsia="Times New Roman" w:hAnsi="Times New Roman" w:cs="Times New Roman"/>
                <w:color w:val="000000" w:themeColor="text1"/>
                <w:sz w:val="24"/>
                <w:szCs w:val="24"/>
                <w:lang w:eastAsia="en-AU"/>
              </w:rPr>
              <w:t>³</w:t>
            </w:r>
            <w:r w:rsidRPr="007E5E39">
              <w:rPr>
                <w:rFonts w:ascii="Times New Roman" w:eastAsia="Times New Roman" w:hAnsi="Times New Roman" w:cs="Times New Roman"/>
                <w:color w:val="000000" w:themeColor="text1"/>
                <w:sz w:val="24"/>
                <w:szCs w:val="24"/>
                <w:vertAlign w:val="superscript"/>
                <w:lang w:eastAsia="en-AU"/>
              </w:rPr>
              <w:t>.</w:t>
            </w:r>
            <w:r w:rsidRPr="007E5E39">
              <w:rPr>
                <w:rFonts w:ascii="Times New Roman" w:eastAsia="Times New Roman" w:hAnsi="Times New Roman" w:cs="Times New Roman"/>
                <w:color w:val="000000" w:themeColor="text1"/>
                <w:sz w:val="24"/>
                <w:szCs w:val="24"/>
                <w:lang w:eastAsia="en-AU"/>
              </w:rPr>
              <w:t>⁵</w:t>
            </w:r>
            <w:proofErr w:type="gramEnd"/>
            <w:r w:rsidRPr="007E5E39">
              <w:rPr>
                <w:rFonts w:ascii="Times New Roman" w:eastAsia="Times New Roman" w:hAnsi="Times New Roman" w:cs="Times New Roman"/>
                <w:color w:val="000000" w:themeColor="text1"/>
                <w:sz w:val="24"/>
                <w:szCs w:val="24"/>
                <w:lang w:eastAsia="en-AU"/>
              </w:rPr>
              <w:t xml:space="preserve"> sperm mL⁻¹). The % columns represent the percentage of the volume of male gametes added at each time.</w:t>
            </w:r>
          </w:p>
        </w:tc>
      </w:tr>
      <w:tr w:rsidR="001C5DDC" w:rsidRPr="007E5E39" w14:paraId="605B1F8B" w14:textId="77777777" w:rsidTr="00F701E6">
        <w:trPr>
          <w:trHeight w:val="324"/>
        </w:trPr>
        <w:tc>
          <w:tcPr>
            <w:tcW w:w="2835" w:type="dxa"/>
            <w:vMerge w:val="restart"/>
            <w:tcBorders>
              <w:top w:val="single" w:sz="12" w:space="0" w:color="000000" w:themeColor="text1"/>
            </w:tcBorders>
            <w:noWrap/>
            <w:vAlign w:val="center"/>
            <w:hideMark/>
          </w:tcPr>
          <w:p w14:paraId="2BA27B18" w14:textId="77777777" w:rsidR="001C5DDC" w:rsidRPr="007E5E39" w:rsidRDefault="001C5DDC" w:rsidP="00F701E6">
            <w:pPr>
              <w:spacing w:after="0" w:line="360" w:lineRule="auto"/>
              <w:jc w:val="both"/>
              <w:rPr>
                <w:rFonts w:ascii="Times New Roman" w:eastAsia="Times New Roman" w:hAnsi="Times New Roman" w:cs="Times New Roman"/>
                <w:b/>
                <w:bCs/>
                <w:color w:val="000000"/>
                <w:sz w:val="24"/>
                <w:szCs w:val="24"/>
                <w:lang w:eastAsia="en-AU"/>
              </w:rPr>
            </w:pPr>
            <w:r w:rsidRPr="007E5E39">
              <w:rPr>
                <w:rFonts w:ascii="Times New Roman" w:eastAsia="Times New Roman" w:hAnsi="Times New Roman" w:cs="Times New Roman"/>
                <w:b/>
                <w:bCs/>
                <w:color w:val="000000"/>
                <w:sz w:val="24"/>
                <w:szCs w:val="24"/>
                <w:lang w:eastAsia="en-AU"/>
              </w:rPr>
              <w:t>Eggs</w:t>
            </w:r>
          </w:p>
          <w:p w14:paraId="36C7F6E0" w14:textId="77777777" w:rsidR="00DC16D2" w:rsidRPr="007E5E39" w:rsidRDefault="00DC16D2" w:rsidP="00F701E6">
            <w:pPr>
              <w:spacing w:after="0" w:line="360" w:lineRule="auto"/>
              <w:jc w:val="both"/>
              <w:rPr>
                <w:rFonts w:ascii="Times New Roman" w:eastAsia="Times New Roman" w:hAnsi="Times New Roman" w:cs="Times New Roman"/>
                <w:color w:val="000000" w:themeColor="text1"/>
                <w:sz w:val="24"/>
                <w:szCs w:val="24"/>
                <w:lang w:eastAsia="en-AU"/>
              </w:rPr>
            </w:pPr>
          </w:p>
          <w:p w14:paraId="13592409" w14:textId="00ED10C7" w:rsidR="001C5DDC" w:rsidRPr="007E5E39" w:rsidRDefault="00FD60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themeColor="text1"/>
                <w:sz w:val="24"/>
                <w:szCs w:val="24"/>
                <w:lang w:eastAsia="en-AU"/>
              </w:rPr>
              <w:t>Total volume</w:t>
            </w:r>
            <w:r w:rsidR="001C5DDC" w:rsidRPr="007E5E39">
              <w:rPr>
                <w:rFonts w:ascii="Times New Roman" w:eastAsia="Times New Roman" w:hAnsi="Times New Roman" w:cs="Times New Roman"/>
                <w:color w:val="000000" w:themeColor="text1"/>
                <w:sz w:val="24"/>
                <w:szCs w:val="24"/>
                <w:lang w:eastAsia="en-AU"/>
              </w:rPr>
              <w:t xml:space="preserve"> (mL) </w:t>
            </w:r>
          </w:p>
        </w:tc>
        <w:tc>
          <w:tcPr>
            <w:tcW w:w="6096" w:type="dxa"/>
            <w:gridSpan w:val="4"/>
            <w:tcBorders>
              <w:top w:val="single" w:sz="12" w:space="0" w:color="000000" w:themeColor="text1"/>
            </w:tcBorders>
            <w:noWrap/>
            <w:vAlign w:val="bottom"/>
            <w:hideMark/>
          </w:tcPr>
          <w:p w14:paraId="5DC8185A" w14:textId="77777777" w:rsidR="001C5DDC" w:rsidRPr="007E5E39" w:rsidRDefault="001C5DDC" w:rsidP="00EA2ACA">
            <w:pPr>
              <w:spacing w:after="0" w:line="360" w:lineRule="auto"/>
              <w:rPr>
                <w:rFonts w:ascii="Times New Roman" w:eastAsia="Times New Roman" w:hAnsi="Times New Roman" w:cs="Times New Roman"/>
                <w:b/>
                <w:bCs/>
                <w:color w:val="000000"/>
                <w:sz w:val="24"/>
                <w:szCs w:val="24"/>
                <w:lang w:eastAsia="en-AU"/>
              </w:rPr>
            </w:pPr>
            <w:r w:rsidRPr="007E5E39">
              <w:rPr>
                <w:rFonts w:ascii="Times New Roman" w:eastAsia="Times New Roman" w:hAnsi="Times New Roman" w:cs="Times New Roman"/>
                <w:b/>
                <w:bCs/>
                <w:color w:val="000000"/>
                <w:sz w:val="24"/>
                <w:szCs w:val="24"/>
                <w:lang w:eastAsia="en-AU"/>
              </w:rPr>
              <w:t>Sperm</w:t>
            </w:r>
          </w:p>
        </w:tc>
      </w:tr>
      <w:tr w:rsidR="001C5DDC" w:rsidRPr="007E5E39" w14:paraId="3BC3444F" w14:textId="77777777" w:rsidTr="00F701E6">
        <w:trPr>
          <w:trHeight w:val="278"/>
        </w:trPr>
        <w:tc>
          <w:tcPr>
            <w:tcW w:w="2835" w:type="dxa"/>
            <w:vMerge/>
            <w:vAlign w:val="center"/>
            <w:hideMark/>
          </w:tcPr>
          <w:p w14:paraId="22D5F216"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p>
        </w:tc>
        <w:tc>
          <w:tcPr>
            <w:tcW w:w="3261" w:type="dxa"/>
            <w:gridSpan w:val="2"/>
            <w:tcBorders>
              <w:bottom w:val="single" w:sz="12" w:space="0" w:color="000000" w:themeColor="text1"/>
            </w:tcBorders>
            <w:vAlign w:val="bottom"/>
            <w:hideMark/>
          </w:tcPr>
          <w:p w14:paraId="04B500A0"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t</w:t>
            </w:r>
            <w:r w:rsidRPr="007E5E39">
              <w:rPr>
                <w:rFonts w:ascii="Times New Roman" w:eastAsia="Times New Roman" w:hAnsi="Times New Roman" w:cs="Times New Roman"/>
                <w:color w:val="000000"/>
                <w:sz w:val="24"/>
                <w:szCs w:val="24"/>
                <w:vertAlign w:val="subscript"/>
                <w:lang w:eastAsia="en-AU"/>
              </w:rPr>
              <w:t>0</w:t>
            </w:r>
          </w:p>
        </w:tc>
        <w:tc>
          <w:tcPr>
            <w:tcW w:w="2835" w:type="dxa"/>
            <w:gridSpan w:val="2"/>
            <w:tcBorders>
              <w:bottom w:val="single" w:sz="12" w:space="0" w:color="000000" w:themeColor="text1"/>
            </w:tcBorders>
            <w:vAlign w:val="bottom"/>
            <w:hideMark/>
          </w:tcPr>
          <w:p w14:paraId="2EE5AA4E"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t</w:t>
            </w:r>
            <w:r w:rsidRPr="007E5E39">
              <w:rPr>
                <w:rFonts w:ascii="Times New Roman" w:eastAsia="Times New Roman" w:hAnsi="Times New Roman" w:cs="Times New Roman"/>
                <w:color w:val="000000"/>
                <w:sz w:val="24"/>
                <w:szCs w:val="24"/>
                <w:vertAlign w:val="subscript"/>
                <w:lang w:eastAsia="en-AU"/>
              </w:rPr>
              <w:t>10</w:t>
            </w:r>
          </w:p>
        </w:tc>
      </w:tr>
      <w:tr w:rsidR="001C5DDC" w:rsidRPr="007E5E39" w14:paraId="11EEA251" w14:textId="77777777" w:rsidTr="00F701E6">
        <w:trPr>
          <w:trHeight w:val="72"/>
        </w:trPr>
        <w:tc>
          <w:tcPr>
            <w:tcW w:w="2835" w:type="dxa"/>
            <w:vMerge/>
            <w:vAlign w:val="center"/>
            <w:hideMark/>
          </w:tcPr>
          <w:p w14:paraId="4D205999"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p>
        </w:tc>
        <w:tc>
          <w:tcPr>
            <w:tcW w:w="1363" w:type="dxa"/>
            <w:tcBorders>
              <w:top w:val="single" w:sz="12" w:space="0" w:color="000000" w:themeColor="text1"/>
              <w:bottom w:val="single" w:sz="12" w:space="0" w:color="auto"/>
            </w:tcBorders>
            <w:vAlign w:val="bottom"/>
            <w:hideMark/>
          </w:tcPr>
          <w:p w14:paraId="6D1A26AF"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V (mL)</w:t>
            </w:r>
          </w:p>
        </w:tc>
        <w:tc>
          <w:tcPr>
            <w:tcW w:w="1898" w:type="dxa"/>
            <w:tcBorders>
              <w:top w:val="single" w:sz="12" w:space="0" w:color="000000" w:themeColor="text1"/>
              <w:bottom w:val="single" w:sz="12" w:space="0" w:color="auto"/>
            </w:tcBorders>
            <w:noWrap/>
            <w:vAlign w:val="bottom"/>
            <w:hideMark/>
          </w:tcPr>
          <w:p w14:paraId="1F4AFB31"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w:t>
            </w:r>
          </w:p>
        </w:tc>
        <w:tc>
          <w:tcPr>
            <w:tcW w:w="1701" w:type="dxa"/>
            <w:tcBorders>
              <w:top w:val="single" w:sz="12" w:space="0" w:color="000000" w:themeColor="text1"/>
              <w:bottom w:val="single" w:sz="12" w:space="0" w:color="auto"/>
            </w:tcBorders>
            <w:noWrap/>
            <w:vAlign w:val="bottom"/>
            <w:hideMark/>
          </w:tcPr>
          <w:p w14:paraId="1A9344C5"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V (mL)</w:t>
            </w:r>
          </w:p>
        </w:tc>
        <w:tc>
          <w:tcPr>
            <w:tcW w:w="1134" w:type="dxa"/>
            <w:tcBorders>
              <w:top w:val="single" w:sz="12" w:space="0" w:color="000000" w:themeColor="text1"/>
              <w:bottom w:val="single" w:sz="12" w:space="0" w:color="auto"/>
            </w:tcBorders>
            <w:noWrap/>
            <w:vAlign w:val="bottom"/>
            <w:hideMark/>
          </w:tcPr>
          <w:p w14:paraId="1EC1F55D"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w:t>
            </w:r>
          </w:p>
        </w:tc>
      </w:tr>
      <w:tr w:rsidR="001C5DDC" w:rsidRPr="007E5E39" w14:paraId="0C4AFEC7" w14:textId="77777777" w:rsidTr="007E5E39">
        <w:trPr>
          <w:trHeight w:val="278"/>
        </w:trPr>
        <w:tc>
          <w:tcPr>
            <w:tcW w:w="2835" w:type="dxa"/>
            <w:tcBorders>
              <w:top w:val="single" w:sz="12" w:space="0" w:color="auto"/>
            </w:tcBorders>
            <w:shd w:val="clear" w:color="auto" w:fill="F2F2F2" w:themeFill="background1" w:themeFillShade="F2"/>
            <w:noWrap/>
            <w:vAlign w:val="bottom"/>
            <w:hideMark/>
          </w:tcPr>
          <w:p w14:paraId="0AD5B361"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tcBorders>
              <w:top w:val="single" w:sz="12" w:space="0" w:color="auto"/>
            </w:tcBorders>
            <w:shd w:val="clear" w:color="auto" w:fill="F2F2F2" w:themeFill="background1" w:themeFillShade="F2"/>
            <w:noWrap/>
            <w:vAlign w:val="bottom"/>
            <w:hideMark/>
          </w:tcPr>
          <w:p w14:paraId="434F3B52"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898" w:type="dxa"/>
            <w:tcBorders>
              <w:top w:val="single" w:sz="12" w:space="0" w:color="auto"/>
            </w:tcBorders>
            <w:shd w:val="clear" w:color="auto" w:fill="F2F2F2" w:themeFill="background1" w:themeFillShade="F2"/>
            <w:noWrap/>
            <w:vAlign w:val="bottom"/>
            <w:hideMark/>
          </w:tcPr>
          <w:p w14:paraId="51A3A3A3" w14:textId="0A0F5C16"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100</w:t>
            </w:r>
          </w:p>
        </w:tc>
        <w:tc>
          <w:tcPr>
            <w:tcW w:w="1701" w:type="dxa"/>
            <w:tcBorders>
              <w:top w:val="single" w:sz="12" w:space="0" w:color="auto"/>
            </w:tcBorders>
            <w:shd w:val="clear" w:color="auto" w:fill="F2F2F2" w:themeFill="background1" w:themeFillShade="F2"/>
            <w:noWrap/>
            <w:vAlign w:val="bottom"/>
            <w:hideMark/>
          </w:tcPr>
          <w:p w14:paraId="0DC97ECE"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w:t>
            </w:r>
          </w:p>
        </w:tc>
        <w:tc>
          <w:tcPr>
            <w:tcW w:w="1134" w:type="dxa"/>
            <w:tcBorders>
              <w:top w:val="single" w:sz="12" w:space="0" w:color="auto"/>
            </w:tcBorders>
            <w:shd w:val="clear" w:color="auto" w:fill="F2F2F2" w:themeFill="background1" w:themeFillShade="F2"/>
            <w:noWrap/>
            <w:vAlign w:val="bottom"/>
            <w:hideMark/>
          </w:tcPr>
          <w:p w14:paraId="06126F78" w14:textId="54F70503"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w:t>
            </w:r>
          </w:p>
        </w:tc>
      </w:tr>
      <w:tr w:rsidR="001C5DDC" w:rsidRPr="007E5E39" w14:paraId="149DD536" w14:textId="77777777" w:rsidTr="00F701E6">
        <w:trPr>
          <w:trHeight w:val="278"/>
        </w:trPr>
        <w:tc>
          <w:tcPr>
            <w:tcW w:w="2835" w:type="dxa"/>
            <w:noWrap/>
            <w:vAlign w:val="bottom"/>
            <w:hideMark/>
          </w:tcPr>
          <w:p w14:paraId="341CC3E7"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noWrap/>
            <w:vAlign w:val="bottom"/>
            <w:hideMark/>
          </w:tcPr>
          <w:p w14:paraId="4E9443D1"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4.5</w:t>
            </w:r>
          </w:p>
        </w:tc>
        <w:tc>
          <w:tcPr>
            <w:tcW w:w="1898" w:type="dxa"/>
            <w:noWrap/>
            <w:vAlign w:val="bottom"/>
            <w:hideMark/>
          </w:tcPr>
          <w:p w14:paraId="28FA8D08" w14:textId="51CE62BB"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90</w:t>
            </w:r>
          </w:p>
        </w:tc>
        <w:tc>
          <w:tcPr>
            <w:tcW w:w="1701" w:type="dxa"/>
            <w:noWrap/>
            <w:vAlign w:val="bottom"/>
            <w:hideMark/>
          </w:tcPr>
          <w:p w14:paraId="2F013929"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0.5</w:t>
            </w:r>
          </w:p>
        </w:tc>
        <w:tc>
          <w:tcPr>
            <w:tcW w:w="1134" w:type="dxa"/>
            <w:noWrap/>
            <w:vAlign w:val="bottom"/>
            <w:hideMark/>
          </w:tcPr>
          <w:p w14:paraId="5CFA97C9" w14:textId="2C7785CB"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10</w:t>
            </w:r>
          </w:p>
        </w:tc>
      </w:tr>
      <w:tr w:rsidR="001C5DDC" w:rsidRPr="007E5E39" w14:paraId="7420FB82" w14:textId="77777777" w:rsidTr="007E5E39">
        <w:trPr>
          <w:trHeight w:val="278"/>
        </w:trPr>
        <w:tc>
          <w:tcPr>
            <w:tcW w:w="2835" w:type="dxa"/>
            <w:shd w:val="clear" w:color="auto" w:fill="F2F2F2" w:themeFill="background1" w:themeFillShade="F2"/>
            <w:noWrap/>
            <w:vAlign w:val="bottom"/>
            <w:hideMark/>
          </w:tcPr>
          <w:p w14:paraId="06092E45"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shd w:val="clear" w:color="auto" w:fill="F2F2F2" w:themeFill="background1" w:themeFillShade="F2"/>
            <w:noWrap/>
            <w:vAlign w:val="bottom"/>
            <w:hideMark/>
          </w:tcPr>
          <w:p w14:paraId="2940C2A4"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w:t>
            </w:r>
          </w:p>
        </w:tc>
        <w:tc>
          <w:tcPr>
            <w:tcW w:w="1898" w:type="dxa"/>
            <w:shd w:val="clear" w:color="auto" w:fill="F2F2F2" w:themeFill="background1" w:themeFillShade="F2"/>
            <w:noWrap/>
            <w:vAlign w:val="bottom"/>
            <w:hideMark/>
          </w:tcPr>
          <w:p w14:paraId="3477E28C" w14:textId="2F384EDE"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80</w:t>
            </w:r>
          </w:p>
        </w:tc>
        <w:tc>
          <w:tcPr>
            <w:tcW w:w="1701" w:type="dxa"/>
            <w:shd w:val="clear" w:color="auto" w:fill="F2F2F2" w:themeFill="background1" w:themeFillShade="F2"/>
            <w:noWrap/>
            <w:vAlign w:val="bottom"/>
            <w:hideMark/>
          </w:tcPr>
          <w:p w14:paraId="763AEDF2"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w:t>
            </w:r>
          </w:p>
        </w:tc>
        <w:tc>
          <w:tcPr>
            <w:tcW w:w="1134" w:type="dxa"/>
            <w:shd w:val="clear" w:color="auto" w:fill="F2F2F2" w:themeFill="background1" w:themeFillShade="F2"/>
            <w:noWrap/>
            <w:vAlign w:val="bottom"/>
            <w:hideMark/>
          </w:tcPr>
          <w:p w14:paraId="4DC75BFE" w14:textId="17C6DA5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20</w:t>
            </w:r>
          </w:p>
        </w:tc>
      </w:tr>
      <w:tr w:rsidR="001C5DDC" w:rsidRPr="007E5E39" w14:paraId="45607FA1" w14:textId="77777777" w:rsidTr="00F701E6">
        <w:trPr>
          <w:trHeight w:val="278"/>
        </w:trPr>
        <w:tc>
          <w:tcPr>
            <w:tcW w:w="2835" w:type="dxa"/>
            <w:noWrap/>
            <w:vAlign w:val="bottom"/>
            <w:hideMark/>
          </w:tcPr>
          <w:p w14:paraId="305D9B12"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noWrap/>
            <w:vAlign w:val="bottom"/>
            <w:hideMark/>
          </w:tcPr>
          <w:p w14:paraId="1212CA4C"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3.5</w:t>
            </w:r>
          </w:p>
        </w:tc>
        <w:tc>
          <w:tcPr>
            <w:tcW w:w="1898" w:type="dxa"/>
            <w:noWrap/>
            <w:vAlign w:val="bottom"/>
            <w:hideMark/>
          </w:tcPr>
          <w:p w14:paraId="75E78765" w14:textId="5AEBE898"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70</w:t>
            </w:r>
          </w:p>
        </w:tc>
        <w:tc>
          <w:tcPr>
            <w:tcW w:w="1701" w:type="dxa"/>
            <w:noWrap/>
            <w:vAlign w:val="bottom"/>
            <w:hideMark/>
          </w:tcPr>
          <w:p w14:paraId="4E4219F6"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1.5</w:t>
            </w:r>
          </w:p>
        </w:tc>
        <w:tc>
          <w:tcPr>
            <w:tcW w:w="1134" w:type="dxa"/>
            <w:noWrap/>
            <w:vAlign w:val="bottom"/>
            <w:hideMark/>
          </w:tcPr>
          <w:p w14:paraId="58EADE56" w14:textId="01AAFD5F"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30</w:t>
            </w:r>
          </w:p>
        </w:tc>
      </w:tr>
      <w:tr w:rsidR="001C5DDC" w:rsidRPr="007E5E39" w14:paraId="14CF2A0A" w14:textId="77777777" w:rsidTr="007E5E39">
        <w:trPr>
          <w:trHeight w:val="278"/>
        </w:trPr>
        <w:tc>
          <w:tcPr>
            <w:tcW w:w="2835" w:type="dxa"/>
            <w:shd w:val="clear" w:color="auto" w:fill="F2F2F2" w:themeFill="background1" w:themeFillShade="F2"/>
            <w:noWrap/>
            <w:vAlign w:val="bottom"/>
            <w:hideMark/>
          </w:tcPr>
          <w:p w14:paraId="220D1D08"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shd w:val="clear" w:color="auto" w:fill="F2F2F2" w:themeFill="background1" w:themeFillShade="F2"/>
            <w:noWrap/>
            <w:vAlign w:val="bottom"/>
            <w:hideMark/>
          </w:tcPr>
          <w:p w14:paraId="6C1F71B4"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w:t>
            </w:r>
          </w:p>
        </w:tc>
        <w:tc>
          <w:tcPr>
            <w:tcW w:w="1898" w:type="dxa"/>
            <w:shd w:val="clear" w:color="auto" w:fill="F2F2F2" w:themeFill="background1" w:themeFillShade="F2"/>
            <w:noWrap/>
            <w:vAlign w:val="bottom"/>
            <w:hideMark/>
          </w:tcPr>
          <w:p w14:paraId="0D59F045" w14:textId="2B496C1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60</w:t>
            </w:r>
          </w:p>
        </w:tc>
        <w:tc>
          <w:tcPr>
            <w:tcW w:w="1701" w:type="dxa"/>
            <w:shd w:val="clear" w:color="auto" w:fill="F2F2F2" w:themeFill="background1" w:themeFillShade="F2"/>
            <w:noWrap/>
            <w:vAlign w:val="bottom"/>
            <w:hideMark/>
          </w:tcPr>
          <w:p w14:paraId="4E632D81"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w:t>
            </w:r>
          </w:p>
        </w:tc>
        <w:tc>
          <w:tcPr>
            <w:tcW w:w="1134" w:type="dxa"/>
            <w:shd w:val="clear" w:color="auto" w:fill="F2F2F2" w:themeFill="background1" w:themeFillShade="F2"/>
            <w:noWrap/>
            <w:vAlign w:val="bottom"/>
            <w:hideMark/>
          </w:tcPr>
          <w:p w14:paraId="4DD58EAC" w14:textId="2A7911C2"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40</w:t>
            </w:r>
          </w:p>
        </w:tc>
      </w:tr>
      <w:tr w:rsidR="001C5DDC" w:rsidRPr="007E5E39" w14:paraId="1406AD2C" w14:textId="77777777" w:rsidTr="00F701E6">
        <w:trPr>
          <w:trHeight w:val="278"/>
        </w:trPr>
        <w:tc>
          <w:tcPr>
            <w:tcW w:w="2835" w:type="dxa"/>
            <w:noWrap/>
            <w:vAlign w:val="bottom"/>
            <w:hideMark/>
          </w:tcPr>
          <w:p w14:paraId="6A8C7508"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noWrap/>
            <w:vAlign w:val="bottom"/>
            <w:hideMark/>
          </w:tcPr>
          <w:p w14:paraId="2972A4FA"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2.5</w:t>
            </w:r>
          </w:p>
        </w:tc>
        <w:tc>
          <w:tcPr>
            <w:tcW w:w="1898" w:type="dxa"/>
            <w:noWrap/>
            <w:vAlign w:val="bottom"/>
            <w:hideMark/>
          </w:tcPr>
          <w:p w14:paraId="2E2FC1F8" w14:textId="4609B4F6"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50</w:t>
            </w:r>
          </w:p>
        </w:tc>
        <w:tc>
          <w:tcPr>
            <w:tcW w:w="1701" w:type="dxa"/>
            <w:noWrap/>
            <w:vAlign w:val="bottom"/>
            <w:hideMark/>
          </w:tcPr>
          <w:p w14:paraId="793114F1"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2.5</w:t>
            </w:r>
          </w:p>
        </w:tc>
        <w:tc>
          <w:tcPr>
            <w:tcW w:w="1134" w:type="dxa"/>
            <w:noWrap/>
            <w:vAlign w:val="bottom"/>
            <w:hideMark/>
          </w:tcPr>
          <w:p w14:paraId="6AFD5730" w14:textId="3E10EDA1"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50</w:t>
            </w:r>
          </w:p>
        </w:tc>
      </w:tr>
      <w:tr w:rsidR="001C5DDC" w:rsidRPr="007E5E39" w14:paraId="0251464D" w14:textId="77777777" w:rsidTr="007E5E39">
        <w:trPr>
          <w:trHeight w:val="278"/>
        </w:trPr>
        <w:tc>
          <w:tcPr>
            <w:tcW w:w="2835" w:type="dxa"/>
            <w:shd w:val="clear" w:color="auto" w:fill="F2F2F2" w:themeFill="background1" w:themeFillShade="F2"/>
            <w:noWrap/>
            <w:vAlign w:val="bottom"/>
            <w:hideMark/>
          </w:tcPr>
          <w:p w14:paraId="5F2E37A4"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shd w:val="clear" w:color="auto" w:fill="F2F2F2" w:themeFill="background1" w:themeFillShade="F2"/>
            <w:noWrap/>
            <w:vAlign w:val="bottom"/>
            <w:hideMark/>
          </w:tcPr>
          <w:p w14:paraId="0B19736F"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w:t>
            </w:r>
          </w:p>
        </w:tc>
        <w:tc>
          <w:tcPr>
            <w:tcW w:w="1898" w:type="dxa"/>
            <w:shd w:val="clear" w:color="auto" w:fill="F2F2F2" w:themeFill="background1" w:themeFillShade="F2"/>
            <w:noWrap/>
            <w:vAlign w:val="bottom"/>
            <w:hideMark/>
          </w:tcPr>
          <w:p w14:paraId="6A6E2F88" w14:textId="02CF3CE3"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40</w:t>
            </w:r>
          </w:p>
        </w:tc>
        <w:tc>
          <w:tcPr>
            <w:tcW w:w="1701" w:type="dxa"/>
            <w:shd w:val="clear" w:color="auto" w:fill="F2F2F2" w:themeFill="background1" w:themeFillShade="F2"/>
            <w:noWrap/>
            <w:vAlign w:val="bottom"/>
            <w:hideMark/>
          </w:tcPr>
          <w:p w14:paraId="202255D1"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w:t>
            </w:r>
          </w:p>
        </w:tc>
        <w:tc>
          <w:tcPr>
            <w:tcW w:w="1134" w:type="dxa"/>
            <w:shd w:val="clear" w:color="auto" w:fill="F2F2F2" w:themeFill="background1" w:themeFillShade="F2"/>
            <w:noWrap/>
            <w:vAlign w:val="bottom"/>
            <w:hideMark/>
          </w:tcPr>
          <w:p w14:paraId="6042EB7F" w14:textId="00F12479"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60</w:t>
            </w:r>
          </w:p>
        </w:tc>
      </w:tr>
      <w:tr w:rsidR="001C5DDC" w:rsidRPr="007E5E39" w14:paraId="1A649B77" w14:textId="77777777" w:rsidTr="00F701E6">
        <w:trPr>
          <w:trHeight w:val="278"/>
        </w:trPr>
        <w:tc>
          <w:tcPr>
            <w:tcW w:w="2835" w:type="dxa"/>
            <w:noWrap/>
            <w:vAlign w:val="bottom"/>
            <w:hideMark/>
          </w:tcPr>
          <w:p w14:paraId="03029F50"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noWrap/>
            <w:vAlign w:val="bottom"/>
            <w:hideMark/>
          </w:tcPr>
          <w:p w14:paraId="16A68168"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1.5</w:t>
            </w:r>
          </w:p>
        </w:tc>
        <w:tc>
          <w:tcPr>
            <w:tcW w:w="1898" w:type="dxa"/>
            <w:noWrap/>
            <w:vAlign w:val="bottom"/>
            <w:hideMark/>
          </w:tcPr>
          <w:p w14:paraId="0CBF25E2" w14:textId="447DA424"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30</w:t>
            </w:r>
          </w:p>
        </w:tc>
        <w:tc>
          <w:tcPr>
            <w:tcW w:w="1701" w:type="dxa"/>
            <w:noWrap/>
            <w:vAlign w:val="bottom"/>
            <w:hideMark/>
          </w:tcPr>
          <w:p w14:paraId="1C1CF64F"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3.5</w:t>
            </w:r>
          </w:p>
        </w:tc>
        <w:tc>
          <w:tcPr>
            <w:tcW w:w="1134" w:type="dxa"/>
            <w:noWrap/>
            <w:vAlign w:val="bottom"/>
            <w:hideMark/>
          </w:tcPr>
          <w:p w14:paraId="1E22069E" w14:textId="0C71B31D"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70</w:t>
            </w:r>
          </w:p>
        </w:tc>
      </w:tr>
      <w:tr w:rsidR="001C5DDC" w:rsidRPr="007E5E39" w14:paraId="73B91611" w14:textId="77777777" w:rsidTr="007E5E39">
        <w:trPr>
          <w:trHeight w:val="278"/>
        </w:trPr>
        <w:tc>
          <w:tcPr>
            <w:tcW w:w="2835" w:type="dxa"/>
            <w:shd w:val="clear" w:color="auto" w:fill="F2F2F2" w:themeFill="background1" w:themeFillShade="F2"/>
            <w:noWrap/>
            <w:vAlign w:val="bottom"/>
            <w:hideMark/>
          </w:tcPr>
          <w:p w14:paraId="20ACE353"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shd w:val="clear" w:color="auto" w:fill="F2F2F2" w:themeFill="background1" w:themeFillShade="F2"/>
            <w:noWrap/>
            <w:vAlign w:val="bottom"/>
            <w:hideMark/>
          </w:tcPr>
          <w:p w14:paraId="23999862"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w:t>
            </w:r>
          </w:p>
        </w:tc>
        <w:tc>
          <w:tcPr>
            <w:tcW w:w="1898" w:type="dxa"/>
            <w:shd w:val="clear" w:color="auto" w:fill="F2F2F2" w:themeFill="background1" w:themeFillShade="F2"/>
            <w:noWrap/>
            <w:vAlign w:val="bottom"/>
            <w:hideMark/>
          </w:tcPr>
          <w:p w14:paraId="5677A80A" w14:textId="230ED431"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20</w:t>
            </w:r>
          </w:p>
        </w:tc>
        <w:tc>
          <w:tcPr>
            <w:tcW w:w="1701" w:type="dxa"/>
            <w:shd w:val="clear" w:color="auto" w:fill="F2F2F2" w:themeFill="background1" w:themeFillShade="F2"/>
            <w:noWrap/>
            <w:vAlign w:val="bottom"/>
            <w:hideMark/>
          </w:tcPr>
          <w:p w14:paraId="47766990"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w:t>
            </w:r>
          </w:p>
        </w:tc>
        <w:tc>
          <w:tcPr>
            <w:tcW w:w="1134" w:type="dxa"/>
            <w:shd w:val="clear" w:color="auto" w:fill="F2F2F2" w:themeFill="background1" w:themeFillShade="F2"/>
            <w:noWrap/>
            <w:vAlign w:val="bottom"/>
            <w:hideMark/>
          </w:tcPr>
          <w:p w14:paraId="24BCA2AA" w14:textId="2C6F21E5"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80</w:t>
            </w:r>
          </w:p>
        </w:tc>
      </w:tr>
      <w:tr w:rsidR="001C5DDC" w:rsidRPr="007E5E39" w14:paraId="1300FB90" w14:textId="77777777" w:rsidTr="00F701E6">
        <w:trPr>
          <w:trHeight w:val="278"/>
        </w:trPr>
        <w:tc>
          <w:tcPr>
            <w:tcW w:w="2835" w:type="dxa"/>
            <w:noWrap/>
            <w:vAlign w:val="bottom"/>
            <w:hideMark/>
          </w:tcPr>
          <w:p w14:paraId="1E9080DD"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noWrap/>
            <w:vAlign w:val="bottom"/>
            <w:hideMark/>
          </w:tcPr>
          <w:p w14:paraId="28AC6D56"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0.5</w:t>
            </w:r>
          </w:p>
        </w:tc>
        <w:tc>
          <w:tcPr>
            <w:tcW w:w="1898" w:type="dxa"/>
            <w:noWrap/>
            <w:vAlign w:val="bottom"/>
            <w:hideMark/>
          </w:tcPr>
          <w:p w14:paraId="79EB47EB" w14:textId="0A7E3DFA"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10</w:t>
            </w:r>
          </w:p>
        </w:tc>
        <w:tc>
          <w:tcPr>
            <w:tcW w:w="1701" w:type="dxa"/>
            <w:noWrap/>
            <w:vAlign w:val="bottom"/>
            <w:hideMark/>
          </w:tcPr>
          <w:p w14:paraId="5232EDBE"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4.5</w:t>
            </w:r>
          </w:p>
        </w:tc>
        <w:tc>
          <w:tcPr>
            <w:tcW w:w="1134" w:type="dxa"/>
            <w:noWrap/>
            <w:vAlign w:val="bottom"/>
            <w:hideMark/>
          </w:tcPr>
          <w:p w14:paraId="06D7771B" w14:textId="553FE5C0"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90</w:t>
            </w:r>
          </w:p>
        </w:tc>
      </w:tr>
      <w:tr w:rsidR="001C5DDC" w:rsidRPr="007E5E39" w14:paraId="20DAF5E5" w14:textId="77777777" w:rsidTr="007E5E39">
        <w:trPr>
          <w:trHeight w:val="278"/>
        </w:trPr>
        <w:tc>
          <w:tcPr>
            <w:tcW w:w="2835" w:type="dxa"/>
            <w:tcBorders>
              <w:bottom w:val="single" w:sz="12" w:space="0" w:color="000000" w:themeColor="text1"/>
            </w:tcBorders>
            <w:shd w:val="clear" w:color="auto" w:fill="F2F2F2" w:themeFill="background1" w:themeFillShade="F2"/>
            <w:noWrap/>
            <w:vAlign w:val="bottom"/>
            <w:hideMark/>
          </w:tcPr>
          <w:p w14:paraId="27BF71FF" w14:textId="77777777" w:rsidR="001C5DDC" w:rsidRPr="007E5E39" w:rsidRDefault="001C5DDC" w:rsidP="007E5E39">
            <w:pPr>
              <w:spacing w:after="0" w:line="360" w:lineRule="auto"/>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363" w:type="dxa"/>
            <w:tcBorders>
              <w:bottom w:val="single" w:sz="12" w:space="0" w:color="000000" w:themeColor="text1"/>
            </w:tcBorders>
            <w:shd w:val="clear" w:color="auto" w:fill="F2F2F2" w:themeFill="background1" w:themeFillShade="F2"/>
            <w:noWrap/>
            <w:vAlign w:val="bottom"/>
            <w:hideMark/>
          </w:tcPr>
          <w:p w14:paraId="7684FD54"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w:t>
            </w:r>
          </w:p>
        </w:tc>
        <w:tc>
          <w:tcPr>
            <w:tcW w:w="1898" w:type="dxa"/>
            <w:tcBorders>
              <w:bottom w:val="single" w:sz="12" w:space="0" w:color="000000" w:themeColor="text1"/>
            </w:tcBorders>
            <w:shd w:val="clear" w:color="auto" w:fill="F2F2F2" w:themeFill="background1" w:themeFillShade="F2"/>
            <w:noWrap/>
            <w:vAlign w:val="bottom"/>
            <w:hideMark/>
          </w:tcPr>
          <w:p w14:paraId="66F77A79" w14:textId="54C2A8B9"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0</w:t>
            </w:r>
          </w:p>
        </w:tc>
        <w:tc>
          <w:tcPr>
            <w:tcW w:w="1701" w:type="dxa"/>
            <w:tcBorders>
              <w:bottom w:val="single" w:sz="12" w:space="0" w:color="000000" w:themeColor="text1"/>
            </w:tcBorders>
            <w:shd w:val="clear" w:color="auto" w:fill="F2F2F2" w:themeFill="background1" w:themeFillShade="F2"/>
            <w:noWrap/>
            <w:vAlign w:val="bottom"/>
            <w:hideMark/>
          </w:tcPr>
          <w:p w14:paraId="3F2250A5" w14:textId="77777777" w:rsidR="001C5DDC" w:rsidRPr="007E5E39" w:rsidRDefault="001C5DDC" w:rsidP="00F701E6">
            <w:pPr>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5</w:t>
            </w:r>
          </w:p>
        </w:tc>
        <w:tc>
          <w:tcPr>
            <w:tcW w:w="1134" w:type="dxa"/>
            <w:tcBorders>
              <w:bottom w:val="single" w:sz="12" w:space="0" w:color="000000" w:themeColor="text1"/>
            </w:tcBorders>
            <w:shd w:val="clear" w:color="auto" w:fill="F2F2F2" w:themeFill="background1" w:themeFillShade="F2"/>
            <w:noWrap/>
            <w:vAlign w:val="bottom"/>
            <w:hideMark/>
          </w:tcPr>
          <w:p w14:paraId="227C97DE" w14:textId="4CC00FA4" w:rsidR="001C5DDC" w:rsidRPr="007E5E39" w:rsidRDefault="001C5DDC" w:rsidP="00F701E6">
            <w:pPr>
              <w:keepNext/>
              <w:spacing w:after="0" w:line="360" w:lineRule="auto"/>
              <w:jc w:val="both"/>
              <w:rPr>
                <w:rFonts w:ascii="Times New Roman" w:eastAsia="Times New Roman" w:hAnsi="Times New Roman" w:cs="Times New Roman"/>
                <w:color w:val="000000"/>
                <w:sz w:val="24"/>
                <w:szCs w:val="24"/>
                <w:lang w:eastAsia="en-AU"/>
              </w:rPr>
            </w:pPr>
            <w:r w:rsidRPr="007E5E39">
              <w:rPr>
                <w:rFonts w:ascii="Times New Roman" w:eastAsia="Times New Roman" w:hAnsi="Times New Roman" w:cs="Times New Roman"/>
                <w:color w:val="000000"/>
                <w:sz w:val="24"/>
                <w:szCs w:val="24"/>
                <w:lang w:eastAsia="en-AU"/>
              </w:rPr>
              <w:t>100</w:t>
            </w:r>
          </w:p>
        </w:tc>
      </w:tr>
    </w:tbl>
    <w:p w14:paraId="6CA5A33E" w14:textId="77777777" w:rsidR="007E6298" w:rsidRDefault="007E6298" w:rsidP="001C5DDC">
      <w:pPr>
        <w:rPr>
          <w:rFonts w:ascii="Times New Roman" w:hAnsi="Times New Roman" w:cs="Times New Roman"/>
          <w:sz w:val="24"/>
          <w:szCs w:val="24"/>
        </w:rPr>
      </w:pPr>
    </w:p>
    <w:p w14:paraId="1A352556" w14:textId="77777777" w:rsidR="00C549B5" w:rsidRDefault="00EC5613" w:rsidP="00C549B5">
      <w:pPr>
        <w:spacing w:line="276" w:lineRule="auto"/>
        <w:rPr>
          <w:rFonts w:ascii="Times New Roman" w:hAnsi="Times New Roman" w:cs="Times New Roman"/>
          <w:b/>
          <w:bCs/>
        </w:rPr>
      </w:pPr>
      <w:r>
        <w:rPr>
          <w:rFonts w:ascii="Times New Roman" w:hAnsi="Times New Roman" w:cs="Times New Roman"/>
          <w:b/>
          <w:bCs/>
          <w:noProof/>
          <w:sz w:val="24"/>
          <w:szCs w:val="24"/>
          <w14:ligatures w14:val="standardContextual"/>
        </w:rPr>
        <w:drawing>
          <wp:anchor distT="0" distB="0" distL="114300" distR="114300" simplePos="0" relativeHeight="251658240" behindDoc="0" locked="0" layoutInCell="1" allowOverlap="1" wp14:anchorId="529D561C" wp14:editId="75B2E364">
            <wp:simplePos x="0" y="0"/>
            <wp:positionH relativeFrom="margin">
              <wp:posOffset>-81915</wp:posOffset>
            </wp:positionH>
            <wp:positionV relativeFrom="margin">
              <wp:posOffset>-426085</wp:posOffset>
            </wp:positionV>
            <wp:extent cx="5042535" cy="6708775"/>
            <wp:effectExtent l="0" t="0" r="0" b="0"/>
            <wp:wrapSquare wrapText="bothSides"/>
            <wp:docPr id="19093549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54963" name="Picture 190935496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42535" cy="6708775"/>
                    </a:xfrm>
                    <a:prstGeom prst="rect">
                      <a:avLst/>
                    </a:prstGeom>
                  </pic:spPr>
                </pic:pic>
              </a:graphicData>
            </a:graphic>
            <wp14:sizeRelH relativeFrom="margin">
              <wp14:pctWidth>0</wp14:pctWidth>
            </wp14:sizeRelH>
            <wp14:sizeRelV relativeFrom="margin">
              <wp14:pctHeight>0</wp14:pctHeight>
            </wp14:sizeRelV>
          </wp:anchor>
        </w:drawing>
      </w:r>
      <w:r w:rsidR="00C549B5">
        <w:rPr>
          <w:rFonts w:ascii="Times New Roman" w:hAnsi="Times New Roman" w:cs="Times New Roman"/>
          <w:b/>
          <w:bCs/>
          <w:sz w:val="24"/>
          <w:szCs w:val="24"/>
        </w:rPr>
        <w:br/>
      </w:r>
    </w:p>
    <w:p w14:paraId="2CF6562B" w14:textId="77777777" w:rsidR="00C549B5" w:rsidRDefault="00C549B5" w:rsidP="00C549B5">
      <w:pPr>
        <w:spacing w:line="276" w:lineRule="auto"/>
        <w:rPr>
          <w:rFonts w:ascii="Times New Roman" w:hAnsi="Times New Roman" w:cs="Times New Roman"/>
          <w:b/>
          <w:bCs/>
        </w:rPr>
      </w:pPr>
    </w:p>
    <w:p w14:paraId="22C889F0" w14:textId="77777777" w:rsidR="00C549B5" w:rsidRDefault="00C549B5" w:rsidP="00C549B5">
      <w:pPr>
        <w:spacing w:line="276" w:lineRule="auto"/>
        <w:rPr>
          <w:rFonts w:ascii="Times New Roman" w:hAnsi="Times New Roman" w:cs="Times New Roman"/>
          <w:b/>
          <w:bCs/>
        </w:rPr>
      </w:pPr>
    </w:p>
    <w:p w14:paraId="4C577F83" w14:textId="77777777" w:rsidR="00C549B5" w:rsidRDefault="00C549B5" w:rsidP="00C549B5">
      <w:pPr>
        <w:spacing w:line="276" w:lineRule="auto"/>
        <w:rPr>
          <w:rFonts w:ascii="Times New Roman" w:hAnsi="Times New Roman" w:cs="Times New Roman"/>
          <w:b/>
          <w:bCs/>
        </w:rPr>
      </w:pPr>
    </w:p>
    <w:p w14:paraId="1369919D" w14:textId="77777777" w:rsidR="00C549B5" w:rsidRDefault="00C549B5" w:rsidP="00C549B5">
      <w:pPr>
        <w:spacing w:line="276" w:lineRule="auto"/>
        <w:rPr>
          <w:rFonts w:ascii="Times New Roman" w:hAnsi="Times New Roman" w:cs="Times New Roman"/>
          <w:b/>
          <w:bCs/>
        </w:rPr>
      </w:pPr>
    </w:p>
    <w:p w14:paraId="35F4D154" w14:textId="77777777" w:rsidR="00C549B5" w:rsidRDefault="00C549B5" w:rsidP="00C549B5">
      <w:pPr>
        <w:spacing w:line="276" w:lineRule="auto"/>
        <w:rPr>
          <w:rFonts w:ascii="Times New Roman" w:hAnsi="Times New Roman" w:cs="Times New Roman"/>
          <w:b/>
          <w:bCs/>
        </w:rPr>
      </w:pPr>
    </w:p>
    <w:p w14:paraId="45E76D6F" w14:textId="77777777" w:rsidR="00C549B5" w:rsidRDefault="00C549B5" w:rsidP="00C549B5">
      <w:pPr>
        <w:spacing w:line="276" w:lineRule="auto"/>
        <w:rPr>
          <w:rFonts w:ascii="Times New Roman" w:hAnsi="Times New Roman" w:cs="Times New Roman"/>
          <w:b/>
          <w:bCs/>
        </w:rPr>
      </w:pPr>
    </w:p>
    <w:p w14:paraId="68F99FED" w14:textId="77777777" w:rsidR="00C549B5" w:rsidRDefault="00C549B5" w:rsidP="00C549B5">
      <w:pPr>
        <w:spacing w:line="276" w:lineRule="auto"/>
        <w:rPr>
          <w:rFonts w:ascii="Times New Roman" w:hAnsi="Times New Roman" w:cs="Times New Roman"/>
          <w:b/>
          <w:bCs/>
        </w:rPr>
      </w:pPr>
    </w:p>
    <w:p w14:paraId="01532477" w14:textId="77777777" w:rsidR="00C549B5" w:rsidRDefault="00C549B5" w:rsidP="00C549B5">
      <w:pPr>
        <w:spacing w:line="276" w:lineRule="auto"/>
        <w:rPr>
          <w:rFonts w:ascii="Times New Roman" w:hAnsi="Times New Roman" w:cs="Times New Roman"/>
          <w:b/>
          <w:bCs/>
        </w:rPr>
      </w:pPr>
    </w:p>
    <w:p w14:paraId="4739072F" w14:textId="77777777" w:rsidR="00C549B5" w:rsidRDefault="00C549B5" w:rsidP="00C549B5">
      <w:pPr>
        <w:spacing w:line="276" w:lineRule="auto"/>
        <w:rPr>
          <w:rFonts w:ascii="Times New Roman" w:hAnsi="Times New Roman" w:cs="Times New Roman"/>
          <w:b/>
          <w:bCs/>
        </w:rPr>
      </w:pPr>
    </w:p>
    <w:p w14:paraId="231F4219" w14:textId="77777777" w:rsidR="00C549B5" w:rsidRDefault="00C549B5" w:rsidP="00C549B5">
      <w:pPr>
        <w:spacing w:line="276" w:lineRule="auto"/>
        <w:rPr>
          <w:rFonts w:ascii="Times New Roman" w:hAnsi="Times New Roman" w:cs="Times New Roman"/>
          <w:b/>
          <w:bCs/>
        </w:rPr>
      </w:pPr>
    </w:p>
    <w:p w14:paraId="480727B4" w14:textId="77777777" w:rsidR="00C549B5" w:rsidRDefault="00C549B5" w:rsidP="00C549B5">
      <w:pPr>
        <w:spacing w:line="276" w:lineRule="auto"/>
        <w:rPr>
          <w:rFonts w:ascii="Times New Roman" w:hAnsi="Times New Roman" w:cs="Times New Roman"/>
          <w:b/>
          <w:bCs/>
        </w:rPr>
      </w:pPr>
    </w:p>
    <w:p w14:paraId="52D75D15" w14:textId="77777777" w:rsidR="00C549B5" w:rsidRDefault="00C549B5" w:rsidP="00C549B5">
      <w:pPr>
        <w:spacing w:line="276" w:lineRule="auto"/>
        <w:rPr>
          <w:rFonts w:ascii="Times New Roman" w:hAnsi="Times New Roman" w:cs="Times New Roman"/>
          <w:b/>
          <w:bCs/>
        </w:rPr>
      </w:pPr>
    </w:p>
    <w:p w14:paraId="3F300241" w14:textId="77777777" w:rsidR="00C549B5" w:rsidRDefault="00C549B5" w:rsidP="00C549B5">
      <w:pPr>
        <w:spacing w:line="276" w:lineRule="auto"/>
        <w:rPr>
          <w:rFonts w:ascii="Times New Roman" w:hAnsi="Times New Roman" w:cs="Times New Roman"/>
          <w:b/>
          <w:bCs/>
        </w:rPr>
      </w:pPr>
    </w:p>
    <w:p w14:paraId="5A0AF3C0" w14:textId="77777777" w:rsidR="00C549B5" w:rsidRDefault="00C549B5" w:rsidP="00C549B5">
      <w:pPr>
        <w:spacing w:line="276" w:lineRule="auto"/>
        <w:rPr>
          <w:rFonts w:ascii="Times New Roman" w:hAnsi="Times New Roman" w:cs="Times New Roman"/>
          <w:b/>
          <w:bCs/>
        </w:rPr>
      </w:pPr>
    </w:p>
    <w:p w14:paraId="3CA81759" w14:textId="77777777" w:rsidR="00C549B5" w:rsidRDefault="00C549B5" w:rsidP="00C549B5">
      <w:pPr>
        <w:spacing w:line="276" w:lineRule="auto"/>
        <w:rPr>
          <w:rFonts w:ascii="Times New Roman" w:hAnsi="Times New Roman" w:cs="Times New Roman"/>
          <w:b/>
          <w:bCs/>
        </w:rPr>
      </w:pPr>
    </w:p>
    <w:p w14:paraId="1A6260FA" w14:textId="77777777" w:rsidR="00C549B5" w:rsidRDefault="00C549B5" w:rsidP="00C549B5">
      <w:pPr>
        <w:spacing w:line="276" w:lineRule="auto"/>
        <w:rPr>
          <w:rFonts w:ascii="Times New Roman" w:hAnsi="Times New Roman" w:cs="Times New Roman"/>
          <w:b/>
          <w:bCs/>
        </w:rPr>
      </w:pPr>
    </w:p>
    <w:p w14:paraId="68E6DD8B" w14:textId="77777777" w:rsidR="00C549B5" w:rsidRDefault="00C549B5" w:rsidP="00C549B5">
      <w:pPr>
        <w:spacing w:line="276" w:lineRule="auto"/>
        <w:rPr>
          <w:rFonts w:ascii="Times New Roman" w:hAnsi="Times New Roman" w:cs="Times New Roman"/>
          <w:b/>
          <w:bCs/>
        </w:rPr>
      </w:pPr>
    </w:p>
    <w:p w14:paraId="16A12F9F" w14:textId="68F22F67" w:rsidR="00C549B5" w:rsidRDefault="00C549B5" w:rsidP="00C549B5">
      <w:pPr>
        <w:spacing w:line="276" w:lineRule="auto"/>
        <w:rPr>
          <w:rFonts w:ascii="Times New Roman" w:hAnsi="Times New Roman" w:cs="Times New Roman"/>
          <w:b/>
          <w:bCs/>
        </w:rPr>
      </w:pPr>
      <w:r>
        <w:rPr>
          <w:rFonts w:ascii="Times New Roman" w:hAnsi="Times New Roman" w:cs="Times New Roman"/>
          <w:b/>
          <w:bCs/>
        </w:rPr>
        <w:br/>
      </w:r>
    </w:p>
    <w:p w14:paraId="10B9B14D" w14:textId="2A0A210C" w:rsidR="00C549B5" w:rsidRDefault="00C549B5" w:rsidP="00C549B5">
      <w:pPr>
        <w:spacing w:line="276" w:lineRule="auto"/>
        <w:rPr>
          <w:rFonts w:ascii="Times New Roman" w:hAnsi="Times New Roman" w:cs="Times New Roman"/>
          <w:b/>
          <w:bCs/>
        </w:rPr>
      </w:pPr>
      <w:r>
        <w:rPr>
          <w:rFonts w:ascii="Times New Roman" w:hAnsi="Times New Roman" w:cs="Times New Roman"/>
          <w:b/>
          <w:bCs/>
        </w:rPr>
        <w:br/>
      </w:r>
    </w:p>
    <w:p w14:paraId="377DCF53" w14:textId="5689D765" w:rsidR="001C5DDC" w:rsidRDefault="00666E63" w:rsidP="00C549B5">
      <w:pPr>
        <w:spacing w:line="276" w:lineRule="auto"/>
        <w:rPr>
          <w:rFonts w:ascii="Times New Roman" w:hAnsi="Times New Roman" w:cs="Times New Roman"/>
          <w:sz w:val="24"/>
          <w:szCs w:val="24"/>
        </w:rPr>
      </w:pPr>
      <w:r w:rsidRPr="00C549B5">
        <w:rPr>
          <w:rFonts w:ascii="Times New Roman" w:hAnsi="Times New Roman" w:cs="Times New Roman"/>
          <w:b/>
          <w:bCs/>
        </w:rPr>
        <w:t xml:space="preserve">Figure 1. </w:t>
      </w:r>
      <w:r w:rsidRPr="00C549B5">
        <w:rPr>
          <w:rFonts w:ascii="Times New Roman" w:hAnsi="Times New Roman" w:cs="Times New Roman"/>
        </w:rPr>
        <w:t>Gamete and early embryonic morphology in </w:t>
      </w:r>
      <w:r w:rsidRPr="00C549B5">
        <w:rPr>
          <w:rFonts w:ascii="Times New Roman" w:hAnsi="Times New Roman" w:cs="Times New Roman"/>
          <w:i/>
          <w:iCs/>
        </w:rPr>
        <w:t>Durvillaea potatorum</w:t>
      </w:r>
      <w:r w:rsidRPr="00C549B5">
        <w:rPr>
          <w:rFonts w:ascii="Times New Roman" w:hAnsi="Times New Roman" w:cs="Times New Roman"/>
        </w:rPr>
        <w:t>.</w:t>
      </w:r>
      <w:r w:rsidR="00C549B5">
        <w:rPr>
          <w:rFonts w:ascii="Times New Roman" w:hAnsi="Times New Roman" w:cs="Times New Roman"/>
        </w:rPr>
        <w:t xml:space="preserve"> </w:t>
      </w:r>
      <w:r w:rsidRPr="00C549B5">
        <w:rPr>
          <w:rFonts w:ascii="Times New Roman" w:hAnsi="Times New Roman" w:cs="Times New Roman"/>
        </w:rPr>
        <w:t>(a) Released eggs (</w:t>
      </w:r>
      <w:r w:rsidRPr="00C549B5">
        <w:rPr>
          <w:rFonts w:ascii="Times New Roman" w:hAnsi="Times New Roman" w:cs="Times New Roman"/>
          <w:i/>
          <w:iCs/>
        </w:rPr>
        <w:t>egg</w:t>
      </w:r>
      <w:r w:rsidRPr="00C549B5">
        <w:rPr>
          <w:rFonts w:ascii="Times New Roman" w:hAnsi="Times New Roman" w:cs="Times New Roman"/>
        </w:rPr>
        <w:t xml:space="preserve">) exhibited a spherical morphology once expelled into the medium. (b) Eggs were not always released individually; in some </w:t>
      </w:r>
      <w:proofErr w:type="gramStart"/>
      <w:r w:rsidRPr="00C549B5">
        <w:rPr>
          <w:rFonts w:ascii="Times New Roman" w:hAnsi="Times New Roman" w:cs="Times New Roman"/>
        </w:rPr>
        <w:t>cases</w:t>
      </w:r>
      <w:proofErr w:type="gramEnd"/>
      <w:r w:rsidRPr="00C549B5">
        <w:rPr>
          <w:rFonts w:ascii="Times New Roman" w:hAnsi="Times New Roman" w:cs="Times New Roman"/>
        </w:rPr>
        <w:t xml:space="preserve"> they remained enclosed within the oogonium (</w:t>
      </w:r>
      <w:proofErr w:type="spellStart"/>
      <w:r w:rsidRPr="00C549B5">
        <w:rPr>
          <w:rFonts w:ascii="Times New Roman" w:hAnsi="Times New Roman" w:cs="Times New Roman"/>
          <w:i/>
          <w:iCs/>
        </w:rPr>
        <w:t>oog</w:t>
      </w:r>
      <w:proofErr w:type="spellEnd"/>
      <w:r w:rsidRPr="00C549B5">
        <w:rPr>
          <w:rFonts w:ascii="Times New Roman" w:hAnsi="Times New Roman" w:cs="Times New Roman"/>
        </w:rPr>
        <w:t>), which typically contained four compacted eggs forming a tetrad that was expelled together. (c–d) Embryonic development at 48 hours (c) and 7 days (d) post</w:t>
      </w:r>
      <w:r w:rsidRPr="00C549B5">
        <w:rPr>
          <w:rFonts w:ascii="Times New Roman" w:hAnsi="Times New Roman" w:cs="Times New Roman"/>
        </w:rPr>
        <w:noBreakHyphen/>
        <w:t>fertilisation. Normal embryos (</w:t>
      </w:r>
      <w:r w:rsidRPr="00C549B5">
        <w:rPr>
          <w:rFonts w:ascii="Times New Roman" w:hAnsi="Times New Roman" w:cs="Times New Roman"/>
          <w:i/>
          <w:iCs/>
        </w:rPr>
        <w:t>Emb</w:t>
      </w:r>
      <w:r w:rsidRPr="00C549B5">
        <w:rPr>
          <w:rFonts w:ascii="Times New Roman" w:hAnsi="Times New Roman" w:cs="Times New Roman"/>
        </w:rPr>
        <w:t>) displayed the characteristic asymmetrical morphology and rhizoid elongation (</w:t>
      </w:r>
      <w:r w:rsidRPr="00C549B5">
        <w:rPr>
          <w:rFonts w:ascii="Times New Roman" w:hAnsi="Times New Roman" w:cs="Times New Roman"/>
          <w:i/>
          <w:iCs/>
        </w:rPr>
        <w:t>rh</w:t>
      </w:r>
      <w:r w:rsidRPr="00C549B5">
        <w:rPr>
          <w:rFonts w:ascii="Times New Roman" w:hAnsi="Times New Roman" w:cs="Times New Roman"/>
        </w:rPr>
        <w:t>) indicative of successful fertilisation. Abnormally developing embryos (</w:t>
      </w:r>
      <w:r w:rsidRPr="00C549B5">
        <w:rPr>
          <w:rFonts w:ascii="Times New Roman" w:hAnsi="Times New Roman" w:cs="Times New Roman"/>
          <w:i/>
          <w:iCs/>
        </w:rPr>
        <w:t>ab dev</w:t>
      </w:r>
      <w:r w:rsidRPr="00C549B5">
        <w:rPr>
          <w:rFonts w:ascii="Times New Roman" w:hAnsi="Times New Roman" w:cs="Times New Roman"/>
        </w:rPr>
        <w:t>), including those with symmetrical morphology or signs consistent with polyspermy and developmental arrest, were also observed at both time points. (e) Male gametes showing sperm (</w:t>
      </w:r>
      <w:proofErr w:type="spellStart"/>
      <w:r w:rsidRPr="00C549B5">
        <w:rPr>
          <w:rFonts w:ascii="Times New Roman" w:hAnsi="Times New Roman" w:cs="Times New Roman"/>
          <w:i/>
          <w:iCs/>
        </w:rPr>
        <w:t>Sp</w:t>
      </w:r>
      <w:proofErr w:type="spellEnd"/>
      <w:r w:rsidRPr="00C549B5">
        <w:rPr>
          <w:rFonts w:ascii="Times New Roman" w:hAnsi="Times New Roman" w:cs="Times New Roman"/>
        </w:rPr>
        <w:t>) with their typical oval to reniform shape and two flagella (</w:t>
      </w:r>
      <w:proofErr w:type="spellStart"/>
      <w:r w:rsidRPr="00C549B5">
        <w:rPr>
          <w:rFonts w:ascii="Times New Roman" w:hAnsi="Times New Roman" w:cs="Times New Roman"/>
          <w:i/>
          <w:iCs/>
        </w:rPr>
        <w:t>fl</w:t>
      </w:r>
      <w:proofErr w:type="spellEnd"/>
      <w:r w:rsidRPr="00C549B5">
        <w:rPr>
          <w:rFonts w:ascii="Times New Roman" w:hAnsi="Times New Roman" w:cs="Times New Roman"/>
        </w:rPr>
        <w:t>). Some sperm were released freely, while others remained enclosed within intact antheridia (</w:t>
      </w:r>
      <w:r w:rsidRPr="00C549B5">
        <w:rPr>
          <w:rFonts w:ascii="Times New Roman" w:hAnsi="Times New Roman" w:cs="Times New Roman"/>
          <w:i/>
          <w:iCs/>
        </w:rPr>
        <w:t>An</w:t>
      </w:r>
      <w:r w:rsidRPr="00C549B5">
        <w:rPr>
          <w:rFonts w:ascii="Times New Roman" w:hAnsi="Times New Roman" w:cs="Times New Roman"/>
        </w:rPr>
        <w:t xml:space="preserve">), which were observed in the medium either empty or still containing compacted sperm. Release from antheridia occurred gradually; in some </w:t>
      </w:r>
      <w:proofErr w:type="gramStart"/>
      <w:r w:rsidRPr="00C549B5">
        <w:rPr>
          <w:rFonts w:ascii="Times New Roman" w:hAnsi="Times New Roman" w:cs="Times New Roman"/>
        </w:rPr>
        <w:t>cases</w:t>
      </w:r>
      <w:proofErr w:type="gramEnd"/>
      <w:r w:rsidRPr="00C549B5">
        <w:rPr>
          <w:rFonts w:ascii="Times New Roman" w:hAnsi="Times New Roman" w:cs="Times New Roman"/>
        </w:rPr>
        <w:t xml:space="preserve"> sperm remained immobile and did not exit, while others remained motile inside without being released. This variability in release behaviour made it difficult to determine precise timing relative to sperm that exited readily.</w:t>
      </w:r>
    </w:p>
    <w:sectPr w:rsidR="001C5D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C06E9E"/>
    <w:multiLevelType w:val="multilevel"/>
    <w:tmpl w:val="D52E0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004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05"/>
    <w:rsid w:val="00020000"/>
    <w:rsid w:val="000272B5"/>
    <w:rsid w:val="000302FA"/>
    <w:rsid w:val="00040C7C"/>
    <w:rsid w:val="00054471"/>
    <w:rsid w:val="00084783"/>
    <w:rsid w:val="00097CAC"/>
    <w:rsid w:val="00117216"/>
    <w:rsid w:val="001C5DDC"/>
    <w:rsid w:val="0023450D"/>
    <w:rsid w:val="00242D4C"/>
    <w:rsid w:val="00245C44"/>
    <w:rsid w:val="00247DD5"/>
    <w:rsid w:val="0025492D"/>
    <w:rsid w:val="00254C15"/>
    <w:rsid w:val="0027316E"/>
    <w:rsid w:val="00277D14"/>
    <w:rsid w:val="00321A90"/>
    <w:rsid w:val="003445D5"/>
    <w:rsid w:val="003519D1"/>
    <w:rsid w:val="00361283"/>
    <w:rsid w:val="00363005"/>
    <w:rsid w:val="00376AF1"/>
    <w:rsid w:val="00377138"/>
    <w:rsid w:val="00391BF0"/>
    <w:rsid w:val="003B744C"/>
    <w:rsid w:val="003E2923"/>
    <w:rsid w:val="003F2776"/>
    <w:rsid w:val="004109CE"/>
    <w:rsid w:val="00412FDC"/>
    <w:rsid w:val="0042121D"/>
    <w:rsid w:val="004561C0"/>
    <w:rsid w:val="00466C41"/>
    <w:rsid w:val="004A4F02"/>
    <w:rsid w:val="004E3E30"/>
    <w:rsid w:val="005047A9"/>
    <w:rsid w:val="00511D88"/>
    <w:rsid w:val="005261E7"/>
    <w:rsid w:val="005504FF"/>
    <w:rsid w:val="00555FEC"/>
    <w:rsid w:val="00591532"/>
    <w:rsid w:val="00597695"/>
    <w:rsid w:val="005D3F8A"/>
    <w:rsid w:val="00632F46"/>
    <w:rsid w:val="006511C0"/>
    <w:rsid w:val="006566B9"/>
    <w:rsid w:val="00666E63"/>
    <w:rsid w:val="006B2781"/>
    <w:rsid w:val="006B6822"/>
    <w:rsid w:val="006C4809"/>
    <w:rsid w:val="00714C77"/>
    <w:rsid w:val="00727993"/>
    <w:rsid w:val="007901ED"/>
    <w:rsid w:val="007A84FC"/>
    <w:rsid w:val="007E27AE"/>
    <w:rsid w:val="007E5E39"/>
    <w:rsid w:val="007E6298"/>
    <w:rsid w:val="0080672E"/>
    <w:rsid w:val="00825E8E"/>
    <w:rsid w:val="00827071"/>
    <w:rsid w:val="00851132"/>
    <w:rsid w:val="00855539"/>
    <w:rsid w:val="00886B16"/>
    <w:rsid w:val="00890F3C"/>
    <w:rsid w:val="008A33B5"/>
    <w:rsid w:val="008B69F1"/>
    <w:rsid w:val="008F0624"/>
    <w:rsid w:val="008F41A6"/>
    <w:rsid w:val="00933AD4"/>
    <w:rsid w:val="00934EDE"/>
    <w:rsid w:val="009669A1"/>
    <w:rsid w:val="009A7701"/>
    <w:rsid w:val="009B45A0"/>
    <w:rsid w:val="009E6BB1"/>
    <w:rsid w:val="00A01948"/>
    <w:rsid w:val="00A146D7"/>
    <w:rsid w:val="00A7087E"/>
    <w:rsid w:val="00A9402B"/>
    <w:rsid w:val="00AA06CD"/>
    <w:rsid w:val="00AC0A22"/>
    <w:rsid w:val="00AF03F2"/>
    <w:rsid w:val="00AF1287"/>
    <w:rsid w:val="00B404A3"/>
    <w:rsid w:val="00B703AB"/>
    <w:rsid w:val="00BA4DF0"/>
    <w:rsid w:val="00BB2419"/>
    <w:rsid w:val="00BC65F0"/>
    <w:rsid w:val="00BD1620"/>
    <w:rsid w:val="00C53D61"/>
    <w:rsid w:val="00C549B5"/>
    <w:rsid w:val="00C871C0"/>
    <w:rsid w:val="00C90DDD"/>
    <w:rsid w:val="00CA4F27"/>
    <w:rsid w:val="00CB0C95"/>
    <w:rsid w:val="00CE219D"/>
    <w:rsid w:val="00D31388"/>
    <w:rsid w:val="00D3642C"/>
    <w:rsid w:val="00D55CD3"/>
    <w:rsid w:val="00DA1A0D"/>
    <w:rsid w:val="00DA6E78"/>
    <w:rsid w:val="00DC16D2"/>
    <w:rsid w:val="00DD7975"/>
    <w:rsid w:val="00DE10E4"/>
    <w:rsid w:val="00E105A4"/>
    <w:rsid w:val="00E33778"/>
    <w:rsid w:val="00E82B9F"/>
    <w:rsid w:val="00EA2ACA"/>
    <w:rsid w:val="00EC5613"/>
    <w:rsid w:val="00EF0070"/>
    <w:rsid w:val="00F2433C"/>
    <w:rsid w:val="00F2624C"/>
    <w:rsid w:val="00F568D9"/>
    <w:rsid w:val="00F64BCC"/>
    <w:rsid w:val="00F701E6"/>
    <w:rsid w:val="00F8504D"/>
    <w:rsid w:val="00F913F5"/>
    <w:rsid w:val="00F974C1"/>
    <w:rsid w:val="00FD0D28"/>
    <w:rsid w:val="00FD60DC"/>
    <w:rsid w:val="072A705A"/>
    <w:rsid w:val="0CC6C485"/>
    <w:rsid w:val="0D41897A"/>
    <w:rsid w:val="0DD35F1E"/>
    <w:rsid w:val="0DFE8B5E"/>
    <w:rsid w:val="0E2D146D"/>
    <w:rsid w:val="11B7AEAD"/>
    <w:rsid w:val="14D0D31A"/>
    <w:rsid w:val="17CA556C"/>
    <w:rsid w:val="197DE5B3"/>
    <w:rsid w:val="1B490141"/>
    <w:rsid w:val="1C48E4DE"/>
    <w:rsid w:val="1C92383C"/>
    <w:rsid w:val="1D9F256C"/>
    <w:rsid w:val="1E6A51E0"/>
    <w:rsid w:val="1E6E46DD"/>
    <w:rsid w:val="2086A39F"/>
    <w:rsid w:val="20CD4FF0"/>
    <w:rsid w:val="21DC7118"/>
    <w:rsid w:val="2489374F"/>
    <w:rsid w:val="29B75CDD"/>
    <w:rsid w:val="2ADE761A"/>
    <w:rsid w:val="2BA3EC93"/>
    <w:rsid w:val="2E8B70A6"/>
    <w:rsid w:val="33A236F1"/>
    <w:rsid w:val="3972624D"/>
    <w:rsid w:val="3A9CC009"/>
    <w:rsid w:val="3D02698E"/>
    <w:rsid w:val="41033174"/>
    <w:rsid w:val="421FA4D6"/>
    <w:rsid w:val="427ADB14"/>
    <w:rsid w:val="49E9B143"/>
    <w:rsid w:val="4ACB99B0"/>
    <w:rsid w:val="4BDA9F87"/>
    <w:rsid w:val="4D24DE8F"/>
    <w:rsid w:val="4F49CFB6"/>
    <w:rsid w:val="4F86906B"/>
    <w:rsid w:val="58B7FB05"/>
    <w:rsid w:val="59D1D8EF"/>
    <w:rsid w:val="5BF6BD85"/>
    <w:rsid w:val="5D7935D9"/>
    <w:rsid w:val="62634BFB"/>
    <w:rsid w:val="62BF3883"/>
    <w:rsid w:val="64197775"/>
    <w:rsid w:val="645F1071"/>
    <w:rsid w:val="66D31820"/>
    <w:rsid w:val="6A3EDF8C"/>
    <w:rsid w:val="6B59A9CE"/>
    <w:rsid w:val="6E53191B"/>
    <w:rsid w:val="6E7CF81F"/>
    <w:rsid w:val="6F3B07D8"/>
    <w:rsid w:val="6FF25AAF"/>
    <w:rsid w:val="721AA69C"/>
    <w:rsid w:val="7588243C"/>
    <w:rsid w:val="766B7A5A"/>
    <w:rsid w:val="7893C4DE"/>
    <w:rsid w:val="78D97C3B"/>
    <w:rsid w:val="792851C8"/>
    <w:rsid w:val="7DA9F44B"/>
    <w:rsid w:val="7E57B61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42ED2"/>
  <w15:chartTrackingRefBased/>
  <w15:docId w15:val="{7ED030AF-74CA-4FB3-A7AC-72C5A0EC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DDC"/>
    <w:pPr>
      <w:spacing w:line="259" w:lineRule="auto"/>
    </w:pPr>
    <w:rPr>
      <w:kern w:val="0"/>
      <w:sz w:val="22"/>
      <w:szCs w:val="22"/>
      <w14:ligatures w14:val="none"/>
    </w:rPr>
  </w:style>
  <w:style w:type="paragraph" w:styleId="Heading1">
    <w:name w:val="heading 1"/>
    <w:basedOn w:val="Normal"/>
    <w:next w:val="Normal"/>
    <w:link w:val="Heading1Char"/>
    <w:uiPriority w:val="9"/>
    <w:qFormat/>
    <w:rsid w:val="00363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005"/>
    <w:rPr>
      <w:rFonts w:eastAsiaTheme="majorEastAsia" w:cstheme="majorBidi"/>
      <w:color w:val="272727" w:themeColor="text1" w:themeTint="D8"/>
    </w:rPr>
  </w:style>
  <w:style w:type="paragraph" w:styleId="Title">
    <w:name w:val="Title"/>
    <w:basedOn w:val="Normal"/>
    <w:next w:val="Normal"/>
    <w:link w:val="TitleChar"/>
    <w:uiPriority w:val="10"/>
    <w:qFormat/>
    <w:rsid w:val="00363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005"/>
    <w:pPr>
      <w:spacing w:before="160"/>
      <w:jc w:val="center"/>
    </w:pPr>
    <w:rPr>
      <w:i/>
      <w:iCs/>
      <w:color w:val="404040" w:themeColor="text1" w:themeTint="BF"/>
    </w:rPr>
  </w:style>
  <w:style w:type="character" w:customStyle="1" w:styleId="QuoteChar">
    <w:name w:val="Quote Char"/>
    <w:basedOn w:val="DefaultParagraphFont"/>
    <w:link w:val="Quote"/>
    <w:uiPriority w:val="29"/>
    <w:rsid w:val="00363005"/>
    <w:rPr>
      <w:i/>
      <w:iCs/>
      <w:color w:val="404040" w:themeColor="text1" w:themeTint="BF"/>
    </w:rPr>
  </w:style>
  <w:style w:type="paragraph" w:styleId="ListParagraph">
    <w:name w:val="List Paragraph"/>
    <w:basedOn w:val="Normal"/>
    <w:uiPriority w:val="34"/>
    <w:qFormat/>
    <w:rsid w:val="00363005"/>
    <w:pPr>
      <w:ind w:left="720"/>
      <w:contextualSpacing/>
    </w:pPr>
  </w:style>
  <w:style w:type="character" w:styleId="IntenseEmphasis">
    <w:name w:val="Intense Emphasis"/>
    <w:basedOn w:val="DefaultParagraphFont"/>
    <w:uiPriority w:val="21"/>
    <w:qFormat/>
    <w:rsid w:val="00363005"/>
    <w:rPr>
      <w:i/>
      <w:iCs/>
      <w:color w:val="0F4761" w:themeColor="accent1" w:themeShade="BF"/>
    </w:rPr>
  </w:style>
  <w:style w:type="paragraph" w:styleId="IntenseQuote">
    <w:name w:val="Intense Quote"/>
    <w:basedOn w:val="Normal"/>
    <w:next w:val="Normal"/>
    <w:link w:val="IntenseQuoteChar"/>
    <w:uiPriority w:val="30"/>
    <w:qFormat/>
    <w:rsid w:val="00363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005"/>
    <w:rPr>
      <w:i/>
      <w:iCs/>
      <w:color w:val="0F4761" w:themeColor="accent1" w:themeShade="BF"/>
    </w:rPr>
  </w:style>
  <w:style w:type="character" w:styleId="IntenseReference">
    <w:name w:val="Intense Reference"/>
    <w:basedOn w:val="DefaultParagraphFont"/>
    <w:uiPriority w:val="32"/>
    <w:qFormat/>
    <w:rsid w:val="00363005"/>
    <w:rPr>
      <w:b/>
      <w:bCs/>
      <w:smallCaps/>
      <w:color w:val="0F4761" w:themeColor="accent1" w:themeShade="BF"/>
      <w:spacing w:val="5"/>
    </w:rPr>
  </w:style>
  <w:style w:type="paragraph" w:customStyle="1" w:styleId="Thesis">
    <w:name w:val="Thesis"/>
    <w:basedOn w:val="Heading1"/>
    <w:link w:val="ThesisChar"/>
    <w:qFormat/>
    <w:rsid w:val="001C5DDC"/>
    <w:rPr>
      <w:rFonts w:ascii="Times New Roman" w:hAnsi="Times New Roman"/>
      <w:b/>
      <w:sz w:val="32"/>
    </w:rPr>
  </w:style>
  <w:style w:type="character" w:customStyle="1" w:styleId="ThesisChar">
    <w:name w:val="Thesis Char"/>
    <w:basedOn w:val="Heading2Char"/>
    <w:link w:val="Thesis"/>
    <w:rsid w:val="001C5DDC"/>
    <w:rPr>
      <w:rFonts w:ascii="Times New Roman" w:eastAsiaTheme="majorEastAsia" w:hAnsi="Times New Roman" w:cstheme="majorBidi"/>
      <w:b/>
      <w:color w:val="0F4761" w:themeColor="accent1" w:themeShade="BF"/>
      <w:kern w:val="0"/>
      <w:sz w:val="32"/>
      <w:szCs w:val="40"/>
      <w14:ligatures w14:val="none"/>
    </w:rPr>
  </w:style>
  <w:style w:type="character" w:styleId="CommentReference">
    <w:name w:val="annotation reference"/>
    <w:basedOn w:val="DefaultParagraphFont"/>
    <w:uiPriority w:val="99"/>
    <w:semiHidden/>
    <w:unhideWhenUsed/>
    <w:rsid w:val="001C5DDC"/>
    <w:rPr>
      <w:sz w:val="16"/>
      <w:szCs w:val="16"/>
    </w:rPr>
  </w:style>
  <w:style w:type="paragraph" w:styleId="CommentText">
    <w:name w:val="annotation text"/>
    <w:basedOn w:val="Normal"/>
    <w:link w:val="CommentTextChar"/>
    <w:uiPriority w:val="99"/>
    <w:unhideWhenUsed/>
    <w:rsid w:val="001C5DDC"/>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1C5DDC"/>
    <w:rPr>
      <w:sz w:val="20"/>
      <w:szCs w:val="20"/>
    </w:rPr>
  </w:style>
  <w:style w:type="paragraph" w:styleId="NoSpacing">
    <w:name w:val="No Spacing"/>
    <w:uiPriority w:val="1"/>
    <w:qFormat/>
    <w:rsid w:val="003519D1"/>
    <w:pPr>
      <w:spacing w:after="0" w:line="240" w:lineRule="auto"/>
    </w:pPr>
    <w:rPr>
      <w:kern w:val="0"/>
      <w:sz w:val="22"/>
      <w:szCs w:val="22"/>
      <w14:ligatures w14:val="none"/>
    </w:rPr>
  </w:style>
  <w:style w:type="paragraph" w:styleId="Revision">
    <w:name w:val="Revision"/>
    <w:hidden/>
    <w:uiPriority w:val="99"/>
    <w:semiHidden/>
    <w:rsid w:val="0080672E"/>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332</Words>
  <Characters>1768</Characters>
  <Application>Microsoft Office Word</Application>
  <DocSecurity>0</DocSecurity>
  <Lines>104</Lines>
  <Paragraphs>72</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Fatme Tala Montenegro</dc:creator>
  <cp:keywords/>
  <dc:description/>
  <cp:lastModifiedBy>Wouter Visch</cp:lastModifiedBy>
  <cp:revision>105</cp:revision>
  <dcterms:created xsi:type="dcterms:W3CDTF">2025-10-07T05:02:00Z</dcterms:created>
  <dcterms:modified xsi:type="dcterms:W3CDTF">2026-01-15T23:17:00Z</dcterms:modified>
</cp:coreProperties>
</file>