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7533E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0"/>
          <w:szCs w:val="20"/>
        </w:rPr>
        <w:t xml:space="preserve">Supplemental Table 1. </w:t>
      </w:r>
      <w:r>
        <w:rPr>
          <w:rFonts w:ascii="Times New Roman" w:hAnsi="Times New Roman"/>
          <w:sz w:val="20"/>
          <w:szCs w:val="20"/>
        </w:rPr>
        <w:t>Distribution of genotypes of MTHFR gene C677T in patients with ≥2 spontaneous abortion</w:t>
      </w:r>
    </w:p>
    <w:tbl>
      <w:tblPr>
        <w:tblStyle w:val="ListTable2"/>
        <w:tblpPr w:leftFromText="180" w:rightFromText="180" w:vertAnchor="text" w:horzAnchor="margin" w:tblpXSpec="center" w:tblpY="14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2962"/>
        <w:gridCol w:w="721"/>
        <w:gridCol w:w="1439"/>
        <w:gridCol w:w="1440"/>
        <w:gridCol w:w="1439"/>
        <w:gridCol w:w="1439"/>
      </w:tblGrid>
      <w:tr w:rsidR="00000000">
        <w:trPr>
          <w:trHeight w:val="499"/>
        </w:trPr>
        <w:tc>
          <w:tcPr>
            <w:tcW w:w="2962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No. of spontaneous abortion</w:t>
            </w:r>
          </w:p>
        </w:tc>
        <w:tc>
          <w:tcPr>
            <w:tcW w:w="721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CC</w:t>
            </w:r>
          </w:p>
        </w:tc>
        <w:tc>
          <w:tcPr>
            <w:tcW w:w="1440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CT</w:t>
            </w:r>
          </w:p>
        </w:tc>
        <w:tc>
          <w:tcPr>
            <w:tcW w:w="1439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TT</w:t>
            </w:r>
          </w:p>
        </w:tc>
        <w:tc>
          <w:tcPr>
            <w:tcW w:w="1439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000000">
        <w:trPr>
          <w:trHeight w:val="559"/>
        </w:trPr>
        <w:tc>
          <w:tcPr>
            <w:tcW w:w="2962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21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 (25.6)</w:t>
            </w:r>
          </w:p>
        </w:tc>
        <w:tc>
          <w:tcPr>
            <w:tcW w:w="1440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 (49.6)</w:t>
            </w:r>
          </w:p>
        </w:tc>
        <w:tc>
          <w:tcPr>
            <w:tcW w:w="1439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 (24.8)</w:t>
            </w:r>
          </w:p>
        </w:tc>
        <w:tc>
          <w:tcPr>
            <w:tcW w:w="1439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000000">
        <w:trPr>
          <w:trHeight w:val="559"/>
        </w:trPr>
        <w:tc>
          <w:tcPr>
            <w:tcW w:w="2962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&gt;2</w:t>
            </w:r>
          </w:p>
        </w:tc>
        <w:tc>
          <w:tcPr>
            <w:tcW w:w="721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 (13.2)</w:t>
            </w:r>
          </w:p>
        </w:tc>
        <w:tc>
          <w:tcPr>
            <w:tcW w:w="1440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 (45.6)</w:t>
            </w:r>
          </w:p>
        </w:tc>
        <w:tc>
          <w:tcPr>
            <w:tcW w:w="1439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 (41.2)</w:t>
            </w:r>
          </w:p>
        </w:tc>
        <w:tc>
          <w:tcPr>
            <w:tcW w:w="1439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114</w:t>
            </w:r>
          </w:p>
        </w:tc>
      </w:tr>
      <w:tr w:rsidR="00000000">
        <w:trPr>
          <w:trHeight w:val="204"/>
        </w:trPr>
        <w:tc>
          <w:tcPr>
            <w:tcW w:w="2962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721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39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440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439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439" w:type="dxa"/>
          </w:tcPr>
          <w:p w:rsidR="00000000" w:rsidRDefault="0097533E">
            <w:pPr>
              <w:spacing w:after="0" w:line="48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000000" w:rsidRDefault="0097533E">
      <w:pPr>
        <w:spacing w:line="480" w:lineRule="auto"/>
        <w:jc w:val="both"/>
        <w:rPr>
          <w:sz w:val="20"/>
          <w:szCs w:val="20"/>
        </w:rPr>
      </w:pPr>
    </w:p>
    <w:p w:rsidR="0097533E" w:rsidRDefault="0097533E">
      <w:pPr>
        <w:spacing w:line="480" w:lineRule="auto"/>
        <w:jc w:val="both"/>
        <w:rPr>
          <w:sz w:val="20"/>
          <w:szCs w:val="20"/>
        </w:rPr>
      </w:pPr>
    </w:p>
    <w:sectPr w:rsidR="009753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2B8"/>
    <w:rsid w:val="001432A0"/>
    <w:rsid w:val="0097533E"/>
    <w:rsid w:val="00BB72B8"/>
    <w:rsid w:val="00E81ED8"/>
    <w:rsid w:val="00F6752F"/>
    <w:rsid w:val="38002FC6"/>
    <w:rsid w:val="3973091E"/>
    <w:rsid w:val="72A81714"/>
    <w:rsid w:val="795C67F6"/>
    <w:rsid w:val="7996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2">
    <w:name w:val="List Table 2"/>
    <w:basedOn w:val="TableNormal"/>
    <w:uiPriority w:val="47"/>
    <w:tblPr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PH" w:eastAsia="en-P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2">
    <w:name w:val="List Table 2"/>
    <w:basedOn w:val="TableNormal"/>
    <w:uiPriority w:val="47"/>
    <w:tblPr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Medicine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Beini Lyu</dc:creator>
  <cp:lastModifiedBy>SBUCOL</cp:lastModifiedBy>
  <cp:revision>2</cp:revision>
  <dcterms:created xsi:type="dcterms:W3CDTF">2019-05-30T04:04:00Z</dcterms:created>
  <dcterms:modified xsi:type="dcterms:W3CDTF">2019-05-30T04:04:00Z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