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41B" w:rsidRPr="00B25504" w:rsidRDefault="00C9741B" w:rsidP="00C9741B">
      <w:pPr>
        <w:rPr>
          <w:color w:val="000000" w:themeColor="text1"/>
          <w:sz w:val="22"/>
          <w:szCs w:val="22"/>
        </w:rPr>
      </w:pPr>
      <w:r w:rsidRPr="00B25504">
        <w:rPr>
          <w:b/>
          <w:bCs/>
          <w:color w:val="000000" w:themeColor="text1"/>
          <w:sz w:val="22"/>
          <w:szCs w:val="22"/>
        </w:rPr>
        <w:t>Supplemental Table 1.</w:t>
      </w:r>
      <w:r w:rsidRPr="00B25504">
        <w:rPr>
          <w:color w:val="000000" w:themeColor="text1"/>
          <w:sz w:val="22"/>
          <w:szCs w:val="22"/>
        </w:rPr>
        <w:t xml:space="preserve"> </w:t>
      </w:r>
      <w:r w:rsidRPr="00B25504">
        <w:rPr>
          <w:b/>
          <w:bCs/>
          <w:color w:val="000000" w:themeColor="text1"/>
          <w:sz w:val="22"/>
          <w:szCs w:val="22"/>
        </w:rPr>
        <w:t>Characterization of comorbidities – Natural conception vs IVF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70"/>
        <w:gridCol w:w="2553"/>
        <w:gridCol w:w="1910"/>
        <w:gridCol w:w="1871"/>
      </w:tblGrid>
      <w:tr w:rsidR="00C9741B" w:rsidRPr="00B25504" w:rsidTr="000A1F53">
        <w:tc>
          <w:tcPr>
            <w:tcW w:w="2823" w:type="dxa"/>
            <w:gridSpan w:val="2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910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Natural conception (n=712)</w:t>
            </w:r>
          </w:p>
        </w:tc>
        <w:tc>
          <w:tcPr>
            <w:tcW w:w="1871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IVF </w:t>
            </w:r>
          </w:p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(n=712)</w:t>
            </w:r>
          </w:p>
        </w:tc>
      </w:tr>
      <w:tr w:rsidR="00C9741B" w:rsidRPr="00B25504" w:rsidTr="000A1F53">
        <w:tc>
          <w:tcPr>
            <w:tcW w:w="2823" w:type="dxa"/>
            <w:gridSpan w:val="2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Comorbidity</w:t>
            </w:r>
          </w:p>
        </w:tc>
        <w:tc>
          <w:tcPr>
            <w:tcW w:w="1910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83/712 (11.7%) </w:t>
            </w:r>
          </w:p>
        </w:tc>
        <w:tc>
          <w:tcPr>
            <w:tcW w:w="1871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123/712 (17.3%) </w:t>
            </w:r>
          </w:p>
        </w:tc>
      </w:tr>
      <w:tr w:rsidR="00C9741B" w:rsidRPr="00B25504" w:rsidTr="000A1F53">
        <w:tc>
          <w:tcPr>
            <w:tcW w:w="270" w:type="dxa"/>
            <w:tcBorders>
              <w:right w:val="nil"/>
            </w:tcBorders>
          </w:tcPr>
          <w:p w:rsidR="00C9741B" w:rsidRPr="00B25504" w:rsidRDefault="00C9741B" w:rsidP="000A1F53">
            <w:pPr>
              <w:jc w:val="right"/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553" w:type="dxa"/>
            <w:tcBorders>
              <w:left w:val="nil"/>
            </w:tcBorders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Alcohol exposure</w:t>
            </w:r>
          </w:p>
        </w:tc>
        <w:tc>
          <w:tcPr>
            <w:tcW w:w="1910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3/3</w:t>
            </w:r>
          </w:p>
        </w:tc>
        <w:tc>
          <w:tcPr>
            <w:tcW w:w="1871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0/3</w:t>
            </w:r>
          </w:p>
        </w:tc>
      </w:tr>
      <w:tr w:rsidR="00C9741B" w:rsidRPr="00B25504" w:rsidTr="000A1F53">
        <w:tc>
          <w:tcPr>
            <w:tcW w:w="270" w:type="dxa"/>
            <w:tcBorders>
              <w:right w:val="nil"/>
            </w:tcBorders>
          </w:tcPr>
          <w:p w:rsidR="00C9741B" w:rsidRPr="00B25504" w:rsidRDefault="00C9741B" w:rsidP="000A1F53">
            <w:pPr>
              <w:jc w:val="right"/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553" w:type="dxa"/>
            <w:tcBorders>
              <w:left w:val="nil"/>
            </w:tcBorders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Autoimmune disease</w:t>
            </w:r>
          </w:p>
        </w:tc>
        <w:tc>
          <w:tcPr>
            <w:tcW w:w="1910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4/17</w:t>
            </w:r>
          </w:p>
        </w:tc>
        <w:tc>
          <w:tcPr>
            <w:tcW w:w="1871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13/17</w:t>
            </w:r>
          </w:p>
        </w:tc>
      </w:tr>
      <w:tr w:rsidR="00C9741B" w:rsidRPr="00B25504" w:rsidTr="000A1F53">
        <w:tc>
          <w:tcPr>
            <w:tcW w:w="270" w:type="dxa"/>
            <w:tcBorders>
              <w:right w:val="nil"/>
            </w:tcBorders>
          </w:tcPr>
          <w:p w:rsidR="00C9741B" w:rsidRPr="00B25504" w:rsidRDefault="00C9741B" w:rsidP="000A1F53">
            <w:pPr>
              <w:jc w:val="right"/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553" w:type="dxa"/>
            <w:tcBorders>
              <w:left w:val="nil"/>
            </w:tcBorders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Cardiac disorders</w:t>
            </w:r>
          </w:p>
        </w:tc>
        <w:tc>
          <w:tcPr>
            <w:tcW w:w="1910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0/5</w:t>
            </w:r>
          </w:p>
        </w:tc>
        <w:tc>
          <w:tcPr>
            <w:tcW w:w="1871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5/5</w:t>
            </w:r>
          </w:p>
        </w:tc>
      </w:tr>
      <w:tr w:rsidR="00C9741B" w:rsidRPr="00B25504" w:rsidTr="000A1F53">
        <w:tc>
          <w:tcPr>
            <w:tcW w:w="270" w:type="dxa"/>
            <w:tcBorders>
              <w:right w:val="nil"/>
            </w:tcBorders>
          </w:tcPr>
          <w:p w:rsidR="00C9741B" w:rsidRPr="00B25504" w:rsidRDefault="00C9741B" w:rsidP="000A1F53">
            <w:pPr>
              <w:jc w:val="right"/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553" w:type="dxa"/>
            <w:tcBorders>
              <w:left w:val="nil"/>
            </w:tcBorders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Gestational diabetes</w:t>
            </w:r>
          </w:p>
        </w:tc>
        <w:tc>
          <w:tcPr>
            <w:tcW w:w="1910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45/93</w:t>
            </w:r>
          </w:p>
        </w:tc>
        <w:tc>
          <w:tcPr>
            <w:tcW w:w="1871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48/93</w:t>
            </w:r>
          </w:p>
        </w:tc>
      </w:tr>
      <w:tr w:rsidR="00C9741B" w:rsidRPr="00B25504" w:rsidTr="000A1F53">
        <w:tc>
          <w:tcPr>
            <w:tcW w:w="270" w:type="dxa"/>
            <w:tcBorders>
              <w:right w:val="nil"/>
            </w:tcBorders>
          </w:tcPr>
          <w:p w:rsidR="00C9741B" w:rsidRPr="00B25504" w:rsidRDefault="00C9741B" w:rsidP="000A1F53">
            <w:pPr>
              <w:jc w:val="right"/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553" w:type="dxa"/>
            <w:tcBorders>
              <w:left w:val="nil"/>
            </w:tcBorders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History of malignancy</w:t>
            </w:r>
          </w:p>
        </w:tc>
        <w:tc>
          <w:tcPr>
            <w:tcW w:w="1910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1/3</w:t>
            </w:r>
          </w:p>
        </w:tc>
        <w:tc>
          <w:tcPr>
            <w:tcW w:w="1871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2/3</w:t>
            </w:r>
          </w:p>
        </w:tc>
      </w:tr>
      <w:tr w:rsidR="00C9741B" w:rsidRPr="00B25504" w:rsidTr="000A1F53">
        <w:tc>
          <w:tcPr>
            <w:tcW w:w="270" w:type="dxa"/>
            <w:tcBorders>
              <w:right w:val="nil"/>
            </w:tcBorders>
          </w:tcPr>
          <w:p w:rsidR="00C9741B" w:rsidRPr="00B25504" w:rsidRDefault="00C9741B" w:rsidP="000A1F53">
            <w:pPr>
              <w:jc w:val="right"/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553" w:type="dxa"/>
            <w:tcBorders>
              <w:left w:val="nil"/>
            </w:tcBorders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Hypertensive disorders</w:t>
            </w:r>
          </w:p>
        </w:tc>
        <w:tc>
          <w:tcPr>
            <w:tcW w:w="1910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11/38</w:t>
            </w:r>
          </w:p>
        </w:tc>
        <w:tc>
          <w:tcPr>
            <w:tcW w:w="1871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27/38</w:t>
            </w:r>
          </w:p>
        </w:tc>
      </w:tr>
      <w:tr w:rsidR="00C9741B" w:rsidRPr="00B25504" w:rsidTr="000A1F53">
        <w:tc>
          <w:tcPr>
            <w:tcW w:w="270" w:type="dxa"/>
            <w:tcBorders>
              <w:right w:val="nil"/>
            </w:tcBorders>
          </w:tcPr>
          <w:p w:rsidR="00C9741B" w:rsidRPr="00B25504" w:rsidRDefault="00C9741B" w:rsidP="000A1F53">
            <w:pPr>
              <w:jc w:val="right"/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553" w:type="dxa"/>
            <w:tcBorders>
              <w:left w:val="nil"/>
            </w:tcBorders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proofErr w:type="spellStart"/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Pregestational</w:t>
            </w:r>
            <w:proofErr w:type="spellEnd"/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diabetes</w:t>
            </w:r>
          </w:p>
        </w:tc>
        <w:tc>
          <w:tcPr>
            <w:tcW w:w="1910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8/13</w:t>
            </w:r>
          </w:p>
        </w:tc>
        <w:tc>
          <w:tcPr>
            <w:tcW w:w="1871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5/13</w:t>
            </w:r>
          </w:p>
        </w:tc>
      </w:tr>
      <w:tr w:rsidR="00C9741B" w:rsidRPr="00B25504" w:rsidTr="000A1F53">
        <w:tc>
          <w:tcPr>
            <w:tcW w:w="270" w:type="dxa"/>
            <w:tcBorders>
              <w:right w:val="nil"/>
            </w:tcBorders>
          </w:tcPr>
          <w:p w:rsidR="00C9741B" w:rsidRPr="00B25504" w:rsidRDefault="00C9741B" w:rsidP="000A1F53">
            <w:pPr>
              <w:jc w:val="right"/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553" w:type="dxa"/>
            <w:tcBorders>
              <w:left w:val="nil"/>
            </w:tcBorders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Psychiatric disorders</w:t>
            </w:r>
          </w:p>
        </w:tc>
        <w:tc>
          <w:tcPr>
            <w:tcW w:w="1910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7/18</w:t>
            </w:r>
          </w:p>
        </w:tc>
        <w:tc>
          <w:tcPr>
            <w:tcW w:w="1871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11/18</w:t>
            </w:r>
          </w:p>
        </w:tc>
      </w:tr>
      <w:tr w:rsidR="00C9741B" w:rsidRPr="00B25504" w:rsidTr="000A1F53">
        <w:tc>
          <w:tcPr>
            <w:tcW w:w="270" w:type="dxa"/>
            <w:tcBorders>
              <w:right w:val="nil"/>
            </w:tcBorders>
          </w:tcPr>
          <w:p w:rsidR="00C9741B" w:rsidRPr="00B25504" w:rsidRDefault="00C9741B" w:rsidP="000A1F53">
            <w:pPr>
              <w:jc w:val="right"/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553" w:type="dxa"/>
            <w:tcBorders>
              <w:left w:val="nil"/>
            </w:tcBorders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Smoker</w:t>
            </w:r>
          </w:p>
        </w:tc>
        <w:tc>
          <w:tcPr>
            <w:tcW w:w="1910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1/1</w:t>
            </w:r>
          </w:p>
        </w:tc>
        <w:tc>
          <w:tcPr>
            <w:tcW w:w="1871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0/1</w:t>
            </w:r>
          </w:p>
        </w:tc>
      </w:tr>
      <w:tr w:rsidR="00C9741B" w:rsidRPr="00B25504" w:rsidTr="000A1F53">
        <w:tc>
          <w:tcPr>
            <w:tcW w:w="270" w:type="dxa"/>
            <w:tcBorders>
              <w:right w:val="nil"/>
            </w:tcBorders>
          </w:tcPr>
          <w:p w:rsidR="00C9741B" w:rsidRPr="00B25504" w:rsidRDefault="00C9741B" w:rsidP="000A1F53">
            <w:pPr>
              <w:jc w:val="right"/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553" w:type="dxa"/>
            <w:tcBorders>
              <w:left w:val="nil"/>
            </w:tcBorders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Thyroid disease</w:t>
            </w:r>
          </w:p>
        </w:tc>
        <w:tc>
          <w:tcPr>
            <w:tcW w:w="1910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11/48</w:t>
            </w:r>
          </w:p>
        </w:tc>
        <w:tc>
          <w:tcPr>
            <w:tcW w:w="1871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37/48</w:t>
            </w:r>
          </w:p>
        </w:tc>
      </w:tr>
      <w:tr w:rsidR="00C9741B" w:rsidRPr="00B25504" w:rsidTr="000A1F53">
        <w:tc>
          <w:tcPr>
            <w:tcW w:w="270" w:type="dxa"/>
            <w:tcBorders>
              <w:right w:val="nil"/>
            </w:tcBorders>
          </w:tcPr>
          <w:p w:rsidR="00C9741B" w:rsidRPr="00B25504" w:rsidRDefault="00C9741B" w:rsidP="000A1F53">
            <w:pPr>
              <w:jc w:val="right"/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553" w:type="dxa"/>
            <w:tcBorders>
              <w:left w:val="nil"/>
            </w:tcBorders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Uterine malformations</w:t>
            </w:r>
          </w:p>
        </w:tc>
        <w:tc>
          <w:tcPr>
            <w:tcW w:w="1910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1/2</w:t>
            </w:r>
          </w:p>
        </w:tc>
        <w:tc>
          <w:tcPr>
            <w:tcW w:w="1871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1/2</w:t>
            </w:r>
          </w:p>
        </w:tc>
      </w:tr>
      <w:tr w:rsidR="00C9741B" w:rsidRPr="00B25504" w:rsidTr="000A1F53">
        <w:tc>
          <w:tcPr>
            <w:tcW w:w="270" w:type="dxa"/>
            <w:tcBorders>
              <w:right w:val="nil"/>
            </w:tcBorders>
          </w:tcPr>
          <w:p w:rsidR="00C9741B" w:rsidRPr="00B25504" w:rsidRDefault="00C9741B" w:rsidP="000A1F53">
            <w:pPr>
              <w:jc w:val="right"/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553" w:type="dxa"/>
            <w:tcBorders>
              <w:left w:val="nil"/>
            </w:tcBorders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Other</w:t>
            </w:r>
          </w:p>
        </w:tc>
        <w:tc>
          <w:tcPr>
            <w:tcW w:w="1910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5/11</w:t>
            </w:r>
          </w:p>
        </w:tc>
        <w:tc>
          <w:tcPr>
            <w:tcW w:w="1871" w:type="dxa"/>
          </w:tcPr>
          <w:p w:rsidR="00C9741B" w:rsidRPr="00B25504" w:rsidRDefault="00C9741B" w:rsidP="000A1F53">
            <w:pPr>
              <w:textAlignment w:val="baseline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B25504">
              <w:rPr>
                <w:rFonts w:eastAsia="Times New Roman"/>
                <w:color w:val="000000" w:themeColor="text1"/>
                <w:sz w:val="22"/>
                <w:szCs w:val="22"/>
              </w:rPr>
              <w:t>6/11</w:t>
            </w:r>
          </w:p>
        </w:tc>
      </w:tr>
    </w:tbl>
    <w:p w:rsidR="00C9741B" w:rsidRPr="00B25504" w:rsidRDefault="00C9741B" w:rsidP="00C9741B">
      <w:pPr>
        <w:rPr>
          <w:color w:val="000000" w:themeColor="text1"/>
          <w:sz w:val="22"/>
          <w:szCs w:val="22"/>
        </w:rPr>
      </w:pPr>
    </w:p>
    <w:p w:rsidR="00C9741B" w:rsidRPr="00B25504" w:rsidRDefault="00C9741B" w:rsidP="00C9741B">
      <w:pPr>
        <w:rPr>
          <w:b/>
          <w:bCs/>
          <w:color w:val="000000" w:themeColor="text1"/>
          <w:sz w:val="22"/>
          <w:szCs w:val="22"/>
        </w:rPr>
      </w:pPr>
      <w:r w:rsidRPr="00B25504">
        <w:rPr>
          <w:b/>
          <w:bCs/>
          <w:color w:val="000000" w:themeColor="text1"/>
          <w:sz w:val="22"/>
          <w:szCs w:val="22"/>
        </w:rPr>
        <w:t>Supplemental Table 2. Characterization of placental abnormalities – Natural conception vs IVF no PGT vs IVF+PGT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</w:tblGrid>
      <w:tr w:rsidR="00C9741B" w:rsidRPr="00B25504" w:rsidTr="000A1F53">
        <w:tc>
          <w:tcPr>
            <w:tcW w:w="1870" w:type="dxa"/>
          </w:tcPr>
          <w:p w:rsidR="00C9741B" w:rsidRPr="00B25504" w:rsidRDefault="00C9741B" w:rsidP="000A1F5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70" w:type="dxa"/>
          </w:tcPr>
          <w:p w:rsidR="00C9741B" w:rsidRPr="00B25504" w:rsidRDefault="00C9741B" w:rsidP="000A1F53">
            <w:pPr>
              <w:rPr>
                <w:color w:val="000000" w:themeColor="text1"/>
                <w:sz w:val="22"/>
                <w:szCs w:val="22"/>
              </w:rPr>
            </w:pPr>
            <w:r w:rsidRPr="00B25504">
              <w:rPr>
                <w:color w:val="000000" w:themeColor="text1"/>
                <w:sz w:val="22"/>
                <w:szCs w:val="22"/>
              </w:rPr>
              <w:t>Natural conception</w:t>
            </w:r>
          </w:p>
          <w:p w:rsidR="00C9741B" w:rsidRPr="00B25504" w:rsidRDefault="00C9741B" w:rsidP="000A1F53">
            <w:pPr>
              <w:rPr>
                <w:color w:val="000000" w:themeColor="text1"/>
                <w:sz w:val="22"/>
                <w:szCs w:val="22"/>
              </w:rPr>
            </w:pPr>
            <w:r w:rsidRPr="00B25504">
              <w:rPr>
                <w:color w:val="000000" w:themeColor="text1"/>
                <w:sz w:val="22"/>
                <w:szCs w:val="22"/>
              </w:rPr>
              <w:t>(n=712)</w:t>
            </w:r>
          </w:p>
        </w:tc>
        <w:tc>
          <w:tcPr>
            <w:tcW w:w="1870" w:type="dxa"/>
          </w:tcPr>
          <w:p w:rsidR="00C9741B" w:rsidRPr="00B25504" w:rsidRDefault="00C9741B" w:rsidP="000A1F53">
            <w:pPr>
              <w:rPr>
                <w:color w:val="000000" w:themeColor="text1"/>
                <w:sz w:val="22"/>
                <w:szCs w:val="22"/>
              </w:rPr>
            </w:pPr>
            <w:r w:rsidRPr="00B25504">
              <w:rPr>
                <w:color w:val="000000" w:themeColor="text1"/>
                <w:sz w:val="22"/>
                <w:szCs w:val="22"/>
              </w:rPr>
              <w:t>IVF no PGT</w:t>
            </w:r>
          </w:p>
          <w:p w:rsidR="00C9741B" w:rsidRPr="00B25504" w:rsidRDefault="00C9741B" w:rsidP="000A1F53">
            <w:pPr>
              <w:rPr>
                <w:color w:val="000000" w:themeColor="text1"/>
                <w:sz w:val="22"/>
                <w:szCs w:val="22"/>
              </w:rPr>
            </w:pPr>
            <w:r w:rsidRPr="00B25504">
              <w:rPr>
                <w:color w:val="000000" w:themeColor="text1"/>
                <w:sz w:val="22"/>
                <w:szCs w:val="22"/>
              </w:rPr>
              <w:t>(n=237)</w:t>
            </w:r>
          </w:p>
        </w:tc>
        <w:tc>
          <w:tcPr>
            <w:tcW w:w="1870" w:type="dxa"/>
          </w:tcPr>
          <w:p w:rsidR="00C9741B" w:rsidRPr="00B25504" w:rsidRDefault="00C9741B" w:rsidP="000A1F53">
            <w:pPr>
              <w:rPr>
                <w:color w:val="000000" w:themeColor="text1"/>
                <w:sz w:val="22"/>
                <w:szCs w:val="22"/>
              </w:rPr>
            </w:pPr>
            <w:r w:rsidRPr="00B25504">
              <w:rPr>
                <w:color w:val="000000" w:themeColor="text1"/>
                <w:sz w:val="22"/>
                <w:szCs w:val="22"/>
              </w:rPr>
              <w:t>IVF+PGT</w:t>
            </w:r>
          </w:p>
          <w:p w:rsidR="00C9741B" w:rsidRPr="00B25504" w:rsidRDefault="00C9741B" w:rsidP="000A1F53">
            <w:pPr>
              <w:rPr>
                <w:color w:val="000000" w:themeColor="text1"/>
                <w:sz w:val="22"/>
                <w:szCs w:val="22"/>
              </w:rPr>
            </w:pPr>
            <w:r w:rsidRPr="00B25504">
              <w:rPr>
                <w:color w:val="000000" w:themeColor="text1"/>
                <w:sz w:val="22"/>
                <w:szCs w:val="22"/>
              </w:rPr>
              <w:t>(n=475)</w:t>
            </w:r>
          </w:p>
        </w:tc>
      </w:tr>
      <w:tr w:rsidR="00C9741B" w:rsidRPr="00B25504" w:rsidTr="000A1F53">
        <w:tc>
          <w:tcPr>
            <w:tcW w:w="1870" w:type="dxa"/>
          </w:tcPr>
          <w:p w:rsidR="00C9741B" w:rsidRPr="00B25504" w:rsidRDefault="00C9741B" w:rsidP="000A1F53">
            <w:pPr>
              <w:rPr>
                <w:color w:val="000000" w:themeColor="text1"/>
                <w:sz w:val="22"/>
                <w:szCs w:val="22"/>
              </w:rPr>
            </w:pPr>
            <w:r w:rsidRPr="00B25504">
              <w:rPr>
                <w:color w:val="000000" w:themeColor="text1"/>
                <w:sz w:val="22"/>
                <w:szCs w:val="22"/>
              </w:rPr>
              <w:t xml:space="preserve">Placenta </w:t>
            </w:r>
            <w:proofErr w:type="spellStart"/>
            <w:r w:rsidRPr="00B25504">
              <w:rPr>
                <w:color w:val="000000" w:themeColor="text1"/>
                <w:sz w:val="22"/>
                <w:szCs w:val="22"/>
              </w:rPr>
              <w:t>previa</w:t>
            </w:r>
            <w:proofErr w:type="spellEnd"/>
          </w:p>
        </w:tc>
        <w:tc>
          <w:tcPr>
            <w:tcW w:w="1870" w:type="dxa"/>
          </w:tcPr>
          <w:p w:rsidR="00C9741B" w:rsidRPr="00B25504" w:rsidRDefault="00C9741B" w:rsidP="000A1F53">
            <w:pPr>
              <w:rPr>
                <w:color w:val="000000" w:themeColor="text1"/>
                <w:sz w:val="22"/>
                <w:szCs w:val="22"/>
              </w:rPr>
            </w:pPr>
            <w:r w:rsidRPr="00B25504">
              <w:rPr>
                <w:color w:val="000000" w:themeColor="text1"/>
                <w:sz w:val="22"/>
                <w:szCs w:val="22"/>
              </w:rPr>
              <w:t>7 (1.0)</w:t>
            </w:r>
          </w:p>
        </w:tc>
        <w:tc>
          <w:tcPr>
            <w:tcW w:w="1870" w:type="dxa"/>
          </w:tcPr>
          <w:p w:rsidR="00C9741B" w:rsidRPr="00B25504" w:rsidRDefault="00C9741B" w:rsidP="000A1F53">
            <w:pPr>
              <w:rPr>
                <w:color w:val="000000" w:themeColor="text1"/>
                <w:sz w:val="22"/>
                <w:szCs w:val="22"/>
              </w:rPr>
            </w:pPr>
            <w:r w:rsidRPr="00B25504">
              <w:rPr>
                <w:color w:val="000000" w:themeColor="text1"/>
                <w:sz w:val="22"/>
                <w:szCs w:val="22"/>
              </w:rPr>
              <w:t>4 (1.7)</w:t>
            </w:r>
          </w:p>
        </w:tc>
        <w:tc>
          <w:tcPr>
            <w:tcW w:w="1870" w:type="dxa"/>
          </w:tcPr>
          <w:p w:rsidR="00C9741B" w:rsidRPr="00B25504" w:rsidRDefault="00C9741B" w:rsidP="000A1F53">
            <w:pPr>
              <w:rPr>
                <w:color w:val="000000" w:themeColor="text1"/>
                <w:sz w:val="22"/>
                <w:szCs w:val="22"/>
              </w:rPr>
            </w:pPr>
            <w:r w:rsidRPr="00B25504">
              <w:rPr>
                <w:color w:val="000000" w:themeColor="text1"/>
                <w:sz w:val="22"/>
                <w:szCs w:val="22"/>
              </w:rPr>
              <w:t>15 (3.2)</w:t>
            </w:r>
          </w:p>
        </w:tc>
      </w:tr>
      <w:tr w:rsidR="00C9741B" w:rsidRPr="00B25504" w:rsidTr="000A1F53">
        <w:tc>
          <w:tcPr>
            <w:tcW w:w="1870" w:type="dxa"/>
          </w:tcPr>
          <w:p w:rsidR="00C9741B" w:rsidRPr="00B25504" w:rsidRDefault="00C9741B" w:rsidP="000A1F53">
            <w:pPr>
              <w:rPr>
                <w:color w:val="000000" w:themeColor="text1"/>
                <w:sz w:val="22"/>
                <w:szCs w:val="22"/>
              </w:rPr>
            </w:pPr>
            <w:r w:rsidRPr="00B25504">
              <w:rPr>
                <w:color w:val="000000" w:themeColor="text1"/>
                <w:sz w:val="22"/>
                <w:szCs w:val="22"/>
              </w:rPr>
              <w:t>SUA</w:t>
            </w:r>
          </w:p>
        </w:tc>
        <w:tc>
          <w:tcPr>
            <w:tcW w:w="1870" w:type="dxa"/>
          </w:tcPr>
          <w:p w:rsidR="00C9741B" w:rsidRPr="00B25504" w:rsidRDefault="00C9741B" w:rsidP="000A1F53">
            <w:pPr>
              <w:rPr>
                <w:color w:val="000000" w:themeColor="text1"/>
                <w:sz w:val="22"/>
                <w:szCs w:val="22"/>
              </w:rPr>
            </w:pPr>
            <w:r w:rsidRPr="00B25504">
              <w:rPr>
                <w:color w:val="000000" w:themeColor="text1"/>
                <w:sz w:val="22"/>
                <w:szCs w:val="22"/>
              </w:rPr>
              <w:t>9 (1.3)</w:t>
            </w:r>
          </w:p>
        </w:tc>
        <w:tc>
          <w:tcPr>
            <w:tcW w:w="1870" w:type="dxa"/>
          </w:tcPr>
          <w:p w:rsidR="00C9741B" w:rsidRPr="00B25504" w:rsidRDefault="00C9741B" w:rsidP="000A1F53">
            <w:pPr>
              <w:rPr>
                <w:color w:val="000000" w:themeColor="text1"/>
                <w:sz w:val="22"/>
                <w:szCs w:val="22"/>
              </w:rPr>
            </w:pPr>
            <w:r w:rsidRPr="00B25504">
              <w:rPr>
                <w:color w:val="000000" w:themeColor="text1"/>
                <w:sz w:val="22"/>
                <w:szCs w:val="22"/>
              </w:rPr>
              <w:t>4 (1.7)</w:t>
            </w:r>
          </w:p>
        </w:tc>
        <w:tc>
          <w:tcPr>
            <w:tcW w:w="1870" w:type="dxa"/>
          </w:tcPr>
          <w:p w:rsidR="00C9741B" w:rsidRPr="00B25504" w:rsidRDefault="00C9741B" w:rsidP="000A1F53">
            <w:pPr>
              <w:rPr>
                <w:color w:val="000000" w:themeColor="text1"/>
                <w:sz w:val="22"/>
                <w:szCs w:val="22"/>
              </w:rPr>
            </w:pPr>
            <w:r w:rsidRPr="00B25504">
              <w:rPr>
                <w:color w:val="000000" w:themeColor="text1"/>
                <w:sz w:val="22"/>
                <w:szCs w:val="22"/>
              </w:rPr>
              <w:t>6 (1.3)</w:t>
            </w:r>
          </w:p>
        </w:tc>
      </w:tr>
      <w:tr w:rsidR="00C9741B" w:rsidRPr="00B25504" w:rsidTr="000A1F53">
        <w:tc>
          <w:tcPr>
            <w:tcW w:w="1870" w:type="dxa"/>
          </w:tcPr>
          <w:p w:rsidR="00C9741B" w:rsidRPr="00B25504" w:rsidRDefault="00C9741B" w:rsidP="000A1F5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B25504">
              <w:rPr>
                <w:color w:val="000000" w:themeColor="text1"/>
                <w:sz w:val="22"/>
                <w:szCs w:val="22"/>
              </w:rPr>
              <w:t>Velamentous</w:t>
            </w:r>
            <w:proofErr w:type="spellEnd"/>
            <w:r w:rsidRPr="00B25504">
              <w:rPr>
                <w:color w:val="000000" w:themeColor="text1"/>
                <w:sz w:val="22"/>
                <w:szCs w:val="22"/>
              </w:rPr>
              <w:t xml:space="preserve"> cord insertion</w:t>
            </w:r>
          </w:p>
        </w:tc>
        <w:tc>
          <w:tcPr>
            <w:tcW w:w="1870" w:type="dxa"/>
          </w:tcPr>
          <w:p w:rsidR="00C9741B" w:rsidRPr="00B25504" w:rsidRDefault="00C9741B" w:rsidP="000A1F53">
            <w:pPr>
              <w:rPr>
                <w:color w:val="000000" w:themeColor="text1"/>
                <w:sz w:val="22"/>
                <w:szCs w:val="22"/>
              </w:rPr>
            </w:pPr>
            <w:r w:rsidRPr="00B25504">
              <w:rPr>
                <w:color w:val="000000" w:themeColor="text1"/>
                <w:sz w:val="22"/>
                <w:szCs w:val="22"/>
              </w:rPr>
              <w:t>4 (0.6)</w:t>
            </w:r>
          </w:p>
        </w:tc>
        <w:tc>
          <w:tcPr>
            <w:tcW w:w="1870" w:type="dxa"/>
          </w:tcPr>
          <w:p w:rsidR="00C9741B" w:rsidRPr="00B25504" w:rsidRDefault="00C9741B" w:rsidP="000A1F53">
            <w:pPr>
              <w:rPr>
                <w:color w:val="000000" w:themeColor="text1"/>
                <w:sz w:val="22"/>
                <w:szCs w:val="22"/>
              </w:rPr>
            </w:pPr>
            <w:r w:rsidRPr="00B25504">
              <w:rPr>
                <w:color w:val="000000" w:themeColor="text1"/>
                <w:sz w:val="22"/>
                <w:szCs w:val="22"/>
              </w:rPr>
              <w:t>11 (4.6)</w:t>
            </w:r>
          </w:p>
        </w:tc>
        <w:tc>
          <w:tcPr>
            <w:tcW w:w="1870" w:type="dxa"/>
          </w:tcPr>
          <w:p w:rsidR="00C9741B" w:rsidRPr="00B25504" w:rsidRDefault="00C9741B" w:rsidP="000A1F53">
            <w:pPr>
              <w:rPr>
                <w:color w:val="000000" w:themeColor="text1"/>
                <w:sz w:val="22"/>
                <w:szCs w:val="22"/>
              </w:rPr>
            </w:pPr>
            <w:r w:rsidRPr="00B25504">
              <w:rPr>
                <w:color w:val="000000" w:themeColor="text1"/>
                <w:sz w:val="22"/>
                <w:szCs w:val="22"/>
              </w:rPr>
              <w:t>11 (2.3)</w:t>
            </w:r>
          </w:p>
        </w:tc>
      </w:tr>
      <w:tr w:rsidR="00C9741B" w:rsidRPr="00B25504" w:rsidTr="000A1F53">
        <w:tc>
          <w:tcPr>
            <w:tcW w:w="1870" w:type="dxa"/>
          </w:tcPr>
          <w:p w:rsidR="00C9741B" w:rsidRPr="00B25504" w:rsidRDefault="00C9741B" w:rsidP="000A1F5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B25504">
              <w:rPr>
                <w:color w:val="000000" w:themeColor="text1"/>
                <w:sz w:val="22"/>
                <w:szCs w:val="22"/>
              </w:rPr>
              <w:t>Succenturiate</w:t>
            </w:r>
            <w:proofErr w:type="spellEnd"/>
            <w:r w:rsidRPr="00B25504">
              <w:rPr>
                <w:color w:val="000000" w:themeColor="text1"/>
                <w:sz w:val="22"/>
                <w:szCs w:val="22"/>
              </w:rPr>
              <w:t xml:space="preserve"> lobe</w:t>
            </w:r>
          </w:p>
        </w:tc>
        <w:tc>
          <w:tcPr>
            <w:tcW w:w="1870" w:type="dxa"/>
          </w:tcPr>
          <w:p w:rsidR="00C9741B" w:rsidRPr="00B25504" w:rsidRDefault="00C9741B" w:rsidP="000A1F53">
            <w:pPr>
              <w:rPr>
                <w:color w:val="000000" w:themeColor="text1"/>
                <w:sz w:val="22"/>
                <w:szCs w:val="22"/>
              </w:rPr>
            </w:pPr>
            <w:r w:rsidRPr="00B25504">
              <w:rPr>
                <w:color w:val="000000" w:themeColor="text1"/>
                <w:sz w:val="22"/>
                <w:szCs w:val="22"/>
              </w:rPr>
              <w:t>0 (0.0)</w:t>
            </w:r>
          </w:p>
        </w:tc>
        <w:tc>
          <w:tcPr>
            <w:tcW w:w="1870" w:type="dxa"/>
          </w:tcPr>
          <w:p w:rsidR="00C9741B" w:rsidRPr="00B25504" w:rsidRDefault="00C9741B" w:rsidP="000A1F53">
            <w:pPr>
              <w:rPr>
                <w:color w:val="000000" w:themeColor="text1"/>
                <w:sz w:val="22"/>
                <w:szCs w:val="22"/>
              </w:rPr>
            </w:pPr>
            <w:r w:rsidRPr="00B25504">
              <w:rPr>
                <w:color w:val="000000" w:themeColor="text1"/>
                <w:sz w:val="22"/>
                <w:szCs w:val="22"/>
              </w:rPr>
              <w:t>1 (0.4)</w:t>
            </w:r>
          </w:p>
        </w:tc>
        <w:tc>
          <w:tcPr>
            <w:tcW w:w="1870" w:type="dxa"/>
          </w:tcPr>
          <w:p w:rsidR="00C9741B" w:rsidRPr="00B25504" w:rsidRDefault="00C9741B" w:rsidP="000A1F53">
            <w:pPr>
              <w:rPr>
                <w:color w:val="000000" w:themeColor="text1"/>
                <w:sz w:val="22"/>
                <w:szCs w:val="22"/>
              </w:rPr>
            </w:pPr>
            <w:r w:rsidRPr="00B25504">
              <w:rPr>
                <w:color w:val="000000" w:themeColor="text1"/>
                <w:sz w:val="22"/>
                <w:szCs w:val="22"/>
              </w:rPr>
              <w:t>1 (0.2)</w:t>
            </w:r>
          </w:p>
        </w:tc>
      </w:tr>
      <w:tr w:rsidR="00C9741B" w:rsidRPr="00B25504" w:rsidTr="000A1F53">
        <w:tc>
          <w:tcPr>
            <w:tcW w:w="1870" w:type="dxa"/>
          </w:tcPr>
          <w:p w:rsidR="00C9741B" w:rsidRPr="00B25504" w:rsidRDefault="00C9741B" w:rsidP="000A1F53">
            <w:pPr>
              <w:rPr>
                <w:color w:val="000000" w:themeColor="text1"/>
                <w:sz w:val="22"/>
                <w:szCs w:val="22"/>
              </w:rPr>
            </w:pPr>
            <w:r w:rsidRPr="00B25504">
              <w:rPr>
                <w:color w:val="000000" w:themeColor="text1"/>
                <w:sz w:val="22"/>
                <w:szCs w:val="22"/>
              </w:rPr>
              <w:t xml:space="preserve">Placenta </w:t>
            </w:r>
            <w:proofErr w:type="spellStart"/>
            <w:r w:rsidRPr="00B25504">
              <w:rPr>
                <w:color w:val="000000" w:themeColor="text1"/>
                <w:sz w:val="22"/>
                <w:szCs w:val="22"/>
              </w:rPr>
              <w:t>accreta</w:t>
            </w:r>
            <w:proofErr w:type="spellEnd"/>
          </w:p>
        </w:tc>
        <w:tc>
          <w:tcPr>
            <w:tcW w:w="1870" w:type="dxa"/>
          </w:tcPr>
          <w:p w:rsidR="00C9741B" w:rsidRPr="00B25504" w:rsidRDefault="00C9741B" w:rsidP="000A1F53">
            <w:pPr>
              <w:rPr>
                <w:color w:val="000000" w:themeColor="text1"/>
                <w:sz w:val="22"/>
                <w:szCs w:val="22"/>
              </w:rPr>
            </w:pPr>
            <w:r w:rsidRPr="00B25504">
              <w:rPr>
                <w:color w:val="000000" w:themeColor="text1"/>
                <w:sz w:val="22"/>
                <w:szCs w:val="22"/>
              </w:rPr>
              <w:t>2 (0.3)</w:t>
            </w:r>
          </w:p>
        </w:tc>
        <w:tc>
          <w:tcPr>
            <w:tcW w:w="1870" w:type="dxa"/>
          </w:tcPr>
          <w:p w:rsidR="00C9741B" w:rsidRPr="00B25504" w:rsidRDefault="00C9741B" w:rsidP="000A1F53">
            <w:pPr>
              <w:rPr>
                <w:color w:val="000000" w:themeColor="text1"/>
                <w:sz w:val="22"/>
                <w:szCs w:val="22"/>
              </w:rPr>
            </w:pPr>
            <w:r w:rsidRPr="00B25504">
              <w:rPr>
                <w:color w:val="000000" w:themeColor="text1"/>
                <w:sz w:val="22"/>
                <w:szCs w:val="22"/>
              </w:rPr>
              <w:t>2 (0.8)</w:t>
            </w:r>
          </w:p>
        </w:tc>
        <w:tc>
          <w:tcPr>
            <w:tcW w:w="1870" w:type="dxa"/>
          </w:tcPr>
          <w:p w:rsidR="00C9741B" w:rsidRPr="00B25504" w:rsidRDefault="00C9741B" w:rsidP="000A1F53">
            <w:pPr>
              <w:rPr>
                <w:color w:val="000000" w:themeColor="text1"/>
                <w:sz w:val="22"/>
                <w:szCs w:val="22"/>
              </w:rPr>
            </w:pPr>
            <w:r w:rsidRPr="00B25504">
              <w:rPr>
                <w:color w:val="000000" w:themeColor="text1"/>
                <w:sz w:val="22"/>
                <w:szCs w:val="22"/>
              </w:rPr>
              <w:t>10 (2.1)</w:t>
            </w:r>
          </w:p>
        </w:tc>
      </w:tr>
    </w:tbl>
    <w:p w:rsidR="00C9741B" w:rsidRPr="00B25504" w:rsidRDefault="00C9741B" w:rsidP="00C9741B">
      <w:pPr>
        <w:shd w:val="clear" w:color="auto" w:fill="FFFFFF"/>
        <w:textAlignment w:val="baseline"/>
        <w:rPr>
          <w:rFonts w:eastAsia="Times New Roman"/>
          <w:color w:val="000000" w:themeColor="text1"/>
          <w:sz w:val="22"/>
          <w:szCs w:val="22"/>
        </w:rPr>
      </w:pPr>
      <w:r w:rsidRPr="00B25504">
        <w:rPr>
          <w:rFonts w:eastAsia="Times New Roman"/>
          <w:color w:val="000000" w:themeColor="text1"/>
          <w:sz w:val="22"/>
          <w:szCs w:val="22"/>
        </w:rPr>
        <w:t>Data presented as n (%).</w:t>
      </w:r>
    </w:p>
    <w:p w:rsidR="00C9741B" w:rsidRPr="00B25504" w:rsidRDefault="00C9741B" w:rsidP="00C9741B">
      <w:pPr>
        <w:rPr>
          <w:color w:val="000000" w:themeColor="text1"/>
          <w:sz w:val="22"/>
          <w:szCs w:val="22"/>
        </w:rPr>
      </w:pPr>
      <w:r w:rsidRPr="00B25504">
        <w:rPr>
          <w:color w:val="000000" w:themeColor="text1"/>
          <w:sz w:val="22"/>
          <w:szCs w:val="22"/>
        </w:rPr>
        <w:t>SUA – single umbilical artery</w:t>
      </w:r>
    </w:p>
    <w:p w:rsidR="00335557" w:rsidRDefault="00335557">
      <w:bookmarkStart w:id="0" w:name="_GoBack"/>
      <w:bookmarkEnd w:id="0"/>
    </w:p>
    <w:sectPr w:rsidR="00335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41B"/>
    <w:rsid w:val="002F27C7"/>
    <w:rsid w:val="00335557"/>
    <w:rsid w:val="00A50D5B"/>
    <w:rsid w:val="00C9741B"/>
    <w:rsid w:val="00D65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792270-7214-4CAB-9658-E458A8401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741B"/>
    <w:pPr>
      <w:spacing w:after="0" w:line="240" w:lineRule="auto"/>
    </w:pPr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741B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833</Characters>
  <Application>Microsoft Office Word</Application>
  <DocSecurity>0</DocSecurity>
  <Lines>24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OE73</dc:creator>
  <cp:keywords/>
  <dc:description/>
  <cp:lastModifiedBy>OE73</cp:lastModifiedBy>
  <cp:revision>2</cp:revision>
  <dcterms:created xsi:type="dcterms:W3CDTF">2021-01-08T13:57:00Z</dcterms:created>
  <dcterms:modified xsi:type="dcterms:W3CDTF">2021-01-08T13:57:00Z</dcterms:modified>
</cp:coreProperties>
</file>