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A6FB" w14:textId="21A3A80B" w:rsidR="00AA3FB2" w:rsidRDefault="00AA3FB2">
      <w:r>
        <w:t xml:space="preserve">Supplementary tables </w:t>
      </w:r>
    </w:p>
    <w:p w14:paraId="1E727C26" w14:textId="1B1D0E89" w:rsidR="00AA3FB2" w:rsidRDefault="00834E80">
      <w:r>
        <w:t xml:space="preserve">Table </w:t>
      </w:r>
      <w:r w:rsidR="00AA3FB2">
        <w:t>S1 search strategy</w:t>
      </w:r>
    </w:p>
    <w:tbl>
      <w:tblPr>
        <w:tblStyle w:val="TableGrid"/>
        <w:tblW w:w="0" w:type="auto"/>
        <w:tblLook w:val="04A0" w:firstRow="1" w:lastRow="0" w:firstColumn="1" w:lastColumn="0" w:noHBand="0" w:noVBand="1"/>
      </w:tblPr>
      <w:tblGrid>
        <w:gridCol w:w="3116"/>
        <w:gridCol w:w="3117"/>
        <w:gridCol w:w="3117"/>
      </w:tblGrid>
      <w:tr w:rsidR="00AA3FB2" w:rsidRPr="00512B86" w14:paraId="1E899E96" w14:textId="77777777" w:rsidTr="00AA3FB2">
        <w:tc>
          <w:tcPr>
            <w:tcW w:w="3116" w:type="dxa"/>
          </w:tcPr>
          <w:p w14:paraId="10AB6422" w14:textId="296105B0" w:rsidR="00AA3FB2" w:rsidRPr="00512B86" w:rsidRDefault="00AA3FB2">
            <w:pPr>
              <w:rPr>
                <w:rFonts w:asciiTheme="majorBidi" w:hAnsiTheme="majorBidi" w:cstheme="majorBidi"/>
                <w:sz w:val="24"/>
                <w:szCs w:val="24"/>
              </w:rPr>
            </w:pPr>
            <w:r w:rsidRPr="00512B86">
              <w:rPr>
                <w:rFonts w:asciiTheme="majorBidi" w:hAnsiTheme="majorBidi" w:cstheme="majorBidi"/>
                <w:sz w:val="24"/>
                <w:szCs w:val="24"/>
              </w:rPr>
              <w:t>Data base</w:t>
            </w:r>
          </w:p>
        </w:tc>
        <w:tc>
          <w:tcPr>
            <w:tcW w:w="3117" w:type="dxa"/>
          </w:tcPr>
          <w:p w14:paraId="1A2D2A9F" w14:textId="24840E45" w:rsidR="00AA3FB2" w:rsidRPr="00512B86" w:rsidRDefault="00AA3FB2">
            <w:pPr>
              <w:rPr>
                <w:rFonts w:asciiTheme="majorBidi" w:hAnsiTheme="majorBidi" w:cstheme="majorBidi"/>
                <w:sz w:val="24"/>
                <w:szCs w:val="24"/>
              </w:rPr>
            </w:pPr>
            <w:r w:rsidRPr="00512B86">
              <w:rPr>
                <w:rFonts w:asciiTheme="majorBidi" w:hAnsiTheme="majorBidi" w:cstheme="majorBidi"/>
                <w:sz w:val="24"/>
                <w:szCs w:val="24"/>
              </w:rPr>
              <w:t>keywords</w:t>
            </w:r>
          </w:p>
        </w:tc>
        <w:tc>
          <w:tcPr>
            <w:tcW w:w="3117" w:type="dxa"/>
          </w:tcPr>
          <w:p w14:paraId="51C8C710" w14:textId="0B147C59" w:rsidR="00AA3FB2" w:rsidRPr="00512B86" w:rsidRDefault="00AA3FB2">
            <w:pPr>
              <w:rPr>
                <w:rFonts w:asciiTheme="majorBidi" w:hAnsiTheme="majorBidi" w:cstheme="majorBidi"/>
                <w:sz w:val="24"/>
                <w:szCs w:val="24"/>
              </w:rPr>
            </w:pPr>
            <w:r w:rsidRPr="00512B86">
              <w:rPr>
                <w:rFonts w:asciiTheme="majorBidi" w:hAnsiTheme="majorBidi" w:cstheme="majorBidi"/>
                <w:sz w:val="24"/>
                <w:szCs w:val="24"/>
              </w:rPr>
              <w:t>Number of studies</w:t>
            </w:r>
          </w:p>
        </w:tc>
      </w:tr>
      <w:tr w:rsidR="00512B86" w:rsidRPr="00512B86" w14:paraId="18E77A31" w14:textId="77777777" w:rsidTr="00022EC8">
        <w:tc>
          <w:tcPr>
            <w:tcW w:w="3116" w:type="dxa"/>
          </w:tcPr>
          <w:p w14:paraId="209597F1" w14:textId="59F9F2FA" w:rsidR="00512B86" w:rsidRPr="00512B86" w:rsidRDefault="00512B86" w:rsidP="00512B86">
            <w:pPr>
              <w:rPr>
                <w:rFonts w:asciiTheme="majorBidi" w:hAnsiTheme="majorBidi" w:cstheme="majorBidi"/>
                <w:sz w:val="24"/>
                <w:szCs w:val="24"/>
              </w:rPr>
            </w:pPr>
            <w:proofErr w:type="spellStart"/>
            <w:r w:rsidRPr="00512B86">
              <w:rPr>
                <w:rFonts w:asciiTheme="majorBidi" w:hAnsiTheme="majorBidi" w:cstheme="majorBidi"/>
                <w:sz w:val="24"/>
                <w:szCs w:val="24"/>
              </w:rPr>
              <w:t>Pubmed</w:t>
            </w:r>
            <w:proofErr w:type="spellEnd"/>
          </w:p>
        </w:tc>
        <w:tc>
          <w:tcPr>
            <w:tcW w:w="3117" w:type="dxa"/>
            <w:vMerge w:val="restart"/>
            <w:vAlign w:val="center"/>
          </w:tcPr>
          <w:p w14:paraId="25F2BBEA" w14:textId="0B5D335D"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 xml:space="preserve">Title, Abstract, Keywords search ( in vitro fertilization OR IVF OR ICSI OR Intracytoplasmic sperm injection OR Assisted reproductive techniques OR ART OR Implantation failure OR repeated implantation failure OR Recurrent implantation failure OR failed implantation) AND ( platelet-rich plasma OR platelet rich plasma OR PRP OR autologous platelet-rich plasma OR platelet rich plasma gel OR PRP gel) </w:t>
            </w:r>
          </w:p>
        </w:tc>
        <w:tc>
          <w:tcPr>
            <w:tcW w:w="3117" w:type="dxa"/>
          </w:tcPr>
          <w:p w14:paraId="6C1FBECC" w14:textId="378A3695"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533</w:t>
            </w:r>
          </w:p>
        </w:tc>
      </w:tr>
      <w:tr w:rsidR="00512B86" w:rsidRPr="00512B86" w14:paraId="706A0CE1" w14:textId="77777777" w:rsidTr="00022EC8">
        <w:tc>
          <w:tcPr>
            <w:tcW w:w="3116" w:type="dxa"/>
          </w:tcPr>
          <w:p w14:paraId="03477ACD" w14:textId="4CF36A41"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EMBASE</w:t>
            </w:r>
          </w:p>
        </w:tc>
        <w:tc>
          <w:tcPr>
            <w:tcW w:w="3117" w:type="dxa"/>
            <w:vMerge/>
            <w:vAlign w:val="center"/>
          </w:tcPr>
          <w:p w14:paraId="683ECB82" w14:textId="77777777" w:rsidR="00512B86" w:rsidRPr="00512B86" w:rsidRDefault="00512B86" w:rsidP="00512B86">
            <w:pPr>
              <w:rPr>
                <w:rFonts w:asciiTheme="majorBidi" w:hAnsiTheme="majorBidi" w:cstheme="majorBidi"/>
                <w:sz w:val="24"/>
                <w:szCs w:val="24"/>
              </w:rPr>
            </w:pPr>
          </w:p>
        </w:tc>
        <w:tc>
          <w:tcPr>
            <w:tcW w:w="3117" w:type="dxa"/>
          </w:tcPr>
          <w:p w14:paraId="4C122D8B" w14:textId="6B77BB88"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239</w:t>
            </w:r>
          </w:p>
        </w:tc>
      </w:tr>
      <w:tr w:rsidR="00512B86" w:rsidRPr="00512B86" w14:paraId="20162737" w14:textId="77777777" w:rsidTr="00AA3FB2">
        <w:tc>
          <w:tcPr>
            <w:tcW w:w="3116" w:type="dxa"/>
          </w:tcPr>
          <w:p w14:paraId="2F7CF658" w14:textId="193729A8"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Scopus</w:t>
            </w:r>
          </w:p>
        </w:tc>
        <w:tc>
          <w:tcPr>
            <w:tcW w:w="3117" w:type="dxa"/>
            <w:vMerge/>
          </w:tcPr>
          <w:p w14:paraId="6803694E" w14:textId="77777777" w:rsidR="00512B86" w:rsidRPr="00512B86" w:rsidRDefault="00512B86" w:rsidP="00512B86">
            <w:pPr>
              <w:rPr>
                <w:rFonts w:asciiTheme="majorBidi" w:hAnsiTheme="majorBidi" w:cstheme="majorBidi"/>
                <w:sz w:val="24"/>
                <w:szCs w:val="24"/>
              </w:rPr>
            </w:pPr>
          </w:p>
        </w:tc>
        <w:tc>
          <w:tcPr>
            <w:tcW w:w="3117" w:type="dxa"/>
          </w:tcPr>
          <w:p w14:paraId="65EBBF48" w14:textId="14B127E7"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717</w:t>
            </w:r>
          </w:p>
        </w:tc>
      </w:tr>
      <w:tr w:rsidR="00512B86" w:rsidRPr="00512B86" w14:paraId="18AA5E8D" w14:textId="77777777" w:rsidTr="00AA3FB2">
        <w:tc>
          <w:tcPr>
            <w:tcW w:w="3116" w:type="dxa"/>
          </w:tcPr>
          <w:p w14:paraId="0CEB3EB4" w14:textId="0D39623A"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WOS</w:t>
            </w:r>
          </w:p>
        </w:tc>
        <w:tc>
          <w:tcPr>
            <w:tcW w:w="3117" w:type="dxa"/>
            <w:vMerge/>
          </w:tcPr>
          <w:p w14:paraId="37D12B13" w14:textId="77777777" w:rsidR="00512B86" w:rsidRPr="00512B86" w:rsidRDefault="00512B86" w:rsidP="00512B86">
            <w:pPr>
              <w:rPr>
                <w:rFonts w:asciiTheme="majorBidi" w:hAnsiTheme="majorBidi" w:cstheme="majorBidi"/>
                <w:sz w:val="24"/>
                <w:szCs w:val="24"/>
              </w:rPr>
            </w:pPr>
          </w:p>
        </w:tc>
        <w:tc>
          <w:tcPr>
            <w:tcW w:w="3117" w:type="dxa"/>
          </w:tcPr>
          <w:p w14:paraId="6E6E4DC5" w14:textId="5885D017"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384</w:t>
            </w:r>
          </w:p>
        </w:tc>
      </w:tr>
      <w:tr w:rsidR="00512B86" w:rsidRPr="00512B86" w14:paraId="70C9A010" w14:textId="77777777" w:rsidTr="00AA3FB2">
        <w:tc>
          <w:tcPr>
            <w:tcW w:w="3116" w:type="dxa"/>
          </w:tcPr>
          <w:p w14:paraId="5AFA14EC" w14:textId="6DD4D87F"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Clinical trials</w:t>
            </w:r>
          </w:p>
        </w:tc>
        <w:tc>
          <w:tcPr>
            <w:tcW w:w="3117" w:type="dxa"/>
            <w:vMerge/>
          </w:tcPr>
          <w:p w14:paraId="4701896F" w14:textId="77777777" w:rsidR="00512B86" w:rsidRPr="00512B86" w:rsidRDefault="00512B86" w:rsidP="00512B86">
            <w:pPr>
              <w:rPr>
                <w:rFonts w:asciiTheme="majorBidi" w:hAnsiTheme="majorBidi" w:cstheme="majorBidi"/>
                <w:sz w:val="24"/>
                <w:szCs w:val="24"/>
              </w:rPr>
            </w:pPr>
          </w:p>
        </w:tc>
        <w:tc>
          <w:tcPr>
            <w:tcW w:w="3117" w:type="dxa"/>
          </w:tcPr>
          <w:p w14:paraId="21025027" w14:textId="31D4CF9F" w:rsidR="00512B86" w:rsidRPr="00512B86" w:rsidRDefault="00512B86" w:rsidP="00512B86">
            <w:pPr>
              <w:rPr>
                <w:rFonts w:asciiTheme="majorBidi" w:hAnsiTheme="majorBidi" w:cstheme="majorBidi"/>
                <w:sz w:val="24"/>
                <w:szCs w:val="24"/>
              </w:rPr>
            </w:pPr>
            <w:r w:rsidRPr="00512B86">
              <w:rPr>
                <w:rFonts w:asciiTheme="majorBidi" w:hAnsiTheme="majorBidi" w:cstheme="majorBidi"/>
                <w:sz w:val="24"/>
                <w:szCs w:val="24"/>
              </w:rPr>
              <w:t>523</w:t>
            </w:r>
          </w:p>
        </w:tc>
      </w:tr>
    </w:tbl>
    <w:p w14:paraId="073A8500" w14:textId="3708F277" w:rsidR="00AA3FB2" w:rsidRDefault="00AA3FB2"/>
    <w:p w14:paraId="6D4A855C" w14:textId="5EEB1B39" w:rsidR="00834E80" w:rsidRDefault="00834E80"/>
    <w:p w14:paraId="7C803CD5" w14:textId="5EAAC37E" w:rsidR="00834E80" w:rsidRDefault="00834E80"/>
    <w:p w14:paraId="581AAC63" w14:textId="12543639" w:rsidR="00834E80" w:rsidRDefault="00834E80"/>
    <w:p w14:paraId="43B0DD88" w14:textId="732F866A" w:rsidR="00834E80" w:rsidRDefault="00834E80"/>
    <w:p w14:paraId="014492D0" w14:textId="3EC0E43E" w:rsidR="00834E80" w:rsidRDefault="00834E80"/>
    <w:p w14:paraId="0900FE96" w14:textId="06337A31" w:rsidR="00834E80" w:rsidRDefault="00834E80"/>
    <w:p w14:paraId="7FE35807" w14:textId="4FB50784" w:rsidR="00834E80" w:rsidRDefault="00834E80"/>
    <w:p w14:paraId="6EEE4045" w14:textId="452497CB" w:rsidR="00834E80" w:rsidRDefault="00834E80"/>
    <w:p w14:paraId="27E022FC" w14:textId="5CAAE806" w:rsidR="00834E80" w:rsidRDefault="00834E80"/>
    <w:p w14:paraId="23941D27" w14:textId="042F1506" w:rsidR="00834E80" w:rsidRDefault="00834E80"/>
    <w:p w14:paraId="1D462EF8" w14:textId="2884A4E1" w:rsidR="00834E80" w:rsidRDefault="00834E80"/>
    <w:p w14:paraId="03B61BD7" w14:textId="7C56C13F" w:rsidR="00834E80" w:rsidRDefault="00834E80"/>
    <w:p w14:paraId="27408C4B" w14:textId="7252DD34" w:rsidR="00834E80" w:rsidRDefault="00834E80"/>
    <w:p w14:paraId="6FFD0A6D" w14:textId="5985DF39" w:rsidR="00834E80" w:rsidRDefault="00834E80"/>
    <w:p w14:paraId="7FD16FA2" w14:textId="20B4A991" w:rsidR="00834E80" w:rsidRDefault="00834E80"/>
    <w:p w14:paraId="79287BE9" w14:textId="77777777" w:rsidR="00834E80" w:rsidRDefault="00834E80" w:rsidP="00834E80">
      <w:r>
        <w:lastRenderedPageBreak/>
        <w:t>Table S2 characteristics RCT</w:t>
      </w:r>
    </w:p>
    <w:tbl>
      <w:tblPr>
        <w:tblStyle w:val="TableGrid"/>
        <w:tblW w:w="4882" w:type="pct"/>
        <w:tblLayout w:type="fixed"/>
        <w:tblLook w:val="04A0" w:firstRow="1" w:lastRow="0" w:firstColumn="1" w:lastColumn="0" w:noHBand="0" w:noVBand="1"/>
      </w:tblPr>
      <w:tblGrid>
        <w:gridCol w:w="809"/>
        <w:gridCol w:w="1085"/>
        <w:gridCol w:w="654"/>
        <w:gridCol w:w="1411"/>
        <w:gridCol w:w="1088"/>
        <w:gridCol w:w="1150"/>
        <w:gridCol w:w="1011"/>
        <w:gridCol w:w="1921"/>
      </w:tblGrid>
      <w:tr w:rsidR="003F781C" w:rsidRPr="003F781C" w14:paraId="30BC1499" w14:textId="77777777" w:rsidTr="003F781C">
        <w:tc>
          <w:tcPr>
            <w:tcW w:w="443" w:type="pct"/>
          </w:tcPr>
          <w:p w14:paraId="2126A45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[Study]</w:t>
            </w:r>
          </w:p>
        </w:tc>
        <w:tc>
          <w:tcPr>
            <w:tcW w:w="594" w:type="pct"/>
          </w:tcPr>
          <w:p w14:paraId="627B597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[Settings]</w:t>
            </w:r>
          </w:p>
        </w:tc>
        <w:tc>
          <w:tcPr>
            <w:tcW w:w="358" w:type="pct"/>
          </w:tcPr>
          <w:p w14:paraId="312455D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[Sample size] Fresh or frozen</w:t>
            </w:r>
          </w:p>
        </w:tc>
        <w:tc>
          <w:tcPr>
            <w:tcW w:w="773" w:type="pct"/>
          </w:tcPr>
          <w:p w14:paraId="59FD0B1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[Participants] RIF or no</w:t>
            </w:r>
          </w:p>
        </w:tc>
        <w:tc>
          <w:tcPr>
            <w:tcW w:w="596" w:type="pct"/>
          </w:tcPr>
          <w:p w14:paraId="3FF05802" w14:textId="0F4FCD63"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PRP preparation</w:t>
            </w:r>
          </w:p>
        </w:tc>
        <w:tc>
          <w:tcPr>
            <w:tcW w:w="630" w:type="pct"/>
          </w:tcPr>
          <w:p w14:paraId="5BA04FB8" w14:textId="6E0C413B"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[Interventions] No &amp; volume</w:t>
            </w:r>
          </w:p>
        </w:tc>
        <w:tc>
          <w:tcPr>
            <w:tcW w:w="554" w:type="pct"/>
          </w:tcPr>
          <w:p w14:paraId="301F2D2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[Outcomes]</w:t>
            </w:r>
          </w:p>
        </w:tc>
        <w:tc>
          <w:tcPr>
            <w:tcW w:w="1053" w:type="pct"/>
          </w:tcPr>
          <w:p w14:paraId="3714B6F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[Notes]</w:t>
            </w:r>
          </w:p>
        </w:tc>
      </w:tr>
      <w:tr w:rsidR="003F781C" w:rsidRPr="003F781C" w14:paraId="17139FA5" w14:textId="77777777" w:rsidTr="003F781C">
        <w:tc>
          <w:tcPr>
            <w:tcW w:w="443" w:type="pct"/>
          </w:tcPr>
          <w:p w14:paraId="3A6EF684"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Allahveisi</w:t>
            </w:r>
            <w:proofErr w:type="spellEnd"/>
            <w:r w:rsidRPr="003F781C">
              <w:rPr>
                <w:rFonts w:asciiTheme="majorBidi" w:hAnsiTheme="majorBidi" w:cstheme="majorBidi"/>
                <w:sz w:val="16"/>
                <w:szCs w:val="16"/>
              </w:rPr>
              <w:t xml:space="preserve"> 2020</w:t>
            </w:r>
          </w:p>
        </w:tc>
        <w:tc>
          <w:tcPr>
            <w:tcW w:w="594" w:type="pct"/>
          </w:tcPr>
          <w:p w14:paraId="4DF403F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2549D92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50 frozen</w:t>
            </w:r>
          </w:p>
        </w:tc>
        <w:tc>
          <w:tcPr>
            <w:tcW w:w="773" w:type="pct"/>
          </w:tcPr>
          <w:p w14:paraId="1D1D6C2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0CCA5DE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History of failed implantation candidate for frozen ET</w:t>
            </w:r>
          </w:p>
          <w:p w14:paraId="4A81ED1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Exclusion criteria </w:t>
            </w:r>
          </w:p>
          <w:p w14:paraId="75717AB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Unclear</w:t>
            </w:r>
          </w:p>
        </w:tc>
        <w:tc>
          <w:tcPr>
            <w:tcW w:w="596" w:type="pct"/>
          </w:tcPr>
          <w:p w14:paraId="038704C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35 mL of venous blood coated with 5 cc of acid citrate as the anticoagulant solution (ACD-A; Iran)</w:t>
            </w:r>
          </w:p>
          <w:p w14:paraId="6DCE96B6"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1700 G for 12 min in an aseptic PRP centrifuge kit (ROOYA GEN PRP; Iran). Thereafter, the separated plasma was centrifuged for 7 min at 3300 G</w:t>
            </w:r>
          </w:p>
          <w:p w14:paraId="2F517150" w14:textId="2978B73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411X10</w:t>
            </w:r>
            <w:r w:rsidRPr="003F781C">
              <w:rPr>
                <w:rFonts w:asciiTheme="majorBidi" w:hAnsiTheme="majorBidi" w:cstheme="majorBidi"/>
                <w:sz w:val="16"/>
                <w:szCs w:val="16"/>
                <w:vertAlign w:val="superscript"/>
              </w:rPr>
              <w:t xml:space="preserve">3 </w:t>
            </w:r>
            <w:r w:rsidRPr="003F781C">
              <w:rPr>
                <w:rFonts w:asciiTheme="majorBidi" w:hAnsiTheme="majorBidi" w:cstheme="majorBidi"/>
                <w:sz w:val="16"/>
                <w:szCs w:val="16"/>
              </w:rPr>
              <w:t>- 1067X10</w:t>
            </w:r>
            <w:r w:rsidRPr="003F781C">
              <w:rPr>
                <w:rFonts w:asciiTheme="majorBidi" w:hAnsiTheme="majorBidi" w:cstheme="majorBidi"/>
                <w:sz w:val="16"/>
                <w:szCs w:val="16"/>
                <w:vertAlign w:val="superscript"/>
              </w:rPr>
              <w:t>3</w:t>
            </w:r>
            <w:r w:rsidRPr="003F781C">
              <w:rPr>
                <w:rFonts w:asciiTheme="majorBidi" w:hAnsiTheme="majorBidi" w:cstheme="majorBidi"/>
                <w:sz w:val="16"/>
                <w:szCs w:val="16"/>
              </w:rPr>
              <w:t>/</w:t>
            </w:r>
            <w:proofErr w:type="spellStart"/>
            <w:r w:rsidRPr="003F781C">
              <w:rPr>
                <w:rFonts w:asciiTheme="majorBidi" w:hAnsiTheme="majorBidi" w:cstheme="majorBidi"/>
                <w:sz w:val="16"/>
                <w:szCs w:val="16"/>
              </w:rPr>
              <w:t>μL</w:t>
            </w:r>
            <w:proofErr w:type="spellEnd"/>
          </w:p>
        </w:tc>
        <w:tc>
          <w:tcPr>
            <w:tcW w:w="630" w:type="pct"/>
          </w:tcPr>
          <w:p w14:paraId="1D7CFBB9" w14:textId="22F09F1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(25 women) </w:t>
            </w:r>
          </w:p>
          <w:p w14:paraId="5ED1A1D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slow intrauterine infusion of 0.5 mL of Ringer serum was done 48 h before </w:t>
            </w:r>
            <w:proofErr w:type="gramStart"/>
            <w:r w:rsidRPr="003F781C">
              <w:rPr>
                <w:rFonts w:asciiTheme="majorBidi" w:hAnsiTheme="majorBidi" w:cstheme="majorBidi"/>
                <w:sz w:val="16"/>
                <w:szCs w:val="16"/>
              </w:rPr>
              <w:t>ET</w:t>
            </w:r>
            <w:proofErr w:type="gramEnd"/>
          </w:p>
          <w:p w14:paraId="2B3A0FA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(25 women)</w:t>
            </w:r>
          </w:p>
          <w:p w14:paraId="6D76E74F" w14:textId="77777777" w:rsidR="003F781C" w:rsidRPr="003F781C" w:rsidRDefault="003F781C" w:rsidP="003F781C">
            <w:pPr>
              <w:rPr>
                <w:rFonts w:asciiTheme="majorBidi" w:hAnsiTheme="majorBidi" w:cstheme="majorBidi"/>
                <w:b/>
                <w:bCs/>
                <w:sz w:val="16"/>
                <w:szCs w:val="16"/>
              </w:rPr>
            </w:pPr>
            <w:r w:rsidRPr="003F781C">
              <w:rPr>
                <w:rFonts w:asciiTheme="majorBidi" w:hAnsiTheme="majorBidi" w:cstheme="majorBidi"/>
                <w:sz w:val="16"/>
                <w:szCs w:val="16"/>
              </w:rPr>
              <w:t>the slow intrauterine infusion of 0.5 mL of PRP was performed 48 h before ET</w:t>
            </w:r>
          </w:p>
        </w:tc>
        <w:tc>
          <w:tcPr>
            <w:tcW w:w="554" w:type="pct"/>
          </w:tcPr>
          <w:p w14:paraId="0594AEA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p w14:paraId="33FCCDF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0476C81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Live birth rate</w:t>
            </w:r>
          </w:p>
        </w:tc>
        <w:tc>
          <w:tcPr>
            <w:tcW w:w="1053" w:type="pct"/>
          </w:tcPr>
          <w:p w14:paraId="5BE6CCC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w:t>
            </w:r>
          </w:p>
          <w:p w14:paraId="404AF7D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funding</w:t>
            </w:r>
          </w:p>
        </w:tc>
      </w:tr>
      <w:tr w:rsidR="003F781C" w:rsidRPr="003F781C" w14:paraId="7D6CA837" w14:textId="77777777" w:rsidTr="003F781C">
        <w:tc>
          <w:tcPr>
            <w:tcW w:w="443" w:type="pct"/>
          </w:tcPr>
          <w:p w14:paraId="66E045E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Bakhsh 2022</w:t>
            </w:r>
          </w:p>
        </w:tc>
        <w:tc>
          <w:tcPr>
            <w:tcW w:w="594" w:type="pct"/>
          </w:tcPr>
          <w:p w14:paraId="44E7456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775F468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100 frozen</w:t>
            </w:r>
          </w:p>
        </w:tc>
        <w:tc>
          <w:tcPr>
            <w:tcW w:w="773" w:type="pct"/>
          </w:tcPr>
          <w:p w14:paraId="1D20AFE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0A08560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 infertile women with a history of RIF candidates for IVF/ ICSI or freeze embryo transfer cycles ; age &lt; 40 years; and BMI &lt; 30kg/m2, FSH &gt;12 IU</w:t>
            </w:r>
          </w:p>
          <w:p w14:paraId="7CD93E1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352F88E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hematological and immunological disorders; cancers; hormonal disorders; Hb &lt;11 g/dl, platelets &lt;150,000mm3, chromosomal and genetic abnormalities, receiving drugs (anticoagulants, NSAID in last 7 days, </w:t>
            </w:r>
            <w:proofErr w:type="spellStart"/>
            <w:r w:rsidRPr="003F781C">
              <w:rPr>
                <w:rFonts w:asciiTheme="majorBidi" w:hAnsiTheme="majorBidi" w:cstheme="majorBidi"/>
                <w:sz w:val="16"/>
                <w:szCs w:val="16"/>
              </w:rPr>
              <w:t>predinisolone</w:t>
            </w:r>
            <w:proofErr w:type="spellEnd"/>
            <w:r w:rsidRPr="003F781C">
              <w:rPr>
                <w:rFonts w:asciiTheme="majorBidi" w:hAnsiTheme="majorBidi" w:cstheme="majorBidi"/>
                <w:sz w:val="16"/>
                <w:szCs w:val="16"/>
              </w:rPr>
              <w:t xml:space="preserve">, IVIG, GCSF), smokers, uterine anomalies, uncontrolled diseases as DM or hypertension, simultaneous endometrial scratch </w:t>
            </w:r>
          </w:p>
          <w:p w14:paraId="7BA45863" w14:textId="77777777" w:rsidR="003F781C" w:rsidRPr="003F781C" w:rsidRDefault="003F781C" w:rsidP="003F781C">
            <w:pPr>
              <w:rPr>
                <w:rFonts w:asciiTheme="majorBidi" w:hAnsiTheme="majorBidi" w:cstheme="majorBidi"/>
                <w:sz w:val="16"/>
                <w:szCs w:val="16"/>
              </w:rPr>
            </w:pPr>
          </w:p>
        </w:tc>
        <w:tc>
          <w:tcPr>
            <w:tcW w:w="596" w:type="pct"/>
          </w:tcPr>
          <w:p w14:paraId="1719461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centrifuging process</w:t>
            </w:r>
          </w:p>
          <w:p w14:paraId="3FA2D86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8.5 mL of venous blood added to 2.5 cc of acid citrate as the anticoagulant solution (</w:t>
            </w:r>
            <w:proofErr w:type="spellStart"/>
            <w:r w:rsidRPr="003F781C">
              <w:rPr>
                <w:rFonts w:asciiTheme="majorBidi" w:hAnsiTheme="majorBidi" w:cstheme="majorBidi"/>
                <w:sz w:val="16"/>
                <w:szCs w:val="16"/>
              </w:rPr>
              <w:t>Royagen</w:t>
            </w:r>
            <w:proofErr w:type="spellEnd"/>
            <w:r w:rsidRPr="003F781C">
              <w:rPr>
                <w:rFonts w:asciiTheme="majorBidi" w:hAnsiTheme="majorBidi" w:cstheme="majorBidi"/>
                <w:sz w:val="16"/>
                <w:szCs w:val="16"/>
              </w:rPr>
              <w:t xml:space="preserve"> / Aria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w:t>
            </w:r>
          </w:p>
          <w:p w14:paraId="65544DB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for 10 minutes at 1400 rpm to separate the red blood cells. The upper plasma was then separated and centrifuged again at 3500 rpm for another 6 minutes.</w:t>
            </w:r>
          </w:p>
          <w:p w14:paraId="3A15B50F" w14:textId="6E365A11"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4-5 times higher than its amount in the peripheral blood</w:t>
            </w:r>
          </w:p>
        </w:tc>
        <w:tc>
          <w:tcPr>
            <w:tcW w:w="630" w:type="pct"/>
          </w:tcPr>
          <w:p w14:paraId="6ADFD6EE" w14:textId="04CAAAC3"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(50 women)</w:t>
            </w:r>
          </w:p>
          <w:p w14:paraId="28456A2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 the catheter was transferred and removed without injection or any other action</w:t>
            </w:r>
          </w:p>
          <w:p w14:paraId="0A0690E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Intervention (50 women) </w:t>
            </w:r>
          </w:p>
          <w:p w14:paraId="38F2620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0.5 cc of PRP was injected into the uterine cavity through an IUI transfer catheter</w:t>
            </w:r>
          </w:p>
        </w:tc>
        <w:tc>
          <w:tcPr>
            <w:tcW w:w="554" w:type="pct"/>
          </w:tcPr>
          <w:p w14:paraId="45A7C4D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p w14:paraId="50384B1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1AA4C3E3" w14:textId="77777777" w:rsidR="003F781C" w:rsidRPr="003F781C" w:rsidRDefault="003F781C" w:rsidP="003F781C">
            <w:pPr>
              <w:rPr>
                <w:rFonts w:asciiTheme="majorBidi" w:hAnsiTheme="majorBidi" w:cstheme="majorBidi"/>
                <w:sz w:val="16"/>
                <w:szCs w:val="16"/>
              </w:rPr>
            </w:pPr>
          </w:p>
        </w:tc>
        <w:tc>
          <w:tcPr>
            <w:tcW w:w="1053" w:type="pct"/>
          </w:tcPr>
          <w:p w14:paraId="3DFBA6D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N22017073034422</w:t>
            </w:r>
          </w:p>
          <w:p w14:paraId="7A3C7BF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funding</w:t>
            </w:r>
          </w:p>
        </w:tc>
      </w:tr>
      <w:tr w:rsidR="003F781C" w:rsidRPr="003F781C" w14:paraId="79AF6549" w14:textId="77777777" w:rsidTr="003F781C">
        <w:tc>
          <w:tcPr>
            <w:tcW w:w="443" w:type="pct"/>
          </w:tcPr>
          <w:p w14:paraId="4C7E3EFD"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Elsamman</w:t>
            </w:r>
            <w:proofErr w:type="spellEnd"/>
            <w:r w:rsidRPr="003F781C">
              <w:rPr>
                <w:rFonts w:asciiTheme="majorBidi" w:hAnsiTheme="majorBidi" w:cstheme="majorBidi"/>
                <w:sz w:val="16"/>
                <w:szCs w:val="16"/>
              </w:rPr>
              <w:t xml:space="preserve"> 2022</w:t>
            </w:r>
          </w:p>
        </w:tc>
        <w:tc>
          <w:tcPr>
            <w:tcW w:w="594" w:type="pct"/>
          </w:tcPr>
          <w:p w14:paraId="2243573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centers Egypt</w:t>
            </w:r>
          </w:p>
        </w:tc>
        <w:tc>
          <w:tcPr>
            <w:tcW w:w="358" w:type="pct"/>
          </w:tcPr>
          <w:p w14:paraId="0C76852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96 women </w:t>
            </w:r>
          </w:p>
        </w:tc>
        <w:tc>
          <w:tcPr>
            <w:tcW w:w="773" w:type="pct"/>
          </w:tcPr>
          <w:p w14:paraId="39DEA8F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2E0410D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Age 18-35 years</w:t>
            </w:r>
          </w:p>
          <w:p w14:paraId="6D0732D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RIF ≥ 3 (poor endometrium)</w:t>
            </w:r>
          </w:p>
          <w:p w14:paraId="483746E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BA857F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Platelets &lt; 150000/mm3</w:t>
            </w:r>
          </w:p>
          <w:p w14:paraId="5442D00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receiving drugs (anticoagulants, NSAID in last 10 days)</w:t>
            </w:r>
          </w:p>
          <w:p w14:paraId="22348D9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major comorbidities or psychiatric illness which might threaten the patient 's consent. Active cervical or uterine infection, Women with recognized implantation failure reason, like poor embryo quality, </w:t>
            </w:r>
            <w:proofErr w:type="spellStart"/>
            <w:r w:rsidRPr="003F781C">
              <w:rPr>
                <w:rFonts w:asciiTheme="majorBidi" w:hAnsiTheme="majorBidi" w:cstheme="majorBidi"/>
                <w:sz w:val="16"/>
                <w:szCs w:val="16"/>
              </w:rPr>
              <w:t>Asherman</w:t>
            </w:r>
            <w:proofErr w:type="spellEnd"/>
            <w:r w:rsidRPr="003F781C">
              <w:rPr>
                <w:rFonts w:asciiTheme="majorBidi" w:hAnsiTheme="majorBidi" w:cstheme="majorBidi"/>
                <w:sz w:val="16"/>
                <w:szCs w:val="16"/>
              </w:rPr>
              <w:t xml:space="preserve"> syndrome, or congenital uterine abnormalities</w:t>
            </w:r>
          </w:p>
        </w:tc>
        <w:tc>
          <w:tcPr>
            <w:tcW w:w="596" w:type="pct"/>
          </w:tcPr>
          <w:p w14:paraId="362A304B"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w:t>
            </w:r>
          </w:p>
          <w:p w14:paraId="0B8B794D"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10 cm3 sample is withdrawn in a syringe with an anticoagulant</w:t>
            </w:r>
          </w:p>
          <w:p w14:paraId="5804D0ED" w14:textId="00B940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 sequential centrifugation (soft spin 200 g/15 min, then hard spin 600 g/6 min)</w:t>
            </w:r>
          </w:p>
        </w:tc>
        <w:tc>
          <w:tcPr>
            <w:tcW w:w="630" w:type="pct"/>
          </w:tcPr>
          <w:p w14:paraId="5527BD67" w14:textId="6A595278"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(48 women) 24 frozen and 24 fresh ET</w:t>
            </w:r>
          </w:p>
          <w:p w14:paraId="709A0E6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intervention</w:t>
            </w:r>
          </w:p>
          <w:p w14:paraId="61286F0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(48 women) 24 frozen and 24 fresh ET</w:t>
            </w:r>
          </w:p>
          <w:p w14:paraId="673803B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 48 h prior to ET, a 0.5 ml intrauterine infusion of PRP containing 4-5 times more platelets than a peripheral blood sample is given using an IUI cannula and ultrasound guidance</w:t>
            </w:r>
          </w:p>
        </w:tc>
        <w:tc>
          <w:tcPr>
            <w:tcW w:w="554" w:type="pct"/>
          </w:tcPr>
          <w:p w14:paraId="6AF412D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p w14:paraId="3084CB1B"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Clhemical</w:t>
            </w:r>
            <w:proofErr w:type="spellEnd"/>
            <w:r w:rsidRPr="003F781C">
              <w:rPr>
                <w:rFonts w:asciiTheme="majorBidi" w:hAnsiTheme="majorBidi" w:cstheme="majorBidi"/>
                <w:sz w:val="16"/>
                <w:szCs w:val="16"/>
              </w:rPr>
              <w:t xml:space="preserve"> pregnancy rate</w:t>
            </w:r>
          </w:p>
          <w:p w14:paraId="7170996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07BA1961"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Miscariiage</w:t>
            </w:r>
            <w:proofErr w:type="spellEnd"/>
            <w:r w:rsidRPr="003F781C">
              <w:rPr>
                <w:rFonts w:asciiTheme="majorBidi" w:hAnsiTheme="majorBidi" w:cstheme="majorBidi"/>
                <w:sz w:val="16"/>
                <w:szCs w:val="16"/>
              </w:rPr>
              <w:t xml:space="preserve"> rate</w:t>
            </w:r>
          </w:p>
          <w:p w14:paraId="096C559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1C1D246E" w14:textId="77777777" w:rsidR="003F781C" w:rsidRPr="003F781C" w:rsidRDefault="003F781C" w:rsidP="003F781C">
            <w:pPr>
              <w:rPr>
                <w:rFonts w:asciiTheme="majorBidi" w:hAnsiTheme="majorBidi" w:cstheme="majorBidi"/>
                <w:sz w:val="16"/>
                <w:szCs w:val="16"/>
              </w:rPr>
            </w:pPr>
          </w:p>
        </w:tc>
        <w:tc>
          <w:tcPr>
            <w:tcW w:w="1053" w:type="pct"/>
          </w:tcPr>
          <w:p w14:paraId="250B52E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No registration </w:t>
            </w:r>
          </w:p>
          <w:p w14:paraId="3E7716B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funding</w:t>
            </w:r>
          </w:p>
        </w:tc>
      </w:tr>
      <w:tr w:rsidR="003F781C" w:rsidRPr="003F781C" w14:paraId="5D090242" w14:textId="77777777" w:rsidTr="003F781C">
        <w:tc>
          <w:tcPr>
            <w:tcW w:w="443" w:type="pct"/>
          </w:tcPr>
          <w:p w14:paraId="58CD968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Nazari 2019 IJ rep Biomed</w:t>
            </w:r>
          </w:p>
        </w:tc>
        <w:tc>
          <w:tcPr>
            <w:tcW w:w="594" w:type="pct"/>
          </w:tcPr>
          <w:p w14:paraId="6215BB4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76BF3A2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60 women frozen </w:t>
            </w:r>
          </w:p>
        </w:tc>
        <w:tc>
          <w:tcPr>
            <w:tcW w:w="773" w:type="pct"/>
          </w:tcPr>
          <w:p w14:paraId="212711C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72E20C3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age ≤ 38 years </w:t>
            </w:r>
          </w:p>
          <w:p w14:paraId="64FC26D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BMI ≤ 30 kg/m2</w:t>
            </w:r>
          </w:p>
          <w:p w14:paraId="386A3C0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history of cancelled FET cycle due to inadequate endometrial growth (≤ 7 mm) despite standard treatments</w:t>
            </w:r>
          </w:p>
          <w:p w14:paraId="5E8CB38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56D1031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uterine abnormalities, hormonal disorders, and hematological disorder</w:t>
            </w:r>
          </w:p>
        </w:tc>
        <w:tc>
          <w:tcPr>
            <w:tcW w:w="596" w:type="pct"/>
          </w:tcPr>
          <w:p w14:paraId="5DEABF4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centrifuge process</w:t>
            </w:r>
          </w:p>
          <w:p w14:paraId="11B869B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17.5 ml venous blood was drawn in the syringe that contained 2.5 ml of Acid Citrate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 on cycle day 9 or 10.</w:t>
            </w:r>
          </w:p>
          <w:p w14:paraId="0634FBD7" w14:textId="6ABCB13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 centrifuged immediately at 1200 rpm for 12 min to separate the red blood cells. The plasma was centrifuged again at 3300 rpm for 7 min</w:t>
            </w:r>
          </w:p>
        </w:tc>
        <w:tc>
          <w:tcPr>
            <w:tcW w:w="630" w:type="pct"/>
          </w:tcPr>
          <w:p w14:paraId="2B712FAD" w14:textId="2940EF7F"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(30 women)</w:t>
            </w:r>
          </w:p>
          <w:p w14:paraId="303EC5E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Intrauterine infusion of </w:t>
            </w:r>
            <w:proofErr w:type="spellStart"/>
            <w:r w:rsidRPr="003F781C">
              <w:rPr>
                <w:rFonts w:asciiTheme="majorBidi" w:hAnsiTheme="majorBidi" w:cstheme="majorBidi"/>
                <w:sz w:val="16"/>
                <w:szCs w:val="16"/>
              </w:rPr>
              <w:t>sham_catheter</w:t>
            </w:r>
            <w:proofErr w:type="spellEnd"/>
            <w:r w:rsidRPr="003F781C">
              <w:rPr>
                <w:rFonts w:asciiTheme="majorBidi" w:hAnsiTheme="majorBidi" w:cstheme="majorBidi"/>
                <w:sz w:val="16"/>
                <w:szCs w:val="16"/>
              </w:rPr>
              <w:t xml:space="preserve"> was performed on day 11-12 due to the thin endometrium (thickness &lt; 7 mm).</w:t>
            </w:r>
          </w:p>
          <w:p w14:paraId="733B28C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(30 women)</w:t>
            </w:r>
          </w:p>
          <w:p w14:paraId="3F9734E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Intrauterine infusion of 0.5 ml PRP or was performed on day 11-12 under ultrasonographic </w:t>
            </w:r>
            <w:proofErr w:type="spellStart"/>
            <w:r w:rsidRPr="003F781C">
              <w:rPr>
                <w:rFonts w:asciiTheme="majorBidi" w:hAnsiTheme="majorBidi" w:cstheme="majorBidi"/>
                <w:sz w:val="16"/>
                <w:szCs w:val="16"/>
              </w:rPr>
              <w:t>guidancedue</w:t>
            </w:r>
            <w:proofErr w:type="spellEnd"/>
            <w:r w:rsidRPr="003F781C">
              <w:rPr>
                <w:rFonts w:asciiTheme="majorBidi" w:hAnsiTheme="majorBidi" w:cstheme="majorBidi"/>
                <w:sz w:val="16"/>
                <w:szCs w:val="16"/>
              </w:rPr>
              <w:t xml:space="preserve"> to the thin endometrium (thickness less than 7 mm), and it was repeated after 48 </w:t>
            </w:r>
            <w:proofErr w:type="spellStart"/>
            <w:r w:rsidRPr="003F781C">
              <w:rPr>
                <w:rFonts w:asciiTheme="majorBidi" w:hAnsiTheme="majorBidi" w:cstheme="majorBidi"/>
                <w:sz w:val="16"/>
                <w:szCs w:val="16"/>
              </w:rPr>
              <w:t>hr</w:t>
            </w:r>
            <w:proofErr w:type="spellEnd"/>
            <w:r w:rsidRPr="003F781C">
              <w:rPr>
                <w:rFonts w:asciiTheme="majorBidi" w:hAnsiTheme="majorBidi" w:cstheme="majorBidi"/>
                <w:sz w:val="16"/>
                <w:szCs w:val="16"/>
              </w:rPr>
              <w:t xml:space="preserve"> if required</w:t>
            </w:r>
          </w:p>
        </w:tc>
        <w:tc>
          <w:tcPr>
            <w:tcW w:w="554" w:type="pct"/>
          </w:tcPr>
          <w:p w14:paraId="26D6469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055E9DD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19DA278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612B71DC" w14:textId="77777777" w:rsidR="003F781C" w:rsidRPr="003F781C" w:rsidRDefault="003F781C" w:rsidP="003F781C">
            <w:pPr>
              <w:rPr>
                <w:rFonts w:asciiTheme="majorBidi" w:hAnsiTheme="majorBidi" w:cstheme="majorBidi"/>
                <w:sz w:val="16"/>
                <w:szCs w:val="16"/>
              </w:rPr>
            </w:pPr>
          </w:p>
        </w:tc>
        <w:tc>
          <w:tcPr>
            <w:tcW w:w="1053" w:type="pct"/>
          </w:tcPr>
          <w:p w14:paraId="5ABBDC8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IRCT2016072229027N1</w:t>
            </w:r>
          </w:p>
          <w:p w14:paraId="7407746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Funded by the Research Department of the School of Medicine, Shahid Beheshti University of Medical Sciences (Grant no. 6776)</w:t>
            </w:r>
          </w:p>
        </w:tc>
      </w:tr>
      <w:tr w:rsidR="003F781C" w:rsidRPr="003F781C" w14:paraId="77ADBAC0" w14:textId="77777777" w:rsidTr="003F781C">
        <w:tc>
          <w:tcPr>
            <w:tcW w:w="443" w:type="pct"/>
          </w:tcPr>
          <w:p w14:paraId="3DA8876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Nazari 2019 Hum </w:t>
            </w:r>
            <w:proofErr w:type="spellStart"/>
            <w:r w:rsidRPr="003F781C">
              <w:rPr>
                <w:rFonts w:asciiTheme="majorBidi" w:hAnsiTheme="majorBidi" w:cstheme="majorBidi"/>
                <w:sz w:val="16"/>
                <w:szCs w:val="16"/>
              </w:rPr>
              <w:t>fert</w:t>
            </w:r>
            <w:proofErr w:type="spellEnd"/>
          </w:p>
        </w:tc>
        <w:tc>
          <w:tcPr>
            <w:tcW w:w="594" w:type="pct"/>
          </w:tcPr>
          <w:p w14:paraId="055F43B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32B4F63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97 frozen</w:t>
            </w:r>
          </w:p>
        </w:tc>
        <w:tc>
          <w:tcPr>
            <w:tcW w:w="773" w:type="pct"/>
          </w:tcPr>
          <w:p w14:paraId="635704D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1C62341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age ≤ 40 years </w:t>
            </w:r>
          </w:p>
          <w:p w14:paraId="7E74BA0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BMI ≤ 30 kg/m2</w:t>
            </w:r>
          </w:p>
          <w:p w14:paraId="5F11ABC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failed to conceive after 3 or more embryo transfers with high-quality embryos and candidates for frozen thawed embryo transfer</w:t>
            </w:r>
          </w:p>
          <w:p w14:paraId="43F800A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1C3D0CB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uterine abnormalities (congenital or acquired), hormonal disorders, immunological and </w:t>
            </w:r>
            <w:proofErr w:type="spellStart"/>
            <w:r w:rsidRPr="003F781C">
              <w:rPr>
                <w:rFonts w:asciiTheme="majorBidi" w:hAnsiTheme="majorBidi" w:cstheme="majorBidi"/>
                <w:sz w:val="16"/>
                <w:szCs w:val="16"/>
              </w:rPr>
              <w:t>haematological</w:t>
            </w:r>
            <w:proofErr w:type="spellEnd"/>
            <w:r w:rsidRPr="003F781C">
              <w:rPr>
                <w:rFonts w:asciiTheme="majorBidi" w:hAnsiTheme="majorBidi" w:cstheme="majorBidi"/>
                <w:sz w:val="16"/>
                <w:szCs w:val="16"/>
              </w:rPr>
              <w:t xml:space="preserve"> disorders, azoospermia, testicular sperm extraction or aspiration, anatomical disorders of the male genital tract, varicocele and chromosomal abnormalities in the couples</w:t>
            </w:r>
          </w:p>
        </w:tc>
        <w:tc>
          <w:tcPr>
            <w:tcW w:w="596" w:type="pct"/>
          </w:tcPr>
          <w:p w14:paraId="63E7E1C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process</w:t>
            </w:r>
          </w:p>
          <w:p w14:paraId="51CE463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8.5 mL of venous blood added to 1.5 ml of acid citrate as the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w:t>
            </w:r>
          </w:p>
          <w:p w14:paraId="7169B16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immediately at 1200 rpm for 10 min to separate the red blood cells. The solution was centrifuged again at 3300 rpm for 5 min.</w:t>
            </w:r>
          </w:p>
          <w:p w14:paraId="7EC6D5E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Platelet concentration: 4–5 times higher than circulating blood</w:t>
            </w:r>
          </w:p>
          <w:p w14:paraId="69947CE6" w14:textId="2D095FA1"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There was no inactivation step during PRP production.</w:t>
            </w:r>
          </w:p>
        </w:tc>
        <w:tc>
          <w:tcPr>
            <w:tcW w:w="630" w:type="pct"/>
          </w:tcPr>
          <w:p w14:paraId="6D1C7A80" w14:textId="55373C8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(48 women)</w:t>
            </w:r>
          </w:p>
          <w:p w14:paraId="7894740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intervention</w:t>
            </w:r>
          </w:p>
          <w:p w14:paraId="7234811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Interv4ntion group (49 women)</w:t>
            </w:r>
          </w:p>
          <w:p w14:paraId="6348567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0.5 ml of PRP was infused into the uterine cavity with ET catheter under ultrasound guidance</w:t>
            </w:r>
          </w:p>
        </w:tc>
        <w:tc>
          <w:tcPr>
            <w:tcW w:w="554" w:type="pct"/>
          </w:tcPr>
          <w:p w14:paraId="692B209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368D8A7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6F05894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Overlap with above study I duration registration number and fund</w:t>
            </w:r>
          </w:p>
        </w:tc>
        <w:tc>
          <w:tcPr>
            <w:tcW w:w="1053" w:type="pct"/>
          </w:tcPr>
          <w:p w14:paraId="4270AD1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IRCT2016072229027N1Funded by the Research Department of the School of Medicine, Shahid Beheshti University of Medical Sciences (Grant no. 6776)</w:t>
            </w:r>
          </w:p>
        </w:tc>
      </w:tr>
      <w:tr w:rsidR="003F781C" w:rsidRPr="003F781C" w14:paraId="1D56A206" w14:textId="77777777" w:rsidTr="003F781C">
        <w:tc>
          <w:tcPr>
            <w:tcW w:w="443" w:type="pct"/>
          </w:tcPr>
          <w:p w14:paraId="5EE23EB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Nazari 2022</w:t>
            </w:r>
          </w:p>
        </w:tc>
        <w:tc>
          <w:tcPr>
            <w:tcW w:w="594" w:type="pct"/>
          </w:tcPr>
          <w:p w14:paraId="288C490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28DB1A0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393 frozen</w:t>
            </w:r>
          </w:p>
        </w:tc>
        <w:tc>
          <w:tcPr>
            <w:tcW w:w="773" w:type="pct"/>
          </w:tcPr>
          <w:p w14:paraId="7882D2D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DDE65F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women had a history of failure to achieve pregnancy after three or more embryo transfers with high-quality embryos. Age between 18 and 38, body mass index (BMI) ≤30 kg/m2 , and serum FSH level ≤10 </w:t>
            </w:r>
            <w:proofErr w:type="spellStart"/>
            <w:r w:rsidRPr="003F781C">
              <w:rPr>
                <w:rFonts w:asciiTheme="majorBidi" w:hAnsiTheme="majorBidi" w:cstheme="majorBidi"/>
                <w:sz w:val="16"/>
                <w:szCs w:val="16"/>
              </w:rPr>
              <w:t>mIU</w:t>
            </w:r>
            <w:proofErr w:type="spellEnd"/>
            <w:r w:rsidRPr="003F781C">
              <w:rPr>
                <w:rFonts w:asciiTheme="majorBidi" w:hAnsiTheme="majorBidi" w:cstheme="majorBidi"/>
                <w:sz w:val="16"/>
                <w:szCs w:val="16"/>
              </w:rPr>
              <w:t>/ml on day 2 or 3 of the menstrual cycle</w:t>
            </w:r>
          </w:p>
          <w:p w14:paraId="67FA2D2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3A370D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immunological abnormalities, inflammatory conditions, hormonal or anatomical disorders, polycystic ovary syndrome (PCOS), ovarian hyperstimulation syndrome (OHSS), endometriosis, presence of space-occupying lesions, history of miscarriage or ectopic pregnancy, myomas, polyps, adhesions, previous pelvic surgeries, failed fertilization, and less than two embryos available for transfer, severe male factor of their spouses and chromosomal abnormalities</w:t>
            </w:r>
          </w:p>
        </w:tc>
        <w:tc>
          <w:tcPr>
            <w:tcW w:w="596" w:type="pct"/>
          </w:tcPr>
          <w:p w14:paraId="5BA6736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process</w:t>
            </w:r>
          </w:p>
          <w:p w14:paraId="1BA76243"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8.5 mL of venous blood added to 1.5 ml of acid citrate as the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w:t>
            </w:r>
          </w:p>
          <w:p w14:paraId="7F715E4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immediately at 1200 rpm for 12 min to separate the red blood cells. The solution was centrifuged again at 3300 rpm for 5 min.</w:t>
            </w:r>
          </w:p>
          <w:p w14:paraId="0E2852B0" w14:textId="3B39F37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4–5 times higher than circulating blood</w:t>
            </w:r>
          </w:p>
        </w:tc>
        <w:tc>
          <w:tcPr>
            <w:tcW w:w="630" w:type="pct"/>
          </w:tcPr>
          <w:p w14:paraId="302C8DA5" w14:textId="549B3B5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(197 women)</w:t>
            </w:r>
          </w:p>
          <w:p w14:paraId="3842CCD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the standard treatment No intervention</w:t>
            </w:r>
          </w:p>
          <w:p w14:paraId="75B9C632" w14:textId="22790CAB"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w:t>
            </w:r>
            <w:r w:rsidR="001B584B">
              <w:rPr>
                <w:rFonts w:asciiTheme="majorBidi" w:hAnsiTheme="majorBidi" w:cstheme="majorBidi"/>
                <w:sz w:val="16"/>
                <w:szCs w:val="16"/>
              </w:rPr>
              <w:t>e</w:t>
            </w:r>
            <w:r w:rsidRPr="003F781C">
              <w:rPr>
                <w:rFonts w:asciiTheme="majorBidi" w:hAnsiTheme="majorBidi" w:cstheme="majorBidi"/>
                <w:sz w:val="16"/>
                <w:szCs w:val="16"/>
              </w:rPr>
              <w:t>ntion group (196 women)</w:t>
            </w:r>
          </w:p>
          <w:p w14:paraId="72F567C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Forty-eight hours before blastocyst transfer, received 0.5 ml of PRP through intrauterine infusion </w:t>
            </w:r>
          </w:p>
        </w:tc>
        <w:tc>
          <w:tcPr>
            <w:tcW w:w="554" w:type="pct"/>
          </w:tcPr>
          <w:p w14:paraId="4B9BCBD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32E88D2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1E7C60B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Live birth rate</w:t>
            </w:r>
          </w:p>
          <w:p w14:paraId="2497523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Multiple pregnancy rate</w:t>
            </w:r>
          </w:p>
        </w:tc>
        <w:tc>
          <w:tcPr>
            <w:tcW w:w="1053" w:type="pct"/>
          </w:tcPr>
          <w:p w14:paraId="5C3A5DA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IRCT2016072229027N1</w:t>
            </w:r>
          </w:p>
          <w:p w14:paraId="4628912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fundings</w:t>
            </w:r>
          </w:p>
        </w:tc>
      </w:tr>
      <w:tr w:rsidR="003F781C" w:rsidRPr="003F781C" w14:paraId="4C4F9793" w14:textId="77777777" w:rsidTr="003F781C">
        <w:tc>
          <w:tcPr>
            <w:tcW w:w="443" w:type="pct"/>
          </w:tcPr>
          <w:p w14:paraId="1F9293E0"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Obidniak</w:t>
            </w:r>
            <w:proofErr w:type="spellEnd"/>
            <w:r w:rsidRPr="003F781C">
              <w:rPr>
                <w:rFonts w:asciiTheme="majorBidi" w:hAnsiTheme="majorBidi" w:cstheme="majorBidi"/>
                <w:sz w:val="16"/>
                <w:szCs w:val="16"/>
              </w:rPr>
              <w:t xml:space="preserve"> 2017</w:t>
            </w:r>
          </w:p>
        </w:tc>
        <w:tc>
          <w:tcPr>
            <w:tcW w:w="594" w:type="pct"/>
          </w:tcPr>
          <w:p w14:paraId="553FCE1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centers Russia</w:t>
            </w:r>
          </w:p>
        </w:tc>
        <w:tc>
          <w:tcPr>
            <w:tcW w:w="358" w:type="pct"/>
          </w:tcPr>
          <w:p w14:paraId="0BD240C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90</w:t>
            </w:r>
          </w:p>
        </w:tc>
        <w:tc>
          <w:tcPr>
            <w:tcW w:w="773" w:type="pct"/>
          </w:tcPr>
          <w:p w14:paraId="1C0B751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7E97138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women aged 28 - 39 years were involved Matching criteria: RIF, normal karyotype, absence of uterine factors of infertility, absence of chromosomal abnormalities in previous pregnancy</w:t>
            </w:r>
          </w:p>
          <w:p w14:paraId="04D4C94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tc>
        <w:tc>
          <w:tcPr>
            <w:tcW w:w="596" w:type="pct"/>
          </w:tcPr>
          <w:p w14:paraId="586C64FC" w14:textId="393E5F92"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Not described</w:t>
            </w:r>
          </w:p>
        </w:tc>
        <w:tc>
          <w:tcPr>
            <w:tcW w:w="630" w:type="pct"/>
          </w:tcPr>
          <w:p w14:paraId="723B9611" w14:textId="58BEB00D"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(45 women)</w:t>
            </w:r>
          </w:p>
          <w:p w14:paraId="72F8F71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 no therapy</w:t>
            </w:r>
          </w:p>
          <w:p w14:paraId="542D3E4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(45 women)</w:t>
            </w:r>
          </w:p>
          <w:p w14:paraId="66BBC1F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IP with 2.0 ml of autologous PRP</w:t>
            </w:r>
          </w:p>
        </w:tc>
        <w:tc>
          <w:tcPr>
            <w:tcW w:w="554" w:type="pct"/>
          </w:tcPr>
          <w:p w14:paraId="4C0C670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p w14:paraId="12D9A35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425CA0C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7691513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3FE5205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Adverse effects</w:t>
            </w:r>
          </w:p>
        </w:tc>
        <w:tc>
          <w:tcPr>
            <w:tcW w:w="1053" w:type="pct"/>
          </w:tcPr>
          <w:p w14:paraId="54168B8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No registration </w:t>
            </w:r>
          </w:p>
          <w:p w14:paraId="7FF3F01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Unknown funding</w:t>
            </w:r>
          </w:p>
        </w:tc>
      </w:tr>
      <w:tr w:rsidR="003F781C" w:rsidRPr="003F781C" w14:paraId="74F90362" w14:textId="77777777" w:rsidTr="003F781C">
        <w:tc>
          <w:tcPr>
            <w:tcW w:w="443" w:type="pct"/>
          </w:tcPr>
          <w:p w14:paraId="2476B2C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Rageh 2019</w:t>
            </w:r>
          </w:p>
        </w:tc>
        <w:tc>
          <w:tcPr>
            <w:tcW w:w="594" w:type="pct"/>
          </w:tcPr>
          <w:p w14:paraId="78B6387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Bahrain</w:t>
            </w:r>
          </w:p>
        </w:tc>
        <w:tc>
          <w:tcPr>
            <w:tcW w:w="358" w:type="pct"/>
          </w:tcPr>
          <w:p w14:paraId="01A2015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150 </w:t>
            </w:r>
            <w:proofErr w:type="gramStart"/>
            <w:r w:rsidRPr="003F781C">
              <w:rPr>
                <w:rFonts w:asciiTheme="majorBidi" w:hAnsiTheme="majorBidi" w:cstheme="majorBidi"/>
                <w:sz w:val="16"/>
                <w:szCs w:val="16"/>
              </w:rPr>
              <w:t>fresh</w:t>
            </w:r>
            <w:proofErr w:type="gramEnd"/>
          </w:p>
        </w:tc>
        <w:tc>
          <w:tcPr>
            <w:tcW w:w="773" w:type="pct"/>
          </w:tcPr>
          <w:p w14:paraId="3F19DF5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5E99CEB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150 infertile women with history of RIF , age &lt;  40 yrs., BMI &lt; 30 kg/m2.</w:t>
            </w:r>
          </w:p>
          <w:p w14:paraId="4D9B498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5961534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The exclusion criteria were hematological and immunological disorders, hormonal disorders, chromosomal and genetic abnormalities and uterine abnormalities (acquired or congenital)</w:t>
            </w:r>
          </w:p>
        </w:tc>
        <w:tc>
          <w:tcPr>
            <w:tcW w:w="596" w:type="pct"/>
          </w:tcPr>
          <w:p w14:paraId="28E52C1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process</w:t>
            </w:r>
          </w:p>
          <w:p w14:paraId="7ADA710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17.5 mL of venous blood added to 2.5 ml of acid citrate as the anticoagulant solution</w:t>
            </w:r>
          </w:p>
          <w:p w14:paraId="29303773"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w:t>
            </w:r>
            <w:r w:rsidRPr="003F781C">
              <w:rPr>
                <w:rStyle w:val="A6"/>
                <w:rFonts w:asciiTheme="majorBidi" w:hAnsiTheme="majorBidi" w:cstheme="majorBidi"/>
                <w:sz w:val="16"/>
                <w:szCs w:val="16"/>
              </w:rPr>
              <w:t xml:space="preserve"> </w:t>
            </w:r>
            <w:r w:rsidRPr="003F781C">
              <w:rPr>
                <w:rStyle w:val="A6"/>
                <w:rFonts w:asciiTheme="majorBidi" w:hAnsiTheme="majorBidi" w:cstheme="majorBidi"/>
                <w:color w:val="auto"/>
                <w:sz w:val="16"/>
                <w:szCs w:val="16"/>
              </w:rPr>
              <w:t>centrifuged immediately at 1200 rpm for 12 min to separate red blood cells, then plasma was centrifuged again at 3300 rpm for 7 min</w:t>
            </w:r>
          </w:p>
          <w:p w14:paraId="12DFE4EB" w14:textId="39CBF8F1"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w:t>
            </w:r>
            <w:r w:rsidRPr="003F781C">
              <w:rPr>
                <w:rStyle w:val="A6"/>
                <w:rFonts w:asciiTheme="majorBidi" w:hAnsiTheme="majorBidi" w:cstheme="majorBidi"/>
                <w:sz w:val="16"/>
                <w:szCs w:val="16"/>
              </w:rPr>
              <w:t xml:space="preserve"> </w:t>
            </w:r>
            <w:r w:rsidRPr="003F781C">
              <w:rPr>
                <w:rStyle w:val="A6"/>
                <w:rFonts w:asciiTheme="majorBidi" w:hAnsiTheme="majorBidi" w:cstheme="majorBidi"/>
                <w:color w:val="auto"/>
                <w:sz w:val="16"/>
                <w:szCs w:val="16"/>
              </w:rPr>
              <w:t>4-5 times more than peripheral blood</w:t>
            </w:r>
          </w:p>
        </w:tc>
        <w:tc>
          <w:tcPr>
            <w:tcW w:w="630" w:type="pct"/>
          </w:tcPr>
          <w:p w14:paraId="05C3C4D3" w14:textId="68306972"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(75 women)</w:t>
            </w:r>
          </w:p>
          <w:p w14:paraId="42628ED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PRP</w:t>
            </w:r>
          </w:p>
          <w:p w14:paraId="5A0DE2A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(75 women)</w:t>
            </w:r>
          </w:p>
          <w:p w14:paraId="61BD351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intrauterine infusion of 0.5- 1 ml of PRP was infused into the uterine cavity with embryo transfer catheter 48 hours before ET</w:t>
            </w:r>
          </w:p>
        </w:tc>
        <w:tc>
          <w:tcPr>
            <w:tcW w:w="554" w:type="pct"/>
          </w:tcPr>
          <w:p w14:paraId="32AAF9C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tc>
        <w:tc>
          <w:tcPr>
            <w:tcW w:w="1053" w:type="pct"/>
          </w:tcPr>
          <w:p w14:paraId="643CAD7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NCT04058783</w:t>
            </w:r>
          </w:p>
          <w:p w14:paraId="06D6AEB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funds</w:t>
            </w:r>
          </w:p>
        </w:tc>
      </w:tr>
      <w:tr w:rsidR="003F781C" w:rsidRPr="003F781C" w14:paraId="6A959805" w14:textId="77777777" w:rsidTr="003F781C">
        <w:tc>
          <w:tcPr>
            <w:tcW w:w="443" w:type="pct"/>
          </w:tcPr>
          <w:p w14:paraId="1003B832"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Safdaria</w:t>
            </w:r>
            <w:proofErr w:type="spellEnd"/>
            <w:r w:rsidRPr="003F781C">
              <w:rPr>
                <w:rFonts w:asciiTheme="majorBidi" w:hAnsiTheme="majorBidi" w:cstheme="majorBidi"/>
                <w:sz w:val="16"/>
                <w:szCs w:val="16"/>
              </w:rPr>
              <w:t xml:space="preserve"> 2022</w:t>
            </w:r>
          </w:p>
        </w:tc>
        <w:tc>
          <w:tcPr>
            <w:tcW w:w="594" w:type="pct"/>
          </w:tcPr>
          <w:p w14:paraId="79BE17B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0CA111F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120 frozen</w:t>
            </w:r>
          </w:p>
        </w:tc>
        <w:tc>
          <w:tcPr>
            <w:tcW w:w="773" w:type="pct"/>
          </w:tcPr>
          <w:p w14:paraId="1A39F63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3CA831A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Age 20-40 years old, BMI &lt; 30 kg/m2 women who failed to conceive after three or more ET with high quality embryos and had at least one frozen good-quality blastocyst-stage embryo, and were candidates for FET</w:t>
            </w:r>
          </w:p>
          <w:p w14:paraId="1B8626B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48914A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chromosomal and genetic disorders, hematological and immunological disorders, hormonal disorders, uterine abnormality (congenital or acquired), severe endometriosis, and patients with cancellation history of the previous ET due to a thin endometrium (≤7 mm) in hormone replacement therapy cycles</w:t>
            </w:r>
          </w:p>
        </w:tc>
        <w:tc>
          <w:tcPr>
            <w:tcW w:w="596" w:type="pct"/>
          </w:tcPr>
          <w:p w14:paraId="6119F7F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w:t>
            </w:r>
          </w:p>
          <w:p w14:paraId="3C49897B"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8.5 mL of </w:t>
            </w:r>
            <w:r w:rsidRPr="003F781C">
              <w:rPr>
                <w:rStyle w:val="A0"/>
                <w:rFonts w:asciiTheme="majorBidi" w:hAnsiTheme="majorBidi" w:cstheme="majorBidi"/>
                <w:color w:val="auto"/>
                <w:sz w:val="16"/>
                <w:szCs w:val="16"/>
              </w:rPr>
              <w:t xml:space="preserve">cubital vein </w:t>
            </w:r>
            <w:r w:rsidRPr="003F781C">
              <w:rPr>
                <w:rFonts w:asciiTheme="majorBidi" w:hAnsiTheme="majorBidi" w:cstheme="majorBidi"/>
                <w:sz w:val="16"/>
                <w:szCs w:val="16"/>
              </w:rPr>
              <w:t xml:space="preserve">blood added to 1.5 ml of acid citrate as the anticoagulant solution </w:t>
            </w:r>
            <w:r w:rsidRPr="003F781C">
              <w:rPr>
                <w:rStyle w:val="A0"/>
                <w:rFonts w:asciiTheme="majorBidi" w:hAnsiTheme="majorBidi" w:cstheme="majorBidi"/>
                <w:color w:val="auto"/>
                <w:sz w:val="16"/>
                <w:szCs w:val="16"/>
              </w:rPr>
              <w:t>(</w:t>
            </w:r>
            <w:proofErr w:type="spellStart"/>
            <w:r w:rsidRPr="003F781C">
              <w:rPr>
                <w:rStyle w:val="A0"/>
                <w:rFonts w:asciiTheme="majorBidi" w:hAnsiTheme="majorBidi" w:cstheme="majorBidi"/>
                <w:color w:val="auto"/>
                <w:sz w:val="16"/>
                <w:szCs w:val="16"/>
              </w:rPr>
              <w:t>Rooyagen</w:t>
            </w:r>
            <w:proofErr w:type="spellEnd"/>
            <w:r w:rsidRPr="003F781C">
              <w:rPr>
                <w:rStyle w:val="A0"/>
                <w:rFonts w:asciiTheme="majorBidi" w:hAnsiTheme="majorBidi" w:cstheme="majorBidi"/>
                <w:color w:val="auto"/>
                <w:sz w:val="16"/>
                <w:szCs w:val="16"/>
              </w:rPr>
              <w:t>, Iran)</w:t>
            </w:r>
          </w:p>
          <w:p w14:paraId="6C2BFE9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w:t>
            </w:r>
            <w:r w:rsidRPr="003F781C">
              <w:rPr>
                <w:rStyle w:val="A0"/>
                <w:rFonts w:asciiTheme="majorBidi" w:hAnsiTheme="majorBidi" w:cstheme="majorBidi"/>
                <w:sz w:val="16"/>
                <w:szCs w:val="16"/>
              </w:rPr>
              <w:t xml:space="preserve"> </w:t>
            </w:r>
            <w:r w:rsidRPr="003F781C">
              <w:rPr>
                <w:rStyle w:val="A0"/>
                <w:rFonts w:asciiTheme="majorBidi" w:hAnsiTheme="majorBidi" w:cstheme="majorBidi"/>
                <w:color w:val="auto"/>
                <w:sz w:val="16"/>
                <w:szCs w:val="16"/>
              </w:rPr>
              <w:t xml:space="preserve">immediately centrifuged at 1600 rpm for 10 minutes to separate red blood cells. Then, plasma was re-centrifuged at 3500 rpm for 6 minutes at room temperature (18C) to obtain 1.5 mL </w:t>
            </w:r>
            <w:proofErr w:type="spellStart"/>
            <w:r w:rsidRPr="003F781C">
              <w:rPr>
                <w:rStyle w:val="A0"/>
                <w:rFonts w:asciiTheme="majorBidi" w:hAnsiTheme="majorBidi" w:cstheme="majorBidi"/>
                <w:color w:val="auto"/>
                <w:sz w:val="16"/>
                <w:szCs w:val="16"/>
              </w:rPr>
              <w:t>lympho</w:t>
            </w:r>
            <w:proofErr w:type="spellEnd"/>
            <w:r w:rsidRPr="003F781C">
              <w:rPr>
                <w:rStyle w:val="A0"/>
                <w:rFonts w:asciiTheme="majorBidi" w:hAnsiTheme="majorBidi" w:cstheme="majorBidi"/>
                <w:color w:val="auto"/>
                <w:sz w:val="16"/>
                <w:szCs w:val="16"/>
              </w:rPr>
              <w:t xml:space="preserve"> PRP</w:t>
            </w:r>
          </w:p>
          <w:p w14:paraId="5371E55B" w14:textId="6ED39916"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w:t>
            </w:r>
            <w:r w:rsidRPr="003F781C">
              <w:rPr>
                <w:rStyle w:val="A0"/>
                <w:rFonts w:asciiTheme="majorBidi" w:hAnsiTheme="majorBidi" w:cstheme="majorBidi"/>
                <w:sz w:val="16"/>
                <w:szCs w:val="16"/>
              </w:rPr>
              <w:t xml:space="preserve"> </w:t>
            </w:r>
            <w:r w:rsidRPr="003F781C">
              <w:rPr>
                <w:rStyle w:val="A0"/>
                <w:rFonts w:asciiTheme="majorBidi" w:hAnsiTheme="majorBidi" w:cstheme="majorBidi"/>
                <w:color w:val="auto"/>
                <w:sz w:val="16"/>
                <w:szCs w:val="16"/>
              </w:rPr>
              <w:t>4-5 times higher than the basal blood sample and 2000 lymphocyte/</w:t>
            </w:r>
            <w:proofErr w:type="spellStart"/>
            <w:r w:rsidRPr="003F781C">
              <w:rPr>
                <w:rStyle w:val="A0"/>
                <w:rFonts w:asciiTheme="majorBidi" w:hAnsiTheme="majorBidi" w:cstheme="majorBidi"/>
                <w:color w:val="auto"/>
                <w:sz w:val="16"/>
                <w:szCs w:val="16"/>
              </w:rPr>
              <w:t>μL</w:t>
            </w:r>
            <w:proofErr w:type="spellEnd"/>
          </w:p>
        </w:tc>
        <w:tc>
          <w:tcPr>
            <w:tcW w:w="630" w:type="pct"/>
          </w:tcPr>
          <w:p w14:paraId="19EA050A" w14:textId="4E2217CB"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(60 women)</w:t>
            </w:r>
          </w:p>
          <w:p w14:paraId="41D0173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ET without the intrauterine infusion of PRP</w:t>
            </w:r>
          </w:p>
          <w:p w14:paraId="671776D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(60 women)</w:t>
            </w:r>
          </w:p>
          <w:p w14:paraId="0A37ECF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 0.5 mL of PRP was gently infused into the uterine cavity with an intrauterine insemination (IUI) catheter under ultrasound guidance in sterile conditions</w:t>
            </w:r>
          </w:p>
        </w:tc>
        <w:tc>
          <w:tcPr>
            <w:tcW w:w="554" w:type="pct"/>
          </w:tcPr>
          <w:p w14:paraId="1E8B13D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p w14:paraId="588574A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12D8F81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28B1965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Ongoing pregnancy rate</w:t>
            </w:r>
          </w:p>
          <w:p w14:paraId="3FE2671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Live birth rate</w:t>
            </w:r>
          </w:p>
          <w:p w14:paraId="6B99E07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0945A39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Multiple pregnancy rate</w:t>
            </w:r>
          </w:p>
          <w:p w14:paraId="4FA136F6" w14:textId="77777777" w:rsidR="003F781C" w:rsidRPr="003F781C" w:rsidRDefault="003F781C" w:rsidP="003F781C">
            <w:pPr>
              <w:rPr>
                <w:rFonts w:asciiTheme="majorBidi" w:hAnsiTheme="majorBidi" w:cstheme="majorBidi"/>
                <w:sz w:val="16"/>
                <w:szCs w:val="16"/>
              </w:rPr>
            </w:pPr>
          </w:p>
        </w:tc>
        <w:tc>
          <w:tcPr>
            <w:tcW w:w="1053" w:type="pct"/>
          </w:tcPr>
          <w:p w14:paraId="76C65F2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w:t>
            </w:r>
          </w:p>
          <w:p w14:paraId="333DF2B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Funded by Tehran University of Medical Sciences</w:t>
            </w:r>
          </w:p>
        </w:tc>
      </w:tr>
      <w:tr w:rsidR="003F781C" w:rsidRPr="003F781C" w14:paraId="641E0A9B" w14:textId="77777777" w:rsidTr="003F781C">
        <w:tc>
          <w:tcPr>
            <w:tcW w:w="443" w:type="pct"/>
          </w:tcPr>
          <w:p w14:paraId="07F5D87A"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Zamaniyan</w:t>
            </w:r>
            <w:proofErr w:type="spellEnd"/>
            <w:r w:rsidRPr="003F781C">
              <w:rPr>
                <w:rFonts w:asciiTheme="majorBidi" w:hAnsiTheme="majorBidi" w:cstheme="majorBidi"/>
                <w:sz w:val="16"/>
                <w:szCs w:val="16"/>
              </w:rPr>
              <w:t xml:space="preserve"> 2020</w:t>
            </w:r>
          </w:p>
        </w:tc>
        <w:tc>
          <w:tcPr>
            <w:tcW w:w="594" w:type="pct"/>
          </w:tcPr>
          <w:p w14:paraId="7D7E7FE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78FED5D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120 frozen</w:t>
            </w:r>
          </w:p>
        </w:tc>
        <w:tc>
          <w:tcPr>
            <w:tcW w:w="773" w:type="pct"/>
          </w:tcPr>
          <w:p w14:paraId="635E165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2B8B9F8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120 patients, who failed to be pregnant after three or more embryo transfer of embryos with good quality and who underwent frozen-thawed embryo transfer</w:t>
            </w:r>
          </w:p>
          <w:p w14:paraId="267315E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age 20–40 years, BMI &lt; 30 kg/m2 , and normal hysterosalpingography</w:t>
            </w:r>
          </w:p>
          <w:p w14:paraId="281BB99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4AAC006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hematologic disorders (blood cancer, thrombocytopenia), immunologic disorders (anti-phospholipid syndrome, thrombophilia), hormonal disorders (diabetes, thyroid, hyperprolactinemia), chromosomal and genetic anomalies (hereditary or congenital), and renal failure</w:t>
            </w:r>
          </w:p>
        </w:tc>
        <w:tc>
          <w:tcPr>
            <w:tcW w:w="596" w:type="pct"/>
          </w:tcPr>
          <w:p w14:paraId="46A4C8EB"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w:t>
            </w:r>
          </w:p>
          <w:p w14:paraId="3ABCB6D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17.5 mL of venous blood added to 2.5 ml of acid citrate as the anticoagulant solution (Arya </w:t>
            </w:r>
            <w:proofErr w:type="spellStart"/>
            <w:r w:rsidRPr="003F781C">
              <w:rPr>
                <w:rFonts w:asciiTheme="majorBidi" w:hAnsiTheme="majorBidi" w:cstheme="majorBidi"/>
                <w:sz w:val="16"/>
                <w:szCs w:val="16"/>
              </w:rPr>
              <w:t>MabnaTashkhis</w:t>
            </w:r>
            <w:proofErr w:type="spellEnd"/>
            <w:r w:rsidRPr="003F781C">
              <w:rPr>
                <w:rFonts w:asciiTheme="majorBidi" w:hAnsiTheme="majorBidi" w:cstheme="majorBidi"/>
                <w:sz w:val="16"/>
                <w:szCs w:val="16"/>
              </w:rPr>
              <w:t>, Iran)</w:t>
            </w:r>
          </w:p>
          <w:p w14:paraId="74BE226D"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immediately at 1200 rpm for 12 min to detach RBCs then plasma was recentrifuged at 3300 rpm for 7 min</w:t>
            </w:r>
          </w:p>
          <w:p w14:paraId="56529222" w14:textId="3D3B99C6"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4–7 times more than peripheral blood</w:t>
            </w:r>
          </w:p>
        </w:tc>
        <w:tc>
          <w:tcPr>
            <w:tcW w:w="630" w:type="pct"/>
          </w:tcPr>
          <w:p w14:paraId="4397E60D" w14:textId="1625862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w:t>
            </w:r>
          </w:p>
          <w:p w14:paraId="356165E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w:t>
            </w:r>
          </w:p>
          <w:p w14:paraId="748E247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0.5 ml of platelet-rich plasma was infused into the uterine cavity with intra uterine insemination catheter</w:t>
            </w:r>
          </w:p>
        </w:tc>
        <w:tc>
          <w:tcPr>
            <w:tcW w:w="554" w:type="pct"/>
          </w:tcPr>
          <w:p w14:paraId="0C196D6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4687CF0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631E36F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tc>
        <w:tc>
          <w:tcPr>
            <w:tcW w:w="1053" w:type="pct"/>
          </w:tcPr>
          <w:p w14:paraId="1930033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IRCT201608150 29374N2</w:t>
            </w:r>
          </w:p>
          <w:p w14:paraId="61F737A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funding</w:t>
            </w:r>
          </w:p>
        </w:tc>
      </w:tr>
      <w:tr w:rsidR="003F781C" w:rsidRPr="003F781C" w14:paraId="577E0DBB" w14:textId="77777777" w:rsidTr="003F781C">
        <w:tc>
          <w:tcPr>
            <w:tcW w:w="443" w:type="pct"/>
          </w:tcPr>
          <w:p w14:paraId="6F89C475"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Zaragar</w:t>
            </w:r>
            <w:proofErr w:type="spellEnd"/>
            <w:r w:rsidRPr="003F781C">
              <w:rPr>
                <w:rFonts w:asciiTheme="majorBidi" w:hAnsiTheme="majorBidi" w:cstheme="majorBidi"/>
                <w:sz w:val="16"/>
                <w:szCs w:val="16"/>
              </w:rPr>
              <w:t xml:space="preserve"> 2021</w:t>
            </w:r>
          </w:p>
        </w:tc>
        <w:tc>
          <w:tcPr>
            <w:tcW w:w="594" w:type="pct"/>
          </w:tcPr>
          <w:p w14:paraId="1342A8C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centers Iran</w:t>
            </w:r>
          </w:p>
        </w:tc>
        <w:tc>
          <w:tcPr>
            <w:tcW w:w="358" w:type="pct"/>
          </w:tcPr>
          <w:p w14:paraId="7F519FE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80 (14 fresh ,66 frozen)</w:t>
            </w:r>
          </w:p>
        </w:tc>
        <w:tc>
          <w:tcPr>
            <w:tcW w:w="773" w:type="pct"/>
          </w:tcPr>
          <w:p w14:paraId="797030F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6012671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Infertile women with at least two IVF failures and age &lt; 41 years old</w:t>
            </w:r>
          </w:p>
          <w:p w14:paraId="3D09B99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3921C6B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women with chromosomal, genetic, and uterine abnormalities, hematological or immunological disorders, and hormonal disorders and the embryos that arise from such maternal and paternal abnormalities</w:t>
            </w:r>
          </w:p>
        </w:tc>
        <w:tc>
          <w:tcPr>
            <w:tcW w:w="596" w:type="pct"/>
          </w:tcPr>
          <w:p w14:paraId="3287033E"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Protocol: Fertilize Lympho-PRP kit (PRP centrifuge kit; </w:t>
            </w:r>
            <w:proofErr w:type="spellStart"/>
            <w:r w:rsidRPr="003F781C">
              <w:rPr>
                <w:rFonts w:asciiTheme="majorBidi" w:hAnsiTheme="majorBidi" w:cstheme="majorBidi"/>
                <w:sz w:val="16"/>
                <w:szCs w:val="16"/>
              </w:rPr>
              <w:t>Prodizen</w:t>
            </w:r>
            <w:proofErr w:type="spellEnd"/>
            <w:r w:rsidRPr="003F781C">
              <w:rPr>
                <w:rFonts w:asciiTheme="majorBidi" w:hAnsiTheme="majorBidi" w:cstheme="majorBidi"/>
                <w:sz w:val="16"/>
                <w:szCs w:val="16"/>
              </w:rPr>
              <w:t>, Korea)</w:t>
            </w:r>
          </w:p>
          <w:p w14:paraId="009431D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8.5 mL of venous blood added to 1.5 ml of acid citrate as the anticoagulant solution (ACD; Terumo; at a ratio of 10:1.5)</w:t>
            </w:r>
          </w:p>
          <w:p w14:paraId="504920E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immediately at 12,000X g for 10 min. The blood was divided into 3 layers: bottom RBCS, supernatant cellular plasma and intermediate buffy coat layer. The plasma layer was collected to another tube and re-centrifuged at 12,000X g for 10 min. Platelet pellets white sediment that was formed at the bottom</w:t>
            </w:r>
          </w:p>
          <w:p w14:paraId="207F49C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of the tube that was dissolved in 1.5 mL plasma [the 1.5-line indicated</w:t>
            </w:r>
          </w:p>
          <w:p w14:paraId="464BC827" w14:textId="4E3E4E21"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on the tube for infertility cases] was used as PRP containing platelet growth factor.</w:t>
            </w:r>
          </w:p>
        </w:tc>
        <w:tc>
          <w:tcPr>
            <w:tcW w:w="630" w:type="pct"/>
          </w:tcPr>
          <w:p w14:paraId="5FD089A2" w14:textId="39BEAA2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(40 women)</w:t>
            </w:r>
          </w:p>
          <w:p w14:paraId="5E3CE61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PRP</w:t>
            </w:r>
          </w:p>
          <w:p w14:paraId="6152E85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(40 women)</w:t>
            </w:r>
          </w:p>
          <w:p w14:paraId="44A7A34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PRP (1.5 mL) was injected into all patients’ endometrium whether they had an appropriate endometrial thickness (7-10 mm) or not (&lt; 7 mm). Intrauterine infusion of PRP was performed 48 h before embryo transfer in those who had an appropriate endometrial thickness; however, PRP (1.5 mL) was re-injected for two patients who did not have an appropriate endometrial size 48 h after the first injection [11]. After sonographic reassessment, the embryo transfer process was done by </w:t>
            </w:r>
            <w:proofErr w:type="spellStart"/>
            <w:r w:rsidRPr="003F781C">
              <w:rPr>
                <w:rFonts w:asciiTheme="majorBidi" w:hAnsiTheme="majorBidi" w:cstheme="majorBidi"/>
                <w:sz w:val="16"/>
                <w:szCs w:val="16"/>
              </w:rPr>
              <w:t>Frydman</w:t>
            </w:r>
            <w:proofErr w:type="spellEnd"/>
            <w:r w:rsidRPr="003F781C">
              <w:rPr>
                <w:rFonts w:asciiTheme="majorBidi" w:hAnsiTheme="majorBidi" w:cstheme="majorBidi"/>
                <w:sz w:val="16"/>
                <w:szCs w:val="16"/>
              </w:rPr>
              <w:t xml:space="preserve"> catheter</w:t>
            </w:r>
          </w:p>
        </w:tc>
        <w:tc>
          <w:tcPr>
            <w:tcW w:w="554" w:type="pct"/>
          </w:tcPr>
          <w:p w14:paraId="6E30911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Successful pregnancy rate</w:t>
            </w:r>
          </w:p>
          <w:p w14:paraId="583A400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4DB7E46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Live birth rate</w:t>
            </w:r>
          </w:p>
        </w:tc>
        <w:tc>
          <w:tcPr>
            <w:tcW w:w="1053" w:type="pct"/>
          </w:tcPr>
          <w:p w14:paraId="22C2074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IRCT20180102038182N1</w:t>
            </w:r>
          </w:p>
          <w:p w14:paraId="089F048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 funded by Ahvaz </w:t>
            </w:r>
            <w:proofErr w:type="spellStart"/>
            <w:r w:rsidRPr="003F781C">
              <w:rPr>
                <w:rFonts w:asciiTheme="majorBidi" w:hAnsiTheme="majorBidi" w:cstheme="majorBidi"/>
                <w:sz w:val="16"/>
                <w:szCs w:val="16"/>
              </w:rPr>
              <w:t>Jundishapur</w:t>
            </w:r>
            <w:proofErr w:type="spellEnd"/>
            <w:r w:rsidRPr="003F781C">
              <w:rPr>
                <w:rFonts w:asciiTheme="majorBidi" w:hAnsiTheme="majorBidi" w:cstheme="majorBidi"/>
                <w:sz w:val="16"/>
                <w:szCs w:val="16"/>
              </w:rPr>
              <w:t xml:space="preserve"> University of Medical Sciences</w:t>
            </w:r>
          </w:p>
        </w:tc>
      </w:tr>
      <w:tr w:rsidR="003F781C" w:rsidRPr="003F781C" w14:paraId="4835A811" w14:textId="77777777" w:rsidTr="003F781C">
        <w:tc>
          <w:tcPr>
            <w:tcW w:w="443" w:type="pct"/>
          </w:tcPr>
          <w:p w14:paraId="19E1927B"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Apolikhina</w:t>
            </w:r>
            <w:proofErr w:type="spellEnd"/>
            <w:r w:rsidRPr="003F781C">
              <w:rPr>
                <w:rFonts w:asciiTheme="majorBidi" w:hAnsiTheme="majorBidi" w:cstheme="majorBidi"/>
                <w:sz w:val="16"/>
                <w:szCs w:val="16"/>
              </w:rPr>
              <w:t xml:space="preserve"> 2021</w:t>
            </w:r>
          </w:p>
        </w:tc>
        <w:tc>
          <w:tcPr>
            <w:tcW w:w="594" w:type="pct"/>
          </w:tcPr>
          <w:p w14:paraId="7DBD4076" w14:textId="77777777" w:rsidR="003F781C" w:rsidRPr="003F781C" w:rsidRDefault="003F781C" w:rsidP="003F781C">
            <w:pPr>
              <w:rPr>
                <w:rFonts w:asciiTheme="majorBidi" w:hAnsiTheme="majorBidi" w:cstheme="majorBidi"/>
                <w:color w:val="000000"/>
                <w:sz w:val="16"/>
                <w:szCs w:val="16"/>
                <w:shd w:val="clear" w:color="auto" w:fill="FFFFFF"/>
              </w:rPr>
            </w:pPr>
            <w:proofErr w:type="gramStart"/>
            <w:r w:rsidRPr="003F781C">
              <w:rPr>
                <w:rFonts w:asciiTheme="majorBidi" w:hAnsiTheme="majorBidi" w:cstheme="majorBidi"/>
                <w:sz w:val="16"/>
                <w:szCs w:val="16"/>
              </w:rPr>
              <w:t>Single  centers</w:t>
            </w:r>
            <w:proofErr w:type="gramEnd"/>
            <w:r w:rsidRPr="003F781C">
              <w:rPr>
                <w:rFonts w:asciiTheme="majorBidi" w:hAnsiTheme="majorBidi" w:cstheme="majorBidi"/>
                <w:sz w:val="16"/>
                <w:szCs w:val="16"/>
              </w:rPr>
              <w:t xml:space="preserve"> </w:t>
            </w:r>
            <w:r w:rsidRPr="003F781C">
              <w:rPr>
                <w:rFonts w:asciiTheme="majorBidi" w:hAnsiTheme="majorBidi" w:cstheme="majorBidi"/>
                <w:color w:val="000000"/>
                <w:sz w:val="16"/>
                <w:szCs w:val="16"/>
                <w:shd w:val="clear" w:color="auto" w:fill="FFFFFF"/>
              </w:rPr>
              <w:t>(author correspondence)</w:t>
            </w:r>
          </w:p>
          <w:p w14:paraId="605EEF8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Russia</w:t>
            </w:r>
          </w:p>
        </w:tc>
        <w:tc>
          <w:tcPr>
            <w:tcW w:w="358" w:type="pct"/>
          </w:tcPr>
          <w:p w14:paraId="3517968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68 frozen</w:t>
            </w:r>
          </w:p>
        </w:tc>
        <w:tc>
          <w:tcPr>
            <w:tcW w:w="773" w:type="pct"/>
          </w:tcPr>
          <w:p w14:paraId="64F5E73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8B4420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age 18–39, normal karyotype of the patient and her partner, regular ovulatory menstrual cycle, endometrium thickness no more than 7 mm during ''implantation window'</w:t>
            </w:r>
          </w:p>
          <w:p w14:paraId="465716C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1612E97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 marked </w:t>
            </w:r>
            <w:proofErr w:type="spellStart"/>
            <w:r w:rsidRPr="003F781C">
              <w:rPr>
                <w:rFonts w:asciiTheme="majorBidi" w:hAnsiTheme="majorBidi" w:cstheme="majorBidi"/>
                <w:sz w:val="16"/>
                <w:szCs w:val="16"/>
              </w:rPr>
              <w:t>pathospermia</w:t>
            </w:r>
            <w:proofErr w:type="spellEnd"/>
            <w:r w:rsidRPr="003F781C">
              <w:rPr>
                <w:rFonts w:asciiTheme="majorBidi" w:hAnsiTheme="majorBidi" w:cstheme="majorBidi"/>
                <w:sz w:val="16"/>
                <w:szCs w:val="16"/>
              </w:rPr>
              <w:t xml:space="preserve"> in a partner, use of donor gametes, preterm ovarian insufficiency, internal genitalia anomalies, contraindications for physical factors treatment, systemic blood diseases and coagulopathy, Hb level less than 100 g/l, platelet level less than 100х109/l, antiplatelet and anticoagulant therapy</w:t>
            </w:r>
          </w:p>
        </w:tc>
        <w:tc>
          <w:tcPr>
            <w:tcW w:w="596" w:type="pct"/>
          </w:tcPr>
          <w:p w14:paraId="12FBB572" w14:textId="474824F9"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Not described</w:t>
            </w:r>
          </w:p>
        </w:tc>
        <w:tc>
          <w:tcPr>
            <w:tcW w:w="630" w:type="pct"/>
          </w:tcPr>
          <w:p w14:paraId="6E93C4D6" w14:textId="19EE9E5E"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(n=30) treated using only physiotherapeutic methods</w:t>
            </w:r>
          </w:p>
          <w:p w14:paraId="35F3259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(n=38) were prepared for embryo transfer in two steps: physical treatment course (the first cycle), autologous 35–40 ml of autologous PRP injections into endometrium at a depth of 2–3 mm on the day 6–8 under intravenous anesthesia and hysteroscopic control. 6–8 targeted PRP injections were made into the most defective areas of the uterine mucosa</w:t>
            </w:r>
          </w:p>
        </w:tc>
        <w:tc>
          <w:tcPr>
            <w:tcW w:w="554" w:type="pct"/>
          </w:tcPr>
          <w:p w14:paraId="4BF55E8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 endometrium thickness and structure as well as uterine hemodynamics after the therapy</w:t>
            </w:r>
          </w:p>
        </w:tc>
        <w:tc>
          <w:tcPr>
            <w:tcW w:w="1053" w:type="pct"/>
          </w:tcPr>
          <w:p w14:paraId="1F3850FD" w14:textId="77777777" w:rsidR="003F781C" w:rsidRPr="003F781C" w:rsidRDefault="003F781C" w:rsidP="003F781C">
            <w:pPr>
              <w:rPr>
                <w:rFonts w:asciiTheme="majorBidi" w:hAnsiTheme="majorBidi" w:cstheme="majorBidi"/>
                <w:color w:val="000000"/>
                <w:sz w:val="16"/>
                <w:szCs w:val="16"/>
                <w:shd w:val="clear" w:color="auto" w:fill="FFFFFF"/>
              </w:rPr>
            </w:pPr>
            <w:r w:rsidRPr="003F781C">
              <w:rPr>
                <w:rFonts w:asciiTheme="majorBidi" w:hAnsiTheme="majorBidi" w:cstheme="majorBidi"/>
                <w:color w:val="000000"/>
                <w:sz w:val="16"/>
                <w:szCs w:val="16"/>
                <w:shd w:val="clear" w:color="auto" w:fill="FFFFFF"/>
              </w:rPr>
              <w:t>NCT05455151 (author correspondence)</w:t>
            </w:r>
          </w:p>
          <w:p w14:paraId="4E87BB9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funds</w:t>
            </w:r>
          </w:p>
        </w:tc>
      </w:tr>
      <w:tr w:rsidR="003F781C" w:rsidRPr="003F781C" w14:paraId="13C340CA" w14:textId="77777777" w:rsidTr="003F781C">
        <w:tc>
          <w:tcPr>
            <w:tcW w:w="443" w:type="pct"/>
          </w:tcPr>
          <w:p w14:paraId="4D7D5DD4"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Eftekhar</w:t>
            </w:r>
            <w:proofErr w:type="spellEnd"/>
            <w:r w:rsidRPr="003F781C">
              <w:rPr>
                <w:rFonts w:asciiTheme="majorBidi" w:hAnsiTheme="majorBidi" w:cstheme="majorBidi"/>
                <w:sz w:val="16"/>
                <w:szCs w:val="16"/>
              </w:rPr>
              <w:t xml:space="preserve"> 2018</w:t>
            </w:r>
          </w:p>
        </w:tc>
        <w:tc>
          <w:tcPr>
            <w:tcW w:w="594" w:type="pct"/>
          </w:tcPr>
          <w:p w14:paraId="5D857D0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358" w:type="pct"/>
          </w:tcPr>
          <w:p w14:paraId="651B89A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tl/>
              </w:rPr>
              <w:t>83</w:t>
            </w:r>
            <w:r w:rsidRPr="003F781C">
              <w:rPr>
                <w:rFonts w:asciiTheme="majorBidi" w:hAnsiTheme="majorBidi" w:cstheme="majorBidi"/>
                <w:sz w:val="16"/>
                <w:szCs w:val="16"/>
              </w:rPr>
              <w:t xml:space="preserve"> frozen</w:t>
            </w:r>
          </w:p>
        </w:tc>
        <w:tc>
          <w:tcPr>
            <w:tcW w:w="773" w:type="pct"/>
          </w:tcPr>
          <w:p w14:paraId="6C7BD5E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65C9044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women </w:t>
            </w:r>
            <w:proofErr w:type="spellStart"/>
            <w:r w:rsidRPr="003F781C">
              <w:rPr>
                <w:rFonts w:asciiTheme="majorBidi" w:hAnsiTheme="majorBidi" w:cstheme="majorBidi"/>
                <w:sz w:val="16"/>
                <w:szCs w:val="16"/>
              </w:rPr>
              <w:t>candidated</w:t>
            </w:r>
            <w:proofErr w:type="spellEnd"/>
            <w:r w:rsidRPr="003F781C">
              <w:rPr>
                <w:rFonts w:asciiTheme="majorBidi" w:hAnsiTheme="majorBidi" w:cstheme="majorBidi"/>
                <w:sz w:val="16"/>
                <w:szCs w:val="16"/>
              </w:rPr>
              <w:t xml:space="preserve"> for FET because of poor endometrial response (endometrium thickness &lt; 7 mm) to standard hormone replacement therapy (HRT) in the 13th day of the cycle in FET cycles with age between 18 and 42 years</w:t>
            </w:r>
          </w:p>
          <w:p w14:paraId="6BB54AF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250AC52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women with </w:t>
            </w:r>
            <w:proofErr w:type="spellStart"/>
            <w:r w:rsidRPr="003F781C">
              <w:rPr>
                <w:rFonts w:asciiTheme="majorBidi" w:hAnsiTheme="majorBidi" w:cstheme="majorBidi"/>
                <w:sz w:val="16"/>
                <w:szCs w:val="16"/>
              </w:rPr>
              <w:t>haematological</w:t>
            </w:r>
            <w:proofErr w:type="spellEnd"/>
            <w:r w:rsidRPr="003F781C">
              <w:rPr>
                <w:rFonts w:asciiTheme="majorBidi" w:hAnsiTheme="majorBidi" w:cstheme="majorBidi"/>
                <w:sz w:val="16"/>
                <w:szCs w:val="16"/>
              </w:rPr>
              <w:t xml:space="preserve">, </w:t>
            </w:r>
            <w:proofErr w:type="gramStart"/>
            <w:r w:rsidRPr="003F781C">
              <w:rPr>
                <w:rFonts w:asciiTheme="majorBidi" w:hAnsiTheme="majorBidi" w:cstheme="majorBidi"/>
                <w:sz w:val="16"/>
                <w:szCs w:val="16"/>
              </w:rPr>
              <w:t>immunological</w:t>
            </w:r>
            <w:proofErr w:type="gramEnd"/>
            <w:r w:rsidRPr="003F781C">
              <w:rPr>
                <w:rFonts w:asciiTheme="majorBidi" w:hAnsiTheme="majorBidi" w:cstheme="majorBidi"/>
                <w:sz w:val="16"/>
                <w:szCs w:val="16"/>
              </w:rPr>
              <w:t xml:space="preserve"> or hormonal disorders chromosomal and genetic abnormalities and congenital or acquired uterine abnormalities</w:t>
            </w:r>
          </w:p>
        </w:tc>
        <w:tc>
          <w:tcPr>
            <w:tcW w:w="596" w:type="pct"/>
          </w:tcPr>
          <w:p w14:paraId="35BF4E4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w:t>
            </w:r>
          </w:p>
          <w:p w14:paraId="0729FFBD"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8.5 mL of venous blood added to 1.5 ml of acid citrate as the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w:t>
            </w:r>
          </w:p>
          <w:p w14:paraId="7144AD4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centrifuged immediately at 1600 g for 10 min. The blood was divided into 3 layers bottom RBCS, supernatant cellular plasma and intermediate buffy coat layer. The plasma layer and buffy coat were collected to another tube and centrifuged again at 3500 g for 5 min to obtain 1.5 ml </w:t>
            </w:r>
            <w:proofErr w:type="gramStart"/>
            <w:r w:rsidRPr="003F781C">
              <w:rPr>
                <w:rFonts w:asciiTheme="majorBidi" w:hAnsiTheme="majorBidi" w:cstheme="majorBidi"/>
                <w:sz w:val="16"/>
                <w:szCs w:val="16"/>
              </w:rPr>
              <w:t>PRP</w:t>
            </w:r>
            <w:proofErr w:type="gramEnd"/>
            <w:r w:rsidRPr="003F781C">
              <w:rPr>
                <w:rFonts w:asciiTheme="majorBidi" w:hAnsiTheme="majorBidi" w:cstheme="majorBidi"/>
                <w:sz w:val="16"/>
                <w:szCs w:val="16"/>
              </w:rPr>
              <w:t xml:space="preserve"> </w:t>
            </w:r>
          </w:p>
          <w:p w14:paraId="28F855BC" w14:textId="72B78E4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4-5 times more concentrated and 2000 lymphocyte</w:t>
            </w:r>
          </w:p>
        </w:tc>
        <w:tc>
          <w:tcPr>
            <w:tcW w:w="630" w:type="pct"/>
          </w:tcPr>
          <w:p w14:paraId="2939F263" w14:textId="59CF3B1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(n=43)</w:t>
            </w:r>
          </w:p>
          <w:p w14:paraId="2F14808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treated with received </w:t>
            </w:r>
            <w:proofErr w:type="gramStart"/>
            <w:r w:rsidRPr="003F781C">
              <w:rPr>
                <w:rFonts w:asciiTheme="majorBidi" w:hAnsiTheme="majorBidi" w:cstheme="majorBidi"/>
                <w:sz w:val="16"/>
                <w:szCs w:val="16"/>
              </w:rPr>
              <w:t>HRT</w:t>
            </w:r>
            <w:proofErr w:type="gramEnd"/>
          </w:p>
          <w:p w14:paraId="4094911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 (n=40)</w:t>
            </w:r>
          </w:p>
          <w:p w14:paraId="1E8F007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treated with HRT and intrauterine infusion of 0.5 -1 cc PRP on the 13th day of HRT cycle. </w:t>
            </w:r>
          </w:p>
        </w:tc>
        <w:tc>
          <w:tcPr>
            <w:tcW w:w="554" w:type="pct"/>
          </w:tcPr>
          <w:p w14:paraId="6F11984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110C3E8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1DC78D6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0B88390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Ongoing pregnancy rate</w:t>
            </w:r>
          </w:p>
        </w:tc>
        <w:tc>
          <w:tcPr>
            <w:tcW w:w="1053" w:type="pct"/>
          </w:tcPr>
          <w:p w14:paraId="04018E0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IRCT2016090328950N2</w:t>
            </w:r>
          </w:p>
          <w:p w14:paraId="4AB16D8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funds</w:t>
            </w:r>
          </w:p>
        </w:tc>
      </w:tr>
    </w:tbl>
    <w:p w14:paraId="44994512" w14:textId="77777777" w:rsidR="00834E80" w:rsidRDefault="00834E80" w:rsidP="00834E80"/>
    <w:p w14:paraId="5BDDF744" w14:textId="44501496" w:rsidR="00834E80" w:rsidRDefault="00834E80" w:rsidP="00834E80">
      <w:r>
        <w:t>Table S2 characteristics of No</w:t>
      </w:r>
      <w:r w:rsidR="00933A60">
        <w:t>n</w:t>
      </w:r>
      <w:r>
        <w:t xml:space="preserve"> RCTs</w:t>
      </w:r>
    </w:p>
    <w:tbl>
      <w:tblPr>
        <w:tblStyle w:val="TableGrid"/>
        <w:tblW w:w="0" w:type="auto"/>
        <w:tblInd w:w="-995" w:type="dxa"/>
        <w:tblLook w:val="04A0" w:firstRow="1" w:lastRow="0" w:firstColumn="1" w:lastColumn="0" w:noHBand="0" w:noVBand="1"/>
      </w:tblPr>
      <w:tblGrid>
        <w:gridCol w:w="1194"/>
        <w:gridCol w:w="828"/>
        <w:gridCol w:w="1055"/>
        <w:gridCol w:w="1484"/>
        <w:gridCol w:w="1696"/>
        <w:gridCol w:w="1316"/>
        <w:gridCol w:w="1019"/>
        <w:gridCol w:w="1753"/>
      </w:tblGrid>
      <w:tr w:rsidR="003F781C" w:rsidRPr="003F781C" w14:paraId="7C76FFFE" w14:textId="77777777" w:rsidTr="003F781C">
        <w:tc>
          <w:tcPr>
            <w:tcW w:w="0" w:type="auto"/>
          </w:tcPr>
          <w:p w14:paraId="6D63D1D4" w14:textId="77777777" w:rsidR="003F781C" w:rsidRPr="003F781C" w:rsidRDefault="003F781C" w:rsidP="002D618E">
            <w:pPr>
              <w:rPr>
                <w:rFonts w:asciiTheme="majorBidi" w:hAnsiTheme="majorBidi" w:cstheme="majorBidi"/>
                <w:sz w:val="16"/>
                <w:szCs w:val="16"/>
              </w:rPr>
            </w:pPr>
            <w:bookmarkStart w:id="0" w:name="_Hlk109572144"/>
            <w:r w:rsidRPr="003F781C">
              <w:rPr>
                <w:rFonts w:asciiTheme="majorBidi" w:hAnsiTheme="majorBidi" w:cstheme="majorBidi"/>
                <w:sz w:val="16"/>
                <w:szCs w:val="16"/>
              </w:rPr>
              <w:t>[Study]</w:t>
            </w:r>
          </w:p>
        </w:tc>
        <w:tc>
          <w:tcPr>
            <w:tcW w:w="0" w:type="auto"/>
          </w:tcPr>
          <w:p w14:paraId="20D31C3B" w14:textId="77777777"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[Settings]</w:t>
            </w:r>
          </w:p>
        </w:tc>
        <w:tc>
          <w:tcPr>
            <w:tcW w:w="0" w:type="auto"/>
          </w:tcPr>
          <w:p w14:paraId="5DEED04F" w14:textId="77777777"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[Sample size]</w:t>
            </w:r>
          </w:p>
        </w:tc>
        <w:tc>
          <w:tcPr>
            <w:tcW w:w="0" w:type="auto"/>
          </w:tcPr>
          <w:p w14:paraId="2DBA4E7A" w14:textId="77777777"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[Participants]</w:t>
            </w:r>
          </w:p>
        </w:tc>
        <w:tc>
          <w:tcPr>
            <w:tcW w:w="0" w:type="auto"/>
          </w:tcPr>
          <w:p w14:paraId="3CCC3EE4" w14:textId="6A5FC63E"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PRP preparation</w:t>
            </w:r>
          </w:p>
        </w:tc>
        <w:tc>
          <w:tcPr>
            <w:tcW w:w="0" w:type="auto"/>
          </w:tcPr>
          <w:p w14:paraId="5F6167C0" w14:textId="75F7C1A1"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[Interventions]</w:t>
            </w:r>
          </w:p>
        </w:tc>
        <w:tc>
          <w:tcPr>
            <w:tcW w:w="0" w:type="auto"/>
          </w:tcPr>
          <w:p w14:paraId="36D60AE4" w14:textId="77777777"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[Outcomes]</w:t>
            </w:r>
          </w:p>
        </w:tc>
        <w:tc>
          <w:tcPr>
            <w:tcW w:w="0" w:type="auto"/>
          </w:tcPr>
          <w:p w14:paraId="4C6C9402" w14:textId="77777777" w:rsidR="003F781C" w:rsidRPr="003F781C" w:rsidRDefault="003F781C" w:rsidP="002D618E">
            <w:pPr>
              <w:rPr>
                <w:rFonts w:asciiTheme="majorBidi" w:hAnsiTheme="majorBidi" w:cstheme="majorBidi"/>
                <w:sz w:val="16"/>
                <w:szCs w:val="16"/>
              </w:rPr>
            </w:pPr>
            <w:r w:rsidRPr="003F781C">
              <w:rPr>
                <w:rFonts w:asciiTheme="majorBidi" w:hAnsiTheme="majorBidi" w:cstheme="majorBidi"/>
                <w:sz w:val="16"/>
                <w:szCs w:val="16"/>
              </w:rPr>
              <w:t>[Notes]</w:t>
            </w:r>
          </w:p>
        </w:tc>
      </w:tr>
      <w:tr w:rsidR="003F781C" w:rsidRPr="003F781C" w14:paraId="2764B359" w14:textId="77777777" w:rsidTr="003F781C">
        <w:tc>
          <w:tcPr>
            <w:tcW w:w="0" w:type="auto"/>
          </w:tcPr>
          <w:p w14:paraId="5A7785DD" w14:textId="5D28754A"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Noushin</w:t>
            </w:r>
            <w:proofErr w:type="spellEnd"/>
            <w:r w:rsidRPr="003F781C">
              <w:rPr>
                <w:rFonts w:asciiTheme="majorBidi" w:hAnsiTheme="majorBidi" w:cstheme="majorBidi"/>
                <w:sz w:val="16"/>
                <w:szCs w:val="16"/>
              </w:rPr>
              <w:t xml:space="preserve"> 2021</w:t>
            </w:r>
          </w:p>
        </w:tc>
        <w:tc>
          <w:tcPr>
            <w:tcW w:w="0" w:type="auto"/>
          </w:tcPr>
          <w:p w14:paraId="506EA1D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UK</w:t>
            </w:r>
          </w:p>
        </w:tc>
        <w:tc>
          <w:tcPr>
            <w:tcW w:w="0" w:type="auto"/>
          </w:tcPr>
          <w:p w14:paraId="3F43698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318 frozen</w:t>
            </w:r>
          </w:p>
        </w:tc>
        <w:tc>
          <w:tcPr>
            <w:tcW w:w="0" w:type="auto"/>
          </w:tcPr>
          <w:p w14:paraId="18354C1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FB60B7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Women aged &lt;40 years with a history of RIF </w:t>
            </w:r>
            <w:proofErr w:type="gramStart"/>
            <w:r w:rsidRPr="003F781C">
              <w:rPr>
                <w:rFonts w:asciiTheme="majorBidi" w:hAnsiTheme="majorBidi" w:cstheme="majorBidi"/>
                <w:sz w:val="16"/>
                <w:szCs w:val="16"/>
              </w:rPr>
              <w:t>undergoing</w:t>
            </w:r>
            <w:proofErr w:type="gramEnd"/>
          </w:p>
          <w:p w14:paraId="15E1C12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frozen ET </w:t>
            </w:r>
          </w:p>
          <w:p w14:paraId="10BB932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70898B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BMI ≥ kg/m2, congenital and untreated acquired </w:t>
            </w:r>
            <w:proofErr w:type="gramStart"/>
            <w:r w:rsidRPr="003F781C">
              <w:rPr>
                <w:rFonts w:asciiTheme="majorBidi" w:hAnsiTheme="majorBidi" w:cstheme="majorBidi"/>
                <w:sz w:val="16"/>
                <w:szCs w:val="16"/>
              </w:rPr>
              <w:t>uterine</w:t>
            </w:r>
            <w:proofErr w:type="gramEnd"/>
          </w:p>
          <w:p w14:paraId="6FD810CD"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abnormalities, untreated </w:t>
            </w:r>
            <w:proofErr w:type="spellStart"/>
            <w:r w:rsidRPr="003F781C">
              <w:rPr>
                <w:rFonts w:asciiTheme="majorBidi" w:hAnsiTheme="majorBidi" w:cstheme="majorBidi"/>
                <w:sz w:val="16"/>
                <w:szCs w:val="16"/>
              </w:rPr>
              <w:t>hydrosalpinges</w:t>
            </w:r>
            <w:proofErr w:type="spellEnd"/>
            <w:r w:rsidRPr="003F781C">
              <w:rPr>
                <w:rFonts w:asciiTheme="majorBidi" w:hAnsiTheme="majorBidi" w:cstheme="majorBidi"/>
                <w:sz w:val="16"/>
                <w:szCs w:val="16"/>
              </w:rPr>
              <w:t>, poor ovarian</w:t>
            </w:r>
          </w:p>
          <w:p w14:paraId="4F0984A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responder as per the Bologna criteria, thrombophilia, or uncontrolled</w:t>
            </w:r>
          </w:p>
          <w:p w14:paraId="3B31ED9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endocrine or hematologic dysfunction; those </w:t>
            </w:r>
            <w:proofErr w:type="gramStart"/>
            <w:r w:rsidRPr="003F781C">
              <w:rPr>
                <w:rFonts w:asciiTheme="majorBidi" w:hAnsiTheme="majorBidi" w:cstheme="majorBidi"/>
                <w:sz w:val="16"/>
                <w:szCs w:val="16"/>
              </w:rPr>
              <w:t>undergoing</w:t>
            </w:r>
            <w:proofErr w:type="gramEnd"/>
          </w:p>
          <w:p w14:paraId="05741F7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preimplantation genetic testing cycles; and those</w:t>
            </w:r>
          </w:p>
          <w:p w14:paraId="52E88DEB"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who had thin endometrium (&lt;8 mm) in the index FET cycle.</w:t>
            </w:r>
          </w:p>
          <w:p w14:paraId="3E99613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Severe male factor infertility, difficult ET, only poor-quality</w:t>
            </w:r>
          </w:p>
          <w:p w14:paraId="1D33439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embryos available, and couple with genetic and chromosomal</w:t>
            </w:r>
          </w:p>
          <w:p w14:paraId="52B4ABB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abnormalities</w:t>
            </w:r>
          </w:p>
        </w:tc>
        <w:tc>
          <w:tcPr>
            <w:tcW w:w="0" w:type="auto"/>
          </w:tcPr>
          <w:p w14:paraId="1EBBEE2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Standardized with FDA approved commercially available kit (Regen PRP kit).</w:t>
            </w:r>
          </w:p>
          <w:p w14:paraId="2AAB98F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60 mL of venous blood was divided into 10-mL aliquots each into four acid–citrate–dextrose solution gel vacutainer tubes to prevent platelet activation.</w:t>
            </w:r>
          </w:p>
          <w:p w14:paraId="14183D4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centrifuge immediately after collection at 1,200 rpm for 10 min at 20 -22 °C to separate RBCs from plasma. </w:t>
            </w:r>
          </w:p>
          <w:p w14:paraId="3FA4C065" w14:textId="00F3CF2C"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Plasma was recentrifuged at 3,000 rpm for 10 min to obtain platelet concentrate. The supernatant plasma was discarded, and the bottom platelet pellet was then made into aliquots inside two </w:t>
            </w:r>
            <w:proofErr w:type="spellStart"/>
            <w:r w:rsidRPr="003F781C">
              <w:rPr>
                <w:rFonts w:asciiTheme="majorBidi" w:hAnsiTheme="majorBidi" w:cstheme="majorBidi"/>
                <w:sz w:val="16"/>
                <w:szCs w:val="16"/>
              </w:rPr>
              <w:t>cryowells</w:t>
            </w:r>
            <w:proofErr w:type="spellEnd"/>
            <w:r w:rsidRPr="003F781C">
              <w:rPr>
                <w:rFonts w:asciiTheme="majorBidi" w:hAnsiTheme="majorBidi" w:cstheme="majorBidi"/>
                <w:sz w:val="16"/>
                <w:szCs w:val="16"/>
              </w:rPr>
              <w:t>; this was then well capped and tightened. For platelet activation, a chemical-free activation protocol using liquid nitrogen (the platelet concentrate was subjected to 2-3 cycles of freezing and thawing</w:t>
            </w:r>
          </w:p>
        </w:tc>
        <w:tc>
          <w:tcPr>
            <w:tcW w:w="0" w:type="auto"/>
          </w:tcPr>
          <w:p w14:paraId="782C0CE7" w14:textId="029595E9"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Subendometrial (SE-PRP group,</w:t>
            </w:r>
          </w:p>
          <w:p w14:paraId="4CF7E51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N = 55) were administered subendometrial injection of autologous</w:t>
            </w:r>
          </w:p>
          <w:p w14:paraId="5D1B8D6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activated PRP in the luteal phase of the previous </w:t>
            </w:r>
            <w:proofErr w:type="gramStart"/>
            <w:r w:rsidRPr="003F781C">
              <w:rPr>
                <w:rFonts w:asciiTheme="majorBidi" w:hAnsiTheme="majorBidi" w:cstheme="majorBidi"/>
                <w:sz w:val="16"/>
                <w:szCs w:val="16"/>
              </w:rPr>
              <w:t>cycle</w:t>
            </w:r>
            <w:proofErr w:type="gramEnd"/>
          </w:p>
          <w:p w14:paraId="050D56A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of ET between cycle days 21 and 24. </w:t>
            </w:r>
          </w:p>
          <w:p w14:paraId="6BC3210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Intrauterine PRP (IU-PRP group, N = 109) were administered</w:t>
            </w:r>
          </w:p>
          <w:p w14:paraId="37D634B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autologous intrauterine activated PRP during the index FET</w:t>
            </w:r>
          </w:p>
          <w:p w14:paraId="2FB185B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preparation cycle. </w:t>
            </w:r>
          </w:p>
          <w:p w14:paraId="48643FA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(Control group, N =</w:t>
            </w:r>
          </w:p>
          <w:p w14:paraId="48EBF3DE"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154)Participants who did not choose for PRP</w:t>
            </w:r>
          </w:p>
          <w:p w14:paraId="1EF7569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treatment.</w:t>
            </w:r>
          </w:p>
        </w:tc>
        <w:tc>
          <w:tcPr>
            <w:tcW w:w="0" w:type="auto"/>
          </w:tcPr>
          <w:p w14:paraId="11C137D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Ongoing pregnancy rate or live birth rate (OPR/LBR) per transfer cycle, clinical pregnancy rate (CPR) per</w:t>
            </w:r>
          </w:p>
          <w:p w14:paraId="3C8734C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transfer cycle, and miscarriage rate.</w:t>
            </w:r>
          </w:p>
        </w:tc>
        <w:tc>
          <w:tcPr>
            <w:tcW w:w="0" w:type="auto"/>
          </w:tcPr>
          <w:p w14:paraId="2A0086B1" w14:textId="77777777" w:rsidR="003F781C" w:rsidRPr="003F781C" w:rsidRDefault="003F781C" w:rsidP="003F781C">
            <w:pPr>
              <w:rPr>
                <w:rFonts w:asciiTheme="majorBidi" w:hAnsiTheme="majorBidi" w:cstheme="majorBidi"/>
                <w:color w:val="4D4D4D"/>
                <w:sz w:val="16"/>
                <w:szCs w:val="16"/>
              </w:rPr>
            </w:pPr>
            <w:r w:rsidRPr="003F781C">
              <w:rPr>
                <w:rFonts w:asciiTheme="majorBidi" w:hAnsiTheme="majorBidi" w:cstheme="majorBidi"/>
                <w:color w:val="4D4D4D"/>
                <w:sz w:val="16"/>
                <w:szCs w:val="16"/>
              </w:rPr>
              <w:t>No registration</w:t>
            </w:r>
          </w:p>
          <w:p w14:paraId="713C0A5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color w:val="4D4D4D"/>
                <w:sz w:val="16"/>
                <w:szCs w:val="16"/>
              </w:rPr>
              <w:t>Funded by a private tertiary level clinic and a couple who paid the cost of the treatment.</w:t>
            </w:r>
          </w:p>
        </w:tc>
      </w:tr>
      <w:tr w:rsidR="003F781C" w:rsidRPr="003F781C" w14:paraId="67BB78AA" w14:textId="77777777" w:rsidTr="003F781C">
        <w:tc>
          <w:tcPr>
            <w:tcW w:w="0" w:type="auto"/>
          </w:tcPr>
          <w:p w14:paraId="5D4122C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Chang 2019</w:t>
            </w:r>
          </w:p>
        </w:tc>
        <w:tc>
          <w:tcPr>
            <w:tcW w:w="0" w:type="auto"/>
          </w:tcPr>
          <w:p w14:paraId="0EC7D82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Single </w:t>
            </w:r>
            <w:proofErr w:type="spellStart"/>
            <w:r w:rsidRPr="003F781C">
              <w:rPr>
                <w:rFonts w:asciiTheme="majorBidi" w:hAnsiTheme="majorBidi" w:cstheme="majorBidi"/>
                <w:sz w:val="16"/>
                <w:szCs w:val="16"/>
              </w:rPr>
              <w:t>ceter</w:t>
            </w:r>
            <w:proofErr w:type="spellEnd"/>
            <w:r w:rsidRPr="003F781C">
              <w:rPr>
                <w:rFonts w:asciiTheme="majorBidi" w:hAnsiTheme="majorBidi" w:cstheme="majorBidi"/>
                <w:sz w:val="16"/>
                <w:szCs w:val="16"/>
              </w:rPr>
              <w:t xml:space="preserve"> China</w:t>
            </w:r>
          </w:p>
          <w:p w14:paraId="23BC784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Pro Cohort</w:t>
            </w:r>
          </w:p>
        </w:tc>
        <w:tc>
          <w:tcPr>
            <w:tcW w:w="0" w:type="auto"/>
          </w:tcPr>
          <w:p w14:paraId="1060394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64 thin </w:t>
            </w:r>
            <w:proofErr w:type="spellStart"/>
            <w:r w:rsidRPr="003F781C">
              <w:rPr>
                <w:rFonts w:asciiTheme="majorBidi" w:hAnsiTheme="majorBidi" w:cstheme="majorBidi"/>
                <w:sz w:val="16"/>
                <w:szCs w:val="16"/>
              </w:rPr>
              <w:t>edomet</w:t>
            </w:r>
            <w:proofErr w:type="spellEnd"/>
            <w:r w:rsidRPr="003F781C">
              <w:rPr>
                <w:rFonts w:asciiTheme="majorBidi" w:hAnsiTheme="majorBidi" w:cstheme="majorBidi"/>
                <w:sz w:val="16"/>
                <w:szCs w:val="16"/>
              </w:rPr>
              <w:t xml:space="preserve"> frozen</w:t>
            </w:r>
          </w:p>
        </w:tc>
        <w:tc>
          <w:tcPr>
            <w:tcW w:w="0" w:type="auto"/>
          </w:tcPr>
          <w:p w14:paraId="5681423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37D5018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Patients with thin endometrium who </w:t>
            </w:r>
            <w:proofErr w:type="gramStart"/>
            <w:r w:rsidRPr="003F781C">
              <w:rPr>
                <w:rFonts w:asciiTheme="majorBidi" w:hAnsiTheme="majorBidi" w:cstheme="majorBidi"/>
                <w:sz w:val="16"/>
                <w:szCs w:val="16"/>
              </w:rPr>
              <w:t>were</w:t>
            </w:r>
            <w:proofErr w:type="gramEnd"/>
          </w:p>
          <w:p w14:paraId="01A88CE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going to receive </w:t>
            </w:r>
            <w:proofErr w:type="gramStart"/>
            <w:r w:rsidRPr="003F781C">
              <w:rPr>
                <w:rFonts w:asciiTheme="majorBidi" w:hAnsiTheme="majorBidi" w:cstheme="majorBidi"/>
                <w:sz w:val="16"/>
                <w:szCs w:val="16"/>
              </w:rPr>
              <w:t>FET</w:t>
            </w:r>
            <w:proofErr w:type="gramEnd"/>
          </w:p>
          <w:p w14:paraId="3A336E16"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(1) age younger than 40 years old, and basal </w:t>
            </w:r>
            <w:proofErr w:type="spellStart"/>
            <w:r w:rsidRPr="003F781C">
              <w:rPr>
                <w:rFonts w:asciiTheme="majorBidi" w:hAnsiTheme="majorBidi" w:cstheme="majorBidi"/>
                <w:sz w:val="16"/>
                <w:szCs w:val="16"/>
              </w:rPr>
              <w:t>serumFSH</w:t>
            </w:r>
            <w:proofErr w:type="spellEnd"/>
            <w:r w:rsidRPr="003F781C">
              <w:rPr>
                <w:rFonts w:asciiTheme="majorBidi" w:hAnsiTheme="majorBidi" w:cstheme="majorBidi"/>
                <w:sz w:val="16"/>
                <w:szCs w:val="16"/>
              </w:rPr>
              <w:t>&lt;10IU/</w:t>
            </w:r>
            <w:proofErr w:type="gramStart"/>
            <w:r w:rsidRPr="003F781C">
              <w:rPr>
                <w:rFonts w:asciiTheme="majorBidi" w:hAnsiTheme="majorBidi" w:cstheme="majorBidi"/>
                <w:sz w:val="16"/>
                <w:szCs w:val="16"/>
              </w:rPr>
              <w:t>L;</w:t>
            </w:r>
            <w:proofErr w:type="gramEnd"/>
          </w:p>
          <w:p w14:paraId="621323D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(2) with cancellation history of embryo transfer due to thin</w:t>
            </w:r>
          </w:p>
          <w:p w14:paraId="135329AE"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endometrium (&lt;7mm) in hormone replacement therapy</w:t>
            </w:r>
          </w:p>
          <w:p w14:paraId="7872B6A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(HRT) </w:t>
            </w:r>
            <w:proofErr w:type="gramStart"/>
            <w:r w:rsidRPr="003F781C">
              <w:rPr>
                <w:rFonts w:asciiTheme="majorBidi" w:hAnsiTheme="majorBidi" w:cstheme="majorBidi"/>
                <w:sz w:val="16"/>
                <w:szCs w:val="16"/>
              </w:rPr>
              <w:t>cycles;</w:t>
            </w:r>
            <w:proofErr w:type="gramEnd"/>
          </w:p>
          <w:p w14:paraId="63D4FDB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(3) no obvious intrauterine adhesion in the diagnostic </w:t>
            </w:r>
            <w:proofErr w:type="gramStart"/>
            <w:r w:rsidRPr="003F781C">
              <w:rPr>
                <w:rFonts w:asciiTheme="majorBidi" w:hAnsiTheme="majorBidi" w:cstheme="majorBidi"/>
                <w:sz w:val="16"/>
                <w:szCs w:val="16"/>
              </w:rPr>
              <w:t>hysteroscopy;</w:t>
            </w:r>
            <w:proofErr w:type="gramEnd"/>
          </w:p>
          <w:p w14:paraId="7D16AE1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(4) no submucosal uterine myoma or endometrial </w:t>
            </w:r>
            <w:proofErr w:type="gramStart"/>
            <w:r w:rsidRPr="003F781C">
              <w:rPr>
                <w:rFonts w:asciiTheme="majorBidi" w:hAnsiTheme="majorBidi" w:cstheme="majorBidi"/>
                <w:sz w:val="16"/>
                <w:szCs w:val="16"/>
              </w:rPr>
              <w:t>polyps;</w:t>
            </w:r>
            <w:proofErr w:type="gramEnd"/>
          </w:p>
          <w:p w14:paraId="6A21D3A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(5) no history of hematological disorders (e. g., leukopenia,</w:t>
            </w:r>
          </w:p>
          <w:p w14:paraId="2EC11D6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thrombasthenia et al</w:t>
            </w:r>
            <w:proofErr w:type="gramStart"/>
            <w:r w:rsidRPr="003F781C">
              <w:rPr>
                <w:rFonts w:asciiTheme="majorBidi" w:hAnsiTheme="majorBidi" w:cstheme="majorBidi"/>
                <w:sz w:val="16"/>
                <w:szCs w:val="16"/>
              </w:rPr>
              <w:t>);</w:t>
            </w:r>
            <w:proofErr w:type="gramEnd"/>
          </w:p>
          <w:p w14:paraId="41920F0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(6) have at least 2 frozen good-quality blastocyst-stage embryos.</w:t>
            </w:r>
          </w:p>
          <w:p w14:paraId="1B5736C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7BDCD20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history of pelvic cancer,</w:t>
            </w:r>
          </w:p>
          <w:p w14:paraId="6171FB5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severe endometriosis, and adenomyosis.</w:t>
            </w:r>
          </w:p>
        </w:tc>
        <w:tc>
          <w:tcPr>
            <w:tcW w:w="0" w:type="auto"/>
          </w:tcPr>
          <w:p w14:paraId="245F808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15 mL of venous blood mixed with 5 mL anticoagulant solution (ACD-A)</w:t>
            </w:r>
          </w:p>
          <w:p w14:paraId="75169E5B" w14:textId="7ED3C2E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Centrifugation: centrifuged immediately at 300 X g for 10 minutes at 18°C. 3 layers were formed bottom RBCS, supernatant cellular plasma and intermediate buffy coat layer. The plasma layer and buffy coat were collected to another tube then centrifuged at 700 </w:t>
            </w:r>
            <w:proofErr w:type="spellStart"/>
            <w:r w:rsidRPr="003F781C">
              <w:rPr>
                <w:rFonts w:asciiTheme="majorBidi" w:hAnsiTheme="majorBidi" w:cstheme="majorBidi"/>
                <w:sz w:val="16"/>
                <w:szCs w:val="16"/>
              </w:rPr>
              <w:t>Xg</w:t>
            </w:r>
            <w:proofErr w:type="spellEnd"/>
            <w:r w:rsidRPr="003F781C">
              <w:rPr>
                <w:rFonts w:asciiTheme="majorBidi" w:hAnsiTheme="majorBidi" w:cstheme="majorBidi"/>
                <w:sz w:val="16"/>
                <w:szCs w:val="16"/>
              </w:rPr>
              <w:t xml:space="preserve"> for another 15 minutes at 18°C. After discarding about 3/4 of the supernatant, 0.5 to 1mL of PRP was pipetted from the bottom of tube. The PRP was activated by adding a mixture of thrombin powder (25IU/mL; Sigma-Aldrich, St. Louis, MO) and calcium chloride (20 mmol/mL; Kalmia, Korea United) at 18°C.</w:t>
            </w:r>
          </w:p>
        </w:tc>
        <w:tc>
          <w:tcPr>
            <w:tcW w:w="0" w:type="auto"/>
          </w:tcPr>
          <w:p w14:paraId="6CC3CCE9" w14:textId="2E75B7BD"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w:t>
            </w:r>
            <w:proofErr w:type="gramStart"/>
            <w:r w:rsidRPr="003F781C">
              <w:rPr>
                <w:rFonts w:asciiTheme="majorBidi" w:hAnsiTheme="majorBidi" w:cstheme="majorBidi"/>
                <w:sz w:val="16"/>
                <w:szCs w:val="16"/>
              </w:rPr>
              <w:t>( n</w:t>
            </w:r>
            <w:proofErr w:type="gramEnd"/>
            <w:r w:rsidRPr="003F781C">
              <w:rPr>
                <w:rFonts w:asciiTheme="majorBidi" w:hAnsiTheme="majorBidi" w:cstheme="majorBidi"/>
                <w:sz w:val="16"/>
                <w:szCs w:val="16"/>
              </w:rPr>
              <w:t>=30)</w:t>
            </w:r>
          </w:p>
          <w:p w14:paraId="2E98E91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intervention</w:t>
            </w:r>
          </w:p>
          <w:p w14:paraId="3B3357F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PRP group (n=34 </w:t>
            </w:r>
            <w:proofErr w:type="spellStart"/>
            <w:r w:rsidRPr="003F781C">
              <w:rPr>
                <w:rFonts w:asciiTheme="majorBidi" w:hAnsiTheme="majorBidi" w:cstheme="majorBidi"/>
                <w:sz w:val="16"/>
                <w:szCs w:val="16"/>
              </w:rPr>
              <w:t>patiets</w:t>
            </w:r>
            <w:proofErr w:type="spellEnd"/>
            <w:r w:rsidRPr="003F781C">
              <w:rPr>
                <w:rFonts w:asciiTheme="majorBidi" w:hAnsiTheme="majorBidi" w:cstheme="majorBidi"/>
                <w:sz w:val="16"/>
                <w:szCs w:val="16"/>
              </w:rPr>
              <w:t xml:space="preserve"> 42 cycles)</w:t>
            </w:r>
          </w:p>
          <w:p w14:paraId="3BC3AB6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0.5 – 1 ml intrauterine infusion on the</w:t>
            </w:r>
          </w:p>
          <w:p w14:paraId="5C93591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10th day and the day when progesterone was given in HRT cycle with </w:t>
            </w:r>
            <w:proofErr w:type="gramStart"/>
            <w:r w:rsidRPr="003F781C">
              <w:rPr>
                <w:rFonts w:asciiTheme="majorBidi" w:hAnsiTheme="majorBidi" w:cstheme="majorBidi"/>
                <w:sz w:val="16"/>
                <w:szCs w:val="16"/>
              </w:rPr>
              <w:t>Tomcat</w:t>
            </w:r>
            <w:proofErr w:type="gramEnd"/>
          </w:p>
          <w:p w14:paraId="1BCED7C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catheter</w:t>
            </w:r>
          </w:p>
        </w:tc>
        <w:tc>
          <w:tcPr>
            <w:tcW w:w="0" w:type="auto"/>
          </w:tcPr>
          <w:p w14:paraId="693894C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endometrial thickness. The second</w:t>
            </w:r>
          </w:p>
          <w:p w14:paraId="3AB08BE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endpoints are implantation rate and clinical pregnancy rate</w:t>
            </w:r>
          </w:p>
        </w:tc>
        <w:tc>
          <w:tcPr>
            <w:tcW w:w="0" w:type="auto"/>
          </w:tcPr>
          <w:p w14:paraId="21F50A0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Funded by the National Natural Science</w:t>
            </w:r>
          </w:p>
          <w:p w14:paraId="508F270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Foundation of</w:t>
            </w:r>
          </w:p>
          <w:p w14:paraId="1ED8377E" w14:textId="77777777" w:rsidR="003F781C" w:rsidRPr="003F781C" w:rsidRDefault="003F781C" w:rsidP="003F781C">
            <w:pPr>
              <w:autoSpaceDE w:val="0"/>
              <w:autoSpaceDN w:val="0"/>
              <w:adjustRightInd w:val="0"/>
              <w:rPr>
                <w:rFonts w:asciiTheme="majorBidi" w:hAnsiTheme="majorBidi" w:cstheme="majorBidi"/>
                <w:sz w:val="16"/>
                <w:szCs w:val="16"/>
              </w:rPr>
            </w:pPr>
            <w:proofErr w:type="spellStart"/>
            <w:r w:rsidRPr="003F781C">
              <w:rPr>
                <w:rFonts w:asciiTheme="majorBidi" w:hAnsiTheme="majorBidi" w:cstheme="majorBidi"/>
                <w:sz w:val="16"/>
                <w:szCs w:val="16"/>
              </w:rPr>
              <w:t>ChinaCREATE</w:t>
            </w:r>
            <w:proofErr w:type="spellEnd"/>
            <w:r w:rsidRPr="003F781C">
              <w:rPr>
                <w:rFonts w:asciiTheme="majorBidi" w:hAnsiTheme="majorBidi" w:cstheme="majorBidi"/>
                <w:sz w:val="16"/>
                <w:szCs w:val="16"/>
              </w:rPr>
              <w:t xml:space="preserve"> 2014, the Doctoral Fund of the Ministry of Education of</w:t>
            </w:r>
          </w:p>
          <w:p w14:paraId="67D5A65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China (No.20090171110059), Natural Science Foundation of Guangdong</w:t>
            </w:r>
          </w:p>
          <w:p w14:paraId="0A5BB2C6"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Province (No.2014A030310096, 2015A030313013) and Public Welfare Research</w:t>
            </w:r>
          </w:p>
          <w:p w14:paraId="7AE614D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and Capacity Building Fund of Guangdong</w:t>
            </w:r>
          </w:p>
        </w:tc>
      </w:tr>
      <w:tr w:rsidR="003F781C" w:rsidRPr="003F781C" w14:paraId="457C27FB" w14:textId="77777777" w:rsidTr="003F781C">
        <w:tc>
          <w:tcPr>
            <w:tcW w:w="0" w:type="auto"/>
          </w:tcPr>
          <w:p w14:paraId="1E1100E1"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Dzhincharadze</w:t>
            </w:r>
            <w:proofErr w:type="spellEnd"/>
            <w:r w:rsidRPr="003F781C">
              <w:rPr>
                <w:rFonts w:asciiTheme="majorBidi" w:hAnsiTheme="majorBidi" w:cstheme="majorBidi"/>
                <w:sz w:val="16"/>
                <w:szCs w:val="16"/>
              </w:rPr>
              <w:t xml:space="preserve"> 2021</w:t>
            </w:r>
          </w:p>
        </w:tc>
        <w:tc>
          <w:tcPr>
            <w:tcW w:w="0" w:type="auto"/>
          </w:tcPr>
          <w:p w14:paraId="0951F5F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Russia</w:t>
            </w:r>
          </w:p>
        </w:tc>
        <w:tc>
          <w:tcPr>
            <w:tcW w:w="0" w:type="auto"/>
          </w:tcPr>
          <w:p w14:paraId="2855572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54 </w:t>
            </w:r>
            <w:proofErr w:type="gramStart"/>
            <w:r w:rsidRPr="003F781C">
              <w:rPr>
                <w:rFonts w:asciiTheme="majorBidi" w:hAnsiTheme="majorBidi" w:cstheme="majorBidi"/>
                <w:sz w:val="16"/>
                <w:szCs w:val="16"/>
              </w:rPr>
              <w:t>fresh</w:t>
            </w:r>
            <w:proofErr w:type="gramEnd"/>
          </w:p>
        </w:tc>
        <w:tc>
          <w:tcPr>
            <w:tcW w:w="0" w:type="auto"/>
          </w:tcPr>
          <w:p w14:paraId="6CFE226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6C7AA71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age 20–42 years; regular menstrual cycle (25–34 days); body mass index: 18–30 kg/m2; infertility due to tubal and/or male factor and/or external genital endometriosis; idiopathic infertility; the history of embryo transfer cancellation due to "thin" endometrium; normal uterine cavity confirmed by hysteroscopy; at least 3 vitrified blastocysts: 1) excellent quality; 2) good quality and/or average </w:t>
            </w:r>
            <w:proofErr w:type="gramStart"/>
            <w:r w:rsidRPr="003F781C">
              <w:rPr>
                <w:rFonts w:asciiTheme="majorBidi" w:hAnsiTheme="majorBidi" w:cstheme="majorBidi"/>
                <w:sz w:val="16"/>
                <w:szCs w:val="16"/>
              </w:rPr>
              <w:t>quality</w:t>
            </w:r>
            <w:proofErr w:type="gramEnd"/>
          </w:p>
          <w:p w14:paraId="3868863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1CF14DF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history of cancer, severe external genital endometriosis, intrauterine </w:t>
            </w:r>
            <w:proofErr w:type="gramStart"/>
            <w:r w:rsidRPr="003F781C">
              <w:rPr>
                <w:rFonts w:asciiTheme="majorBidi" w:hAnsiTheme="majorBidi" w:cstheme="majorBidi"/>
                <w:sz w:val="16"/>
                <w:szCs w:val="16"/>
              </w:rPr>
              <w:t>pathology</w:t>
            </w:r>
            <w:proofErr w:type="gramEnd"/>
            <w:r w:rsidRPr="003F781C">
              <w:rPr>
                <w:rFonts w:asciiTheme="majorBidi" w:hAnsiTheme="majorBidi" w:cstheme="majorBidi"/>
                <w:sz w:val="16"/>
                <w:szCs w:val="16"/>
              </w:rPr>
              <w:t xml:space="preserve"> or congenital malformations of the uterus before surgical treatment</w:t>
            </w:r>
          </w:p>
        </w:tc>
        <w:tc>
          <w:tcPr>
            <w:tcW w:w="0" w:type="auto"/>
          </w:tcPr>
          <w:p w14:paraId="693919B6" w14:textId="1CE995F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On cycle day 8, 400.0 ml of autologous blood was collected in the first container of the integrated "Blood bag" system (JMS </w:t>
            </w:r>
            <w:proofErr w:type="spellStart"/>
            <w:r w:rsidRPr="003F781C">
              <w:rPr>
                <w:rFonts w:asciiTheme="majorBidi" w:hAnsiTheme="majorBidi" w:cstheme="majorBidi"/>
                <w:sz w:val="16"/>
                <w:szCs w:val="16"/>
              </w:rPr>
              <w:t>Singapure</w:t>
            </w:r>
            <w:proofErr w:type="spellEnd"/>
            <w:r w:rsidRPr="003F781C">
              <w:rPr>
                <w:rFonts w:asciiTheme="majorBidi" w:hAnsiTheme="majorBidi" w:cstheme="majorBidi"/>
                <w:sz w:val="16"/>
                <w:szCs w:val="16"/>
              </w:rPr>
              <w:t xml:space="preserve">) with 63 ml of the anticoagulant CPDA. Next, the blood container was centrifuged in a </w:t>
            </w:r>
            <w:proofErr w:type="spellStart"/>
            <w:r w:rsidRPr="003F781C">
              <w:rPr>
                <w:rFonts w:asciiTheme="majorBidi" w:hAnsiTheme="majorBidi" w:cstheme="majorBidi"/>
                <w:sz w:val="16"/>
                <w:szCs w:val="16"/>
              </w:rPr>
              <w:t>Becman</w:t>
            </w:r>
            <w:proofErr w:type="spellEnd"/>
            <w:r w:rsidRPr="003F781C">
              <w:rPr>
                <w:rFonts w:asciiTheme="majorBidi" w:hAnsiTheme="majorBidi" w:cstheme="majorBidi"/>
                <w:sz w:val="16"/>
                <w:szCs w:val="16"/>
              </w:rPr>
              <w:t xml:space="preserve"> refrigerated centrifuge for 8 minutes in the 1971g mode at a temperature of + 22°C. After centrifugation with a plasma extractor, the </w:t>
            </w:r>
            <w:proofErr w:type="gramStart"/>
            <w:r w:rsidRPr="003F781C">
              <w:rPr>
                <w:rFonts w:asciiTheme="majorBidi" w:hAnsiTheme="majorBidi" w:cstheme="majorBidi"/>
                <w:sz w:val="16"/>
                <w:szCs w:val="16"/>
              </w:rPr>
              <w:t>plasma</w:t>
            </w:r>
            <w:proofErr w:type="gramEnd"/>
            <w:r w:rsidRPr="003F781C">
              <w:rPr>
                <w:rFonts w:asciiTheme="majorBidi" w:hAnsiTheme="majorBidi" w:cstheme="majorBidi"/>
                <w:sz w:val="16"/>
                <w:szCs w:val="16"/>
              </w:rPr>
              <w:t xml:space="preserve"> and platelets (upper and middle layer) were moved to the second container. The container with </w:t>
            </w:r>
            <w:proofErr w:type="spellStart"/>
            <w:r w:rsidRPr="003F781C">
              <w:rPr>
                <w:rFonts w:asciiTheme="majorBidi" w:hAnsiTheme="majorBidi" w:cstheme="majorBidi"/>
                <w:sz w:val="16"/>
                <w:szCs w:val="16"/>
              </w:rPr>
              <w:t>autoerythrocytes</w:t>
            </w:r>
            <w:proofErr w:type="spellEnd"/>
            <w:r w:rsidRPr="003F781C">
              <w:rPr>
                <w:rFonts w:asciiTheme="majorBidi" w:hAnsiTheme="majorBidi" w:cstheme="majorBidi"/>
                <w:sz w:val="16"/>
                <w:szCs w:val="16"/>
              </w:rPr>
              <w:t xml:space="preserve"> was detached, and they were reinfused to the patient. The second container with plasma and platelets was re-centrifuged for 10 minutes with a centrifugal acceleration of 5130g at a temperature of + 22°C. After that, using a plasma extractor, the upper layer – native plasma-was removed to the third container, and the lower layer, concentrated platelets suspended in plasma, was moved to a special container for platelets storage (JMS, </w:t>
            </w:r>
            <w:proofErr w:type="spellStart"/>
            <w:r w:rsidRPr="003F781C">
              <w:rPr>
                <w:rFonts w:asciiTheme="majorBidi" w:hAnsiTheme="majorBidi" w:cstheme="majorBidi"/>
                <w:sz w:val="16"/>
                <w:szCs w:val="16"/>
              </w:rPr>
              <w:t>Singapure</w:t>
            </w:r>
            <w:proofErr w:type="spellEnd"/>
            <w:r w:rsidRPr="003F781C">
              <w:rPr>
                <w:rFonts w:asciiTheme="majorBidi" w:hAnsiTheme="majorBidi" w:cstheme="majorBidi"/>
                <w:sz w:val="16"/>
                <w:szCs w:val="16"/>
              </w:rPr>
              <w:t xml:space="preserve">). The container with PTP was transferred to the climatic chamber for mixing platelets of </w:t>
            </w:r>
            <w:proofErr w:type="spellStart"/>
            <w:r w:rsidRPr="003F781C">
              <w:rPr>
                <w:rFonts w:asciiTheme="majorBidi" w:hAnsiTheme="majorBidi" w:cstheme="majorBidi"/>
                <w:sz w:val="16"/>
                <w:szCs w:val="16"/>
              </w:rPr>
              <w:t>LmB</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Technologie</w:t>
            </w:r>
            <w:proofErr w:type="spellEnd"/>
            <w:r w:rsidRPr="003F781C">
              <w:rPr>
                <w:rFonts w:asciiTheme="majorBidi" w:hAnsiTheme="majorBidi" w:cstheme="majorBidi"/>
                <w:sz w:val="16"/>
                <w:szCs w:val="16"/>
              </w:rPr>
              <w:t xml:space="preserve"> GmbH (Germany), where it can be stored for 5 days at a temperature of +22–24°C.</w:t>
            </w:r>
          </w:p>
        </w:tc>
        <w:tc>
          <w:tcPr>
            <w:tcW w:w="0" w:type="auto"/>
          </w:tcPr>
          <w:p w14:paraId="7047A9E1" w14:textId="7FC5FAF2"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(17 </w:t>
            </w:r>
            <w:proofErr w:type="gramStart"/>
            <w:r w:rsidRPr="003F781C">
              <w:rPr>
                <w:rFonts w:asciiTheme="majorBidi" w:hAnsiTheme="majorBidi" w:cstheme="majorBidi"/>
                <w:sz w:val="16"/>
                <w:szCs w:val="16"/>
              </w:rPr>
              <w:t>patients )</w:t>
            </w:r>
            <w:proofErr w:type="gramEnd"/>
            <w:r w:rsidRPr="003F781C">
              <w:rPr>
                <w:rFonts w:asciiTheme="majorBidi" w:hAnsiTheme="majorBidi" w:cstheme="majorBidi"/>
                <w:sz w:val="16"/>
                <w:szCs w:val="16"/>
              </w:rPr>
              <w:t xml:space="preserve"> with "thin" endometrium who received only cyclic hormone therapy</w:t>
            </w:r>
          </w:p>
          <w:p w14:paraId="084D17B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Intervention group (37 </w:t>
            </w:r>
            <w:proofErr w:type="gramStart"/>
            <w:r w:rsidRPr="003F781C">
              <w:rPr>
                <w:rFonts w:asciiTheme="majorBidi" w:hAnsiTheme="majorBidi" w:cstheme="majorBidi"/>
                <w:sz w:val="16"/>
                <w:szCs w:val="16"/>
              </w:rPr>
              <w:t>women )</w:t>
            </w:r>
            <w:proofErr w:type="gramEnd"/>
            <w:r w:rsidRPr="003F781C">
              <w:rPr>
                <w:rFonts w:asciiTheme="majorBidi" w:hAnsiTheme="majorBidi" w:cstheme="majorBidi"/>
                <w:sz w:val="16"/>
                <w:szCs w:val="16"/>
              </w:rPr>
              <w:t xml:space="preserve"> received intrauterine PRP on the 8–9, 10–11, and 12–13 days of the menstrual cycle with cyclic hormone therapy</w:t>
            </w:r>
          </w:p>
        </w:tc>
        <w:tc>
          <w:tcPr>
            <w:tcW w:w="0" w:type="auto"/>
          </w:tcPr>
          <w:p w14:paraId="1092E45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6E4F1E9E"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Clinical pregnancy rate</w:t>
            </w:r>
          </w:p>
        </w:tc>
        <w:tc>
          <w:tcPr>
            <w:tcW w:w="0" w:type="auto"/>
          </w:tcPr>
          <w:p w14:paraId="6C56900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w:t>
            </w:r>
          </w:p>
          <w:p w14:paraId="4FDF52E6"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No funds</w:t>
            </w:r>
          </w:p>
        </w:tc>
      </w:tr>
      <w:tr w:rsidR="003F781C" w:rsidRPr="003F781C" w14:paraId="3C1BC127" w14:textId="77777777" w:rsidTr="003F781C">
        <w:tc>
          <w:tcPr>
            <w:tcW w:w="0" w:type="auto"/>
          </w:tcPr>
          <w:p w14:paraId="4716ADA3"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Tehraninejad</w:t>
            </w:r>
            <w:proofErr w:type="spellEnd"/>
            <w:r w:rsidRPr="003F781C">
              <w:rPr>
                <w:rFonts w:asciiTheme="majorBidi" w:hAnsiTheme="majorBidi" w:cstheme="majorBidi"/>
                <w:sz w:val="16"/>
                <w:szCs w:val="16"/>
              </w:rPr>
              <w:t xml:space="preserve"> 2020</w:t>
            </w:r>
          </w:p>
        </w:tc>
        <w:tc>
          <w:tcPr>
            <w:tcW w:w="0" w:type="auto"/>
          </w:tcPr>
          <w:p w14:paraId="21544EA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0" w:type="auto"/>
          </w:tcPr>
          <w:p w14:paraId="3A59A52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85 frozen</w:t>
            </w:r>
          </w:p>
        </w:tc>
        <w:tc>
          <w:tcPr>
            <w:tcW w:w="0" w:type="auto"/>
          </w:tcPr>
          <w:p w14:paraId="1C2165C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84ADF0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85 women with RIF who were admitted for frozen </w:t>
            </w:r>
            <w:proofErr w:type="gramStart"/>
            <w:r w:rsidRPr="003F781C">
              <w:rPr>
                <w:rFonts w:asciiTheme="majorBidi" w:hAnsiTheme="majorBidi" w:cstheme="majorBidi"/>
                <w:sz w:val="16"/>
                <w:szCs w:val="16"/>
              </w:rPr>
              <w:t>ET</w:t>
            </w:r>
            <w:proofErr w:type="gramEnd"/>
          </w:p>
          <w:p w14:paraId="7B5C12C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164904F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age ≥35 years, endometrial thickness 10 </w:t>
            </w:r>
            <w:proofErr w:type="spellStart"/>
            <w:r w:rsidRPr="003F781C">
              <w:rPr>
                <w:rFonts w:asciiTheme="majorBidi" w:hAnsiTheme="majorBidi" w:cstheme="majorBidi"/>
                <w:sz w:val="16"/>
                <w:szCs w:val="16"/>
              </w:rPr>
              <w:t>mIU</w:t>
            </w:r>
            <w:proofErr w:type="spellEnd"/>
            <w:r w:rsidRPr="003F781C">
              <w:rPr>
                <w:rFonts w:asciiTheme="majorBidi" w:hAnsiTheme="majorBidi" w:cstheme="majorBidi"/>
                <w:sz w:val="16"/>
                <w:szCs w:val="16"/>
              </w:rPr>
              <w:t xml:space="preserve">/mL, severe male factor such as azoospermia, intrauterine disorders, thrombophilia, thyroid dysfunction, positive antiphospholipid </w:t>
            </w:r>
            <w:proofErr w:type="gramStart"/>
            <w:r w:rsidRPr="003F781C">
              <w:rPr>
                <w:rFonts w:asciiTheme="majorBidi" w:hAnsiTheme="majorBidi" w:cstheme="majorBidi"/>
                <w:sz w:val="16"/>
                <w:szCs w:val="16"/>
              </w:rPr>
              <w:t>antibodies</w:t>
            </w:r>
            <w:proofErr w:type="gramEnd"/>
            <w:r w:rsidRPr="003F781C">
              <w:rPr>
                <w:rFonts w:asciiTheme="majorBidi" w:hAnsiTheme="majorBidi" w:cstheme="majorBidi"/>
                <w:sz w:val="16"/>
                <w:szCs w:val="16"/>
              </w:rPr>
              <w:t xml:space="preserve"> or chromosomal abnormality in a couple</w:t>
            </w:r>
          </w:p>
        </w:tc>
        <w:tc>
          <w:tcPr>
            <w:tcW w:w="0" w:type="auto"/>
          </w:tcPr>
          <w:p w14:paraId="482AE5D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10 mL blood were drawn in a 20-mL syringe, containing 1.5 mL of acid-citrate-dextrose solution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w:t>
            </w:r>
          </w:p>
          <w:p w14:paraId="30C0636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Blood was transferred into 50-mL falcon tubes and centrifuged for</w:t>
            </w:r>
          </w:p>
          <w:p w14:paraId="5FB1B796"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10 min at 1200 rpm for sedimentation of RBCs. The supernatant solution was extracted and then centrifuged at 3300 rpm for 5 min.</w:t>
            </w:r>
          </w:p>
          <w:p w14:paraId="5C93CB0D" w14:textId="3FDCE18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4-5 times higher than the circulating blood</w:t>
            </w:r>
          </w:p>
        </w:tc>
        <w:tc>
          <w:tcPr>
            <w:tcW w:w="0" w:type="auto"/>
          </w:tcPr>
          <w:p w14:paraId="0A50DCF1" w14:textId="4E9C4870"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w:t>
            </w:r>
          </w:p>
          <w:p w14:paraId="5B38AF2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Intervention group</w:t>
            </w:r>
          </w:p>
          <w:p w14:paraId="28A4BF2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 mL of PRP was injected into the uterine cavity under ultrasound guidance. Two days later, ET was carried out using an ET catheter under ultrasound guidance</w:t>
            </w:r>
          </w:p>
        </w:tc>
        <w:tc>
          <w:tcPr>
            <w:tcW w:w="0" w:type="auto"/>
          </w:tcPr>
          <w:p w14:paraId="53459C9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30956F3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Clinical pregnancy rate</w:t>
            </w:r>
          </w:p>
          <w:p w14:paraId="6FD8CF2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Ongoing pregnancy rate</w:t>
            </w:r>
          </w:p>
        </w:tc>
        <w:tc>
          <w:tcPr>
            <w:tcW w:w="0" w:type="auto"/>
          </w:tcPr>
          <w:p w14:paraId="6B8FBEC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w:t>
            </w:r>
          </w:p>
          <w:p w14:paraId="0497516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No funding</w:t>
            </w:r>
          </w:p>
        </w:tc>
      </w:tr>
      <w:tr w:rsidR="003F781C" w:rsidRPr="003F781C" w14:paraId="7AAB1E18" w14:textId="77777777" w:rsidTr="003F781C">
        <w:tc>
          <w:tcPr>
            <w:tcW w:w="0" w:type="auto"/>
          </w:tcPr>
          <w:p w14:paraId="343D21C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Kim 2019</w:t>
            </w:r>
          </w:p>
        </w:tc>
        <w:tc>
          <w:tcPr>
            <w:tcW w:w="0" w:type="auto"/>
          </w:tcPr>
          <w:p w14:paraId="1C6F07B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South Korea</w:t>
            </w:r>
          </w:p>
        </w:tc>
        <w:tc>
          <w:tcPr>
            <w:tcW w:w="0" w:type="auto"/>
          </w:tcPr>
          <w:p w14:paraId="6A86F13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24 frozen</w:t>
            </w:r>
          </w:p>
        </w:tc>
        <w:tc>
          <w:tcPr>
            <w:tcW w:w="0" w:type="auto"/>
          </w:tcPr>
          <w:p w14:paraId="55E06B4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1D80414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(a) age 20–45 years </w:t>
            </w:r>
          </w:p>
          <w:p w14:paraId="5C5553B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(b) endometrial thickness &lt;7mm </w:t>
            </w:r>
          </w:p>
          <w:p w14:paraId="5079E7F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 ≥ 2 failed IVF cycles,</w:t>
            </w:r>
          </w:p>
          <w:p w14:paraId="6FC540C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(d) ≥ 2 cycles of previous therapy for increasing</w:t>
            </w:r>
          </w:p>
          <w:p w14:paraId="7D520B4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the EMT, such as, hysteroscopic </w:t>
            </w:r>
            <w:proofErr w:type="spellStart"/>
            <w:r w:rsidRPr="003F781C">
              <w:rPr>
                <w:rFonts w:asciiTheme="majorBidi" w:hAnsiTheme="majorBidi" w:cstheme="majorBidi"/>
                <w:sz w:val="16"/>
                <w:szCs w:val="16"/>
              </w:rPr>
              <w:t>adhesiolysis</w:t>
            </w:r>
            <w:proofErr w:type="spellEnd"/>
            <w:r w:rsidRPr="003F781C">
              <w:rPr>
                <w:rFonts w:asciiTheme="majorBidi" w:hAnsiTheme="majorBidi" w:cstheme="majorBidi"/>
                <w:sz w:val="16"/>
                <w:szCs w:val="16"/>
              </w:rPr>
              <w:t xml:space="preserve"> following </w:t>
            </w:r>
            <w:proofErr w:type="gramStart"/>
            <w:r w:rsidRPr="003F781C">
              <w:rPr>
                <w:rFonts w:asciiTheme="majorBidi" w:hAnsiTheme="majorBidi" w:cstheme="majorBidi"/>
                <w:sz w:val="16"/>
                <w:szCs w:val="16"/>
              </w:rPr>
              <w:t>hormone</w:t>
            </w:r>
            <w:proofErr w:type="gramEnd"/>
          </w:p>
          <w:p w14:paraId="4F874A4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replacement therapy, high dose estradiol valerate, transvaginal</w:t>
            </w:r>
          </w:p>
          <w:p w14:paraId="14397B8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sildenafil administration, or </w:t>
            </w:r>
            <w:proofErr w:type="spellStart"/>
            <w:r w:rsidRPr="003F781C">
              <w:rPr>
                <w:rFonts w:asciiTheme="majorBidi" w:hAnsiTheme="majorBidi" w:cstheme="majorBidi"/>
                <w:sz w:val="16"/>
                <w:szCs w:val="16"/>
              </w:rPr>
              <w:t>pentoxifyilline</w:t>
            </w:r>
            <w:proofErr w:type="spellEnd"/>
            <w:r w:rsidRPr="003F781C">
              <w:rPr>
                <w:rFonts w:asciiTheme="majorBidi" w:hAnsiTheme="majorBidi" w:cstheme="majorBidi"/>
                <w:sz w:val="16"/>
                <w:szCs w:val="16"/>
              </w:rPr>
              <w:t xml:space="preserve"> combination with</w:t>
            </w:r>
          </w:p>
          <w:p w14:paraId="7C43EB6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vitamin E, (f) frozen embryo available for ET, and (g) </w:t>
            </w:r>
            <w:proofErr w:type="gramStart"/>
            <w:r w:rsidRPr="003F781C">
              <w:rPr>
                <w:rFonts w:asciiTheme="majorBidi" w:hAnsiTheme="majorBidi" w:cstheme="majorBidi"/>
                <w:sz w:val="16"/>
                <w:szCs w:val="16"/>
              </w:rPr>
              <w:t>informed</w:t>
            </w:r>
            <w:proofErr w:type="gramEnd"/>
          </w:p>
          <w:p w14:paraId="54AB1C6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consent form signed. Exclusion criteria</w:t>
            </w:r>
          </w:p>
          <w:p w14:paraId="436D354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(a) hematologic disorders, hemoglobin level of &lt;9.0 g/dL or</w:t>
            </w:r>
          </w:p>
          <w:p w14:paraId="4FA1651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platelet count of &lt;100,000/</w:t>
            </w:r>
            <w:proofErr w:type="spellStart"/>
            <w:r w:rsidRPr="003F781C">
              <w:rPr>
                <w:rFonts w:asciiTheme="majorBidi" w:hAnsiTheme="majorBidi" w:cstheme="majorBidi"/>
                <w:sz w:val="16"/>
                <w:szCs w:val="16"/>
              </w:rPr>
              <w:t>μL</w:t>
            </w:r>
            <w:proofErr w:type="spellEnd"/>
            <w:r w:rsidRPr="003F781C">
              <w:rPr>
                <w:rFonts w:asciiTheme="majorBidi" w:hAnsiTheme="majorBidi" w:cstheme="majorBidi"/>
                <w:sz w:val="16"/>
                <w:szCs w:val="16"/>
              </w:rPr>
              <w:t>, (b) auto-immune disease, (c)</w:t>
            </w:r>
          </w:p>
          <w:p w14:paraId="7DB0191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chromosomal abnormality in the patient or spouse, (d) peripheral</w:t>
            </w:r>
          </w:p>
          <w:p w14:paraId="67BE88B9"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NK cell proportion of </w:t>
            </w:r>
            <w:r w:rsidRPr="003F781C">
              <w:rPr>
                <w:rFonts w:asciiTheme="majorBidi" w:eastAsia="MTSY" w:hAnsiTheme="majorBidi" w:cstheme="majorBidi"/>
                <w:sz w:val="16"/>
                <w:szCs w:val="16"/>
              </w:rPr>
              <w:t>≥</w:t>
            </w:r>
            <w:r w:rsidRPr="003F781C">
              <w:rPr>
                <w:rFonts w:asciiTheme="majorBidi" w:hAnsiTheme="majorBidi" w:cstheme="majorBidi"/>
                <w:sz w:val="16"/>
                <w:szCs w:val="16"/>
              </w:rPr>
              <w:t>12%, (e) body mass index (BMI) of</w:t>
            </w:r>
          </w:p>
          <w:p w14:paraId="1390229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eastAsia="MTSY" w:hAnsiTheme="majorBidi" w:cstheme="majorBidi"/>
                <w:sz w:val="16"/>
                <w:szCs w:val="16"/>
              </w:rPr>
              <w:t>≥</w:t>
            </w:r>
            <w:r w:rsidRPr="003F781C">
              <w:rPr>
                <w:rFonts w:asciiTheme="majorBidi" w:hAnsiTheme="majorBidi" w:cstheme="majorBidi"/>
                <w:sz w:val="16"/>
                <w:szCs w:val="16"/>
              </w:rPr>
              <w:t>30 kg/m2, and (f) uncontrolled endocrine or other medical</w:t>
            </w:r>
          </w:p>
          <w:p w14:paraId="1B8C88C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conditions, such as </w:t>
            </w:r>
            <w:proofErr w:type="spellStart"/>
            <w:r w:rsidRPr="003F781C">
              <w:rPr>
                <w:rFonts w:asciiTheme="majorBidi" w:hAnsiTheme="majorBidi" w:cstheme="majorBidi"/>
                <w:sz w:val="16"/>
                <w:szCs w:val="16"/>
              </w:rPr>
              <w:t>prolactinemia</w:t>
            </w:r>
            <w:proofErr w:type="spellEnd"/>
            <w:r w:rsidRPr="003F781C">
              <w:rPr>
                <w:rFonts w:asciiTheme="majorBidi" w:hAnsiTheme="majorBidi" w:cstheme="majorBidi"/>
                <w:sz w:val="16"/>
                <w:szCs w:val="16"/>
              </w:rPr>
              <w:t xml:space="preserve"> or thyroid diseases.</w:t>
            </w:r>
          </w:p>
        </w:tc>
        <w:tc>
          <w:tcPr>
            <w:tcW w:w="0" w:type="auto"/>
          </w:tcPr>
          <w:p w14:paraId="17C5422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18 mL of venous blood was drawn using 30mL syringes coated with 2 cc of acid citrate A,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w:t>
            </w:r>
          </w:p>
          <w:p w14:paraId="05869B0C"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In aseptic PRP centrifuge kit (PROSYS PRP; </w:t>
            </w:r>
            <w:proofErr w:type="spellStart"/>
            <w:r w:rsidRPr="003F781C">
              <w:rPr>
                <w:rFonts w:asciiTheme="majorBidi" w:hAnsiTheme="majorBidi" w:cstheme="majorBidi"/>
                <w:sz w:val="16"/>
                <w:szCs w:val="16"/>
              </w:rPr>
              <w:t>Prodizen</w:t>
            </w:r>
            <w:proofErr w:type="spellEnd"/>
            <w:r w:rsidRPr="003F781C">
              <w:rPr>
                <w:rFonts w:asciiTheme="majorBidi" w:hAnsiTheme="majorBidi" w:cstheme="majorBidi"/>
                <w:sz w:val="16"/>
                <w:szCs w:val="16"/>
              </w:rPr>
              <w:t>, Korea</w:t>
            </w:r>
            <w:proofErr w:type="gramStart"/>
            <w:r w:rsidRPr="003F781C">
              <w:rPr>
                <w:rFonts w:asciiTheme="majorBidi" w:hAnsiTheme="majorBidi" w:cstheme="majorBidi"/>
                <w:sz w:val="16"/>
                <w:szCs w:val="16"/>
              </w:rPr>
              <w:t>),the</w:t>
            </w:r>
            <w:proofErr w:type="gramEnd"/>
            <w:r w:rsidRPr="003F781C">
              <w:rPr>
                <w:rFonts w:asciiTheme="majorBidi" w:hAnsiTheme="majorBidi" w:cstheme="majorBidi"/>
                <w:sz w:val="16"/>
                <w:szCs w:val="16"/>
              </w:rPr>
              <w:t xml:space="preserve"> blood was centrifuged at 1017 G for 3 min. The buffy coat and plasma just above the buffy coat were collected, and 0.7–1.0 mL of PRP was produced and infused.</w:t>
            </w:r>
          </w:p>
          <w:p w14:paraId="640A211A" w14:textId="17F6D189"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Platelet concentration: 717 </w:t>
            </w:r>
            <w:r w:rsidRPr="003F781C">
              <w:rPr>
                <w:rFonts w:asciiTheme="majorBidi" w:eastAsia="MTSY" w:hAnsiTheme="majorBidi" w:cstheme="majorBidi"/>
                <w:sz w:val="16"/>
                <w:szCs w:val="16"/>
              </w:rPr>
              <w:t>-</w:t>
            </w:r>
            <w:r w:rsidRPr="003F781C">
              <w:rPr>
                <w:rFonts w:asciiTheme="majorBidi" w:hAnsiTheme="majorBidi" w:cstheme="majorBidi"/>
                <w:sz w:val="16"/>
                <w:szCs w:val="16"/>
              </w:rPr>
              <w:t xml:space="preserve"> 1565 </w:t>
            </w:r>
            <w:r w:rsidRPr="003F781C">
              <w:rPr>
                <w:rFonts w:asciiTheme="majorBidi" w:eastAsia="MTSY" w:hAnsiTheme="majorBidi" w:cstheme="majorBidi"/>
                <w:sz w:val="16"/>
                <w:szCs w:val="16"/>
              </w:rPr>
              <w:t xml:space="preserve">× </w:t>
            </w:r>
            <w:r w:rsidRPr="003F781C">
              <w:rPr>
                <w:rFonts w:asciiTheme="majorBidi" w:hAnsiTheme="majorBidi" w:cstheme="majorBidi"/>
                <w:sz w:val="16"/>
                <w:szCs w:val="16"/>
              </w:rPr>
              <w:t>10</w:t>
            </w:r>
            <w:r w:rsidRPr="003F781C">
              <w:rPr>
                <w:rFonts w:asciiTheme="majorBidi" w:hAnsiTheme="majorBidi" w:cstheme="majorBidi"/>
                <w:sz w:val="16"/>
                <w:szCs w:val="16"/>
                <w:vertAlign w:val="superscript"/>
              </w:rPr>
              <w:t>3</w:t>
            </w:r>
            <w:r w:rsidRPr="003F781C">
              <w:rPr>
                <w:rFonts w:asciiTheme="majorBidi" w:hAnsiTheme="majorBidi" w:cstheme="majorBidi"/>
                <w:sz w:val="16"/>
                <w:szCs w:val="16"/>
              </w:rPr>
              <w:t>/</w:t>
            </w:r>
            <w:proofErr w:type="spellStart"/>
            <w:r w:rsidRPr="003F781C">
              <w:rPr>
                <w:rFonts w:asciiTheme="majorBidi" w:hAnsiTheme="majorBidi" w:cstheme="majorBidi"/>
                <w:sz w:val="16"/>
                <w:szCs w:val="16"/>
              </w:rPr>
              <w:t>μL</w:t>
            </w:r>
            <w:proofErr w:type="spellEnd"/>
            <w:r w:rsidRPr="003F781C">
              <w:rPr>
                <w:rFonts w:asciiTheme="majorBidi" w:hAnsiTheme="majorBidi" w:cstheme="majorBidi"/>
                <w:sz w:val="16"/>
                <w:szCs w:val="16"/>
              </w:rPr>
              <w:t>, and the WBC concentration 24,000 - 37,000/</w:t>
            </w:r>
            <w:proofErr w:type="spellStart"/>
            <w:r w:rsidRPr="003F781C">
              <w:rPr>
                <w:rFonts w:asciiTheme="majorBidi" w:hAnsiTheme="majorBidi" w:cstheme="majorBidi"/>
                <w:sz w:val="16"/>
                <w:szCs w:val="16"/>
              </w:rPr>
              <w:t>μL</w:t>
            </w:r>
            <w:proofErr w:type="spellEnd"/>
          </w:p>
        </w:tc>
        <w:tc>
          <w:tcPr>
            <w:tcW w:w="0" w:type="auto"/>
          </w:tcPr>
          <w:p w14:paraId="7966EB90" w14:textId="2CE18DD0"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Intervention group intrauterine infusion of</w:t>
            </w:r>
          </w:p>
          <w:p w14:paraId="7C67EDE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autologous PRP 2 or 3 times from menstrual cycle day 10 of their frozen-thawed embryo</w:t>
            </w:r>
          </w:p>
          <w:p w14:paraId="3A1E4A5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transfer (FET) cycle, and ET was performed 3 days after the final autologous PRP </w:t>
            </w:r>
            <w:proofErr w:type="gramStart"/>
            <w:r w:rsidRPr="003F781C">
              <w:rPr>
                <w:rFonts w:asciiTheme="majorBidi" w:hAnsiTheme="majorBidi" w:cstheme="majorBidi"/>
                <w:sz w:val="16"/>
                <w:szCs w:val="16"/>
              </w:rPr>
              <w:t>infusion</w:t>
            </w:r>
            <w:proofErr w:type="gramEnd"/>
          </w:p>
          <w:p w14:paraId="37162DC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same patients in previous cycle</w:t>
            </w:r>
          </w:p>
        </w:tc>
        <w:tc>
          <w:tcPr>
            <w:tcW w:w="0" w:type="auto"/>
          </w:tcPr>
          <w:p w14:paraId="68E77DD7"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ongoing pregnancy rate and LBR.</w:t>
            </w:r>
          </w:p>
          <w:p w14:paraId="13D38AA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 implantation rate, clinical pregnancy rate, and EMT</w:t>
            </w:r>
          </w:p>
          <w:p w14:paraId="357C0C6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increment compared with those on the previous cycle</w:t>
            </w:r>
          </w:p>
        </w:tc>
        <w:tc>
          <w:tcPr>
            <w:tcW w:w="0" w:type="auto"/>
          </w:tcPr>
          <w:p w14:paraId="72F59BE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KCT0003375 registration</w:t>
            </w:r>
          </w:p>
          <w:p w14:paraId="536B7CE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Supported by a grant of the Research Driven</w:t>
            </w:r>
          </w:p>
          <w:p w14:paraId="5DA3B7E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Hospital R&amp;D project, funded by the CHA </w:t>
            </w:r>
            <w:proofErr w:type="spellStart"/>
            <w:r w:rsidRPr="003F781C">
              <w:rPr>
                <w:rFonts w:asciiTheme="majorBidi" w:hAnsiTheme="majorBidi" w:cstheme="majorBidi"/>
                <w:sz w:val="16"/>
                <w:szCs w:val="16"/>
              </w:rPr>
              <w:t>Bundang</w:t>
            </w:r>
            <w:proofErr w:type="spellEnd"/>
            <w:r w:rsidRPr="003F781C">
              <w:rPr>
                <w:rFonts w:asciiTheme="majorBidi" w:hAnsiTheme="majorBidi" w:cstheme="majorBidi"/>
                <w:sz w:val="16"/>
                <w:szCs w:val="16"/>
              </w:rPr>
              <w:t xml:space="preserve"> Medical</w:t>
            </w:r>
          </w:p>
          <w:p w14:paraId="6CD3212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Center (grant </w:t>
            </w:r>
            <w:proofErr w:type="gramStart"/>
            <w:r w:rsidRPr="003F781C">
              <w:rPr>
                <w:rFonts w:asciiTheme="majorBidi" w:hAnsiTheme="majorBidi" w:cstheme="majorBidi"/>
                <w:sz w:val="16"/>
                <w:szCs w:val="16"/>
              </w:rPr>
              <w:t>number :BDCHA</w:t>
            </w:r>
            <w:proofErr w:type="gramEnd"/>
            <w:r w:rsidRPr="003F781C">
              <w:rPr>
                <w:rFonts w:asciiTheme="majorBidi" w:hAnsiTheme="majorBidi" w:cstheme="majorBidi"/>
                <w:sz w:val="16"/>
                <w:szCs w:val="16"/>
              </w:rPr>
              <w:t xml:space="preserve"> R&amp;D 2015-47)</w:t>
            </w:r>
          </w:p>
        </w:tc>
      </w:tr>
      <w:tr w:rsidR="003F781C" w:rsidRPr="003F781C" w14:paraId="78101323" w14:textId="77777777" w:rsidTr="003F781C">
        <w:tc>
          <w:tcPr>
            <w:tcW w:w="0" w:type="auto"/>
          </w:tcPr>
          <w:p w14:paraId="759E1A57"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Kusumi</w:t>
            </w:r>
            <w:proofErr w:type="spellEnd"/>
            <w:r w:rsidRPr="003F781C">
              <w:rPr>
                <w:rFonts w:asciiTheme="majorBidi" w:hAnsiTheme="majorBidi" w:cstheme="majorBidi"/>
                <w:sz w:val="16"/>
                <w:szCs w:val="16"/>
              </w:rPr>
              <w:t xml:space="preserve"> 2020</w:t>
            </w:r>
          </w:p>
        </w:tc>
        <w:tc>
          <w:tcPr>
            <w:tcW w:w="0" w:type="auto"/>
          </w:tcPr>
          <w:p w14:paraId="4868701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7 fertility clinics Japan</w:t>
            </w:r>
          </w:p>
        </w:tc>
        <w:tc>
          <w:tcPr>
            <w:tcW w:w="0" w:type="auto"/>
          </w:tcPr>
          <w:p w14:paraId="69A0E80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39 included in safety and 36 for efficacy Frozen</w:t>
            </w:r>
          </w:p>
        </w:tc>
        <w:tc>
          <w:tcPr>
            <w:tcW w:w="0" w:type="auto"/>
          </w:tcPr>
          <w:p w14:paraId="5CF29EA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62BC358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age of 20-50 years, oocyte retrieval performed at age 42 years or younger, and endometrial thickness of ≤7 </w:t>
            </w:r>
            <w:proofErr w:type="gramStart"/>
            <w:r w:rsidRPr="003F781C">
              <w:rPr>
                <w:rFonts w:asciiTheme="majorBidi" w:hAnsiTheme="majorBidi" w:cstheme="majorBidi"/>
                <w:sz w:val="16"/>
                <w:szCs w:val="16"/>
              </w:rPr>
              <w:t>mm</w:t>
            </w:r>
            <w:proofErr w:type="gramEnd"/>
          </w:p>
          <w:p w14:paraId="695EF20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7A78034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hepatic disorders, hemoglobin level of</w:t>
            </w:r>
          </w:p>
        </w:tc>
        <w:tc>
          <w:tcPr>
            <w:tcW w:w="0" w:type="auto"/>
          </w:tcPr>
          <w:p w14:paraId="72D134C1" w14:textId="77777777" w:rsidR="003F781C" w:rsidRPr="003F781C" w:rsidRDefault="003F781C" w:rsidP="003F781C">
            <w:pPr>
              <w:autoSpaceDE w:val="0"/>
              <w:autoSpaceDN w:val="0"/>
              <w:adjustRightInd w:val="0"/>
              <w:rPr>
                <w:rFonts w:asciiTheme="majorBidi" w:eastAsia="Lato-Regular" w:hAnsiTheme="majorBidi" w:cstheme="majorBidi"/>
                <w:sz w:val="16"/>
                <w:szCs w:val="16"/>
              </w:rPr>
            </w:pPr>
            <w:r w:rsidRPr="003F781C">
              <w:rPr>
                <w:rFonts w:asciiTheme="majorBidi" w:hAnsiTheme="majorBidi" w:cstheme="majorBidi"/>
                <w:sz w:val="16"/>
                <w:szCs w:val="16"/>
              </w:rPr>
              <w:t>Volume:</w:t>
            </w:r>
            <w:r w:rsidRPr="003F781C">
              <w:rPr>
                <w:rFonts w:asciiTheme="majorBidi" w:eastAsia="Lato-Regular" w:hAnsiTheme="majorBidi" w:cstheme="majorBidi"/>
                <w:sz w:val="16"/>
                <w:szCs w:val="16"/>
              </w:rPr>
              <w:t xml:space="preserve"> 20 mL Peripheral blood was drawn from the forearm in 2 tubes (10 mL for each tube) using vacuum blood collection tubes (</w:t>
            </w:r>
            <w:proofErr w:type="spellStart"/>
            <w:r w:rsidRPr="003F781C">
              <w:rPr>
                <w:rFonts w:asciiTheme="majorBidi" w:eastAsia="Lato-Regular" w:hAnsiTheme="majorBidi" w:cstheme="majorBidi"/>
                <w:sz w:val="16"/>
                <w:szCs w:val="16"/>
              </w:rPr>
              <w:t>Acti</w:t>
            </w:r>
            <w:proofErr w:type="spellEnd"/>
            <w:r w:rsidRPr="003F781C">
              <w:rPr>
                <w:rFonts w:asciiTheme="majorBidi" w:eastAsia="Lato-Regular" w:hAnsiTheme="majorBidi" w:cstheme="majorBidi"/>
                <w:sz w:val="16"/>
                <w:szCs w:val="16"/>
              </w:rPr>
              <w:t>-PRP tube, Aeon International Inc, Taipei, Taiwan).</w:t>
            </w:r>
          </w:p>
          <w:p w14:paraId="163EDB80" w14:textId="5EE1D4F6"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w:t>
            </w:r>
            <w:r w:rsidRPr="003F781C">
              <w:rPr>
                <w:rFonts w:asciiTheme="majorBidi" w:eastAsia="Lato-Regular" w:hAnsiTheme="majorBidi" w:cstheme="majorBidi"/>
                <w:sz w:val="16"/>
                <w:szCs w:val="16"/>
              </w:rPr>
              <w:t xml:space="preserve"> centrifuged at 2000 </w:t>
            </w:r>
            <w:r w:rsidRPr="003F781C">
              <w:rPr>
                <w:rFonts w:asciiTheme="majorBidi" w:eastAsia="Lato-Regular" w:hAnsiTheme="majorBidi" w:cstheme="majorBidi"/>
                <w:i/>
                <w:iCs/>
                <w:sz w:val="16"/>
                <w:szCs w:val="16"/>
              </w:rPr>
              <w:t xml:space="preserve">g </w:t>
            </w:r>
            <w:r w:rsidRPr="003F781C">
              <w:rPr>
                <w:rFonts w:asciiTheme="majorBidi" w:eastAsia="Lato-Regular" w:hAnsiTheme="majorBidi" w:cstheme="majorBidi"/>
                <w:sz w:val="16"/>
                <w:szCs w:val="16"/>
              </w:rPr>
              <w:t>for 6 minutes</w:t>
            </w:r>
          </w:p>
        </w:tc>
        <w:tc>
          <w:tcPr>
            <w:tcW w:w="0" w:type="auto"/>
          </w:tcPr>
          <w:p w14:paraId="6921D975" w14:textId="73A4D9A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transdermal or oral estrogen tablets were used with a stable or step-up regime from day 2 -3 </w:t>
            </w:r>
            <w:proofErr w:type="gramStart"/>
            <w:r w:rsidRPr="003F781C">
              <w:rPr>
                <w:rFonts w:asciiTheme="majorBidi" w:hAnsiTheme="majorBidi" w:cstheme="majorBidi"/>
                <w:sz w:val="16"/>
                <w:szCs w:val="16"/>
              </w:rPr>
              <w:t>twice .</w:t>
            </w:r>
            <w:proofErr w:type="gramEnd"/>
            <w:r w:rsidRPr="003F781C">
              <w:rPr>
                <w:rFonts w:asciiTheme="majorBidi" w:hAnsiTheme="majorBidi" w:cstheme="majorBidi"/>
                <w:sz w:val="16"/>
                <w:szCs w:val="16"/>
              </w:rPr>
              <w:t xml:space="preserve"> Endometrial thicknesses were measured on D1,3,10.12.14 of the first and second HRT cycles. The D14 endometrial thicknesses of the second HRT cycle were compared with D14 of the first HRT cycle. Hormonal measurements and PRP intrauterine infusion were both performed on the 10th and 12th day of the second HRT cycle. Subsequently, vaginal progesterone suppository therapy was started. FET was performed on the 19th day or the appropriate date of the second HRT cycle</w:t>
            </w:r>
          </w:p>
        </w:tc>
        <w:tc>
          <w:tcPr>
            <w:tcW w:w="0" w:type="auto"/>
          </w:tcPr>
          <w:p w14:paraId="52A05FA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6D82771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Adverse events</w:t>
            </w:r>
          </w:p>
          <w:p w14:paraId="411E822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Pregnancy rate</w:t>
            </w:r>
          </w:p>
          <w:p w14:paraId="4A739D7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tc>
        <w:tc>
          <w:tcPr>
            <w:tcW w:w="0" w:type="auto"/>
          </w:tcPr>
          <w:p w14:paraId="506D61E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No registration </w:t>
            </w:r>
          </w:p>
          <w:p w14:paraId="0F52D70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funded by Aeon International Inc</w:t>
            </w:r>
          </w:p>
        </w:tc>
      </w:tr>
      <w:tr w:rsidR="003F781C" w:rsidRPr="003F781C" w14:paraId="0407DA83" w14:textId="77777777" w:rsidTr="003F781C">
        <w:tc>
          <w:tcPr>
            <w:tcW w:w="0" w:type="auto"/>
          </w:tcPr>
          <w:p w14:paraId="1BBB1FA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Dogra 2022</w:t>
            </w:r>
          </w:p>
        </w:tc>
        <w:tc>
          <w:tcPr>
            <w:tcW w:w="0" w:type="auto"/>
          </w:tcPr>
          <w:p w14:paraId="7900F27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India</w:t>
            </w:r>
          </w:p>
        </w:tc>
        <w:tc>
          <w:tcPr>
            <w:tcW w:w="0" w:type="auto"/>
          </w:tcPr>
          <w:p w14:paraId="3461AA3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20 women 26 cycles</w:t>
            </w:r>
          </w:p>
          <w:p w14:paraId="21CB359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14 fresh and 12 frozen</w:t>
            </w:r>
          </w:p>
        </w:tc>
        <w:tc>
          <w:tcPr>
            <w:tcW w:w="0" w:type="auto"/>
          </w:tcPr>
          <w:p w14:paraId="0BD33A7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175EC6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Infertile women of age less than 38 years who have EMT persistently less than 7mm on baseline endometrial evaluation before IVF despite standard HRT and </w:t>
            </w:r>
            <w:proofErr w:type="spellStart"/>
            <w:r w:rsidRPr="003F781C">
              <w:rPr>
                <w:rFonts w:asciiTheme="majorBidi" w:hAnsiTheme="majorBidi" w:cstheme="majorBidi"/>
                <w:sz w:val="16"/>
                <w:szCs w:val="16"/>
              </w:rPr>
              <w:t>hysteroscopically</w:t>
            </w:r>
            <w:proofErr w:type="spellEnd"/>
            <w:r w:rsidRPr="003F781C">
              <w:rPr>
                <w:rFonts w:asciiTheme="majorBidi" w:hAnsiTheme="majorBidi" w:cstheme="majorBidi"/>
                <w:sz w:val="16"/>
                <w:szCs w:val="16"/>
              </w:rPr>
              <w:t xml:space="preserve"> normal endometrial cavity and women with a history of cycle cancellation during FET cycles due to persistent thin </w:t>
            </w:r>
            <w:proofErr w:type="gramStart"/>
            <w:r w:rsidRPr="003F781C">
              <w:rPr>
                <w:rFonts w:asciiTheme="majorBidi" w:hAnsiTheme="majorBidi" w:cstheme="majorBidi"/>
                <w:sz w:val="16"/>
                <w:szCs w:val="16"/>
              </w:rPr>
              <w:t>endometrium</w:t>
            </w:r>
            <w:proofErr w:type="gramEnd"/>
          </w:p>
          <w:p w14:paraId="63FBD03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4E70884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women with distorted endometrial cavity because of recurrent adhesions, submucous fibroids, endometrial polyps; severe endometriosis; adenomyosis and uterine anomalies</w:t>
            </w:r>
          </w:p>
        </w:tc>
        <w:tc>
          <w:tcPr>
            <w:tcW w:w="0" w:type="auto"/>
          </w:tcPr>
          <w:p w14:paraId="18B3BD28"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centrifuge process</w:t>
            </w:r>
          </w:p>
          <w:p w14:paraId="426C6E9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15 mL of venous blood were drawn in a vial containing anticoagulant solution ACD-A (Anticoagulant Citrate Dextrose Solution, Solution A)</w:t>
            </w:r>
          </w:p>
          <w:p w14:paraId="54DA6BA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centrifuged immediately at 175g for 12 minutes to separate the red blood cells. The plasma and buffy coat were collected in another empty tube and centrifuged again at 1300g for 7 minutes. The resulting pellet of platelets was mixed with 1 ml of supernatant and 0.5-1ml of PRP was instilled into the uterine </w:t>
            </w:r>
            <w:proofErr w:type="gramStart"/>
            <w:r w:rsidRPr="003F781C">
              <w:rPr>
                <w:rFonts w:asciiTheme="majorBidi" w:hAnsiTheme="majorBidi" w:cstheme="majorBidi"/>
                <w:sz w:val="16"/>
                <w:szCs w:val="16"/>
              </w:rPr>
              <w:t>cavity</w:t>
            </w:r>
            <w:proofErr w:type="gramEnd"/>
          </w:p>
          <w:p w14:paraId="74898040" w14:textId="5A6070E8"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above 1,000,000/</w:t>
            </w:r>
            <w:proofErr w:type="spellStart"/>
            <w:r w:rsidRPr="003F781C">
              <w:rPr>
                <w:rFonts w:asciiTheme="majorBidi" w:hAnsiTheme="majorBidi" w:cstheme="majorBidi"/>
                <w:sz w:val="16"/>
                <w:szCs w:val="16"/>
              </w:rPr>
              <w:t>μL</w:t>
            </w:r>
            <w:proofErr w:type="spellEnd"/>
          </w:p>
        </w:tc>
        <w:tc>
          <w:tcPr>
            <w:tcW w:w="0" w:type="auto"/>
          </w:tcPr>
          <w:p w14:paraId="4E29F180" w14:textId="04776C7C"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HRT in the form of estradiol valerate 6mg/day orally starting from D</w:t>
            </w:r>
            <w:proofErr w:type="gramStart"/>
            <w:r w:rsidRPr="003F781C">
              <w:rPr>
                <w:rFonts w:asciiTheme="majorBidi" w:hAnsiTheme="majorBidi" w:cstheme="majorBidi"/>
                <w:sz w:val="16"/>
                <w:szCs w:val="16"/>
              </w:rPr>
              <w:t>2 .</w:t>
            </w:r>
            <w:proofErr w:type="gramEnd"/>
            <w:r w:rsidRPr="003F781C">
              <w:rPr>
                <w:rFonts w:asciiTheme="majorBidi" w:hAnsiTheme="majorBidi" w:cstheme="majorBidi"/>
                <w:sz w:val="16"/>
                <w:szCs w:val="16"/>
              </w:rPr>
              <w:t xml:space="preserve"> On day 8. If EMT was &lt; 7mm, PRP was prepared and infused into the uterine cavity using an intrauterine (IUI) catheter. EMT and pattern were reassessed every 48 hours, and PRP infusion was repeated if required. When EMT reached more than 7mm, Injection progesterone 100 mg intramuscular daily was started, and ET was performed on day 3 or 5 accordingly.  The patients were recruited in the present study for fresh IVF only when EMT reached 7mm. IVF was done according to the flexible GnRH antagonist protocol. During the stimulated cycle, if adequate EMT was obtained (&gt;7mm) during ovarian stimulation, the cycle was completed as per protocol, and no PRP was infused. If EMT was less than 7mm on day 8, intrauterine PRP was administered. EMT was reassessed after 48 hours, and PRP infusion was repeated if required. The maximum number of PRP infusions was limited to three. The cycle was completed with ovulatory trigger (</w:t>
            </w:r>
            <w:proofErr w:type="spellStart"/>
            <w:r w:rsidRPr="003F781C">
              <w:rPr>
                <w:rFonts w:asciiTheme="majorBidi" w:hAnsiTheme="majorBidi" w:cstheme="majorBidi"/>
                <w:sz w:val="16"/>
                <w:szCs w:val="16"/>
              </w:rPr>
              <w:t>hCG</w:t>
            </w:r>
            <w:proofErr w:type="spellEnd"/>
            <w:r w:rsidRPr="003F781C">
              <w:rPr>
                <w:rFonts w:asciiTheme="majorBidi" w:hAnsiTheme="majorBidi" w:cstheme="majorBidi"/>
                <w:sz w:val="16"/>
                <w:szCs w:val="16"/>
              </w:rPr>
              <w:t xml:space="preserve"> or dual) when 2-3 follicles achieved 18mm diameter followed by oocyte retrieval after 34-36 hours. Embryo transfer was carried out on day 3 or 5 depending on embryo quality if EMT was more than 7mm on the day of trigger.</w:t>
            </w:r>
          </w:p>
        </w:tc>
        <w:tc>
          <w:tcPr>
            <w:tcW w:w="0" w:type="auto"/>
          </w:tcPr>
          <w:p w14:paraId="3A229B2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5CA8323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implantation rate (IR), clinical pregnancy rate (CPR) and LBR in fresh and FET cycles and </w:t>
            </w:r>
            <w:proofErr w:type="spellStart"/>
            <w:r w:rsidRPr="003F781C">
              <w:rPr>
                <w:rFonts w:asciiTheme="majorBidi" w:hAnsiTheme="majorBidi" w:cstheme="majorBidi"/>
                <w:sz w:val="16"/>
                <w:szCs w:val="16"/>
              </w:rPr>
              <w:t>aetiology</w:t>
            </w:r>
            <w:proofErr w:type="spellEnd"/>
            <w:r w:rsidRPr="003F781C">
              <w:rPr>
                <w:rFonts w:asciiTheme="majorBidi" w:hAnsiTheme="majorBidi" w:cstheme="majorBidi"/>
                <w:sz w:val="16"/>
                <w:szCs w:val="16"/>
              </w:rPr>
              <w:t xml:space="preserve"> wise</w:t>
            </w:r>
          </w:p>
        </w:tc>
        <w:tc>
          <w:tcPr>
            <w:tcW w:w="0" w:type="auto"/>
          </w:tcPr>
          <w:p w14:paraId="3B9A4CA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registered prospectively (CTRI/2018/12/016799)</w:t>
            </w:r>
          </w:p>
          <w:p w14:paraId="297B8E1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funds</w:t>
            </w:r>
          </w:p>
        </w:tc>
      </w:tr>
      <w:tr w:rsidR="003F781C" w:rsidRPr="003F781C" w14:paraId="39FEFA48" w14:textId="77777777" w:rsidTr="003F781C">
        <w:tc>
          <w:tcPr>
            <w:tcW w:w="0" w:type="auto"/>
          </w:tcPr>
          <w:p w14:paraId="6343A34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Wang 2018</w:t>
            </w:r>
          </w:p>
        </w:tc>
        <w:tc>
          <w:tcPr>
            <w:tcW w:w="0" w:type="auto"/>
          </w:tcPr>
          <w:p w14:paraId="65D1000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China</w:t>
            </w:r>
          </w:p>
        </w:tc>
        <w:tc>
          <w:tcPr>
            <w:tcW w:w="0" w:type="auto"/>
          </w:tcPr>
          <w:p w14:paraId="1DFB0F2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20 frozen</w:t>
            </w:r>
          </w:p>
        </w:tc>
        <w:tc>
          <w:tcPr>
            <w:tcW w:w="0" w:type="auto"/>
          </w:tcPr>
          <w:p w14:paraId="4380C8E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3EA8CE5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Twenty patients between 27 and 43 years of age undergoing frozen ET All had &lt; 7mm max endometrial thickness despite receiving a standard dose of estradiol valerate (up to 16 mg/day) or suboptimal endometrial vascularity &lt;5 vascular signals reaching the central endometrial zone and cancelled fresh ET. Women with RIF with poor endometrium and women with &gt;2 cancelled cycles due to poor </w:t>
            </w:r>
            <w:proofErr w:type="gramStart"/>
            <w:r w:rsidRPr="003F781C">
              <w:rPr>
                <w:rFonts w:asciiTheme="majorBidi" w:hAnsiTheme="majorBidi" w:cstheme="majorBidi"/>
                <w:sz w:val="16"/>
                <w:szCs w:val="16"/>
              </w:rPr>
              <w:t>endometrium</w:t>
            </w:r>
            <w:proofErr w:type="gramEnd"/>
          </w:p>
          <w:p w14:paraId="6D00B9D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4FE57B7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any other known cause of implantation failure, such as poor embryo quality, congenital uterine anomalies, or </w:t>
            </w:r>
            <w:proofErr w:type="spellStart"/>
            <w:r w:rsidRPr="003F781C">
              <w:rPr>
                <w:rFonts w:asciiTheme="majorBidi" w:hAnsiTheme="majorBidi" w:cstheme="majorBidi"/>
                <w:sz w:val="16"/>
                <w:szCs w:val="16"/>
              </w:rPr>
              <w:t>Asherman</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syndrom</w:t>
            </w:r>
            <w:proofErr w:type="spellEnd"/>
          </w:p>
        </w:tc>
        <w:tc>
          <w:tcPr>
            <w:tcW w:w="0" w:type="auto"/>
          </w:tcPr>
          <w:p w14:paraId="40D85790"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PRP was collected from four donors using citrate dextrose solution as anticoagulant</w:t>
            </w:r>
          </w:p>
          <w:p w14:paraId="46A3FCA3"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Centrifugation: centrifuged at 200 × g for 15 minutes followed by hard spin of 300 × g for 10 minutes at room temperature to discard the supernatant. Subsequently,</w:t>
            </w:r>
          </w:p>
          <w:p w14:paraId="1C1FE47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PRP was mixed with an equal volume of thrombin solution (5 U/mL in 40mM CaCl2 buffer, Baxter, Munich, Germany) for activation about 1 hour. Following activation,</w:t>
            </w:r>
          </w:p>
          <w:p w14:paraId="0E8B73C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PRP was centrifuged for 10 minutes at 2000 × g to remove cellular debris and collected through a 0.2 </w:t>
            </w:r>
            <w:proofErr w:type="spellStart"/>
            <w:r w:rsidRPr="003F781C">
              <w:rPr>
                <w:rFonts w:asciiTheme="majorBidi" w:hAnsiTheme="majorBidi" w:cstheme="majorBidi"/>
                <w:sz w:val="16"/>
                <w:szCs w:val="16"/>
              </w:rPr>
              <w:t>μm</w:t>
            </w:r>
            <w:proofErr w:type="spellEnd"/>
            <w:r w:rsidRPr="003F781C">
              <w:rPr>
                <w:rFonts w:asciiTheme="majorBidi" w:hAnsiTheme="majorBidi" w:cstheme="majorBidi"/>
                <w:sz w:val="16"/>
                <w:szCs w:val="16"/>
              </w:rPr>
              <w:t xml:space="preserve"> filter. Activated PRP were stored at −80°C for </w:t>
            </w:r>
            <w:proofErr w:type="gramStart"/>
            <w:r w:rsidRPr="003F781C">
              <w:rPr>
                <w:rFonts w:asciiTheme="majorBidi" w:hAnsiTheme="majorBidi" w:cstheme="majorBidi"/>
                <w:sz w:val="16"/>
                <w:szCs w:val="16"/>
              </w:rPr>
              <w:t>use</w:t>
            </w:r>
            <w:proofErr w:type="gramEnd"/>
          </w:p>
          <w:p w14:paraId="4CF0F464" w14:textId="16E48F81"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1012/L</w:t>
            </w:r>
          </w:p>
        </w:tc>
        <w:tc>
          <w:tcPr>
            <w:tcW w:w="0" w:type="auto"/>
          </w:tcPr>
          <w:p w14:paraId="31BD62E9" w14:textId="5A0A01B9"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estradiol valerate started from the first day of their menses in a dose of 6 to 8 mg/day, and gradually increased up to 12 mg/day as </w:t>
            </w:r>
            <w:proofErr w:type="gramStart"/>
            <w:r w:rsidRPr="003F781C">
              <w:rPr>
                <w:rFonts w:asciiTheme="majorBidi" w:hAnsiTheme="majorBidi" w:cstheme="majorBidi"/>
                <w:sz w:val="16"/>
                <w:szCs w:val="16"/>
              </w:rPr>
              <w:t>needed, and</w:t>
            </w:r>
            <w:proofErr w:type="gramEnd"/>
            <w:r w:rsidRPr="003F781C">
              <w:rPr>
                <w:rFonts w:asciiTheme="majorBidi" w:hAnsiTheme="majorBidi" w:cstheme="majorBidi"/>
                <w:sz w:val="16"/>
                <w:szCs w:val="16"/>
              </w:rPr>
              <w:t xml:space="preserve"> failed to achieve endometrial thickness≥7 mm despite using optimal dose of estradiol valerate for 15 to 16 days. Professional doctors infused a volume of 0.5 to 0.8 mL of the PRP to patients’ intrauterine using an intra‐uterine insemination (IUI) canula under ultrasound guidance following all aseptic precautions </w:t>
            </w:r>
          </w:p>
        </w:tc>
        <w:tc>
          <w:tcPr>
            <w:tcW w:w="0" w:type="auto"/>
          </w:tcPr>
          <w:p w14:paraId="49885BB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tc>
        <w:tc>
          <w:tcPr>
            <w:tcW w:w="0" w:type="auto"/>
          </w:tcPr>
          <w:p w14:paraId="0F33318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Natural Science Foundation of Shandong Province, Grant/Award Numbers: ZR2016hl08, ZR2017PH047</w:t>
            </w:r>
          </w:p>
        </w:tc>
      </w:tr>
      <w:tr w:rsidR="003F781C" w:rsidRPr="003F781C" w14:paraId="306EFFE4" w14:textId="77777777" w:rsidTr="003F781C">
        <w:tc>
          <w:tcPr>
            <w:tcW w:w="0" w:type="auto"/>
          </w:tcPr>
          <w:p w14:paraId="05D45C86"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Zadehmodarres</w:t>
            </w:r>
            <w:proofErr w:type="spellEnd"/>
            <w:r w:rsidRPr="003F781C">
              <w:rPr>
                <w:rFonts w:asciiTheme="majorBidi" w:hAnsiTheme="majorBidi" w:cstheme="majorBidi"/>
                <w:sz w:val="16"/>
                <w:szCs w:val="16"/>
              </w:rPr>
              <w:t xml:space="preserve"> 2017</w:t>
            </w:r>
          </w:p>
        </w:tc>
        <w:tc>
          <w:tcPr>
            <w:tcW w:w="0" w:type="auto"/>
          </w:tcPr>
          <w:p w14:paraId="537ED24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Iran</w:t>
            </w:r>
          </w:p>
        </w:tc>
        <w:tc>
          <w:tcPr>
            <w:tcW w:w="0" w:type="auto"/>
          </w:tcPr>
          <w:p w14:paraId="43553CA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10 frozen</w:t>
            </w:r>
          </w:p>
        </w:tc>
        <w:tc>
          <w:tcPr>
            <w:tcW w:w="0" w:type="auto"/>
          </w:tcPr>
          <w:p w14:paraId="3804336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143599E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history of cancelled cycles due to inadequate endometrial growth (less than 7 mm) in the past FET cycles despite standard treatments</w:t>
            </w:r>
          </w:p>
          <w:p w14:paraId="675D89A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A75E27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Unclear</w:t>
            </w:r>
          </w:p>
        </w:tc>
        <w:tc>
          <w:tcPr>
            <w:tcW w:w="0" w:type="auto"/>
          </w:tcPr>
          <w:p w14:paraId="5961F9E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Two-step centrifuge process</w:t>
            </w:r>
          </w:p>
          <w:p w14:paraId="1EBD6CBD"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17.5 ml of peripheral venous blood was drawn in the syringe that contained 2.5 ml of Acid Citrate Anticoagulant solution (ACD-A) (Arya </w:t>
            </w:r>
            <w:proofErr w:type="spellStart"/>
            <w:r w:rsidRPr="003F781C">
              <w:rPr>
                <w:rFonts w:asciiTheme="majorBidi" w:hAnsiTheme="majorBidi" w:cstheme="majorBidi"/>
                <w:sz w:val="16"/>
                <w:szCs w:val="16"/>
              </w:rPr>
              <w:t>Mabna</w:t>
            </w:r>
            <w:proofErr w:type="spell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Tashkhis</w:t>
            </w:r>
            <w:proofErr w:type="spellEnd"/>
            <w:r w:rsidRPr="003F781C">
              <w:rPr>
                <w:rFonts w:asciiTheme="majorBidi" w:hAnsiTheme="majorBidi" w:cstheme="majorBidi"/>
                <w:sz w:val="16"/>
                <w:szCs w:val="16"/>
              </w:rPr>
              <w:t>, Iran) on cycle Day 9 or 10</w:t>
            </w:r>
          </w:p>
          <w:p w14:paraId="7121DFF4" w14:textId="64014342"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 centrifuged immediately at 1200 rpm for 12 min to separate the red blood cells. The plasma was centrifuged again at 3300 rpm for 7 min to obtain the PRP</w:t>
            </w:r>
          </w:p>
        </w:tc>
        <w:tc>
          <w:tcPr>
            <w:tcW w:w="0" w:type="auto"/>
          </w:tcPr>
          <w:p w14:paraId="677DEE88" w14:textId="52DC8688"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estradiol valerate 6 mg/d was started on the 2nd or 3rd day of the mensural </w:t>
            </w:r>
            <w:proofErr w:type="gramStart"/>
            <w:r w:rsidRPr="003F781C">
              <w:rPr>
                <w:rFonts w:asciiTheme="majorBidi" w:hAnsiTheme="majorBidi" w:cstheme="majorBidi"/>
                <w:sz w:val="16"/>
                <w:szCs w:val="16"/>
              </w:rPr>
              <w:t>cycle</w:t>
            </w:r>
            <w:proofErr w:type="gramEnd"/>
            <w:r w:rsidRPr="003F781C">
              <w:rPr>
                <w:rFonts w:asciiTheme="majorBidi" w:hAnsiTheme="majorBidi" w:cstheme="majorBidi"/>
                <w:sz w:val="16"/>
                <w:szCs w:val="16"/>
              </w:rPr>
              <w:t xml:space="preserve"> and it was increased to 8 mg/d on day 9-10 because of inadequate endometrial growth (&lt; 7 mm). PRP was performed on day 11-12 in all the patients due to thin endometrium and it was repeated on day 13-14. During the cycle, whenever the endometrial thickness was more than 7 mm, suppository progesterone 400 mg twice-</w:t>
            </w:r>
            <w:proofErr w:type="spellStart"/>
            <w:r w:rsidRPr="003F781C">
              <w:rPr>
                <w:rFonts w:asciiTheme="majorBidi" w:hAnsiTheme="majorBidi" w:cstheme="majorBidi"/>
                <w:sz w:val="16"/>
                <w:szCs w:val="16"/>
              </w:rPr>
              <w:t>aday</w:t>
            </w:r>
            <w:proofErr w:type="spellEnd"/>
            <w:r w:rsidRPr="003F781C">
              <w:rPr>
                <w:rFonts w:asciiTheme="majorBidi" w:hAnsiTheme="majorBidi" w:cstheme="majorBidi"/>
                <w:sz w:val="16"/>
                <w:szCs w:val="16"/>
              </w:rPr>
              <w:t xml:space="preserve"> was started and embryo transfer (ET) was carried out per embryonic stage. Estradiol valerate and progesterone supplementation were continued for 2 weeks after ET and if the serum βHCG was positive, hormone supplementations were continued until 12 weeks of gestation.</w:t>
            </w:r>
          </w:p>
        </w:tc>
        <w:tc>
          <w:tcPr>
            <w:tcW w:w="0" w:type="auto"/>
          </w:tcPr>
          <w:p w14:paraId="6534C88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Endometrial thickness</w:t>
            </w:r>
          </w:p>
          <w:p w14:paraId="34FE875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p w14:paraId="239ADE5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tc>
        <w:tc>
          <w:tcPr>
            <w:tcW w:w="0" w:type="auto"/>
          </w:tcPr>
          <w:p w14:paraId="075058E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 funded by the Research Department of the School of Medicine Shahid Beheshti University of Medical Sciences (Grant no 6776)</w:t>
            </w:r>
          </w:p>
        </w:tc>
      </w:tr>
      <w:tr w:rsidR="003F781C" w:rsidRPr="003F781C" w14:paraId="36D4CEBA" w14:textId="77777777" w:rsidTr="003F781C">
        <w:tc>
          <w:tcPr>
            <w:tcW w:w="0" w:type="auto"/>
          </w:tcPr>
          <w:p w14:paraId="6C27313C"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Madhavan</w:t>
            </w:r>
            <w:proofErr w:type="spellEnd"/>
            <w:r w:rsidRPr="003F781C">
              <w:rPr>
                <w:rFonts w:asciiTheme="majorBidi" w:hAnsiTheme="majorBidi" w:cstheme="majorBidi"/>
                <w:sz w:val="16"/>
                <w:szCs w:val="16"/>
              </w:rPr>
              <w:t xml:space="preserve"> 2018</w:t>
            </w:r>
          </w:p>
        </w:tc>
        <w:tc>
          <w:tcPr>
            <w:tcW w:w="0" w:type="auto"/>
          </w:tcPr>
          <w:p w14:paraId="1D4C20C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India</w:t>
            </w:r>
          </w:p>
        </w:tc>
        <w:tc>
          <w:tcPr>
            <w:tcW w:w="0" w:type="auto"/>
          </w:tcPr>
          <w:p w14:paraId="0C92854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98 frozen</w:t>
            </w:r>
          </w:p>
          <w:p w14:paraId="6C10C35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42 PRP</w:t>
            </w:r>
          </w:p>
          <w:p w14:paraId="5A23082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56 </w:t>
            </w:r>
            <w:proofErr w:type="gramStart"/>
            <w:r w:rsidRPr="003F781C">
              <w:rPr>
                <w:rFonts w:asciiTheme="majorBidi" w:hAnsiTheme="majorBidi" w:cstheme="majorBidi"/>
                <w:sz w:val="16"/>
                <w:szCs w:val="16"/>
              </w:rPr>
              <w:t>control</w:t>
            </w:r>
            <w:proofErr w:type="gramEnd"/>
          </w:p>
        </w:tc>
        <w:tc>
          <w:tcPr>
            <w:tcW w:w="0" w:type="auto"/>
          </w:tcPr>
          <w:p w14:paraId="0CFC52F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Inclusion criteria </w:t>
            </w:r>
          </w:p>
          <w:p w14:paraId="47080B0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Patients aged 25–40 years undergoing FET who had at least one previous FET failure with two good cleavage stage embryos or blastocysts, derived from autologous oocytes in an endometrium 7 mm or more in </w:t>
            </w:r>
            <w:proofErr w:type="gramStart"/>
            <w:r w:rsidRPr="003F781C">
              <w:rPr>
                <w:rFonts w:asciiTheme="majorBidi" w:hAnsiTheme="majorBidi" w:cstheme="majorBidi"/>
                <w:sz w:val="16"/>
                <w:szCs w:val="16"/>
              </w:rPr>
              <w:t>thickness</w:t>
            </w:r>
            <w:proofErr w:type="gramEnd"/>
          </w:p>
          <w:p w14:paraId="1A9AD21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Exclusion criteria </w:t>
            </w:r>
          </w:p>
          <w:p w14:paraId="407ACD6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Known uterine abnormalities, previous history of endometrial disease such as atypia or </w:t>
            </w:r>
            <w:proofErr w:type="spellStart"/>
            <w:r w:rsidRPr="003F781C">
              <w:rPr>
                <w:rFonts w:asciiTheme="majorBidi" w:hAnsiTheme="majorBidi" w:cstheme="majorBidi"/>
                <w:sz w:val="16"/>
                <w:szCs w:val="16"/>
              </w:rPr>
              <w:t>Asherman’s</w:t>
            </w:r>
            <w:proofErr w:type="spellEnd"/>
            <w:r w:rsidRPr="003F781C">
              <w:rPr>
                <w:rFonts w:asciiTheme="majorBidi" w:hAnsiTheme="majorBidi" w:cstheme="majorBidi"/>
                <w:sz w:val="16"/>
                <w:szCs w:val="16"/>
              </w:rPr>
              <w:t xml:space="preserve"> disease, known genetic diseases, cancer, comorbid conditions which might affect IVF success, </w:t>
            </w:r>
            <w:proofErr w:type="spellStart"/>
            <w:r w:rsidRPr="003F781C">
              <w:rPr>
                <w:rFonts w:asciiTheme="majorBidi" w:hAnsiTheme="majorBidi" w:cstheme="majorBidi"/>
                <w:sz w:val="16"/>
                <w:szCs w:val="16"/>
              </w:rPr>
              <w:t>nonconsented</w:t>
            </w:r>
            <w:proofErr w:type="spellEnd"/>
            <w:r w:rsidRPr="003F781C">
              <w:rPr>
                <w:rFonts w:asciiTheme="majorBidi" w:hAnsiTheme="majorBidi" w:cstheme="majorBidi"/>
                <w:sz w:val="16"/>
                <w:szCs w:val="16"/>
              </w:rPr>
              <w:t xml:space="preserve"> patients</w:t>
            </w:r>
          </w:p>
        </w:tc>
        <w:tc>
          <w:tcPr>
            <w:tcW w:w="0" w:type="auto"/>
          </w:tcPr>
          <w:p w14:paraId="1F7E2873"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 15 ml of peripheral venous blood was added to 5 ml of Acid Citrate </w:t>
            </w:r>
            <w:proofErr w:type="spellStart"/>
            <w:proofErr w:type="gramStart"/>
            <w:r w:rsidRPr="003F781C">
              <w:rPr>
                <w:rFonts w:asciiTheme="majorBidi" w:hAnsiTheme="majorBidi" w:cstheme="majorBidi"/>
                <w:sz w:val="16"/>
                <w:szCs w:val="16"/>
              </w:rPr>
              <w:t>A</w:t>
            </w:r>
            <w:proofErr w:type="spellEnd"/>
            <w:proofErr w:type="gramEnd"/>
            <w:r w:rsidRPr="003F781C">
              <w:rPr>
                <w:rFonts w:asciiTheme="majorBidi" w:hAnsiTheme="majorBidi" w:cstheme="majorBidi"/>
                <w:sz w:val="16"/>
                <w:szCs w:val="16"/>
              </w:rPr>
              <w:t xml:space="preserve"> Anticoagulant solution</w:t>
            </w:r>
          </w:p>
          <w:p w14:paraId="098DE80D" w14:textId="45E285B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 centrifuged immediately at 200 g for 10 min to separate the red blood cells. The plasma and buffy coat obtained were centrifuged again at 500 g for 8 min to obtain 0.3–0.4 mL of PRP.</w:t>
            </w:r>
          </w:p>
        </w:tc>
        <w:tc>
          <w:tcPr>
            <w:tcW w:w="0" w:type="auto"/>
          </w:tcPr>
          <w:p w14:paraId="42274E86" w14:textId="3B997798"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All patients underwent the same HRT regimen for endometrial preparation. Estradiol valerate (E2V) was started in a dose of 4 mg orally from the 2nd or 3rd day of the menstrual cycle and was escalated to 6 mg after 4 days. The maximal dose of E2V given was 12 </w:t>
            </w:r>
            <w:proofErr w:type="gramStart"/>
            <w:r w:rsidRPr="003F781C">
              <w:rPr>
                <w:rFonts w:asciiTheme="majorBidi" w:hAnsiTheme="majorBidi" w:cstheme="majorBidi"/>
                <w:sz w:val="16"/>
                <w:szCs w:val="16"/>
              </w:rPr>
              <w:t>mg</w:t>
            </w:r>
            <w:proofErr w:type="gramEnd"/>
          </w:p>
          <w:p w14:paraId="78FC3D8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group 56 women did not receive any </w:t>
            </w:r>
            <w:proofErr w:type="gramStart"/>
            <w:r w:rsidRPr="003F781C">
              <w:rPr>
                <w:rFonts w:asciiTheme="majorBidi" w:hAnsiTheme="majorBidi" w:cstheme="majorBidi"/>
                <w:sz w:val="16"/>
                <w:szCs w:val="16"/>
              </w:rPr>
              <w:t>PRP</w:t>
            </w:r>
            <w:proofErr w:type="gramEnd"/>
          </w:p>
          <w:p w14:paraId="7FD2200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study group had 42 patients who received intrauterine infusion of PRP on day 8/9 of the hormone replacement therapy (HRT) cycle</w:t>
            </w:r>
          </w:p>
        </w:tc>
        <w:tc>
          <w:tcPr>
            <w:tcW w:w="0" w:type="auto"/>
          </w:tcPr>
          <w:p w14:paraId="3B23128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tc>
        <w:tc>
          <w:tcPr>
            <w:tcW w:w="0" w:type="auto"/>
          </w:tcPr>
          <w:p w14:paraId="4B8B374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 No funds</w:t>
            </w:r>
          </w:p>
        </w:tc>
      </w:tr>
      <w:tr w:rsidR="003F781C" w:rsidRPr="003F781C" w14:paraId="664DEE6C" w14:textId="77777777" w:rsidTr="003F781C">
        <w:tc>
          <w:tcPr>
            <w:tcW w:w="0" w:type="auto"/>
          </w:tcPr>
          <w:p w14:paraId="3E2DAD9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Xu 2022</w:t>
            </w:r>
          </w:p>
        </w:tc>
        <w:tc>
          <w:tcPr>
            <w:tcW w:w="0" w:type="auto"/>
          </w:tcPr>
          <w:p w14:paraId="756CFAE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China</w:t>
            </w:r>
          </w:p>
        </w:tc>
        <w:tc>
          <w:tcPr>
            <w:tcW w:w="0" w:type="auto"/>
          </w:tcPr>
          <w:p w14:paraId="70E2845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288 RIF frozen</w:t>
            </w:r>
          </w:p>
          <w:p w14:paraId="3CFC441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138 PRP</w:t>
            </w:r>
          </w:p>
          <w:p w14:paraId="34CD06A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150 </w:t>
            </w:r>
            <w:proofErr w:type="gramStart"/>
            <w:r w:rsidRPr="003F781C">
              <w:rPr>
                <w:rFonts w:asciiTheme="majorBidi" w:hAnsiTheme="majorBidi" w:cstheme="majorBidi"/>
                <w:sz w:val="16"/>
                <w:szCs w:val="16"/>
              </w:rPr>
              <w:t>control</w:t>
            </w:r>
            <w:proofErr w:type="gramEnd"/>
          </w:p>
        </w:tc>
        <w:tc>
          <w:tcPr>
            <w:tcW w:w="0" w:type="auto"/>
          </w:tcPr>
          <w:p w14:paraId="388484B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4EE430B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Patients aged 23 to 40 years who had three or more consecutive failed embryo implantations with good-quality embryos (at least 6 cleavage-stage embryos or three blastocysts)</w:t>
            </w:r>
          </w:p>
          <w:p w14:paraId="232E3E0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400DEF4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an abnormal karyotype from either partner, evidence of uterine defects, ultrasonographic evidence of hydrosalpinx, infections, endocrine problems, coagulation defects or autoimmune defects</w:t>
            </w:r>
          </w:p>
        </w:tc>
        <w:tc>
          <w:tcPr>
            <w:tcW w:w="0" w:type="auto"/>
          </w:tcPr>
          <w:p w14:paraId="1E309154"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Volume: 20 mL of peripheral blood</w:t>
            </w:r>
          </w:p>
          <w:p w14:paraId="484400CF"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centrifuged at 500 </w:t>
            </w:r>
            <w:r w:rsidRPr="003F781C">
              <w:rPr>
                <w:rFonts w:asciiTheme="majorBidi" w:eastAsia="MTSY" w:hAnsiTheme="majorBidi" w:cstheme="majorBidi"/>
                <w:sz w:val="16"/>
                <w:szCs w:val="16"/>
              </w:rPr>
              <w:t xml:space="preserve">× </w:t>
            </w:r>
            <w:r w:rsidRPr="003F781C">
              <w:rPr>
                <w:rFonts w:asciiTheme="majorBidi" w:hAnsiTheme="majorBidi" w:cstheme="majorBidi"/>
                <w:sz w:val="16"/>
                <w:szCs w:val="16"/>
              </w:rPr>
              <w:t>g for 10min at 18</w:t>
            </w:r>
            <w:r w:rsidRPr="003F781C">
              <w:rPr>
                <w:rFonts w:asciiTheme="majorBidi" w:eastAsia="MTSY" w:hAnsiTheme="majorBidi" w:cstheme="majorBidi"/>
                <w:sz w:val="16"/>
                <w:szCs w:val="16"/>
              </w:rPr>
              <w:t>◦</w:t>
            </w:r>
            <w:r w:rsidRPr="003F781C">
              <w:rPr>
                <w:rFonts w:asciiTheme="majorBidi" w:hAnsiTheme="majorBidi" w:cstheme="majorBidi"/>
                <w:sz w:val="16"/>
                <w:szCs w:val="16"/>
              </w:rPr>
              <w:t>C. After centrifugation, 3 layers appear (serum, platelets, and RBCs). The serum and platelets were transferred to another tube and recentrifuged at 500</w:t>
            </w:r>
            <w:r w:rsidRPr="003F781C">
              <w:rPr>
                <w:rFonts w:asciiTheme="majorBidi" w:eastAsia="MTSY" w:hAnsiTheme="majorBidi" w:cstheme="majorBidi"/>
                <w:sz w:val="16"/>
                <w:szCs w:val="16"/>
              </w:rPr>
              <w:t>×</w:t>
            </w:r>
            <w:r w:rsidRPr="003F781C">
              <w:rPr>
                <w:rFonts w:asciiTheme="majorBidi" w:hAnsiTheme="majorBidi" w:cstheme="majorBidi"/>
                <w:sz w:val="16"/>
                <w:szCs w:val="16"/>
              </w:rPr>
              <w:t>g for 10min at 18</w:t>
            </w:r>
            <w:r w:rsidRPr="003F781C">
              <w:rPr>
                <w:rFonts w:asciiTheme="majorBidi" w:eastAsia="MTSY" w:hAnsiTheme="majorBidi" w:cstheme="majorBidi"/>
                <w:sz w:val="16"/>
                <w:szCs w:val="16"/>
              </w:rPr>
              <w:t>◦</w:t>
            </w:r>
            <w:r w:rsidRPr="003F781C">
              <w:rPr>
                <w:rFonts w:asciiTheme="majorBidi" w:hAnsiTheme="majorBidi" w:cstheme="majorBidi"/>
                <w:sz w:val="16"/>
                <w:szCs w:val="16"/>
              </w:rPr>
              <w:t>C. The supernatant was discarded, the remaining 1mL PRP was infused.</w:t>
            </w:r>
          </w:p>
          <w:p w14:paraId="77E09627" w14:textId="73DFCF00"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Platelet concentration: 1513.45 </w:t>
            </w:r>
            <w:r w:rsidRPr="003F781C">
              <w:rPr>
                <w:rFonts w:asciiTheme="majorBidi" w:eastAsia="MTSY" w:hAnsiTheme="majorBidi" w:cstheme="majorBidi"/>
                <w:sz w:val="16"/>
                <w:szCs w:val="16"/>
              </w:rPr>
              <w:t xml:space="preserve">± </w:t>
            </w:r>
            <w:r w:rsidRPr="003F781C">
              <w:rPr>
                <w:rFonts w:asciiTheme="majorBidi" w:hAnsiTheme="majorBidi" w:cstheme="majorBidi"/>
                <w:sz w:val="16"/>
                <w:szCs w:val="16"/>
              </w:rPr>
              <w:t xml:space="preserve">322.18 </w:t>
            </w:r>
            <w:r w:rsidRPr="003F781C">
              <w:rPr>
                <w:rFonts w:asciiTheme="majorBidi" w:eastAsia="MTSY" w:hAnsiTheme="majorBidi" w:cstheme="majorBidi"/>
                <w:sz w:val="16"/>
                <w:szCs w:val="16"/>
              </w:rPr>
              <w:t xml:space="preserve">× </w:t>
            </w:r>
            <w:r w:rsidRPr="003F781C">
              <w:rPr>
                <w:rFonts w:asciiTheme="majorBidi" w:hAnsiTheme="majorBidi" w:cstheme="majorBidi"/>
                <w:sz w:val="16"/>
                <w:szCs w:val="16"/>
              </w:rPr>
              <w:t>10</w:t>
            </w:r>
            <w:r w:rsidRPr="003F781C">
              <w:rPr>
                <w:rFonts w:asciiTheme="majorBidi" w:hAnsiTheme="majorBidi" w:cstheme="majorBidi"/>
                <w:sz w:val="16"/>
                <w:szCs w:val="16"/>
                <w:vertAlign w:val="superscript"/>
              </w:rPr>
              <w:t>9</w:t>
            </w:r>
            <w:r w:rsidRPr="003F781C">
              <w:rPr>
                <w:rFonts w:asciiTheme="majorBidi" w:hAnsiTheme="majorBidi" w:cstheme="majorBidi"/>
                <w:sz w:val="16"/>
                <w:szCs w:val="16"/>
              </w:rPr>
              <w:t>/L</w:t>
            </w:r>
          </w:p>
        </w:tc>
        <w:tc>
          <w:tcPr>
            <w:tcW w:w="0" w:type="auto"/>
          </w:tcPr>
          <w:p w14:paraId="71A0553F" w14:textId="240BE86E"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Control group 150 women</w:t>
            </w:r>
          </w:p>
          <w:p w14:paraId="2EF33A6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Endometrial preparation for frozen-thawed cycle included hormone replacement treatment (HRT) protocol (estrogen progesterone cycle, EP) and natural cycle (NC). One or two good quality embryos were </w:t>
            </w:r>
            <w:proofErr w:type="gramStart"/>
            <w:r w:rsidRPr="003F781C">
              <w:rPr>
                <w:rFonts w:asciiTheme="majorBidi" w:hAnsiTheme="majorBidi" w:cstheme="majorBidi"/>
                <w:sz w:val="16"/>
                <w:szCs w:val="16"/>
              </w:rPr>
              <w:t>transferred</w:t>
            </w:r>
            <w:proofErr w:type="gramEnd"/>
          </w:p>
          <w:p w14:paraId="4414B6F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PRP group 138 women beside endometrial preparation</w:t>
            </w:r>
          </w:p>
          <w:p w14:paraId="69BC265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1 mL PRP was infused into the uterine cavity using artificial insemination catheter 2 </w:t>
            </w:r>
            <w:proofErr w:type="gramStart"/>
            <w:r w:rsidRPr="003F781C">
              <w:rPr>
                <w:rFonts w:asciiTheme="majorBidi" w:hAnsiTheme="majorBidi" w:cstheme="majorBidi"/>
                <w:sz w:val="16"/>
                <w:szCs w:val="16"/>
              </w:rPr>
              <w:t>days</w:t>
            </w:r>
            <w:proofErr w:type="gramEnd"/>
            <w:r w:rsidRPr="003F781C">
              <w:rPr>
                <w:rFonts w:asciiTheme="majorBidi" w:hAnsiTheme="majorBidi" w:cstheme="majorBidi"/>
                <w:sz w:val="16"/>
                <w:szCs w:val="16"/>
              </w:rPr>
              <w:t xml:space="preserve"> </w:t>
            </w:r>
          </w:p>
          <w:p w14:paraId="721837DD" w14:textId="77777777" w:rsidR="003F781C" w:rsidRPr="003F781C" w:rsidRDefault="003F781C" w:rsidP="003F781C">
            <w:pPr>
              <w:rPr>
                <w:rFonts w:asciiTheme="majorBidi" w:hAnsiTheme="majorBidi" w:cstheme="majorBidi"/>
                <w:sz w:val="16"/>
                <w:szCs w:val="16"/>
              </w:rPr>
            </w:pPr>
          </w:p>
        </w:tc>
        <w:tc>
          <w:tcPr>
            <w:tcW w:w="0" w:type="auto"/>
          </w:tcPr>
          <w:p w14:paraId="26240C1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LBR</w:t>
            </w:r>
          </w:p>
          <w:p w14:paraId="4FF0193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p w14:paraId="4904CE9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58764EB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4DB7D1B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Implantation rate</w:t>
            </w:r>
          </w:p>
        </w:tc>
        <w:tc>
          <w:tcPr>
            <w:tcW w:w="0" w:type="auto"/>
          </w:tcPr>
          <w:p w14:paraId="1FF4917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No registration </w:t>
            </w:r>
          </w:p>
          <w:p w14:paraId="047DB9C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Funded by Qingdao Key Health Discipline Development Fund</w:t>
            </w:r>
          </w:p>
        </w:tc>
      </w:tr>
      <w:tr w:rsidR="003F781C" w:rsidRPr="003F781C" w14:paraId="6DEB40D6" w14:textId="77777777" w:rsidTr="003F781C">
        <w:tc>
          <w:tcPr>
            <w:tcW w:w="0" w:type="auto"/>
          </w:tcPr>
          <w:p w14:paraId="56C0963A"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Coksuer</w:t>
            </w:r>
            <w:proofErr w:type="spellEnd"/>
            <w:r w:rsidRPr="003F781C">
              <w:rPr>
                <w:rFonts w:asciiTheme="majorBidi" w:hAnsiTheme="majorBidi" w:cstheme="majorBidi"/>
                <w:sz w:val="16"/>
                <w:szCs w:val="16"/>
              </w:rPr>
              <w:t xml:space="preserve"> 2019</w:t>
            </w:r>
          </w:p>
        </w:tc>
        <w:tc>
          <w:tcPr>
            <w:tcW w:w="0" w:type="auto"/>
          </w:tcPr>
          <w:p w14:paraId="59F42A0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Turkey</w:t>
            </w:r>
          </w:p>
        </w:tc>
        <w:tc>
          <w:tcPr>
            <w:tcW w:w="0" w:type="auto"/>
          </w:tcPr>
          <w:p w14:paraId="06FC5DA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273 women</w:t>
            </w:r>
          </w:p>
          <w:p w14:paraId="1AA0A73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302 cycles</w:t>
            </w:r>
          </w:p>
          <w:p w14:paraId="203C4FB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70 analyzed</w:t>
            </w:r>
          </w:p>
        </w:tc>
        <w:tc>
          <w:tcPr>
            <w:tcW w:w="0" w:type="auto"/>
          </w:tcPr>
          <w:p w14:paraId="44C9D0D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0D5D303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history of RIF </w:t>
            </w:r>
            <w:proofErr w:type="gramStart"/>
            <w:r w:rsidRPr="003F781C">
              <w:rPr>
                <w:rFonts w:asciiTheme="majorBidi" w:hAnsiTheme="majorBidi" w:cstheme="majorBidi"/>
                <w:sz w:val="16"/>
                <w:szCs w:val="16"/>
              </w:rPr>
              <w:t>( ≥</w:t>
            </w:r>
            <w:proofErr w:type="gramEnd"/>
            <w:r w:rsidRPr="003F781C">
              <w:rPr>
                <w:rFonts w:asciiTheme="majorBidi" w:hAnsiTheme="majorBidi" w:cstheme="majorBidi"/>
                <w:sz w:val="16"/>
                <w:szCs w:val="16"/>
              </w:rPr>
              <w:t xml:space="preserve"> consecutive IVF), normal hysteroscopy results, normal karyotype of both couple, a regular menstrual cycle of 21–35 days, evidence of ovulation ,D2 FSH &lt;10 IU/L, normal tubal patency, normal semen parameters, Age 21-39 years, BMI 18-28 kg/m2</w:t>
            </w:r>
          </w:p>
          <w:p w14:paraId="4B0F16E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having three blastocyst FET and could not be able to achieve optimal endometrium &lt; 7 mm despite appropriate estradiol valerate </w:t>
            </w:r>
            <w:proofErr w:type="gramStart"/>
            <w:r w:rsidRPr="003F781C">
              <w:rPr>
                <w:rFonts w:asciiTheme="majorBidi" w:hAnsiTheme="majorBidi" w:cstheme="majorBidi"/>
                <w:sz w:val="16"/>
                <w:szCs w:val="16"/>
              </w:rPr>
              <w:t>treatment</w:t>
            </w:r>
            <w:proofErr w:type="gramEnd"/>
          </w:p>
          <w:p w14:paraId="1CEE77D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0378E18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any systemic, immunologic, endocrine disease and thrombophilia, donor eggs, previously taken PRP as an infertility therapy, patients with poor embryo quality or had RIF history due to </w:t>
            </w:r>
            <w:proofErr w:type="spellStart"/>
            <w:r w:rsidRPr="003F781C">
              <w:rPr>
                <w:rFonts w:asciiTheme="majorBidi" w:hAnsiTheme="majorBidi" w:cstheme="majorBidi"/>
                <w:sz w:val="16"/>
                <w:szCs w:val="16"/>
              </w:rPr>
              <w:t>Asherman’s</w:t>
            </w:r>
            <w:proofErr w:type="spellEnd"/>
            <w:r w:rsidRPr="003F781C">
              <w:rPr>
                <w:rFonts w:asciiTheme="majorBidi" w:hAnsiTheme="majorBidi" w:cstheme="majorBidi"/>
                <w:sz w:val="16"/>
                <w:szCs w:val="16"/>
              </w:rPr>
              <w:t xml:space="preserve"> syndrome or congenital uterine anomalies</w:t>
            </w:r>
          </w:p>
        </w:tc>
        <w:tc>
          <w:tcPr>
            <w:tcW w:w="0" w:type="auto"/>
          </w:tcPr>
          <w:p w14:paraId="6C152FFA"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Protocol: The standard protocol of American Association of Blood Banks</w:t>
            </w:r>
          </w:p>
          <w:p w14:paraId="03DE8921"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Volume:8mL of venous blood were </w:t>
            </w:r>
            <w:proofErr w:type="spellStart"/>
            <w:r w:rsidRPr="003F781C">
              <w:rPr>
                <w:rFonts w:asciiTheme="majorBidi" w:hAnsiTheme="majorBidi" w:cstheme="majorBidi"/>
                <w:sz w:val="16"/>
                <w:szCs w:val="16"/>
              </w:rPr>
              <w:t>clooected</w:t>
            </w:r>
            <w:proofErr w:type="spellEnd"/>
            <w:r w:rsidRPr="003F781C">
              <w:rPr>
                <w:rFonts w:asciiTheme="majorBidi" w:hAnsiTheme="majorBidi" w:cstheme="majorBidi"/>
                <w:sz w:val="16"/>
                <w:szCs w:val="16"/>
              </w:rPr>
              <w:t xml:space="preserve"> by peripheral venipuncture to tubes (Regen Lab, Mont-sur-Lausanne, Switzerland).</w:t>
            </w:r>
          </w:p>
          <w:p w14:paraId="0B3F5B7B"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immediate centrifugation at room </w:t>
            </w:r>
            <w:proofErr w:type="spellStart"/>
            <w:r w:rsidRPr="003F781C">
              <w:rPr>
                <w:rFonts w:asciiTheme="majorBidi" w:hAnsiTheme="majorBidi" w:cstheme="majorBidi"/>
                <w:sz w:val="16"/>
                <w:szCs w:val="16"/>
              </w:rPr>
              <w:t>temperatureat</w:t>
            </w:r>
            <w:proofErr w:type="spellEnd"/>
            <w:r w:rsidRPr="003F781C">
              <w:rPr>
                <w:rFonts w:asciiTheme="majorBidi" w:hAnsiTheme="majorBidi" w:cstheme="majorBidi"/>
                <w:sz w:val="16"/>
                <w:szCs w:val="16"/>
              </w:rPr>
              <w:t xml:space="preserve"> a rate of 1500 g for 5 min. After centrifugation, the blood was fractionated; RBCs were trapped under the gel while lower density components stratified above the surface of the </w:t>
            </w:r>
            <w:proofErr w:type="gramStart"/>
            <w:r w:rsidRPr="003F781C">
              <w:rPr>
                <w:rFonts w:asciiTheme="majorBidi" w:hAnsiTheme="majorBidi" w:cstheme="majorBidi"/>
                <w:sz w:val="16"/>
                <w:szCs w:val="16"/>
              </w:rPr>
              <w:t>separator</w:t>
            </w:r>
            <w:proofErr w:type="gramEnd"/>
          </w:p>
          <w:p w14:paraId="18A542C5"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gel. Supernatant platelet-poor plasma fraction was discarded before recapping the vial for gentle tube inversion/resuspension. Remaining 1mL PRP was infused with IUI cannula under ultrasound guidance. </w:t>
            </w:r>
          </w:p>
          <w:p w14:paraId="16959AFC" w14:textId="16FF452D"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Platelet concentration: 992.45 ± 212.85 X 10</w:t>
            </w:r>
            <w:r w:rsidRPr="003F781C">
              <w:rPr>
                <w:rFonts w:asciiTheme="majorBidi" w:hAnsiTheme="majorBidi" w:cstheme="majorBidi"/>
                <w:sz w:val="16"/>
                <w:szCs w:val="16"/>
                <w:vertAlign w:val="superscript"/>
              </w:rPr>
              <w:t>3</w:t>
            </w:r>
            <w:r w:rsidRPr="003F781C">
              <w:rPr>
                <w:rFonts w:asciiTheme="majorBidi" w:hAnsiTheme="majorBidi" w:cstheme="majorBidi"/>
                <w:sz w:val="16"/>
                <w:szCs w:val="16"/>
              </w:rPr>
              <w:t xml:space="preserve"> cell/mL</w:t>
            </w:r>
          </w:p>
        </w:tc>
        <w:tc>
          <w:tcPr>
            <w:tcW w:w="0" w:type="auto"/>
          </w:tcPr>
          <w:p w14:paraId="4F70D122" w14:textId="7DED6055"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Control 36 women Hormone replacement therapy was performed for endometrial preparation by estradiol valerate from day 1 of the menstrual cycle in a dose of 6 mg/day and it was increased to 12 mg/day if endometrial thickness was &lt;7 </w:t>
            </w:r>
            <w:proofErr w:type="gramStart"/>
            <w:r w:rsidRPr="003F781C">
              <w:rPr>
                <w:rFonts w:asciiTheme="majorBidi" w:hAnsiTheme="majorBidi" w:cstheme="majorBidi"/>
                <w:sz w:val="16"/>
                <w:szCs w:val="16"/>
              </w:rPr>
              <w:t>mm</w:t>
            </w:r>
            <w:proofErr w:type="gramEnd"/>
            <w:r w:rsidRPr="003F781C">
              <w:rPr>
                <w:rFonts w:asciiTheme="majorBidi" w:hAnsiTheme="majorBidi" w:cstheme="majorBidi"/>
                <w:sz w:val="16"/>
                <w:szCs w:val="16"/>
              </w:rPr>
              <w:t xml:space="preserve"> </w:t>
            </w:r>
          </w:p>
          <w:p w14:paraId="3613DE1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PRP group 34 women</w:t>
            </w:r>
          </w:p>
          <w:p w14:paraId="333B0E6A"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g 1 mL PRP was infused with IUI cannula under ultrasound guidance in the same FET cycle, 48 h before FET</w:t>
            </w:r>
          </w:p>
        </w:tc>
        <w:tc>
          <w:tcPr>
            <w:tcW w:w="0" w:type="auto"/>
          </w:tcPr>
          <w:p w14:paraId="7BA4C2FC"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Endomterial</w:t>
            </w:r>
            <w:proofErr w:type="spellEnd"/>
            <w:r w:rsidRPr="003F781C">
              <w:rPr>
                <w:rFonts w:asciiTheme="majorBidi" w:hAnsiTheme="majorBidi" w:cstheme="majorBidi"/>
                <w:sz w:val="16"/>
                <w:szCs w:val="16"/>
              </w:rPr>
              <w:t xml:space="preserve"> thickness</w:t>
            </w:r>
          </w:p>
          <w:p w14:paraId="7AD92C8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p w14:paraId="788D9E3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6BFC85B7"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LBR</w:t>
            </w:r>
          </w:p>
          <w:p w14:paraId="51A2AB8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689C139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Ectopic pregnancy</w:t>
            </w:r>
          </w:p>
        </w:tc>
        <w:tc>
          <w:tcPr>
            <w:tcW w:w="0" w:type="auto"/>
          </w:tcPr>
          <w:p w14:paraId="46A9749B"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 No funds</w:t>
            </w:r>
          </w:p>
        </w:tc>
      </w:tr>
      <w:tr w:rsidR="003F781C" w:rsidRPr="003F781C" w14:paraId="1B8D8AC6" w14:textId="77777777" w:rsidTr="003F781C">
        <w:tc>
          <w:tcPr>
            <w:tcW w:w="0" w:type="auto"/>
          </w:tcPr>
          <w:p w14:paraId="780731BA" w14:textId="77777777" w:rsidR="003F781C" w:rsidRPr="003F781C" w:rsidRDefault="003F781C" w:rsidP="003F781C">
            <w:pPr>
              <w:rPr>
                <w:rFonts w:asciiTheme="majorBidi" w:hAnsiTheme="majorBidi" w:cstheme="majorBidi"/>
                <w:sz w:val="16"/>
                <w:szCs w:val="16"/>
              </w:rPr>
            </w:pPr>
            <w:proofErr w:type="spellStart"/>
            <w:r w:rsidRPr="003F781C">
              <w:rPr>
                <w:rFonts w:asciiTheme="majorBidi" w:hAnsiTheme="majorBidi" w:cstheme="majorBidi"/>
                <w:sz w:val="16"/>
                <w:szCs w:val="16"/>
              </w:rPr>
              <w:t>Enatsu</w:t>
            </w:r>
            <w:proofErr w:type="spellEnd"/>
            <w:r w:rsidRPr="003F781C">
              <w:rPr>
                <w:rFonts w:asciiTheme="majorBidi" w:hAnsiTheme="majorBidi" w:cstheme="majorBidi"/>
                <w:sz w:val="16"/>
                <w:szCs w:val="16"/>
              </w:rPr>
              <w:t xml:space="preserve"> 2021</w:t>
            </w:r>
          </w:p>
        </w:tc>
        <w:tc>
          <w:tcPr>
            <w:tcW w:w="0" w:type="auto"/>
          </w:tcPr>
          <w:p w14:paraId="2329F98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Single </w:t>
            </w:r>
            <w:proofErr w:type="gramStart"/>
            <w:r w:rsidRPr="003F781C">
              <w:rPr>
                <w:rFonts w:asciiTheme="majorBidi" w:hAnsiTheme="majorBidi" w:cstheme="majorBidi"/>
                <w:sz w:val="16"/>
                <w:szCs w:val="16"/>
              </w:rPr>
              <w:t>center</w:t>
            </w:r>
            <w:proofErr w:type="gramEnd"/>
            <w:r w:rsidRPr="003F781C">
              <w:rPr>
                <w:rFonts w:asciiTheme="majorBidi" w:hAnsiTheme="majorBidi" w:cstheme="majorBidi"/>
                <w:sz w:val="16"/>
                <w:szCs w:val="16"/>
              </w:rPr>
              <w:t xml:space="preserve"> </w:t>
            </w:r>
            <w:proofErr w:type="spellStart"/>
            <w:r w:rsidRPr="003F781C">
              <w:rPr>
                <w:rFonts w:asciiTheme="majorBidi" w:hAnsiTheme="majorBidi" w:cstheme="majorBidi"/>
                <w:sz w:val="16"/>
                <w:szCs w:val="16"/>
              </w:rPr>
              <w:t>japan</w:t>
            </w:r>
            <w:proofErr w:type="spellEnd"/>
          </w:p>
        </w:tc>
        <w:tc>
          <w:tcPr>
            <w:tcW w:w="0" w:type="auto"/>
          </w:tcPr>
          <w:p w14:paraId="1C57375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54 cycles frozen</w:t>
            </w:r>
          </w:p>
        </w:tc>
        <w:tc>
          <w:tcPr>
            <w:tcW w:w="0" w:type="auto"/>
          </w:tcPr>
          <w:p w14:paraId="58F2E962"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79F03A3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RIF, defined as having a history of at least two consecutive cycles of implantation failure and 25–45 years of age during ET. To exclude the influence of embryo quality, we only analyzed ETs with high-quality </w:t>
            </w:r>
            <w:proofErr w:type="gramStart"/>
            <w:r w:rsidRPr="003F781C">
              <w:rPr>
                <w:rFonts w:asciiTheme="majorBidi" w:hAnsiTheme="majorBidi" w:cstheme="majorBidi"/>
                <w:sz w:val="16"/>
                <w:szCs w:val="16"/>
              </w:rPr>
              <w:t>blastocyst</w:t>
            </w:r>
            <w:proofErr w:type="gramEnd"/>
          </w:p>
          <w:p w14:paraId="0FF5C26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6230618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hepatic disorder, hemoglobin level &lt; 11g/dl, platelet count &lt; 150,000/mm3</w:t>
            </w:r>
          </w:p>
        </w:tc>
        <w:tc>
          <w:tcPr>
            <w:tcW w:w="0" w:type="auto"/>
          </w:tcPr>
          <w:p w14:paraId="5A0D9F5F" w14:textId="77777777" w:rsidR="003F781C" w:rsidRPr="003F781C" w:rsidRDefault="003F781C" w:rsidP="003F781C">
            <w:pPr>
              <w:autoSpaceDE w:val="0"/>
              <w:autoSpaceDN w:val="0"/>
              <w:adjustRightInd w:val="0"/>
              <w:rPr>
                <w:rFonts w:asciiTheme="majorBidi" w:eastAsia="Lato-Regular" w:hAnsiTheme="majorBidi" w:cstheme="majorBidi"/>
                <w:sz w:val="16"/>
                <w:szCs w:val="16"/>
              </w:rPr>
            </w:pPr>
            <w:r w:rsidRPr="003F781C">
              <w:rPr>
                <w:rFonts w:asciiTheme="majorBidi" w:hAnsiTheme="majorBidi" w:cstheme="majorBidi"/>
                <w:sz w:val="16"/>
                <w:szCs w:val="16"/>
              </w:rPr>
              <w:t>Volume:</w:t>
            </w:r>
            <w:r w:rsidRPr="003F781C">
              <w:rPr>
                <w:rFonts w:asciiTheme="majorBidi" w:eastAsia="Lato-Regular" w:hAnsiTheme="majorBidi" w:cstheme="majorBidi"/>
                <w:sz w:val="16"/>
                <w:szCs w:val="16"/>
              </w:rPr>
              <w:t xml:space="preserve"> 20 ml of peripheral blood from the forearm was collected using 2 </w:t>
            </w:r>
            <w:proofErr w:type="gramStart"/>
            <w:r w:rsidRPr="003F781C">
              <w:rPr>
                <w:rFonts w:asciiTheme="majorBidi" w:eastAsia="Lato-Regular" w:hAnsiTheme="majorBidi" w:cstheme="majorBidi"/>
                <w:sz w:val="16"/>
                <w:szCs w:val="16"/>
              </w:rPr>
              <w:t>vacuum</w:t>
            </w:r>
            <w:proofErr w:type="gramEnd"/>
          </w:p>
          <w:p w14:paraId="57A7D90D" w14:textId="77777777" w:rsidR="003F781C" w:rsidRPr="003F781C" w:rsidRDefault="003F781C" w:rsidP="003F781C">
            <w:pPr>
              <w:autoSpaceDE w:val="0"/>
              <w:autoSpaceDN w:val="0"/>
              <w:adjustRightInd w:val="0"/>
              <w:rPr>
                <w:rFonts w:asciiTheme="majorBidi" w:eastAsia="Lato-Regular" w:hAnsiTheme="majorBidi" w:cstheme="majorBidi"/>
                <w:sz w:val="16"/>
                <w:szCs w:val="16"/>
              </w:rPr>
            </w:pPr>
            <w:r w:rsidRPr="003F781C">
              <w:rPr>
                <w:rFonts w:asciiTheme="majorBidi" w:eastAsia="Lato-Regular" w:hAnsiTheme="majorBidi" w:cstheme="majorBidi"/>
                <w:sz w:val="16"/>
                <w:szCs w:val="16"/>
              </w:rPr>
              <w:t>blood collection tubes (</w:t>
            </w:r>
            <w:proofErr w:type="spellStart"/>
            <w:r w:rsidRPr="003F781C">
              <w:rPr>
                <w:rFonts w:asciiTheme="majorBidi" w:eastAsia="Lato-Regular" w:hAnsiTheme="majorBidi" w:cstheme="majorBidi"/>
                <w:sz w:val="16"/>
                <w:szCs w:val="16"/>
              </w:rPr>
              <w:t>Acti</w:t>
            </w:r>
            <w:proofErr w:type="spellEnd"/>
            <w:r w:rsidRPr="003F781C">
              <w:rPr>
                <w:rFonts w:asciiTheme="majorBidi" w:eastAsia="Lato-Regular" w:hAnsiTheme="majorBidi" w:cstheme="majorBidi"/>
                <w:sz w:val="16"/>
                <w:szCs w:val="16"/>
              </w:rPr>
              <w:t>-PRP tube, Aeon International Inc.),</w:t>
            </w:r>
          </w:p>
          <w:p w14:paraId="123FAE4C" w14:textId="5D3EA3E2"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Centrifugation:</w:t>
            </w:r>
            <w:r w:rsidRPr="003F781C">
              <w:rPr>
                <w:rFonts w:asciiTheme="majorBidi" w:eastAsia="Lato-Regular" w:hAnsiTheme="majorBidi" w:cstheme="majorBidi"/>
                <w:sz w:val="16"/>
                <w:szCs w:val="16"/>
              </w:rPr>
              <w:t xml:space="preserve"> at 2000 </w:t>
            </w:r>
            <w:r w:rsidRPr="003F781C">
              <w:rPr>
                <w:rFonts w:asciiTheme="majorBidi" w:eastAsia="Lato-Regular" w:hAnsiTheme="majorBidi" w:cstheme="majorBidi"/>
                <w:i/>
                <w:iCs/>
                <w:sz w:val="16"/>
                <w:szCs w:val="16"/>
              </w:rPr>
              <w:t xml:space="preserve">g </w:t>
            </w:r>
            <w:r w:rsidRPr="003F781C">
              <w:rPr>
                <w:rFonts w:asciiTheme="majorBidi" w:eastAsia="Lato-Regular" w:hAnsiTheme="majorBidi" w:cstheme="majorBidi"/>
                <w:sz w:val="16"/>
                <w:szCs w:val="16"/>
              </w:rPr>
              <w:t>for 6 min results in bottom WBCs and RBCs layer, supernatant plasma layer and middle buffy coat layer. One ml (0.5 ml per tube) of PRP was obtained from the bottom of the supernatant layer</w:t>
            </w:r>
          </w:p>
        </w:tc>
        <w:tc>
          <w:tcPr>
            <w:tcW w:w="0" w:type="auto"/>
          </w:tcPr>
          <w:p w14:paraId="75197B82" w14:textId="04678400"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Administration of transdermal and oral estradiol was started on cycle day d intrauterine PRP infusion was performed on CD 10 (first time) and CDs 12–14 (second time)</w:t>
            </w:r>
          </w:p>
          <w:p w14:paraId="6DA42EC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Compared to 187 women in previous </w:t>
            </w:r>
            <w:proofErr w:type="gramStart"/>
            <w:r w:rsidRPr="003F781C">
              <w:rPr>
                <w:rFonts w:asciiTheme="majorBidi" w:hAnsiTheme="majorBidi" w:cstheme="majorBidi"/>
                <w:sz w:val="16"/>
                <w:szCs w:val="16"/>
              </w:rPr>
              <w:t>cycles  with</w:t>
            </w:r>
            <w:proofErr w:type="gramEnd"/>
            <w:r w:rsidRPr="003F781C">
              <w:rPr>
                <w:rFonts w:asciiTheme="majorBidi" w:hAnsiTheme="majorBidi" w:cstheme="majorBidi"/>
                <w:sz w:val="16"/>
                <w:szCs w:val="16"/>
              </w:rPr>
              <w:t xml:space="preserve"> high-quality blastocysts at the same CD</w:t>
            </w:r>
          </w:p>
        </w:tc>
        <w:tc>
          <w:tcPr>
            <w:tcW w:w="0" w:type="auto"/>
          </w:tcPr>
          <w:p w14:paraId="4EA3483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p w14:paraId="6915F0D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Chemical pregnancy rate</w:t>
            </w:r>
          </w:p>
          <w:p w14:paraId="09C57546"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7730B9F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Ongoing pregnancy rate </w:t>
            </w:r>
          </w:p>
        </w:tc>
        <w:tc>
          <w:tcPr>
            <w:tcW w:w="0" w:type="auto"/>
          </w:tcPr>
          <w:p w14:paraId="235C54F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Registered (clinical study No. PB5190013</w:t>
            </w:r>
          </w:p>
          <w:p w14:paraId="28353060"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funds</w:t>
            </w:r>
          </w:p>
        </w:tc>
      </w:tr>
      <w:tr w:rsidR="003F781C" w:rsidRPr="003F781C" w14:paraId="0045DE97" w14:textId="77777777" w:rsidTr="003F781C">
        <w:tc>
          <w:tcPr>
            <w:tcW w:w="0" w:type="auto"/>
          </w:tcPr>
          <w:p w14:paraId="29FA700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Russell 2022</w:t>
            </w:r>
          </w:p>
        </w:tc>
        <w:tc>
          <w:tcPr>
            <w:tcW w:w="0" w:type="auto"/>
          </w:tcPr>
          <w:p w14:paraId="44DDC68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Single center Canada</w:t>
            </w:r>
          </w:p>
        </w:tc>
        <w:tc>
          <w:tcPr>
            <w:tcW w:w="0" w:type="auto"/>
          </w:tcPr>
          <w:p w14:paraId="0B1725AF"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85 patients 133 treatment cycles and 211 PRP infusions</w:t>
            </w:r>
          </w:p>
          <w:p w14:paraId="120D53DD"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23 thin </w:t>
            </w:r>
            <w:proofErr w:type="gramStart"/>
            <w:r w:rsidRPr="003F781C">
              <w:rPr>
                <w:rFonts w:asciiTheme="majorBidi" w:hAnsiTheme="majorBidi" w:cstheme="majorBidi"/>
                <w:sz w:val="16"/>
                <w:szCs w:val="16"/>
              </w:rPr>
              <w:t>endometrium</w:t>
            </w:r>
            <w:proofErr w:type="gramEnd"/>
          </w:p>
          <w:p w14:paraId="2456FBF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48 RIF</w:t>
            </w:r>
          </w:p>
          <w:p w14:paraId="380DBCF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14 RIF &amp; thin </w:t>
            </w:r>
            <w:proofErr w:type="gramStart"/>
            <w:r w:rsidRPr="003F781C">
              <w:rPr>
                <w:rFonts w:asciiTheme="majorBidi" w:hAnsiTheme="majorBidi" w:cstheme="majorBidi"/>
                <w:sz w:val="16"/>
                <w:szCs w:val="16"/>
              </w:rPr>
              <w:t>endometrium</w:t>
            </w:r>
            <w:proofErr w:type="gramEnd"/>
          </w:p>
        </w:tc>
        <w:tc>
          <w:tcPr>
            <w:tcW w:w="0" w:type="auto"/>
          </w:tcPr>
          <w:p w14:paraId="02169E4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Inclusion criteria</w:t>
            </w:r>
          </w:p>
          <w:p w14:paraId="38C2E821"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Patients aged 24–52, diagnosed with recurrent implantation failure and/or persistent thin endometrium who had PGT-A-tested euploid embryos and received one or more intrauterine PRP </w:t>
            </w:r>
            <w:proofErr w:type="gramStart"/>
            <w:r w:rsidRPr="003F781C">
              <w:rPr>
                <w:rFonts w:asciiTheme="majorBidi" w:hAnsiTheme="majorBidi" w:cstheme="majorBidi"/>
                <w:sz w:val="16"/>
                <w:szCs w:val="16"/>
              </w:rPr>
              <w:t>infusions</w:t>
            </w:r>
            <w:proofErr w:type="gramEnd"/>
          </w:p>
          <w:p w14:paraId="285007C5"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Exclusion criteria</w:t>
            </w:r>
          </w:p>
          <w:p w14:paraId="2146C984"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an inactive endometrium, multiple embryos transferred, genetic abnormalities, hematologic disorders, or an autoimmune disease. Diploid-aneuploid mosaic embryo transfer</w:t>
            </w:r>
          </w:p>
        </w:tc>
        <w:tc>
          <w:tcPr>
            <w:tcW w:w="0" w:type="auto"/>
          </w:tcPr>
          <w:p w14:paraId="4721FEFA" w14:textId="77777777" w:rsidR="003F781C" w:rsidRPr="003F781C" w:rsidRDefault="003F781C" w:rsidP="003F781C">
            <w:pPr>
              <w:autoSpaceDE w:val="0"/>
              <w:autoSpaceDN w:val="0"/>
              <w:adjustRightInd w:val="0"/>
              <w:rPr>
                <w:rFonts w:asciiTheme="majorBidi" w:eastAsia="STIX-Regular" w:hAnsiTheme="majorBidi" w:cstheme="majorBidi"/>
                <w:sz w:val="16"/>
                <w:szCs w:val="16"/>
              </w:rPr>
            </w:pPr>
            <w:r w:rsidRPr="003F781C">
              <w:rPr>
                <w:rFonts w:asciiTheme="majorBidi" w:hAnsiTheme="majorBidi" w:cstheme="majorBidi"/>
                <w:sz w:val="16"/>
                <w:szCs w:val="16"/>
              </w:rPr>
              <w:t>Protocol:</w:t>
            </w:r>
            <w:r w:rsidRPr="003F781C">
              <w:rPr>
                <w:rFonts w:asciiTheme="majorBidi" w:eastAsia="STIX-Regular" w:hAnsiTheme="majorBidi" w:cstheme="majorBidi"/>
                <w:sz w:val="16"/>
                <w:szCs w:val="16"/>
              </w:rPr>
              <w:t xml:space="preserve"> Two step centrifugation method</w:t>
            </w:r>
          </w:p>
          <w:p w14:paraId="7E3F898B" w14:textId="77777777" w:rsidR="003F781C" w:rsidRPr="003F781C" w:rsidRDefault="003F781C" w:rsidP="003F781C">
            <w:pPr>
              <w:autoSpaceDE w:val="0"/>
              <w:autoSpaceDN w:val="0"/>
              <w:adjustRightInd w:val="0"/>
              <w:rPr>
                <w:rFonts w:asciiTheme="majorBidi" w:eastAsia="STIX-Regular" w:hAnsiTheme="majorBidi" w:cstheme="majorBidi"/>
                <w:sz w:val="16"/>
                <w:szCs w:val="16"/>
              </w:rPr>
            </w:pPr>
            <w:r w:rsidRPr="003F781C">
              <w:rPr>
                <w:rFonts w:asciiTheme="majorBidi" w:hAnsiTheme="majorBidi" w:cstheme="majorBidi"/>
                <w:sz w:val="16"/>
                <w:szCs w:val="16"/>
              </w:rPr>
              <w:t>Volume:</w:t>
            </w:r>
            <w:r w:rsidRPr="003F781C">
              <w:rPr>
                <w:rFonts w:asciiTheme="majorBidi" w:eastAsia="STIX-Regular" w:hAnsiTheme="majorBidi" w:cstheme="majorBidi"/>
                <w:sz w:val="16"/>
                <w:szCs w:val="16"/>
              </w:rPr>
              <w:t xml:space="preserve"> 21 cc of blood was drawn into ACD-A tubes</w:t>
            </w:r>
          </w:p>
          <w:p w14:paraId="668C99B2" w14:textId="77777777" w:rsidR="003F781C" w:rsidRPr="003F781C" w:rsidRDefault="003F781C" w:rsidP="003F781C">
            <w:pPr>
              <w:autoSpaceDE w:val="0"/>
              <w:autoSpaceDN w:val="0"/>
              <w:adjustRightInd w:val="0"/>
              <w:rPr>
                <w:rFonts w:asciiTheme="majorBidi" w:hAnsiTheme="majorBidi" w:cstheme="majorBidi"/>
                <w:sz w:val="16"/>
                <w:szCs w:val="16"/>
              </w:rPr>
            </w:pPr>
            <w:r w:rsidRPr="003F781C">
              <w:rPr>
                <w:rFonts w:asciiTheme="majorBidi" w:hAnsiTheme="majorBidi" w:cstheme="majorBidi"/>
                <w:sz w:val="16"/>
                <w:szCs w:val="16"/>
              </w:rPr>
              <w:t xml:space="preserve">Centrifugation: </w:t>
            </w:r>
            <w:r w:rsidRPr="003F781C">
              <w:rPr>
                <w:rFonts w:asciiTheme="majorBidi" w:eastAsia="STIX-Regular" w:hAnsiTheme="majorBidi" w:cstheme="majorBidi"/>
                <w:sz w:val="16"/>
                <w:szCs w:val="16"/>
              </w:rPr>
              <w:t>centrifuged at 900 relative centrifugal force (</w:t>
            </w:r>
            <w:proofErr w:type="spellStart"/>
            <w:r w:rsidRPr="003F781C">
              <w:rPr>
                <w:rFonts w:asciiTheme="majorBidi" w:eastAsia="STIX-Regular" w:hAnsiTheme="majorBidi" w:cstheme="majorBidi"/>
                <w:sz w:val="16"/>
                <w:szCs w:val="16"/>
              </w:rPr>
              <w:t>rcf</w:t>
            </w:r>
            <w:proofErr w:type="spellEnd"/>
            <w:r w:rsidRPr="003F781C">
              <w:rPr>
                <w:rFonts w:asciiTheme="majorBidi" w:eastAsia="STIX-Regular" w:hAnsiTheme="majorBidi" w:cstheme="majorBidi"/>
                <w:sz w:val="16"/>
                <w:szCs w:val="16"/>
              </w:rPr>
              <w:t xml:space="preserve">) and 14 °C for 10 min. The upper layer containing the plasma and platelets was transferred to a new tube; the WBCs and RBCs layers were discarded. The plasma was </w:t>
            </w:r>
            <w:proofErr w:type="gramStart"/>
            <w:r w:rsidRPr="003F781C">
              <w:rPr>
                <w:rFonts w:asciiTheme="majorBidi" w:eastAsia="STIX-Regular" w:hAnsiTheme="majorBidi" w:cstheme="majorBidi"/>
                <w:sz w:val="16"/>
                <w:szCs w:val="16"/>
              </w:rPr>
              <w:t>recentrifuged</w:t>
            </w:r>
            <w:proofErr w:type="gramEnd"/>
          </w:p>
          <w:p w14:paraId="3181C1B7" w14:textId="3AF139C6" w:rsidR="003F781C" w:rsidRPr="003F781C" w:rsidRDefault="003F781C" w:rsidP="003F781C">
            <w:pPr>
              <w:rPr>
                <w:rFonts w:asciiTheme="majorBidi" w:hAnsiTheme="majorBidi" w:cstheme="majorBidi"/>
                <w:sz w:val="16"/>
                <w:szCs w:val="16"/>
              </w:rPr>
            </w:pPr>
            <w:r w:rsidRPr="003F781C">
              <w:rPr>
                <w:rFonts w:asciiTheme="majorBidi" w:eastAsia="STIX-Regular" w:hAnsiTheme="majorBidi" w:cstheme="majorBidi"/>
                <w:sz w:val="16"/>
                <w:szCs w:val="16"/>
              </w:rPr>
              <w:t xml:space="preserve">at 1500 </w:t>
            </w:r>
            <w:proofErr w:type="spellStart"/>
            <w:r w:rsidRPr="003F781C">
              <w:rPr>
                <w:rFonts w:asciiTheme="majorBidi" w:eastAsia="STIX-Regular" w:hAnsiTheme="majorBidi" w:cstheme="majorBidi"/>
                <w:sz w:val="16"/>
                <w:szCs w:val="16"/>
              </w:rPr>
              <w:t>rcf</w:t>
            </w:r>
            <w:proofErr w:type="spellEnd"/>
            <w:r w:rsidRPr="003F781C">
              <w:rPr>
                <w:rFonts w:asciiTheme="majorBidi" w:eastAsia="STIX-Regular" w:hAnsiTheme="majorBidi" w:cstheme="majorBidi"/>
                <w:sz w:val="16"/>
                <w:szCs w:val="16"/>
              </w:rPr>
              <w:t xml:space="preserve"> and 14 °C for 15 min to pellet the platelets. The platelet-poor plasma was discarded, leaving 0.5–0.75 cc to resuspend the platelets. The PRP was stored at 4 °C for 2 h or less until infusion.</w:t>
            </w:r>
          </w:p>
        </w:tc>
        <w:tc>
          <w:tcPr>
            <w:tcW w:w="0" w:type="auto"/>
          </w:tcPr>
          <w:p w14:paraId="33AD823A" w14:textId="300E593A"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Treatment with autologous PRP was performed in estrogen primed FET cycles. Administration of the PRP was performed between cycle days 10–15 and patients with an EMT remaining &lt; 7 mm received infusions until the lining reached over 7 mm in thickness. The PRP was aspirated into a Tomcat catheter and infused into the uterus under ultrasound guidance</w:t>
            </w:r>
          </w:p>
        </w:tc>
        <w:tc>
          <w:tcPr>
            <w:tcW w:w="0" w:type="auto"/>
          </w:tcPr>
          <w:p w14:paraId="2269CA88"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CPR</w:t>
            </w:r>
          </w:p>
          <w:p w14:paraId="4F8B869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Chemical pregnancy rate </w:t>
            </w:r>
          </w:p>
          <w:p w14:paraId="36B8329E"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Miscarriage rate</w:t>
            </w:r>
          </w:p>
          <w:p w14:paraId="537A9B5C"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LBR</w:t>
            </w:r>
          </w:p>
        </w:tc>
        <w:tc>
          <w:tcPr>
            <w:tcW w:w="0" w:type="auto"/>
          </w:tcPr>
          <w:p w14:paraId="21A6E899"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No registration</w:t>
            </w:r>
          </w:p>
          <w:p w14:paraId="1B35F6B3" w14:textId="77777777" w:rsidR="003F781C" w:rsidRPr="003F781C" w:rsidRDefault="003F781C" w:rsidP="003F781C">
            <w:pPr>
              <w:rPr>
                <w:rFonts w:asciiTheme="majorBidi" w:hAnsiTheme="majorBidi" w:cstheme="majorBidi"/>
                <w:sz w:val="16"/>
                <w:szCs w:val="16"/>
              </w:rPr>
            </w:pPr>
            <w:r w:rsidRPr="003F781C">
              <w:rPr>
                <w:rFonts w:asciiTheme="majorBidi" w:hAnsiTheme="majorBidi" w:cstheme="majorBidi"/>
                <w:sz w:val="16"/>
                <w:szCs w:val="16"/>
              </w:rPr>
              <w:t xml:space="preserve">funded by the </w:t>
            </w:r>
            <w:proofErr w:type="spellStart"/>
            <w:r w:rsidRPr="003F781C">
              <w:rPr>
                <w:rFonts w:asciiTheme="majorBidi" w:hAnsiTheme="majorBidi" w:cstheme="majorBidi"/>
                <w:sz w:val="16"/>
                <w:szCs w:val="16"/>
              </w:rPr>
              <w:t>CReATe</w:t>
            </w:r>
            <w:proofErr w:type="spellEnd"/>
            <w:r w:rsidRPr="003F781C">
              <w:rPr>
                <w:rFonts w:asciiTheme="majorBidi" w:hAnsiTheme="majorBidi" w:cstheme="majorBidi"/>
                <w:sz w:val="16"/>
                <w:szCs w:val="16"/>
              </w:rPr>
              <w:t xml:space="preserve"> Fertility Centre through reinvestment of clinical earnings</w:t>
            </w:r>
          </w:p>
        </w:tc>
      </w:tr>
      <w:bookmarkEnd w:id="0"/>
    </w:tbl>
    <w:p w14:paraId="42994BF5" w14:textId="77777777" w:rsidR="00834E80" w:rsidRDefault="00834E80" w:rsidP="00834E80"/>
    <w:p w14:paraId="3ADADBA1" w14:textId="77777777" w:rsidR="00834E80" w:rsidRDefault="00834E80"/>
    <w:sectPr w:rsidR="00834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MTSY">
    <w:altName w:val="Yu Gothic"/>
    <w:panose1 w:val="00000000000000000000"/>
    <w:charset w:val="80"/>
    <w:family w:val="auto"/>
    <w:notTrueType/>
    <w:pitch w:val="default"/>
    <w:sig w:usb0="00000001" w:usb1="08070000" w:usb2="00000010" w:usb3="00000000" w:csb0="00020000" w:csb1="00000000"/>
  </w:font>
  <w:font w:name="Lato-Regular">
    <w:altName w:val="Klee One"/>
    <w:panose1 w:val="00000000000000000000"/>
    <w:charset w:val="80"/>
    <w:family w:val="auto"/>
    <w:notTrueType/>
    <w:pitch w:val="default"/>
    <w:sig w:usb0="00000001" w:usb1="08070000" w:usb2="00000010" w:usb3="00000000" w:csb0="00020000" w:csb1="00000000"/>
  </w:font>
  <w:font w:name="STIX-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B2"/>
    <w:rsid w:val="000F08F5"/>
    <w:rsid w:val="00130547"/>
    <w:rsid w:val="001B584B"/>
    <w:rsid w:val="003F781C"/>
    <w:rsid w:val="00512B86"/>
    <w:rsid w:val="00615E11"/>
    <w:rsid w:val="00834E80"/>
    <w:rsid w:val="00933A60"/>
    <w:rsid w:val="00AA3FB2"/>
    <w:rsid w:val="00C523B4"/>
    <w:rsid w:val="00DE2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8E66"/>
  <w15:chartTrackingRefBased/>
  <w15:docId w15:val="{BB45657B-017F-48E0-9B14-5140141B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3F781C"/>
    <w:rPr>
      <w:color w:val="000000"/>
      <w:sz w:val="20"/>
      <w:szCs w:val="20"/>
    </w:rPr>
  </w:style>
  <w:style w:type="character" w:customStyle="1" w:styleId="A0">
    <w:name w:val="A0"/>
    <w:uiPriority w:val="99"/>
    <w:rsid w:val="003F781C"/>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17</Pages>
  <Words>5890</Words>
  <Characters>33573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Maged</dc:creator>
  <cp:keywords/>
  <dc:description/>
  <cp:lastModifiedBy>Ahmed Maged</cp:lastModifiedBy>
  <cp:revision>7</cp:revision>
  <dcterms:created xsi:type="dcterms:W3CDTF">2022-09-16T20:05:00Z</dcterms:created>
  <dcterms:modified xsi:type="dcterms:W3CDTF">2023-02-09T07:23:00Z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https://csl.mendeley.com/styles/664437351/american-medical-association</vt:lpwstr>
  </property>
  <property fmtid="{D5CDD505-2E9C-101B-9397-08002B2CF9AE}" pid="5" name="Mendeley Recent Style Name 1_1">
    <vt:lpwstr>American Medical Association 11th edition - Ahmed Mohamed Maged ElGoly</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http://www.zotero.org/styles/begell-house-apa</vt:lpwstr>
  </property>
  <property fmtid="{D5CDD505-2E9C-101B-9397-08002B2CF9AE}" pid="11" name="Mendeley Recent Style Name 4_1">
    <vt:lpwstr>Begell House - APA</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