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53" w:type="pct"/>
        <w:jc w:val="center"/>
        <w:tblLook w:val="0420" w:firstRow="1" w:lastRow="0" w:firstColumn="0" w:lastColumn="0" w:noHBand="0" w:noVBand="1"/>
      </w:tblPr>
      <w:tblGrid>
        <w:gridCol w:w="4662"/>
        <w:gridCol w:w="4220"/>
        <w:gridCol w:w="3891"/>
        <w:gridCol w:w="1135"/>
      </w:tblGrid>
      <w:tr w:rsidR="00096490" w:rsidRPr="00BB763B" w14:paraId="0A92B462" w14:textId="77777777" w:rsidTr="00686497">
        <w:trPr>
          <w:trHeight w:val="361"/>
          <w:tblHeader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5467" w14:textId="649AB6F1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</w:pPr>
            <w:bookmarkStart w:id="0" w:name="_Hlk181996802"/>
            <w:r w:rsidRPr="00623B9D">
              <w:rPr>
                <w:rFonts w:ascii="Times New Roman" w:hAnsi="Times New Roman" w:cs="Times New Roman"/>
                <w:sz w:val="24"/>
                <w:szCs w:val="24"/>
              </w:rPr>
              <w:t xml:space="preserve">Supplementary table </w:t>
            </w:r>
            <w:r w:rsidR="00300222"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  <w:r w:rsidRPr="004E645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Analysis of factors related to clinical pregnancy</w:t>
            </w:r>
          </w:p>
        </w:tc>
      </w:tr>
      <w:bookmarkEnd w:id="0"/>
      <w:tr w:rsidR="00096490" w:rsidRPr="00BB763B" w14:paraId="343714C0" w14:textId="77777777" w:rsidTr="00686497">
        <w:trPr>
          <w:trHeight w:val="361"/>
          <w:tblHeader/>
          <w:jc w:val="center"/>
        </w:trPr>
        <w:tc>
          <w:tcPr>
            <w:tcW w:w="1676" w:type="pct"/>
            <w:vMerge w:val="restart"/>
            <w:tcBorders>
              <w:top w:val="single" w:sz="4" w:space="0" w:color="auto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22A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1517" w:type="pct"/>
            <w:vMerge w:val="restart"/>
            <w:tcBorders>
              <w:top w:val="single" w:sz="4" w:space="0" w:color="auto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A8358" w14:textId="77777777" w:rsidR="00686497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DA2725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Non-clinical pregnancy</w:t>
            </w:r>
          </w:p>
          <w:p w14:paraId="7080BE61" w14:textId="1B47707E" w:rsidR="00096490" w:rsidRPr="00DA2725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/>
              </w:rPr>
            </w:pPr>
            <w:r w:rsidRPr="00DA2725">
              <w:rPr>
                <w:rFonts w:ascii="Times New Roman" w:eastAsia="Times New Roman" w:hAnsi="Times New Roman" w:cs="Times New Roman"/>
                <w:sz w:val="21"/>
                <w:szCs w:val="21"/>
              </w:rPr>
              <w:t>(n = 324)</w:t>
            </w:r>
          </w:p>
        </w:tc>
        <w:tc>
          <w:tcPr>
            <w:tcW w:w="1399" w:type="pct"/>
            <w:vMerge w:val="restart"/>
            <w:tcBorders>
              <w:top w:val="single" w:sz="4" w:space="0" w:color="auto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5937" w14:textId="22F65620" w:rsidR="00686497" w:rsidRDefault="00686497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r w:rsidR="00096490" w:rsidRPr="00DA2725"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  <w:t>Clinical pregnancy</w:t>
            </w:r>
            <w:r w:rsidR="00096490" w:rsidRPr="00DA272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096490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</w:p>
          <w:p w14:paraId="16147B4A" w14:textId="5F52C1AB" w:rsidR="00096490" w:rsidRPr="00DA2725" w:rsidRDefault="00096490" w:rsidP="006864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 w:firstLineChars="700" w:firstLine="1470"/>
              <w:rPr>
                <w:rFonts w:ascii="Times New Roman" w:hAnsi="Times New Roman" w:cs="Times New Roman"/>
              </w:rPr>
            </w:pPr>
            <w:r w:rsidRPr="00DA2725">
              <w:rPr>
                <w:rFonts w:ascii="Times New Roman" w:eastAsia="Times New Roman" w:hAnsi="Times New Roman" w:cs="Times New Roman"/>
                <w:sz w:val="21"/>
                <w:szCs w:val="21"/>
              </w:rPr>
              <w:t>(n = 582)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A76AA" w14:textId="63FD2C04" w:rsidR="00096490" w:rsidRPr="00BB763B" w:rsidRDefault="00F2008D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940E11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P</w:t>
            </w:r>
          </w:p>
        </w:tc>
      </w:tr>
      <w:tr w:rsidR="00096490" w:rsidRPr="00BB763B" w14:paraId="6A149CAB" w14:textId="77777777" w:rsidTr="00686497">
        <w:trPr>
          <w:trHeight w:val="361"/>
          <w:tblHeader/>
          <w:jc w:val="center"/>
        </w:trPr>
        <w:tc>
          <w:tcPr>
            <w:tcW w:w="1676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DE0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</w:p>
        </w:tc>
        <w:tc>
          <w:tcPr>
            <w:tcW w:w="1517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3319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1D8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one" w:sz="0" w:space="0" w:color="FFFFFF"/>
              <w:bottom w:val="single" w:sz="8" w:space="0" w:color="000000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768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08FA024E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34B9" w14:textId="3EC275BE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eastAsia="宋体" w:hint="eastAsia"/>
                <w:lang w:eastAsia="zh-CN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Age of women</w:t>
            </w:r>
            <w:r w:rsidRPr="00083AE1">
              <w:rPr>
                <w:rFonts w:ascii="Times New Roman" w:hAnsi="Times New Roman" w:cs="Times New Roman"/>
                <w:sz w:val="20"/>
                <w:szCs w:val="20"/>
              </w:rPr>
              <w:t xml:space="preserve"> (years)</w:t>
            </w:r>
          </w:p>
        </w:tc>
        <w:tc>
          <w:tcPr>
            <w:tcW w:w="151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669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32.65 ± 4.69</w:t>
            </w:r>
          </w:p>
        </w:tc>
        <w:tc>
          <w:tcPr>
            <w:tcW w:w="1399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5757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31.48 ± 4.31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8E159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&lt;.001</w:t>
            </w:r>
          </w:p>
        </w:tc>
      </w:tr>
      <w:tr w:rsidR="00096490" w:rsidRPr="00BB763B" w14:paraId="45BCF465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71E2F" w14:textId="6384305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BMI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kg/m²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DE59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23.90 (21.63, 27.39)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96B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24.05 (21.48, 27.34)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BC18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0.756</w:t>
            </w:r>
          </w:p>
        </w:tc>
      </w:tr>
      <w:tr w:rsidR="00096490" w:rsidRPr="00BB763B" w14:paraId="061BDE1E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8AD0A" w14:textId="07503458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Endometrial thickness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mm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35D7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9.26 ± 1.73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6137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9.87 ± 1.80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5D01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&lt;.001</w:t>
            </w:r>
          </w:p>
        </w:tc>
      </w:tr>
      <w:tr w:rsidR="00096490" w:rsidRPr="00BB763B" w14:paraId="6DC3FB34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D26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Duration of infertility (years)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7B6E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3.00 (1.00, 5.00)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392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3.00 (1.00, 5.00)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D251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0.729</w:t>
            </w:r>
          </w:p>
        </w:tc>
      </w:tr>
      <w:tr w:rsidR="00096490" w:rsidRPr="00BB763B" w14:paraId="12857FB9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E7A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Basal hormone profile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1C4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5C07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6361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96490" w:rsidRPr="00BB763B" w14:paraId="5BAD1B3D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1A99C" w14:textId="22AE2DA3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FSH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mIU/mL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918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7.13 (6.19, 8.55)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EAE7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6.86 (5.81, 7.96)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7282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0.011</w:t>
            </w:r>
          </w:p>
        </w:tc>
      </w:tr>
      <w:tr w:rsidR="00096490" w:rsidRPr="00BB763B" w14:paraId="4688C19E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AEBA6" w14:textId="0032C374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LH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mIU/mL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F5C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4.39 (3.14, 6.34)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AF2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4.63 (3.29, 6.67)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5F89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0.193</w:t>
            </w:r>
          </w:p>
        </w:tc>
      </w:tr>
      <w:tr w:rsidR="00096490" w:rsidRPr="00BB763B" w14:paraId="1D761C1F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A2BE" w14:textId="45D468DD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E2</w:t>
            </w:r>
            <w:r>
              <w:rPr>
                <w:rFonts w:ascii="Times New Roman" w:hAnsi="Times New Roman" w:cs="Times New Roman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pg/mL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0C6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38.27 (28.93, 52.00)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43F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37.80 (28.79, 51.09)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D4B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0.840</w:t>
            </w:r>
          </w:p>
        </w:tc>
      </w:tr>
      <w:tr w:rsidR="00096490" w:rsidRPr="00BB763B" w14:paraId="79BDC4F3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9359" w14:textId="4F83519D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AMH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 xml:space="preserve"> (</w:t>
            </w:r>
            <w:r w:rsidRPr="00A178A7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ng/mL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E9F1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3.46(1.84, 6.41)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AF6F3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4.34(2.57, 6.99)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092D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0.001</w:t>
            </w:r>
          </w:p>
        </w:tc>
      </w:tr>
      <w:tr w:rsidR="00096490" w:rsidRPr="00BB763B" w14:paraId="48F49444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9AB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Day of blastocyst, n, (%)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F87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A7DF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ED4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&lt;.001</w:t>
            </w:r>
          </w:p>
        </w:tc>
      </w:tr>
      <w:tr w:rsidR="00096490" w:rsidRPr="00BB763B" w14:paraId="1DC40F49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8C0C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Day 5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793F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225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31.38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3B2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492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68.62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D370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14ABBF26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B28E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Day 6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076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99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52.38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1B9F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90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47.62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7C70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3E7F1FB8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D99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ICM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, n(%)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45F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0822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C3D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&lt;.001</w:t>
            </w:r>
          </w:p>
        </w:tc>
      </w:tr>
      <w:tr w:rsidR="00096490" w:rsidRPr="00BB763B" w14:paraId="7BAA2764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09F33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10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A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3AB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61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24.40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B05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189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75.60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7569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5E0587C0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6170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eastAsia="宋体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B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EFA9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243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38.94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DE9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381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61.06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7BE8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3BD98F4A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C5DE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eastAsia="宋体" w:hint="eastAsia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0"/>
                <w:lang w:eastAsia="zh-CN"/>
              </w:rPr>
              <w:t>C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857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20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62.50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088A3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12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37.50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6925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47E00575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AE8BE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TE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, n(%)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993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5A4C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033C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&lt;.001</w:t>
            </w:r>
          </w:p>
        </w:tc>
      </w:tr>
      <w:tr w:rsidR="00096490" w:rsidRPr="00BB763B" w14:paraId="0CEEF8DB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E260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eastAsia="宋体" w:hint="eastAsia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A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DFA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36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25.53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5346F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105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74.47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9383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47484BE9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B49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eastAsia="宋体" w:hint="eastAsia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B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CB5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223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34.15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5F9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430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65.85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B47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587D2759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02F6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5"/>
              <w:rPr>
                <w:rFonts w:ascii="Times New Roman" w:eastAsia="宋体" w:hAnsi="Times New Roman" w:cs="Times New Roman"/>
                <w:sz w:val="21"/>
                <w:szCs w:val="21"/>
                <w:lang w:eastAsia="zh-CN"/>
              </w:rPr>
            </w:pP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C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5E9F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65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58.04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F00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47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41.96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FB9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18C83F26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B6A7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H</w:t>
            </w:r>
            <w:r w:rsidRPr="00723C56">
              <w:rPr>
                <w:rFonts w:ascii="Times New Roman" w:eastAsia="宋体" w:hAnsi="Times New Roman" w:cs="Times New Roman"/>
                <w:sz w:val="20"/>
                <w:szCs w:val="20"/>
              </w:rPr>
              <w:t>atching status</w:t>
            </w:r>
            <w:r w:rsidRPr="00532F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n(%)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FF54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786A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5494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096490" w:rsidRPr="00BB763B" w14:paraId="0C930CB0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441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U</w:t>
            </w:r>
            <w:r w:rsidRPr="00723C56">
              <w:rPr>
                <w:rFonts w:ascii="Times New Roman" w:eastAsia="宋体" w:hAnsi="Times New Roman" w:cs="Times New Roman"/>
                <w:sz w:val="20"/>
                <w:szCs w:val="20"/>
              </w:rPr>
              <w:t>nhatched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CB1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53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45.69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4B8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63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54.31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459BB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756B4C88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A86C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E</w:t>
            </w:r>
            <w:r w:rsidRPr="00723C56">
              <w:rPr>
                <w:rFonts w:ascii="Times New Roman" w:eastAsia="宋体" w:hAnsi="Times New Roman" w:cs="Times New Roman"/>
                <w:sz w:val="20"/>
                <w:szCs w:val="20"/>
              </w:rPr>
              <w:t>arly hatching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DED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204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36.69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56F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352 (6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3.31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065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09859DE7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E7F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L</w:t>
            </w:r>
            <w:r w:rsidRPr="00723C56">
              <w:rPr>
                <w:rFonts w:ascii="Times New Roman" w:eastAsia="宋体" w:hAnsi="Times New Roman" w:cs="Times New Roman"/>
                <w:sz w:val="20"/>
                <w:szCs w:val="20"/>
              </w:rPr>
              <w:t>ate hatching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660DF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50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25.38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F0DB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147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74.62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D58D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023802F6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5512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hint="eastAsia"/>
              </w:rPr>
            </w:pPr>
            <w:r w:rsidRPr="00723C56">
              <w:rPr>
                <w:rFonts w:ascii="Times New Roman" w:eastAsia="宋体" w:hAnsi="Times New Roman" w:cs="Times New Roman"/>
                <w:sz w:val="20"/>
                <w:szCs w:val="20"/>
                <w:lang w:eastAsia="zh-CN"/>
              </w:rPr>
              <w:t>F</w:t>
            </w:r>
            <w:r w:rsidRPr="00723C56">
              <w:rPr>
                <w:rFonts w:ascii="Times New Roman" w:eastAsia="宋体" w:hAnsi="Times New Roman" w:cs="Times New Roman"/>
                <w:sz w:val="20"/>
                <w:szCs w:val="20"/>
              </w:rPr>
              <w:t>ully hatched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8F8C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eastAsia="宋体" w:hint="eastAsia"/>
                <w:lang w:eastAsia="zh-CN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17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45.95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AB8F0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20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54.05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5A92D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54F3B6AC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422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hint="eastAsia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Type of Infertility</w:t>
            </w:r>
            <w:r w:rsidRPr="00532F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n(%)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A12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E428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9299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0.114</w:t>
            </w:r>
          </w:p>
        </w:tc>
      </w:tr>
      <w:tr w:rsidR="00096490" w:rsidRPr="00BB763B" w14:paraId="5DACD863" w14:textId="77777777" w:rsidTr="00686497">
        <w:trPr>
          <w:trHeight w:val="437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BC14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eastAsia="宋体" w:hint="eastAsia"/>
                <w:lang w:eastAsia="zh-CN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30BB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131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40.43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4DA53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267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59.57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86523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  <w:tr w:rsidR="00096490" w:rsidRPr="00BB763B" w14:paraId="05F29505" w14:textId="77777777" w:rsidTr="00686497">
        <w:trPr>
          <w:trHeight w:val="452"/>
          <w:jc w:val="center"/>
        </w:trPr>
        <w:tc>
          <w:tcPr>
            <w:tcW w:w="167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644A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firstLineChars="50" w:firstLine="100"/>
              <w:rPr>
                <w:rFonts w:eastAsia="宋体" w:hint="eastAsia"/>
                <w:lang w:eastAsia="zh-CN"/>
              </w:rPr>
            </w:pPr>
            <w:r w:rsidRPr="00723C56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151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489B7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193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54.12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9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42385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315 (</w:t>
            </w:r>
            <w:r w:rsidRPr="00BB763B">
              <w:rPr>
                <w:rFonts w:ascii="Times New Roman" w:eastAsia="宋体" w:hAnsi="Times New Roman" w:cs="Times New Roman" w:hint="eastAsia"/>
                <w:sz w:val="21"/>
                <w:szCs w:val="21"/>
                <w:lang w:eastAsia="zh-CN"/>
              </w:rPr>
              <w:t>45.88</w:t>
            </w:r>
            <w:r w:rsidRPr="00BB763B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90B1" w14:textId="77777777" w:rsidR="00096490" w:rsidRPr="00BB763B" w:rsidRDefault="00096490" w:rsidP="00B56C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hint="eastAsia"/>
              </w:rPr>
            </w:pPr>
          </w:p>
        </w:tc>
      </w:tr>
    </w:tbl>
    <w:p w14:paraId="1930E092" w14:textId="5401AFD2" w:rsidR="00207FBD" w:rsidRPr="00353FB1" w:rsidRDefault="00353FB1">
      <w:pPr>
        <w:rPr>
          <w:rFonts w:ascii="Times New Roman" w:hAnsi="Times New Roman" w:cs="Times New Roman"/>
          <w:sz w:val="18"/>
          <w:szCs w:val="18"/>
          <w:lang w:eastAsia="zh-CN"/>
        </w:rPr>
      </w:pPr>
      <w:bookmarkStart w:id="1" w:name="_Hlk181997764"/>
      <w:r w:rsidRPr="00723C56">
        <w:rPr>
          <w:rFonts w:ascii="Times New Roman" w:hAnsi="Times New Roman" w:cs="Times New Roman"/>
          <w:sz w:val="18"/>
          <w:szCs w:val="18"/>
        </w:rPr>
        <w:t>Note: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 xml:space="preserve"> </w:t>
      </w:r>
      <w:r w:rsidRPr="00723C56">
        <w:rPr>
          <w:rFonts w:ascii="Times New Roman" w:hAnsi="Times New Roman" w:cs="Times New Roman"/>
          <w:sz w:val="18"/>
          <w:szCs w:val="18"/>
        </w:rPr>
        <w:t>ICM= Inner cell mass; TE =trophectoderm</w:t>
      </w:r>
      <w:r>
        <w:rPr>
          <w:rFonts w:ascii="Times New Roman" w:hAnsi="Times New Roman" w:cs="Times New Roman" w:hint="eastAsia"/>
          <w:sz w:val="18"/>
          <w:szCs w:val="18"/>
        </w:rPr>
        <w:t>;</w:t>
      </w:r>
      <w:r w:rsidRPr="00353FB1">
        <w:rPr>
          <w:rFonts w:ascii="Times New Roman" w:hAnsi="Times New Roman" w:cs="Times New Roman"/>
          <w:sz w:val="18"/>
          <w:szCs w:val="18"/>
        </w:rPr>
        <w:t xml:space="preserve"> BMI</w:t>
      </w:r>
      <w:r w:rsidRPr="00353FB1">
        <w:rPr>
          <w:rFonts w:ascii="Times New Roman" w:hAnsi="Times New Roman" w:cs="Times New Roman" w:hint="eastAsia"/>
          <w:sz w:val="18"/>
          <w:szCs w:val="18"/>
        </w:rPr>
        <w:t>=</w:t>
      </w:r>
      <w:r w:rsidRPr="00353FB1">
        <w:rPr>
          <w:rFonts w:ascii="Times New Roman" w:hAnsi="Times New Roman" w:cs="Times New Roman"/>
          <w:sz w:val="18"/>
          <w:szCs w:val="18"/>
        </w:rPr>
        <w:t xml:space="preserve"> body mass index</w:t>
      </w:r>
      <w:r w:rsidRPr="00353FB1">
        <w:rPr>
          <w:rFonts w:ascii="Times New Roman" w:hAnsi="Times New Roman" w:cs="Times New Roman" w:hint="eastAsia"/>
          <w:sz w:val="18"/>
          <w:szCs w:val="18"/>
        </w:rPr>
        <w:t>;</w:t>
      </w:r>
      <w:r w:rsidRPr="00353FB1">
        <w:rPr>
          <w:rFonts w:ascii="Times New Roman" w:hAnsi="Times New Roman" w:cs="Times New Roman"/>
          <w:sz w:val="18"/>
          <w:szCs w:val="18"/>
        </w:rPr>
        <w:t xml:space="preserve"> FSH</w:t>
      </w:r>
      <w:r w:rsidRPr="00353FB1">
        <w:rPr>
          <w:rFonts w:ascii="Times New Roman" w:hAnsi="Times New Roman" w:cs="Times New Roman" w:hint="eastAsia"/>
          <w:sz w:val="18"/>
          <w:szCs w:val="18"/>
        </w:rPr>
        <w:t>=</w:t>
      </w:r>
      <w:r w:rsidRPr="00353FB1">
        <w:rPr>
          <w:rFonts w:ascii="Times New Roman" w:hAnsi="Times New Roman" w:cs="Times New Roman"/>
          <w:sz w:val="18"/>
          <w:szCs w:val="18"/>
        </w:rPr>
        <w:t xml:space="preserve"> follicle-stimulating hormone</w:t>
      </w:r>
      <w:r w:rsidRPr="00353FB1">
        <w:rPr>
          <w:rFonts w:ascii="Times New Roman" w:hAnsi="Times New Roman" w:cs="Times New Roman" w:hint="eastAsia"/>
          <w:sz w:val="18"/>
          <w:szCs w:val="18"/>
        </w:rPr>
        <w:t>;</w:t>
      </w:r>
      <w:r w:rsidRPr="00353FB1">
        <w:rPr>
          <w:rFonts w:ascii="Times New Roman" w:hAnsi="Times New Roman" w:cs="Times New Roman"/>
          <w:sz w:val="18"/>
          <w:szCs w:val="18"/>
        </w:rPr>
        <w:t xml:space="preserve"> LH</w:t>
      </w:r>
      <w:r w:rsidRPr="00353FB1">
        <w:rPr>
          <w:rFonts w:ascii="Times New Roman" w:hAnsi="Times New Roman" w:cs="Times New Roman" w:hint="eastAsia"/>
          <w:sz w:val="18"/>
          <w:szCs w:val="18"/>
        </w:rPr>
        <w:t>=</w:t>
      </w:r>
      <w:r w:rsidRPr="00353FB1">
        <w:rPr>
          <w:rFonts w:ascii="Times New Roman" w:hAnsi="Times New Roman" w:cs="Times New Roman"/>
          <w:sz w:val="18"/>
          <w:szCs w:val="18"/>
        </w:rPr>
        <w:t xml:space="preserve"> luteinizing </w:t>
      </w:r>
      <w:hyperlink r:id="rId7" w:history="1">
        <w:r w:rsidRPr="00353FB1">
          <w:rPr>
            <w:rFonts w:ascii="Times New Roman" w:hAnsi="Times New Roman" w:cs="Times New Roman"/>
            <w:sz w:val="18"/>
            <w:szCs w:val="18"/>
          </w:rPr>
          <w:t>hormone</w:t>
        </w:r>
      </w:hyperlink>
      <w:r w:rsidRPr="00353FB1">
        <w:rPr>
          <w:rFonts w:ascii="Times New Roman" w:hAnsi="Times New Roman" w:cs="Times New Roman" w:hint="eastAsia"/>
          <w:sz w:val="18"/>
          <w:szCs w:val="18"/>
        </w:rPr>
        <w:t>;</w:t>
      </w:r>
      <w:r w:rsidRPr="00353FB1">
        <w:rPr>
          <w:rFonts w:ascii="Times New Roman" w:hAnsi="Times New Roman" w:cs="Times New Roman"/>
          <w:sz w:val="18"/>
          <w:szCs w:val="18"/>
        </w:rPr>
        <w:t xml:space="preserve"> E2</w:t>
      </w:r>
      <w:r w:rsidRPr="00353FB1">
        <w:rPr>
          <w:rFonts w:ascii="Times New Roman" w:hAnsi="Times New Roman" w:cs="Times New Roman" w:hint="eastAsia"/>
          <w:sz w:val="18"/>
          <w:szCs w:val="18"/>
        </w:rPr>
        <w:t>=</w:t>
      </w:r>
      <w:r w:rsidRPr="00353FB1">
        <w:rPr>
          <w:rFonts w:ascii="Times New Roman" w:hAnsi="Times New Roman" w:cs="Times New Roman"/>
          <w:sz w:val="18"/>
          <w:szCs w:val="18"/>
        </w:rPr>
        <w:t xml:space="preserve"> estradiol</w:t>
      </w:r>
      <w:r>
        <w:rPr>
          <w:rFonts w:ascii="Times New Roman" w:hAnsi="Times New Roman" w:cs="Times New Roman" w:hint="eastAsia"/>
          <w:sz w:val="18"/>
          <w:szCs w:val="18"/>
          <w:lang w:eastAsia="zh-CN"/>
        </w:rPr>
        <w:t>.</w:t>
      </w:r>
      <w:bookmarkEnd w:id="1"/>
    </w:p>
    <w:sectPr w:rsidR="00207FBD" w:rsidRPr="00353FB1" w:rsidSect="00686497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30CEA" w14:textId="77777777" w:rsidR="009B6DAE" w:rsidRDefault="009B6DAE" w:rsidP="0009649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90C8FF2" w14:textId="77777777" w:rsidR="009B6DAE" w:rsidRDefault="009B6DAE" w:rsidP="0009649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64FCC" w14:textId="77777777" w:rsidR="009B6DAE" w:rsidRDefault="009B6DAE" w:rsidP="0009649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92554D4" w14:textId="77777777" w:rsidR="009B6DAE" w:rsidRDefault="009B6DAE" w:rsidP="0009649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7F"/>
    <w:rsid w:val="00056374"/>
    <w:rsid w:val="00096490"/>
    <w:rsid w:val="00207FBD"/>
    <w:rsid w:val="0023157F"/>
    <w:rsid w:val="002F1D26"/>
    <w:rsid w:val="00300222"/>
    <w:rsid w:val="00353FB1"/>
    <w:rsid w:val="00486D19"/>
    <w:rsid w:val="00633785"/>
    <w:rsid w:val="00686497"/>
    <w:rsid w:val="009933AB"/>
    <w:rsid w:val="009B6DAE"/>
    <w:rsid w:val="00AF181D"/>
    <w:rsid w:val="00E5297E"/>
    <w:rsid w:val="00F2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60D2D"/>
  <w15:chartTrackingRefBased/>
  <w15:docId w15:val="{2E59F750-3FCF-4FBE-9A5E-56589A3A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490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490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0964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649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0964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dlineplus.gov/hormones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9D5B7-1B5B-4A05-AAE8-EB8D01369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 王</dc:creator>
  <cp:keywords/>
  <dc:description/>
  <cp:lastModifiedBy>凯 王</cp:lastModifiedBy>
  <cp:revision>6</cp:revision>
  <dcterms:created xsi:type="dcterms:W3CDTF">2024-11-08T14:14:00Z</dcterms:created>
  <dcterms:modified xsi:type="dcterms:W3CDTF">2025-02-06T14:36:00Z</dcterms:modified>
</cp:coreProperties>
</file>