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D203F" w14:textId="77777777" w:rsidR="005B3835" w:rsidRDefault="005B3835">
      <w:pPr>
        <w:rPr>
          <w:rFonts w:hint="eastAsia"/>
        </w:rPr>
      </w:pPr>
    </w:p>
    <w:tbl>
      <w:tblPr>
        <w:tblStyle w:val="af2"/>
        <w:tblpPr w:leftFromText="180" w:rightFromText="180" w:vertAnchor="text" w:horzAnchor="margin" w:tblpXSpec="center" w:tblpY="260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0"/>
        <w:gridCol w:w="36"/>
        <w:gridCol w:w="2252"/>
        <w:gridCol w:w="2002"/>
        <w:gridCol w:w="2335"/>
        <w:gridCol w:w="2002"/>
        <w:gridCol w:w="2002"/>
        <w:gridCol w:w="1855"/>
      </w:tblGrid>
      <w:tr w:rsidR="00893FBD" w:rsidRPr="00421D6D" w14:paraId="4640054C" w14:textId="77777777" w:rsidTr="007E0D31">
        <w:trPr>
          <w:trHeight w:val="448"/>
        </w:trPr>
        <w:tc>
          <w:tcPr>
            <w:tcW w:w="14034" w:type="dxa"/>
            <w:gridSpan w:val="8"/>
            <w:tcBorders>
              <w:bottom w:val="single" w:sz="4" w:space="0" w:color="auto"/>
            </w:tcBorders>
            <w:vAlign w:val="center"/>
          </w:tcPr>
          <w:p w14:paraId="6CBA684B" w14:textId="0D9F85B1" w:rsidR="00893FBD" w:rsidRPr="00893FBD" w:rsidRDefault="00893FBD" w:rsidP="00893F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B9D">
              <w:rPr>
                <w:rFonts w:ascii="Times New Roman" w:hAnsi="Times New Roman" w:cs="Times New Roman"/>
                <w:sz w:val="24"/>
                <w:szCs w:val="24"/>
              </w:rPr>
              <w:t xml:space="preserve">Supplementary table </w:t>
            </w:r>
            <w:r w:rsidR="008838FC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 w:rsidRPr="00623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3FB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Interaction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893FB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nalysis of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893FB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atching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893FB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tatus,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 w:rsidRPr="00893FB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emale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893FB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ge, and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893FB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mbryo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q</w:t>
            </w:r>
            <w:r w:rsidRPr="00893FB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uality on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893FB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linical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893FBD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regnancy </w:t>
            </w:r>
          </w:p>
        </w:tc>
      </w:tr>
      <w:tr w:rsidR="005426C4" w:rsidRPr="00421D6D" w14:paraId="4E8E09BF" w14:textId="77777777" w:rsidTr="007E0D31">
        <w:trPr>
          <w:trHeight w:val="448"/>
        </w:trPr>
        <w:tc>
          <w:tcPr>
            <w:tcW w:w="38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F475C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Clinical Pregnancy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13D30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Unhatched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506B8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Early hatching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FA819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Late hatching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09D1A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Fully hatched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7B601" w14:textId="00020F73" w:rsidR="005426C4" w:rsidRPr="007E0D31" w:rsidRDefault="007E0D31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769DA">
              <w:rPr>
                <w:rFonts w:ascii="Times New Roman" w:eastAsia="宋体" w:hAnsi="Times New Roman" w:cs="Times New Roman"/>
                <w:i/>
                <w:sz w:val="20"/>
                <w:szCs w:val="20"/>
              </w:rPr>
              <w:t>P</w:t>
            </w:r>
          </w:p>
        </w:tc>
      </w:tr>
      <w:tr w:rsidR="005426C4" w:rsidRPr="00421D6D" w14:paraId="09334BAB" w14:textId="77777777" w:rsidTr="007E0D31">
        <w:trPr>
          <w:trHeight w:val="448"/>
        </w:trPr>
        <w:tc>
          <w:tcPr>
            <w:tcW w:w="3838" w:type="dxa"/>
            <w:gridSpan w:val="3"/>
            <w:vAlign w:val="center"/>
          </w:tcPr>
          <w:p w14:paraId="3A18C5DE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Clinical Pregnancy</w:t>
            </w:r>
          </w:p>
        </w:tc>
        <w:tc>
          <w:tcPr>
            <w:tcW w:w="2002" w:type="dxa"/>
            <w:vAlign w:val="center"/>
          </w:tcPr>
          <w:p w14:paraId="636BBB8D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335" w:type="dxa"/>
            <w:vAlign w:val="center"/>
          </w:tcPr>
          <w:p w14:paraId="3706EB43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1F7C376B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7B66C1AF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855" w:type="dxa"/>
            <w:vAlign w:val="center"/>
          </w:tcPr>
          <w:p w14:paraId="30215128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426C4" w:rsidRPr="00421D6D" w14:paraId="7531ECBD" w14:textId="77777777" w:rsidTr="007E0D31">
        <w:trPr>
          <w:trHeight w:val="448"/>
        </w:trPr>
        <w:tc>
          <w:tcPr>
            <w:tcW w:w="3838" w:type="dxa"/>
            <w:gridSpan w:val="3"/>
            <w:vAlign w:val="center"/>
          </w:tcPr>
          <w:p w14:paraId="0FEA9453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002" w:type="dxa"/>
            <w:vAlign w:val="center"/>
          </w:tcPr>
          <w:p w14:paraId="3548E648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335" w:type="dxa"/>
            <w:vAlign w:val="center"/>
          </w:tcPr>
          <w:p w14:paraId="48B71F7D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343FD541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vAlign w:val="center"/>
          </w:tcPr>
          <w:p w14:paraId="0FE4E619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855" w:type="dxa"/>
            <w:vAlign w:val="center"/>
          </w:tcPr>
          <w:p w14:paraId="5B5C0B7F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0.005</w:t>
            </w:r>
          </w:p>
        </w:tc>
      </w:tr>
      <w:tr w:rsidR="005426C4" w:rsidRPr="00421D6D" w14:paraId="2133E011" w14:textId="77777777" w:rsidTr="007E0D31">
        <w:trPr>
          <w:trHeight w:val="448"/>
        </w:trPr>
        <w:tc>
          <w:tcPr>
            <w:tcW w:w="1586" w:type="dxa"/>
            <w:gridSpan w:val="2"/>
            <w:vAlign w:val="center"/>
          </w:tcPr>
          <w:p w14:paraId="1753F431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 &lt; 35</w:t>
            </w:r>
            <w:r w:rsidRPr="007E0D31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52" w:type="dxa"/>
            <w:vAlign w:val="center"/>
          </w:tcPr>
          <w:p w14:paraId="0ACBB413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43C80030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61.7% (50/81)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6ABC0F9F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65.5% (264/403)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4BB02CF7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76.0% (111/146)</w:t>
            </w:r>
          </w:p>
        </w:tc>
        <w:tc>
          <w:tcPr>
            <w:tcW w:w="2002" w:type="dxa"/>
            <w:shd w:val="clear" w:color="auto" w:fill="auto"/>
            <w:vAlign w:val="center"/>
          </w:tcPr>
          <w:p w14:paraId="40B9D047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65.5% (19/29)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37817C0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426C4" w:rsidRPr="00421D6D" w14:paraId="7EF5F09C" w14:textId="77777777" w:rsidTr="007E0D31">
        <w:trPr>
          <w:trHeight w:val="448"/>
        </w:trPr>
        <w:tc>
          <w:tcPr>
            <w:tcW w:w="1586" w:type="dxa"/>
            <w:gridSpan w:val="2"/>
            <w:vAlign w:val="center"/>
          </w:tcPr>
          <w:p w14:paraId="5E27B24F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33F05B2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Adjusted OR</w:t>
            </w:r>
          </w:p>
          <w:p w14:paraId="26E530C6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(95%Cl)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418CD45A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52BB51EB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1.187</w:t>
            </w:r>
          </w:p>
          <w:p w14:paraId="77427A50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(0.708-1.990)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4C5B3603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2.109 </w:t>
            </w:r>
          </w:p>
          <w:p w14:paraId="6234011B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(1.142-3.896)</w:t>
            </w:r>
          </w:p>
        </w:tc>
        <w:tc>
          <w:tcPr>
            <w:tcW w:w="2002" w:type="dxa"/>
            <w:shd w:val="clear" w:color="auto" w:fill="auto"/>
            <w:vAlign w:val="center"/>
          </w:tcPr>
          <w:p w14:paraId="001B57DB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1.686</w:t>
            </w:r>
          </w:p>
          <w:p w14:paraId="34062761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(0.666-4.265)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6B217E4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26C4" w:rsidRPr="00421D6D" w14:paraId="055FD28B" w14:textId="77777777" w:rsidTr="007E0D31">
        <w:trPr>
          <w:trHeight w:val="448"/>
        </w:trPr>
        <w:tc>
          <w:tcPr>
            <w:tcW w:w="1586" w:type="dxa"/>
            <w:gridSpan w:val="2"/>
            <w:vAlign w:val="center"/>
          </w:tcPr>
          <w:p w14:paraId="3C1C7EE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≥35</w:t>
            </w:r>
            <w:r w:rsidRPr="007E0D31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52" w:type="dxa"/>
            <w:vAlign w:val="center"/>
          </w:tcPr>
          <w:p w14:paraId="2C3CD229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345746DD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38.9% (14/36)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1346493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57.5% (88/153)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0A731D38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70.6% (36/51)</w:t>
            </w:r>
          </w:p>
        </w:tc>
        <w:tc>
          <w:tcPr>
            <w:tcW w:w="2002" w:type="dxa"/>
            <w:shd w:val="clear" w:color="auto" w:fill="auto"/>
            <w:vAlign w:val="center"/>
          </w:tcPr>
          <w:p w14:paraId="7D34B233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12.5% (1/8)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69A54BF5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426C4" w:rsidRPr="00421D6D" w14:paraId="4C60B7B1" w14:textId="77777777" w:rsidTr="007E0D31">
        <w:trPr>
          <w:trHeight w:val="448"/>
        </w:trPr>
        <w:tc>
          <w:tcPr>
            <w:tcW w:w="1586" w:type="dxa"/>
            <w:gridSpan w:val="2"/>
            <w:vAlign w:val="center"/>
          </w:tcPr>
          <w:p w14:paraId="481CDE7C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ind w:firstLineChars="100" w:firstLine="200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16901989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Adjusted OR</w:t>
            </w:r>
          </w:p>
          <w:p w14:paraId="3130521F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(95%Cl)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25CB2F5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7EE3689A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1.915</w:t>
            </w:r>
          </w:p>
          <w:p w14:paraId="7530D9E6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(0.834-4.397)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6E24336E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3.964</w:t>
            </w:r>
          </w:p>
          <w:p w14:paraId="7DD5EBEF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(1.466-10.732)</w:t>
            </w:r>
          </w:p>
        </w:tc>
        <w:tc>
          <w:tcPr>
            <w:tcW w:w="2002" w:type="dxa"/>
            <w:shd w:val="clear" w:color="auto" w:fill="auto"/>
            <w:vAlign w:val="center"/>
          </w:tcPr>
          <w:p w14:paraId="12C91C19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0.234</w:t>
            </w:r>
          </w:p>
          <w:p w14:paraId="4847B0B1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(0.022-2.459)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0152465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26C4" w:rsidRPr="00421D6D" w14:paraId="3C85FBC6" w14:textId="77777777" w:rsidTr="007E0D31">
        <w:trPr>
          <w:trHeight w:val="350"/>
        </w:trPr>
        <w:tc>
          <w:tcPr>
            <w:tcW w:w="3838" w:type="dxa"/>
            <w:gridSpan w:val="3"/>
            <w:vAlign w:val="center"/>
          </w:tcPr>
          <w:p w14:paraId="3573DD77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Blastocyst quality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3903ED35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35" w:type="dxa"/>
            <w:shd w:val="clear" w:color="auto" w:fill="FFFFFF"/>
            <w:vAlign w:val="center"/>
          </w:tcPr>
          <w:p w14:paraId="66AFCEF6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2" w:type="dxa"/>
            <w:shd w:val="clear" w:color="auto" w:fill="FFFFFF"/>
            <w:vAlign w:val="center"/>
          </w:tcPr>
          <w:p w14:paraId="01A3A2DD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7DABB68C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855" w:type="dxa"/>
            <w:shd w:val="clear" w:color="auto" w:fill="auto"/>
            <w:vAlign w:val="center"/>
          </w:tcPr>
          <w:p w14:paraId="3F8716E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0.198</w:t>
            </w:r>
          </w:p>
        </w:tc>
      </w:tr>
      <w:tr w:rsidR="005426C4" w:rsidRPr="00421D6D" w14:paraId="40AD1EB7" w14:textId="77777777" w:rsidTr="007E0D31">
        <w:trPr>
          <w:trHeight w:val="350"/>
        </w:trPr>
        <w:tc>
          <w:tcPr>
            <w:tcW w:w="1550" w:type="dxa"/>
            <w:vAlign w:val="center"/>
          </w:tcPr>
          <w:p w14:paraId="7B18B7B0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 Good</w:t>
            </w:r>
            <w:r w:rsidRPr="007E0D31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288" w:type="dxa"/>
            <w:gridSpan w:val="2"/>
            <w:vAlign w:val="center"/>
          </w:tcPr>
          <w:p w14:paraId="7E4BD631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3E650E5C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63.4% (59/93)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45E4C34D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66.9% (316/472)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74253FAE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77.3% (133/172)</w:t>
            </w:r>
          </w:p>
        </w:tc>
        <w:tc>
          <w:tcPr>
            <w:tcW w:w="2002" w:type="dxa"/>
            <w:shd w:val="clear" w:color="auto" w:fill="auto"/>
            <w:vAlign w:val="center"/>
          </w:tcPr>
          <w:p w14:paraId="5408E6D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65.2% (15/23)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48C2D27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26C4" w:rsidRPr="00421D6D" w14:paraId="480C1A7E" w14:textId="77777777" w:rsidTr="007E0D31">
        <w:trPr>
          <w:trHeight w:val="350"/>
        </w:trPr>
        <w:tc>
          <w:tcPr>
            <w:tcW w:w="1550" w:type="dxa"/>
            <w:vAlign w:val="center"/>
          </w:tcPr>
          <w:p w14:paraId="4C801B89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gridSpan w:val="2"/>
            <w:vAlign w:val="center"/>
          </w:tcPr>
          <w:p w14:paraId="69AD346D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Adjusted OR</w:t>
            </w:r>
          </w:p>
          <w:p w14:paraId="34C13BC0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(95%Cl)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741DFBC7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3D5108FD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1.224</w:t>
            </w:r>
          </w:p>
          <w:p w14:paraId="68D2A9F3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（</w:t>
            </w: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0.757-1.979</w:t>
            </w: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74CEB986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2.305</w:t>
            </w:r>
          </w:p>
          <w:p w14:paraId="39B03940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（</w:t>
            </w: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1.295-4.102</w:t>
            </w: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002" w:type="dxa"/>
            <w:shd w:val="clear" w:color="auto" w:fill="auto"/>
            <w:vAlign w:val="center"/>
          </w:tcPr>
          <w:p w14:paraId="3891118F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1.609</w:t>
            </w:r>
          </w:p>
          <w:p w14:paraId="305B7577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（</w:t>
            </w: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0.593-4.364</w:t>
            </w: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FB619E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26C4" w:rsidRPr="00421D6D" w14:paraId="5F33ED1F" w14:textId="77777777" w:rsidTr="007E0D31">
        <w:trPr>
          <w:trHeight w:val="350"/>
        </w:trPr>
        <w:tc>
          <w:tcPr>
            <w:tcW w:w="1550" w:type="dxa"/>
            <w:vAlign w:val="center"/>
          </w:tcPr>
          <w:p w14:paraId="13612560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 Poor</w:t>
            </w:r>
            <w:r w:rsidRPr="007E0D31">
              <w:rPr>
                <w:rFonts w:ascii="Times New Roman" w:eastAsia="宋体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2288" w:type="dxa"/>
            <w:gridSpan w:val="2"/>
            <w:vAlign w:val="center"/>
          </w:tcPr>
          <w:p w14:paraId="10E37FF0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02AFC62D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20.8% (5/24)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2C52515D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42.9% (36/84)</w:t>
            </w:r>
          </w:p>
        </w:tc>
        <w:tc>
          <w:tcPr>
            <w:tcW w:w="2002" w:type="dxa"/>
            <w:shd w:val="clear" w:color="auto" w:fill="FFFFFF"/>
            <w:vAlign w:val="center"/>
          </w:tcPr>
          <w:p w14:paraId="6D082C49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56.0% (14/25)</w:t>
            </w:r>
          </w:p>
        </w:tc>
        <w:tc>
          <w:tcPr>
            <w:tcW w:w="2002" w:type="dxa"/>
            <w:shd w:val="clear" w:color="auto" w:fill="auto"/>
            <w:vAlign w:val="center"/>
          </w:tcPr>
          <w:p w14:paraId="6D97D2A5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35.7% (5/14)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478F3F5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26C4" w:rsidRPr="00421D6D" w14:paraId="4301E322" w14:textId="77777777" w:rsidTr="007E0D31">
        <w:trPr>
          <w:trHeight w:val="350"/>
        </w:trPr>
        <w:tc>
          <w:tcPr>
            <w:tcW w:w="1550" w:type="dxa"/>
            <w:tcBorders>
              <w:bottom w:val="single" w:sz="4" w:space="0" w:color="auto"/>
            </w:tcBorders>
            <w:vAlign w:val="center"/>
          </w:tcPr>
          <w:p w14:paraId="661CA67C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88" w:type="dxa"/>
            <w:gridSpan w:val="2"/>
            <w:tcBorders>
              <w:bottom w:val="single" w:sz="4" w:space="0" w:color="auto"/>
            </w:tcBorders>
            <w:vAlign w:val="center"/>
          </w:tcPr>
          <w:p w14:paraId="742BD649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>Adjusted OR</w:t>
            </w:r>
          </w:p>
          <w:p w14:paraId="50C8964B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(95%Cl)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3AAB1D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DejaVu Sans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23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7C358A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2.604</w:t>
            </w:r>
          </w:p>
          <w:p w14:paraId="1C2C7501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（</w:t>
            </w: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0.864-7.850</w:t>
            </w: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9170B7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4.317</w:t>
            </w:r>
          </w:p>
          <w:p w14:paraId="169E1604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（</w:t>
            </w: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1.183-15.752</w:t>
            </w:r>
            <w:r w:rsidRPr="007E0D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BF62E8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1.759</w:t>
            </w:r>
          </w:p>
          <w:p w14:paraId="4E4234BF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（</w:t>
            </w: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0.385-8.033</w:t>
            </w:r>
            <w:r w:rsidRPr="007E0D3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8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EE74C0" w14:textId="77777777" w:rsidR="005426C4" w:rsidRPr="007E0D31" w:rsidRDefault="005426C4" w:rsidP="005426C4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894881E" w14:textId="77777777" w:rsidR="005426C4" w:rsidRDefault="005426C4" w:rsidP="005426C4">
      <w:pPr>
        <w:rPr>
          <w:rFonts w:ascii="Times New Roman" w:hAnsi="Times New Roman" w:cs="Times New Roman"/>
          <w:sz w:val="18"/>
          <w:szCs w:val="18"/>
        </w:rPr>
      </w:pPr>
    </w:p>
    <w:p w14:paraId="40C4B078" w14:textId="2511D7E7" w:rsidR="005426C4" w:rsidRPr="007E0D31" w:rsidRDefault="005426C4" w:rsidP="005426C4">
      <w:pPr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</w:pPr>
      <w:r w:rsidRPr="007E0D31">
        <w:rPr>
          <w:rFonts w:ascii="Times New Roman" w:hAnsi="Times New Roman" w:cs="Times New Roman"/>
          <w:sz w:val="20"/>
          <w:szCs w:val="20"/>
        </w:rPr>
        <w:t xml:space="preserve">a adjusted for </w:t>
      </w:r>
      <w:r w:rsidRPr="007E0D31"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>endometrium</w:t>
      </w:r>
      <w:r w:rsidRPr="007E0D31">
        <w:rPr>
          <w:rStyle w:val="af3"/>
          <w:rFonts w:ascii="Times New Roman" w:eastAsia="宋体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 xml:space="preserve"> </w:t>
      </w:r>
      <w:r w:rsidRPr="007E0D31"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>thickness, blastocyst quality</w:t>
      </w:r>
      <w:r w:rsidRPr="007E0D31">
        <w:rPr>
          <w:rStyle w:val="af3"/>
          <w:rFonts w:ascii="Times New Roman" w:hAnsi="Times New Roman" w:cs="Times New Roman" w:hint="eastAsia"/>
          <w:b w:val="0"/>
          <w:bCs w:val="0"/>
          <w:color w:val="282828"/>
          <w:sz w:val="20"/>
          <w:szCs w:val="20"/>
          <w:shd w:val="clear" w:color="auto" w:fill="FFFFFF"/>
        </w:rPr>
        <w:t xml:space="preserve">, </w:t>
      </w:r>
      <w:r w:rsidRPr="007E0D31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embryo cryopreservation duration</w:t>
      </w:r>
      <w:r w:rsidRPr="007E0D31">
        <w:rPr>
          <w:rStyle w:val="af3"/>
          <w:rFonts w:ascii="Times New Roman" w:hAnsi="Times New Roman" w:cs="Times New Roman" w:hint="eastAsia"/>
          <w:b w:val="0"/>
          <w:bCs w:val="0"/>
          <w:color w:val="282828"/>
          <w:sz w:val="20"/>
          <w:szCs w:val="20"/>
          <w:shd w:val="clear" w:color="auto" w:fill="FFFFFF"/>
        </w:rPr>
        <w:t>, d</w:t>
      </w:r>
      <w:r w:rsidRPr="007E0D31"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>ay of blastocyst</w:t>
      </w:r>
    </w:p>
    <w:p w14:paraId="54B2C954" w14:textId="77777777" w:rsidR="005426C4" w:rsidRPr="007E0D31" w:rsidRDefault="005426C4" w:rsidP="005426C4">
      <w:pPr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</w:pPr>
      <w:r w:rsidRPr="007E0D31">
        <w:rPr>
          <w:rFonts w:ascii="Times New Roman" w:hAnsi="Times New Roman" w:cs="Times New Roman" w:hint="eastAsia"/>
          <w:sz w:val="20"/>
          <w:szCs w:val="20"/>
        </w:rPr>
        <w:t xml:space="preserve">b </w:t>
      </w:r>
      <w:r w:rsidRPr="007E0D31">
        <w:rPr>
          <w:rFonts w:ascii="Times New Roman" w:hAnsi="Times New Roman" w:cs="Times New Roman"/>
          <w:sz w:val="20"/>
          <w:szCs w:val="20"/>
        </w:rPr>
        <w:t xml:space="preserve">adjusted for </w:t>
      </w:r>
      <w:r w:rsidRPr="007E0D31"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>endometrium</w:t>
      </w:r>
      <w:r w:rsidRPr="007E0D31">
        <w:rPr>
          <w:rStyle w:val="af3"/>
          <w:rFonts w:ascii="Times New Roman" w:eastAsia="宋体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 xml:space="preserve"> </w:t>
      </w:r>
      <w:r w:rsidRPr="007E0D31"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>thickness, AMH</w:t>
      </w:r>
      <w:r w:rsidRPr="007E0D31">
        <w:rPr>
          <w:rStyle w:val="af3"/>
          <w:rFonts w:ascii="Times New Roman" w:hAnsi="Times New Roman" w:cs="Times New Roman" w:hint="eastAsia"/>
          <w:b w:val="0"/>
          <w:bCs w:val="0"/>
          <w:color w:val="282828"/>
          <w:sz w:val="20"/>
          <w:szCs w:val="20"/>
          <w:shd w:val="clear" w:color="auto" w:fill="FFFFFF"/>
        </w:rPr>
        <w:t>,</w:t>
      </w:r>
      <w:r w:rsidRPr="007E0D31"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 xml:space="preserve"> blastocyst quality</w:t>
      </w:r>
      <w:r w:rsidRPr="007E0D31">
        <w:rPr>
          <w:rStyle w:val="af3"/>
          <w:rFonts w:ascii="Times New Roman" w:hAnsi="Times New Roman" w:cs="Times New Roman" w:hint="eastAsia"/>
          <w:b w:val="0"/>
          <w:bCs w:val="0"/>
          <w:color w:val="282828"/>
          <w:sz w:val="20"/>
          <w:szCs w:val="20"/>
          <w:shd w:val="clear" w:color="auto" w:fill="FFFFFF"/>
        </w:rPr>
        <w:t xml:space="preserve">, </w:t>
      </w:r>
      <w:r w:rsidRPr="007E0D31">
        <w:rPr>
          <w:rFonts w:ascii="Times New Roman" w:hAnsi="Times New Roman" w:cs="Times New Roman" w:hint="eastAsia"/>
          <w:sz w:val="20"/>
          <w:szCs w:val="20"/>
        </w:rPr>
        <w:t>year</w:t>
      </w:r>
      <w:r w:rsidRPr="007E0D31">
        <w:rPr>
          <w:rFonts w:ascii="Times New Roman" w:hAnsi="Times New Roman" w:cs="Times New Roman"/>
          <w:sz w:val="20"/>
          <w:szCs w:val="20"/>
        </w:rPr>
        <w:t xml:space="preserve"> of Infertility</w:t>
      </w:r>
      <w:r w:rsidRPr="007E0D31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7E0D31">
        <w:rPr>
          <w:rStyle w:val="af3"/>
          <w:rFonts w:ascii="Times New Roman" w:hAnsi="Times New Roman" w:cs="Times New Roman" w:hint="eastAsia"/>
          <w:b w:val="0"/>
          <w:bCs w:val="0"/>
          <w:color w:val="282828"/>
          <w:sz w:val="20"/>
          <w:szCs w:val="20"/>
          <w:shd w:val="clear" w:color="auto" w:fill="FFFFFF"/>
        </w:rPr>
        <w:t>d</w:t>
      </w:r>
      <w:r w:rsidRPr="007E0D31"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>ay of blastocyst</w:t>
      </w:r>
    </w:p>
    <w:p w14:paraId="69E27E45" w14:textId="77777777" w:rsidR="005426C4" w:rsidRPr="007E0D31" w:rsidRDefault="005426C4" w:rsidP="005426C4">
      <w:pPr>
        <w:rPr>
          <w:rFonts w:ascii="Times New Roman" w:hAnsi="Times New Roman" w:cs="Times New Roman"/>
          <w:sz w:val="20"/>
          <w:szCs w:val="20"/>
        </w:rPr>
      </w:pPr>
      <w:r w:rsidRPr="007E0D31">
        <w:rPr>
          <w:rFonts w:ascii="Times New Roman" w:hAnsi="Times New Roman" w:cs="Times New Roman" w:hint="eastAsia"/>
          <w:sz w:val="20"/>
          <w:szCs w:val="20"/>
        </w:rPr>
        <w:t xml:space="preserve">c </w:t>
      </w:r>
      <w:r w:rsidRPr="007E0D31">
        <w:rPr>
          <w:rFonts w:ascii="Times New Roman" w:hAnsi="Times New Roman" w:cs="Times New Roman"/>
          <w:sz w:val="20"/>
          <w:szCs w:val="20"/>
        </w:rPr>
        <w:t xml:space="preserve">adjusted for </w:t>
      </w:r>
      <w:r w:rsidRPr="007E0D31"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>endometrium</w:t>
      </w:r>
      <w:r w:rsidRPr="007E0D31">
        <w:rPr>
          <w:rStyle w:val="af3"/>
          <w:rFonts w:ascii="Times New Roman" w:eastAsia="宋体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 xml:space="preserve"> </w:t>
      </w:r>
      <w:r w:rsidRPr="007E0D31"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>thickness,</w:t>
      </w:r>
      <w:r w:rsidRPr="007E0D31">
        <w:rPr>
          <w:rStyle w:val="af3"/>
          <w:rFonts w:ascii="Times New Roman" w:hAnsi="Times New Roman" w:cs="Times New Roman" w:hint="eastAsia"/>
          <w:b w:val="0"/>
          <w:bCs w:val="0"/>
          <w:color w:val="282828"/>
          <w:sz w:val="20"/>
          <w:szCs w:val="20"/>
          <w:shd w:val="clear" w:color="auto" w:fill="FFFFFF"/>
        </w:rPr>
        <w:t xml:space="preserve"> female age, </w:t>
      </w:r>
      <w:r w:rsidRPr="007E0D31">
        <w:rPr>
          <w:rFonts w:ascii="Times New Roman" w:hAnsi="Times New Roman" w:cs="Times New Roman"/>
          <w:color w:val="282828"/>
          <w:sz w:val="20"/>
          <w:szCs w:val="20"/>
          <w:shd w:val="clear" w:color="auto" w:fill="FFFFFF"/>
        </w:rPr>
        <w:t>embryo cryopreservation duration</w:t>
      </w:r>
      <w:r w:rsidRPr="007E0D31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7E0D31">
        <w:rPr>
          <w:rStyle w:val="af3"/>
          <w:rFonts w:ascii="Times New Roman" w:hAnsi="Times New Roman" w:cs="Times New Roman" w:hint="eastAsia"/>
          <w:b w:val="0"/>
          <w:bCs w:val="0"/>
          <w:color w:val="282828"/>
          <w:sz w:val="20"/>
          <w:szCs w:val="20"/>
          <w:shd w:val="clear" w:color="auto" w:fill="FFFFFF"/>
        </w:rPr>
        <w:t>d</w:t>
      </w:r>
      <w:r w:rsidRPr="007E0D31"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  <w:t>ay of blastocyst</w:t>
      </w:r>
    </w:p>
    <w:p w14:paraId="31130658" w14:textId="77777777" w:rsidR="005426C4" w:rsidRPr="007E0D31" w:rsidRDefault="005426C4" w:rsidP="005426C4">
      <w:pPr>
        <w:rPr>
          <w:rStyle w:val="af3"/>
          <w:rFonts w:ascii="Times New Roman" w:hAnsi="Times New Roman" w:cs="Times New Roman"/>
          <w:b w:val="0"/>
          <w:bCs w:val="0"/>
          <w:color w:val="282828"/>
          <w:sz w:val="20"/>
          <w:szCs w:val="20"/>
          <w:shd w:val="clear" w:color="auto" w:fill="FFFFFF"/>
        </w:rPr>
      </w:pPr>
      <w:r w:rsidRPr="007E0D31">
        <w:rPr>
          <w:rFonts w:ascii="Times New Roman" w:hAnsi="Times New Roman" w:cs="Times New Roman" w:hint="eastAsia"/>
          <w:sz w:val="20"/>
          <w:szCs w:val="20"/>
        </w:rPr>
        <w:t xml:space="preserve">d </w:t>
      </w:r>
      <w:r w:rsidRPr="007E0D31">
        <w:rPr>
          <w:rFonts w:ascii="Times New Roman" w:hAnsi="Times New Roman" w:cs="Times New Roman"/>
          <w:sz w:val="20"/>
          <w:szCs w:val="20"/>
        </w:rPr>
        <w:t xml:space="preserve">adjusted for </w:t>
      </w:r>
      <w:r w:rsidRPr="007E0D31">
        <w:rPr>
          <w:rStyle w:val="af3"/>
          <w:rFonts w:ascii="Times New Roman" w:hAnsi="Times New Roman" w:cs="Times New Roman" w:hint="eastAsia"/>
          <w:b w:val="0"/>
          <w:bCs w:val="0"/>
          <w:color w:val="282828"/>
          <w:sz w:val="20"/>
          <w:szCs w:val="20"/>
          <w:shd w:val="clear" w:color="auto" w:fill="FFFFFF"/>
        </w:rPr>
        <w:t>female age</w:t>
      </w:r>
    </w:p>
    <w:p w14:paraId="75E0B30C" w14:textId="77777777" w:rsidR="005B3835" w:rsidRDefault="005B3835">
      <w:pPr>
        <w:rPr>
          <w:rFonts w:hint="eastAsia"/>
        </w:rPr>
      </w:pPr>
    </w:p>
    <w:p w14:paraId="59C2E681" w14:textId="77777777" w:rsidR="005426C4" w:rsidRPr="005426C4" w:rsidRDefault="005426C4">
      <w:pPr>
        <w:rPr>
          <w:rFonts w:hint="eastAsia"/>
        </w:rPr>
      </w:pPr>
    </w:p>
    <w:p w14:paraId="6152238B" w14:textId="77777777" w:rsidR="005B3835" w:rsidRDefault="005B3835">
      <w:pPr>
        <w:rPr>
          <w:rFonts w:hint="eastAsia"/>
        </w:rPr>
      </w:pPr>
    </w:p>
    <w:sectPr w:rsidR="005B3835" w:rsidSect="005426C4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5BFF0" w14:textId="77777777" w:rsidR="00193683" w:rsidRDefault="00193683" w:rsidP="005B3835">
      <w:pPr>
        <w:rPr>
          <w:rFonts w:hint="eastAsia"/>
        </w:rPr>
      </w:pPr>
      <w:r>
        <w:separator/>
      </w:r>
    </w:p>
  </w:endnote>
  <w:endnote w:type="continuationSeparator" w:id="0">
    <w:p w14:paraId="0346F0E4" w14:textId="77777777" w:rsidR="00193683" w:rsidRDefault="00193683" w:rsidP="005B38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38AC4" w14:textId="77777777" w:rsidR="00193683" w:rsidRDefault="00193683" w:rsidP="005B3835">
      <w:pPr>
        <w:rPr>
          <w:rFonts w:hint="eastAsia"/>
        </w:rPr>
      </w:pPr>
      <w:r>
        <w:separator/>
      </w:r>
    </w:p>
  </w:footnote>
  <w:footnote w:type="continuationSeparator" w:id="0">
    <w:p w14:paraId="0CC6950B" w14:textId="77777777" w:rsidR="00193683" w:rsidRDefault="00193683" w:rsidP="005B383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F1"/>
    <w:rsid w:val="0008132E"/>
    <w:rsid w:val="00170256"/>
    <w:rsid w:val="00185428"/>
    <w:rsid w:val="00193683"/>
    <w:rsid w:val="001F517C"/>
    <w:rsid w:val="00207FBD"/>
    <w:rsid w:val="00292E45"/>
    <w:rsid w:val="0041318A"/>
    <w:rsid w:val="005426C4"/>
    <w:rsid w:val="005B3835"/>
    <w:rsid w:val="00691760"/>
    <w:rsid w:val="00702F69"/>
    <w:rsid w:val="007C1A7F"/>
    <w:rsid w:val="007E0D31"/>
    <w:rsid w:val="008838FC"/>
    <w:rsid w:val="00893FBD"/>
    <w:rsid w:val="00943F64"/>
    <w:rsid w:val="00CA61EF"/>
    <w:rsid w:val="00D85FF1"/>
    <w:rsid w:val="00DD5988"/>
    <w:rsid w:val="00DF5565"/>
    <w:rsid w:val="00E434E8"/>
    <w:rsid w:val="00FB3FB1"/>
    <w:rsid w:val="00FF504F"/>
    <w:rsid w:val="00FF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E0499"/>
  <w15:chartTrackingRefBased/>
  <w15:docId w15:val="{82EF442E-945D-4409-83AC-D16399E5B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5F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F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FF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FF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FF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FF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FF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FF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5F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5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5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5FF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5FF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85FF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5F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5F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5F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5F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5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F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5F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5F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5F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5F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5F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5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5F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85FF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B38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B38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B38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B3835"/>
    <w:rPr>
      <w:sz w:val="18"/>
      <w:szCs w:val="18"/>
    </w:rPr>
  </w:style>
  <w:style w:type="table" w:styleId="af2">
    <w:name w:val="Table Grid"/>
    <w:basedOn w:val="a1"/>
    <w:uiPriority w:val="39"/>
    <w:rsid w:val="005B3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5426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0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凯 王</dc:creator>
  <cp:keywords/>
  <dc:description/>
  <cp:lastModifiedBy>凯 王</cp:lastModifiedBy>
  <cp:revision>5</cp:revision>
  <dcterms:created xsi:type="dcterms:W3CDTF">2025-01-16T13:37:00Z</dcterms:created>
  <dcterms:modified xsi:type="dcterms:W3CDTF">2025-01-17T16:11:00Z</dcterms:modified>
</cp:coreProperties>
</file>