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0A354" w14:textId="77777777" w:rsidR="00D63A1A" w:rsidRPr="00D63A1A" w:rsidRDefault="00D63A1A" w:rsidP="00D63A1A">
      <w:pPr>
        <w:spacing w:line="480" w:lineRule="auto"/>
        <w:rPr>
          <w:rFonts w:ascii="Times New Roman" w:hAnsi="Times New Roman" w:cs="Times New Roman"/>
          <w:b/>
        </w:rPr>
      </w:pPr>
      <w:r w:rsidRPr="00D63A1A">
        <w:rPr>
          <w:rFonts w:ascii="Times New Roman" w:hAnsi="Times New Roman" w:cs="Times New Roman"/>
          <w:b/>
        </w:rPr>
        <w:t xml:space="preserve">Supplementary Table 1 </w:t>
      </w:r>
    </w:p>
    <w:p w14:paraId="7096A780" w14:textId="77777777" w:rsidR="00D63A1A" w:rsidRPr="00D63A1A" w:rsidRDefault="00D63A1A" w:rsidP="00D63A1A">
      <w:pPr>
        <w:spacing w:line="480" w:lineRule="auto"/>
        <w:rPr>
          <w:rFonts w:ascii="Times New Roman" w:hAnsi="Times New Roman" w:cs="Times New Roman"/>
          <w:b/>
          <w:i/>
        </w:rPr>
      </w:pPr>
      <w:commentRangeStart w:id="0"/>
      <w:r w:rsidRPr="00D63A1A">
        <w:rPr>
          <w:rFonts w:ascii="Times New Roman" w:hAnsi="Times New Roman" w:cs="Times New Roman"/>
          <w:b/>
          <w:i/>
        </w:rPr>
        <w:t>Interview</w:t>
      </w:r>
      <w:r>
        <w:rPr>
          <w:rFonts w:ascii="Times New Roman" w:hAnsi="Times New Roman" w:cs="Times New Roman"/>
          <w:b/>
          <w:i/>
        </w:rPr>
        <w:t xml:space="preserve"> format</w:t>
      </w:r>
      <w:r w:rsidRPr="00D63A1A">
        <w:rPr>
          <w:rFonts w:ascii="Times New Roman" w:hAnsi="Times New Roman" w:cs="Times New Roman"/>
          <w:b/>
          <w:i/>
        </w:rPr>
        <w:t xml:space="preserve"> and Participant Details </w:t>
      </w:r>
      <w:commentRangeEnd w:id="0"/>
      <w:r w:rsidRPr="00D63A1A">
        <w:rPr>
          <w:rStyle w:val="CommentReference"/>
          <w:rFonts w:ascii="Times New Roman" w:hAnsi="Times New Roman" w:cs="Times New Roman"/>
        </w:rPr>
        <w:commentReference w:id="0"/>
      </w:r>
    </w:p>
    <w:tbl>
      <w:tblPr>
        <w:tblStyle w:val="PlainTable2"/>
        <w:tblW w:w="9565" w:type="dxa"/>
        <w:tblLook w:val="04A0" w:firstRow="1" w:lastRow="0" w:firstColumn="1" w:lastColumn="0" w:noHBand="0" w:noVBand="1"/>
      </w:tblPr>
      <w:tblGrid>
        <w:gridCol w:w="1096"/>
        <w:gridCol w:w="1001"/>
        <w:gridCol w:w="1305"/>
        <w:gridCol w:w="1262"/>
        <w:gridCol w:w="1343"/>
        <w:gridCol w:w="1834"/>
        <w:gridCol w:w="1724"/>
      </w:tblGrid>
      <w:tr w:rsidR="00CF038B" w:rsidRPr="00D63A1A" w14:paraId="4EE99731" w14:textId="77777777" w:rsidTr="00B52E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A4DF78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Interview number </w:t>
            </w:r>
          </w:p>
        </w:tc>
        <w:tc>
          <w:tcPr>
            <w:tcW w:w="0" w:type="auto"/>
          </w:tcPr>
          <w:p w14:paraId="761DF61A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Format </w:t>
            </w:r>
          </w:p>
        </w:tc>
        <w:tc>
          <w:tcPr>
            <w:tcW w:w="0" w:type="auto"/>
          </w:tcPr>
          <w:p w14:paraId="767738C8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Location </w:t>
            </w:r>
          </w:p>
        </w:tc>
        <w:tc>
          <w:tcPr>
            <w:tcW w:w="1262" w:type="dxa"/>
          </w:tcPr>
          <w:p w14:paraId="56CA3BE1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No of participants </w:t>
            </w:r>
          </w:p>
        </w:tc>
        <w:tc>
          <w:tcPr>
            <w:tcW w:w="1343" w:type="dxa"/>
          </w:tcPr>
          <w:p w14:paraId="2767FDE2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No of interviewers </w:t>
            </w:r>
          </w:p>
        </w:tc>
        <w:tc>
          <w:tcPr>
            <w:tcW w:w="0" w:type="auto"/>
          </w:tcPr>
          <w:p w14:paraId="5B838418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Participant/s role</w:t>
            </w:r>
          </w:p>
        </w:tc>
        <w:tc>
          <w:tcPr>
            <w:tcW w:w="0" w:type="auto"/>
          </w:tcPr>
          <w:p w14:paraId="5F6F6103" w14:textId="77777777" w:rsidR="00CF038B" w:rsidRPr="00D63A1A" w:rsidRDefault="00CF038B" w:rsidP="00D63A1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commentRangeStart w:id="1"/>
            <w:commentRangeStart w:id="2"/>
            <w:commentRangeStart w:id="3"/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Organisation</w:t>
            </w:r>
            <w:commentRangeEnd w:id="1"/>
            <w:r w:rsidR="00D24173" w:rsidRPr="00D63A1A">
              <w:rPr>
                <w:rStyle w:val="CommentReference"/>
                <w:rFonts w:ascii="Times New Roman" w:hAnsi="Times New Roman" w:cs="Times New Roman"/>
              </w:rPr>
              <w:commentReference w:id="1"/>
            </w:r>
            <w:commentRangeEnd w:id="2"/>
            <w:r w:rsidR="00D63A1A">
              <w:rPr>
                <w:rStyle w:val="CommentReference"/>
                <w:b w:val="0"/>
                <w:bCs w:val="0"/>
              </w:rPr>
              <w:commentReference w:id="2"/>
            </w:r>
            <w:commentRangeEnd w:id="3"/>
            <w:r w:rsidR="00D958A6">
              <w:rPr>
                <w:rStyle w:val="CommentReference"/>
                <w:b w:val="0"/>
                <w:bCs w:val="0"/>
              </w:rPr>
              <w:commentReference w:id="3"/>
            </w:r>
          </w:p>
        </w:tc>
      </w:tr>
      <w:tr w:rsidR="00CF038B" w:rsidRPr="00D63A1A" w14:paraId="3B522A92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5A0A3D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347C564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Focus group  </w:t>
            </w:r>
          </w:p>
        </w:tc>
        <w:tc>
          <w:tcPr>
            <w:tcW w:w="0" w:type="auto"/>
          </w:tcPr>
          <w:p w14:paraId="736C5149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University room </w:t>
            </w:r>
          </w:p>
        </w:tc>
        <w:tc>
          <w:tcPr>
            <w:tcW w:w="1262" w:type="dxa"/>
          </w:tcPr>
          <w:tbl>
            <w:tblPr>
              <w:tblW w:w="1039" w:type="dxa"/>
              <w:tblInd w:w="7" w:type="dxa"/>
              <w:tblLook w:val="04A0" w:firstRow="1" w:lastRow="0" w:firstColumn="1" w:lastColumn="0" w:noHBand="0" w:noVBand="1"/>
            </w:tblPr>
            <w:tblGrid>
              <w:gridCol w:w="1039"/>
            </w:tblGrid>
            <w:tr w:rsidR="00CF038B" w:rsidRPr="00D63A1A" w14:paraId="05E09BA5" w14:textId="77777777" w:rsidTr="00B52EEF">
              <w:trPr>
                <w:trHeight w:val="270"/>
              </w:trPr>
              <w:tc>
                <w:tcPr>
                  <w:tcW w:w="1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D775410" w14:textId="77777777" w:rsidR="00CF038B" w:rsidRPr="00D63A1A" w:rsidRDefault="00CF038B" w:rsidP="00D63A1A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AU"/>
                    </w:rPr>
                  </w:pPr>
                  <w:r w:rsidRPr="00D63A1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AU"/>
                    </w:rPr>
                    <w:t>4</w:t>
                  </w:r>
                </w:p>
              </w:tc>
            </w:tr>
          </w:tbl>
          <w:p w14:paraId="14BFB46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19789462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D63A1A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0" w:type="auto"/>
          </w:tcPr>
          <w:p w14:paraId="41E13996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Mentor</w:t>
            </w:r>
          </w:p>
        </w:tc>
        <w:tc>
          <w:tcPr>
            <w:tcW w:w="0" w:type="auto"/>
          </w:tcPr>
          <w:p w14:paraId="786AFBF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Red cross   </w:t>
            </w:r>
          </w:p>
        </w:tc>
      </w:tr>
      <w:tr w:rsidR="00CF038B" w:rsidRPr="00D63A1A" w14:paraId="6C7F2E8E" w14:textId="77777777" w:rsidTr="00B52EEF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380113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18E0E2B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1C2606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08F97F5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3" w:type="dxa"/>
          </w:tcPr>
          <w:p w14:paraId="6697660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5932F01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D63A1A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Advocates</w:t>
            </w:r>
          </w:p>
        </w:tc>
        <w:tc>
          <w:tcPr>
            <w:tcW w:w="0" w:type="auto"/>
          </w:tcPr>
          <w:p w14:paraId="123092DF" w14:textId="7710A8DE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Office of the Guardian for Children and Young People</w:t>
            </w:r>
          </w:p>
        </w:tc>
      </w:tr>
      <w:tr w:rsidR="00CF038B" w:rsidRPr="00D63A1A" w14:paraId="6B371CB5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29EA9B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11A213C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Focus group  </w:t>
            </w:r>
          </w:p>
        </w:tc>
        <w:tc>
          <w:tcPr>
            <w:tcW w:w="0" w:type="auto"/>
          </w:tcPr>
          <w:p w14:paraId="1279EE5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Organisation location</w:t>
            </w:r>
          </w:p>
        </w:tc>
        <w:tc>
          <w:tcPr>
            <w:tcW w:w="1262" w:type="dxa"/>
          </w:tcPr>
          <w:p w14:paraId="6AB936A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3" w:type="dxa"/>
          </w:tcPr>
          <w:p w14:paraId="5E73781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ED3041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Managers </w:t>
            </w:r>
          </w:p>
          <w:p w14:paraId="5051ACB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Clinicians </w:t>
            </w:r>
          </w:p>
          <w:p w14:paraId="685CD78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Case managers </w:t>
            </w:r>
          </w:p>
        </w:tc>
        <w:tc>
          <w:tcPr>
            <w:tcW w:w="0" w:type="auto"/>
          </w:tcPr>
          <w:p w14:paraId="4CC636F4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Youth Justice </w:t>
            </w:r>
          </w:p>
        </w:tc>
      </w:tr>
      <w:tr w:rsidR="00CF038B" w:rsidRPr="00D63A1A" w14:paraId="23612919" w14:textId="77777777" w:rsidTr="00B52EEF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554570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E55B2E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Focus group  </w:t>
            </w:r>
          </w:p>
        </w:tc>
        <w:tc>
          <w:tcPr>
            <w:tcW w:w="0" w:type="auto"/>
          </w:tcPr>
          <w:p w14:paraId="28BE14C0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Riverside </w:t>
            </w:r>
          </w:p>
        </w:tc>
        <w:tc>
          <w:tcPr>
            <w:tcW w:w="1262" w:type="dxa"/>
          </w:tcPr>
          <w:p w14:paraId="1F2EDDBF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3" w:type="dxa"/>
          </w:tcPr>
          <w:p w14:paraId="63FDB39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6E075F7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Psychologists </w:t>
            </w:r>
          </w:p>
          <w:p w14:paraId="3C1A35B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 </w:t>
            </w:r>
          </w:p>
        </w:tc>
        <w:tc>
          <w:tcPr>
            <w:tcW w:w="0" w:type="auto"/>
          </w:tcPr>
          <w:p w14:paraId="548C3F3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Child and Adolescent Metal Health Service </w:t>
            </w:r>
          </w:p>
        </w:tc>
      </w:tr>
      <w:tr w:rsidR="00CF038B" w:rsidRPr="00D63A1A" w14:paraId="009E1974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7265F1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CBDC1C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6C04A29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69E9D066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49ECBA29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9AEA052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 </w:t>
            </w:r>
          </w:p>
          <w:p w14:paraId="5B493311" w14:textId="77777777" w:rsidR="00CF038B" w:rsidRPr="00D63A1A" w:rsidRDefault="007C0842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Therapist</w:t>
            </w:r>
            <w:r w:rsidR="00CF038B"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23905B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Connected Self </w:t>
            </w:r>
          </w:p>
        </w:tc>
      </w:tr>
      <w:tr w:rsidR="00CF038B" w:rsidRPr="00D63A1A" w14:paraId="05440134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4318EF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5205F9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6001633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4C605D0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27DE69E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90B262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Practitioner </w:t>
            </w:r>
          </w:p>
        </w:tc>
        <w:tc>
          <w:tcPr>
            <w:tcW w:w="0" w:type="auto"/>
          </w:tcPr>
          <w:p w14:paraId="3C1824A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Exceptional Needs Unit, Department of Human Services</w:t>
            </w:r>
          </w:p>
        </w:tc>
      </w:tr>
      <w:tr w:rsidR="00CF038B" w:rsidRPr="00D63A1A" w14:paraId="3FF13132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EEE123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33FCCD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1A30943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36A7140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42B8FFD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3C32D3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 </w:t>
            </w:r>
          </w:p>
        </w:tc>
        <w:tc>
          <w:tcPr>
            <w:tcW w:w="0" w:type="auto"/>
          </w:tcPr>
          <w:p w14:paraId="7676A051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Safer Families, Department of Human Services</w:t>
            </w:r>
          </w:p>
        </w:tc>
      </w:tr>
      <w:tr w:rsidR="00CF038B" w:rsidRPr="00D63A1A" w14:paraId="1999FF57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F9290D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4BA8A20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Interview </w:t>
            </w:r>
          </w:p>
        </w:tc>
        <w:tc>
          <w:tcPr>
            <w:tcW w:w="0" w:type="auto"/>
          </w:tcPr>
          <w:p w14:paraId="1F5DADC2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Organisation location</w:t>
            </w:r>
          </w:p>
        </w:tc>
        <w:tc>
          <w:tcPr>
            <w:tcW w:w="1262" w:type="dxa"/>
          </w:tcPr>
          <w:p w14:paraId="67DFA79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</w:tcPr>
          <w:p w14:paraId="0A2C5972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2700FE0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Team leader </w:t>
            </w:r>
          </w:p>
        </w:tc>
        <w:tc>
          <w:tcPr>
            <w:tcW w:w="0" w:type="auto"/>
          </w:tcPr>
          <w:p w14:paraId="001DFDB0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Department of Education </w:t>
            </w:r>
          </w:p>
        </w:tc>
      </w:tr>
      <w:tr w:rsidR="00D63A1A" w:rsidRPr="00D63A1A" w14:paraId="44C1738C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E55B23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50E62E34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Interview </w:t>
            </w:r>
          </w:p>
        </w:tc>
        <w:tc>
          <w:tcPr>
            <w:tcW w:w="0" w:type="auto"/>
          </w:tcPr>
          <w:p w14:paraId="298760C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Organisation location</w:t>
            </w:r>
          </w:p>
        </w:tc>
        <w:tc>
          <w:tcPr>
            <w:tcW w:w="1262" w:type="dxa"/>
          </w:tcPr>
          <w:p w14:paraId="49995F21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</w:tcPr>
          <w:p w14:paraId="1BE359D8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BFA79AC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Advocate</w:t>
            </w:r>
          </w:p>
        </w:tc>
        <w:tc>
          <w:tcPr>
            <w:tcW w:w="0" w:type="auto"/>
          </w:tcPr>
          <w:p w14:paraId="531AC341" w14:textId="595EFD25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Office of the Guardian for Children and Young People</w:t>
            </w:r>
          </w:p>
        </w:tc>
      </w:tr>
      <w:tr w:rsidR="00CF038B" w:rsidRPr="00D63A1A" w14:paraId="0A8473B9" w14:textId="77777777" w:rsidTr="00B52EE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7AA105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17800A85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Focus group </w:t>
            </w:r>
          </w:p>
        </w:tc>
        <w:tc>
          <w:tcPr>
            <w:tcW w:w="0" w:type="auto"/>
          </w:tcPr>
          <w:p w14:paraId="262051A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Riverside </w:t>
            </w:r>
          </w:p>
        </w:tc>
        <w:tc>
          <w:tcPr>
            <w:tcW w:w="1262" w:type="dxa"/>
          </w:tcPr>
          <w:p w14:paraId="40E95C7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3" w:type="dxa"/>
          </w:tcPr>
          <w:p w14:paraId="538E2C0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03C1C14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Manager/ psychologist</w:t>
            </w:r>
          </w:p>
        </w:tc>
        <w:tc>
          <w:tcPr>
            <w:tcW w:w="0" w:type="auto"/>
          </w:tcPr>
          <w:p w14:paraId="6D0DF7B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Connected Self </w:t>
            </w:r>
          </w:p>
          <w:p w14:paraId="4BE425A1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38B" w:rsidRPr="00D63A1A" w14:paraId="6AB9AD9B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5838B5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1842995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63C0AF3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587CF39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4C9A474B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5ADD4BF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Counsellor</w:t>
            </w:r>
          </w:p>
        </w:tc>
        <w:tc>
          <w:tcPr>
            <w:tcW w:w="0" w:type="auto"/>
          </w:tcPr>
          <w:p w14:paraId="08C78EB0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Relationships Australia</w:t>
            </w:r>
          </w:p>
        </w:tc>
      </w:tr>
      <w:tr w:rsidR="00D63A1A" w:rsidRPr="00D63A1A" w14:paraId="0C5247AD" w14:textId="77777777" w:rsidTr="00B52EE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4611EF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B2AFCF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B37E61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3A8340C6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5858B0C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D830C73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Advocate</w:t>
            </w:r>
          </w:p>
        </w:tc>
        <w:tc>
          <w:tcPr>
            <w:tcW w:w="0" w:type="auto"/>
          </w:tcPr>
          <w:p w14:paraId="0781742B" w14:textId="1C1B2B76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Office of the Guardian for Children and Young People</w:t>
            </w:r>
          </w:p>
        </w:tc>
      </w:tr>
      <w:tr w:rsidR="00CF038B" w:rsidRPr="00D63A1A" w14:paraId="3D43C710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947836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9D48A95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9D53D3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549B0F19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5B9F05E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EB338C0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Psychologist</w:t>
            </w:r>
          </w:p>
        </w:tc>
        <w:tc>
          <w:tcPr>
            <w:tcW w:w="0" w:type="auto"/>
          </w:tcPr>
          <w:p w14:paraId="3C950DEB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Youth Justice</w:t>
            </w:r>
          </w:p>
        </w:tc>
      </w:tr>
      <w:tr w:rsidR="00CF038B" w:rsidRPr="00D63A1A" w14:paraId="48390FC8" w14:textId="77777777" w:rsidTr="00B52EEF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3890B8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114CFD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773637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4667A92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11D140D2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3B0713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 </w:t>
            </w:r>
          </w:p>
        </w:tc>
        <w:tc>
          <w:tcPr>
            <w:tcW w:w="0" w:type="auto"/>
          </w:tcPr>
          <w:p w14:paraId="42F4E66F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White lion</w:t>
            </w:r>
          </w:p>
        </w:tc>
      </w:tr>
      <w:tr w:rsidR="00CF038B" w:rsidRPr="00D63A1A" w14:paraId="2BA96786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1F553B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D158FA6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Focus group</w:t>
            </w:r>
          </w:p>
        </w:tc>
        <w:tc>
          <w:tcPr>
            <w:tcW w:w="0" w:type="auto"/>
          </w:tcPr>
          <w:p w14:paraId="1F34BDA1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Online zoom</w:t>
            </w:r>
          </w:p>
        </w:tc>
        <w:tc>
          <w:tcPr>
            <w:tcW w:w="1262" w:type="dxa"/>
          </w:tcPr>
          <w:p w14:paraId="455B99A9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3" w:type="dxa"/>
          </w:tcPr>
          <w:p w14:paraId="6622CFD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08D71E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Team leader</w:t>
            </w:r>
          </w:p>
          <w:p w14:paraId="2D58A216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C4EEBA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Relationships Australia </w:t>
            </w:r>
          </w:p>
          <w:p w14:paraId="3AB422D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38B" w:rsidRPr="00D63A1A" w14:paraId="4F2D99CA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F55C38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BDF9056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B0EB5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10422A80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55653090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04E9C4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Professor</w:t>
            </w:r>
          </w:p>
        </w:tc>
        <w:tc>
          <w:tcPr>
            <w:tcW w:w="0" w:type="auto"/>
          </w:tcPr>
          <w:p w14:paraId="2588DBC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University of South Australia </w:t>
            </w:r>
          </w:p>
          <w:p w14:paraId="0E64E18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038B" w:rsidRPr="00D63A1A" w14:paraId="480E602A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71C3BC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6EC59B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A9FC1F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3DE222B0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2759859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067C369" w14:textId="77777777" w:rsidR="00CF038B" w:rsidRPr="00D63A1A" w:rsidRDefault="00D24173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Practitioner</w:t>
            </w:r>
            <w:r w:rsidR="00CF038B"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7C051C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Metro Youth Health (Youth and Women’s Safety and Wellbeing Division)</w:t>
            </w:r>
          </w:p>
        </w:tc>
      </w:tr>
      <w:tr w:rsidR="00CF038B" w:rsidRPr="00D63A1A" w14:paraId="36F23B26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8C046C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89282E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Focus group</w:t>
            </w:r>
          </w:p>
        </w:tc>
        <w:tc>
          <w:tcPr>
            <w:tcW w:w="0" w:type="auto"/>
          </w:tcPr>
          <w:p w14:paraId="47B5497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Online zoom</w:t>
            </w:r>
          </w:p>
        </w:tc>
        <w:tc>
          <w:tcPr>
            <w:tcW w:w="1262" w:type="dxa"/>
          </w:tcPr>
          <w:p w14:paraId="10D10B44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3" w:type="dxa"/>
          </w:tcPr>
          <w:p w14:paraId="3EA9F4C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920AEF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Manager, psychologist </w:t>
            </w:r>
          </w:p>
        </w:tc>
        <w:tc>
          <w:tcPr>
            <w:tcW w:w="0" w:type="auto"/>
          </w:tcPr>
          <w:p w14:paraId="15E6164D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Department of Corrections</w:t>
            </w: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CF038B" w:rsidRPr="00D63A1A" w14:paraId="185EE8D6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D3FCF8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09C799B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F1FC08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475EBF1C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18D666EC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43725B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Senior practitioner</w:t>
            </w:r>
          </w:p>
        </w:tc>
        <w:tc>
          <w:tcPr>
            <w:tcW w:w="0" w:type="auto"/>
          </w:tcPr>
          <w:p w14:paraId="02AF410B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Adelaide Youth and Family Services </w:t>
            </w:r>
          </w:p>
        </w:tc>
      </w:tr>
      <w:tr w:rsidR="00CF038B" w:rsidRPr="00D63A1A" w14:paraId="0A8F1650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17292C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F9335C7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83075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14:paraId="26BE15D6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14:paraId="65587C3F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EA35DFF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 </w:t>
            </w:r>
          </w:p>
        </w:tc>
        <w:tc>
          <w:tcPr>
            <w:tcW w:w="0" w:type="auto"/>
          </w:tcPr>
          <w:p w14:paraId="2C59C2B3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Helping Young People Achieve</w:t>
            </w:r>
          </w:p>
        </w:tc>
      </w:tr>
      <w:tr w:rsidR="00CF038B" w:rsidRPr="00D63A1A" w14:paraId="41C64C4B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57A0E7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72C48D5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</w:p>
        </w:tc>
        <w:tc>
          <w:tcPr>
            <w:tcW w:w="0" w:type="auto"/>
          </w:tcPr>
          <w:p w14:paraId="796F311F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Organisation location</w:t>
            </w:r>
          </w:p>
        </w:tc>
        <w:tc>
          <w:tcPr>
            <w:tcW w:w="1262" w:type="dxa"/>
          </w:tcPr>
          <w:p w14:paraId="39BC6F78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</w:tcPr>
          <w:p w14:paraId="0D0D162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A179B8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Practitioner  </w:t>
            </w:r>
          </w:p>
        </w:tc>
        <w:tc>
          <w:tcPr>
            <w:tcW w:w="0" w:type="auto"/>
          </w:tcPr>
          <w:p w14:paraId="06B751B5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Yarrow place </w:t>
            </w:r>
          </w:p>
        </w:tc>
      </w:tr>
      <w:tr w:rsidR="00CF038B" w:rsidRPr="00D63A1A" w14:paraId="5CED66AF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69B448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4536229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Focus group</w:t>
            </w:r>
          </w:p>
        </w:tc>
        <w:tc>
          <w:tcPr>
            <w:tcW w:w="0" w:type="auto"/>
          </w:tcPr>
          <w:p w14:paraId="48DA058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Organisation location </w:t>
            </w:r>
          </w:p>
        </w:tc>
        <w:tc>
          <w:tcPr>
            <w:tcW w:w="1262" w:type="dxa"/>
          </w:tcPr>
          <w:p w14:paraId="6F13AE03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3" w:type="dxa"/>
          </w:tcPr>
          <w:p w14:paraId="6107A75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DABB75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Managers, </w:t>
            </w:r>
            <w:r w:rsidR="003A4F44" w:rsidRPr="00D63A1A">
              <w:rPr>
                <w:rFonts w:ascii="Times New Roman" w:hAnsi="Times New Roman" w:cs="Times New Roman"/>
                <w:sz w:val="20"/>
                <w:szCs w:val="20"/>
              </w:rPr>
              <w:t>clinician</w:t>
            </w:r>
          </w:p>
        </w:tc>
        <w:tc>
          <w:tcPr>
            <w:tcW w:w="0" w:type="auto"/>
          </w:tcPr>
          <w:p w14:paraId="3FA5F679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Multicultural Youth South Australia </w:t>
            </w:r>
          </w:p>
        </w:tc>
      </w:tr>
      <w:tr w:rsidR="00CF038B" w:rsidRPr="00D63A1A" w14:paraId="6D6AC2F2" w14:textId="77777777" w:rsidTr="00B52E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89228A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19FECF3E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Interview </w:t>
            </w:r>
          </w:p>
        </w:tc>
        <w:tc>
          <w:tcPr>
            <w:tcW w:w="0" w:type="auto"/>
          </w:tcPr>
          <w:p w14:paraId="5F613F75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Online zoom</w:t>
            </w:r>
          </w:p>
        </w:tc>
        <w:tc>
          <w:tcPr>
            <w:tcW w:w="1262" w:type="dxa"/>
          </w:tcPr>
          <w:p w14:paraId="30CC65B7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</w:tcPr>
          <w:p w14:paraId="2C66DAC6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0E3A7BD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Practitioner </w:t>
            </w:r>
          </w:p>
        </w:tc>
        <w:tc>
          <w:tcPr>
            <w:tcW w:w="0" w:type="auto"/>
          </w:tcPr>
          <w:p w14:paraId="38A6ADEA" w14:textId="77777777" w:rsidR="00CF038B" w:rsidRPr="00D63A1A" w:rsidRDefault="00CF038B" w:rsidP="00D63A1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Department of Child Protection</w:t>
            </w:r>
          </w:p>
        </w:tc>
      </w:tr>
      <w:tr w:rsidR="00CF038B" w:rsidRPr="00D63A1A" w14:paraId="63F85BB6" w14:textId="77777777" w:rsidTr="00B52EEF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C5BA85" w14:textId="77777777" w:rsidR="00CF038B" w:rsidRPr="00D63A1A" w:rsidRDefault="00CF038B" w:rsidP="00D63A1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43915CDA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Interview </w:t>
            </w:r>
          </w:p>
        </w:tc>
        <w:tc>
          <w:tcPr>
            <w:tcW w:w="0" w:type="auto"/>
          </w:tcPr>
          <w:p w14:paraId="3AA3FD8C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Online Zoom </w:t>
            </w:r>
          </w:p>
        </w:tc>
        <w:tc>
          <w:tcPr>
            <w:tcW w:w="1262" w:type="dxa"/>
          </w:tcPr>
          <w:p w14:paraId="4042C258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</w:tcPr>
          <w:p w14:paraId="5C2685AE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CE34AA3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>Manger/practitioner</w:t>
            </w:r>
          </w:p>
        </w:tc>
        <w:tc>
          <w:tcPr>
            <w:tcW w:w="0" w:type="auto"/>
          </w:tcPr>
          <w:p w14:paraId="46B334AB" w14:textId="77777777" w:rsidR="00CF038B" w:rsidRPr="00D63A1A" w:rsidRDefault="00CF038B" w:rsidP="00D63A1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3A1A">
              <w:rPr>
                <w:rFonts w:ascii="Times New Roman" w:hAnsi="Times New Roman" w:cs="Times New Roman"/>
                <w:sz w:val="20"/>
                <w:szCs w:val="20"/>
              </w:rPr>
              <w:t xml:space="preserve">Autism SA </w:t>
            </w:r>
          </w:p>
        </w:tc>
      </w:tr>
    </w:tbl>
    <w:p w14:paraId="49E33BEB" w14:textId="77777777" w:rsidR="00000000" w:rsidRDefault="00000000"/>
    <w:sectPr w:rsidR="00371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Kimberly Jade Klassman" w:date="2024-11-20T15:21:00Z" w:initials="KJK">
    <w:p w14:paraId="6EA826BF" w14:textId="77777777" w:rsidR="00D63A1A" w:rsidRDefault="00D63A1A">
      <w:pPr>
        <w:pStyle w:val="CommentText"/>
      </w:pPr>
      <w:r>
        <w:rPr>
          <w:rStyle w:val="CommentReference"/>
        </w:rPr>
        <w:annotationRef/>
      </w:r>
      <w:r>
        <w:t>My brain cant come up with a title for this right now!</w:t>
      </w:r>
    </w:p>
    <w:p w14:paraId="43E358D6" w14:textId="77777777" w:rsidR="00D63A1A" w:rsidRDefault="00D63A1A">
      <w:pPr>
        <w:pStyle w:val="CommentText"/>
      </w:pPr>
    </w:p>
  </w:comment>
  <w:comment w:id="1" w:author="Kimberly Jade Klassman" w:date="2024-11-20T13:54:00Z" w:initials="KJK">
    <w:p w14:paraId="03D3CF81" w14:textId="77777777" w:rsidR="00D24173" w:rsidRDefault="00D24173">
      <w:pPr>
        <w:pStyle w:val="CommentText"/>
      </w:pPr>
      <w:r>
        <w:rPr>
          <w:rStyle w:val="CommentReference"/>
        </w:rPr>
        <w:annotationRef/>
      </w:r>
      <w:r>
        <w:t xml:space="preserve">Should we remove the specific names of organisations to preserve anonymity? E.g Connected self -&gt; Mental Health Service? </w:t>
      </w:r>
    </w:p>
  </w:comment>
  <w:comment w:id="2" w:author="Kimberly Jade Klassman" w:date="2024-11-20T15:21:00Z" w:initials="KJK">
    <w:p w14:paraId="6FCC3F75" w14:textId="1C78C0FB" w:rsidR="00D63A1A" w:rsidRDefault="00D63A1A">
      <w:pPr>
        <w:pStyle w:val="CommentText"/>
      </w:pPr>
      <w:r>
        <w:rPr>
          <w:rStyle w:val="CommentReference"/>
        </w:rPr>
        <w:annotationRef/>
      </w:r>
      <w:r w:rsidR="00D958A6">
        <w:t xml:space="preserve">I also just ended up using full org name instead of acronym – </w:t>
      </w:r>
    </w:p>
  </w:comment>
  <w:comment w:id="3" w:author="Kimberly Jade Klassman" w:date="2024-11-20T15:45:00Z" w:initials="KJK">
    <w:p w14:paraId="1C693432" w14:textId="798C72C0" w:rsidR="00D958A6" w:rsidRDefault="00D958A6">
      <w:pPr>
        <w:pStyle w:val="CommentText"/>
      </w:pPr>
      <w:r>
        <w:rPr>
          <w:rStyle w:val="CommentReference"/>
        </w:rPr>
        <w:annotationRef/>
      </w:r>
      <w:r>
        <w:t xml:space="preserve">Also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3E358D6" w15:done="0"/>
  <w15:commentEx w15:paraId="03D3CF81" w15:done="0"/>
  <w15:commentEx w15:paraId="6FCC3F75" w15:paraIdParent="03D3CF81" w15:done="0"/>
  <w15:commentEx w15:paraId="1C693432" w15:paraIdParent="03D3CF8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3E358D6" w16cid:durableId="2AE87CDC"/>
  <w16cid:commentId w16cid:paraId="03D3CF81" w16cid:durableId="2AE868AD"/>
  <w16cid:commentId w16cid:paraId="6FCC3F75" w16cid:durableId="2AE87D0C"/>
  <w16cid:commentId w16cid:paraId="1C693432" w16cid:durableId="2AE8829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imberly Jade Klassman">
    <w15:presenceInfo w15:providerId="AD" w15:userId="S-1-5-21-1390582872-192029990-4074164785-4553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8B"/>
    <w:rsid w:val="00174971"/>
    <w:rsid w:val="003A4F44"/>
    <w:rsid w:val="007C0842"/>
    <w:rsid w:val="00820798"/>
    <w:rsid w:val="008E7CD2"/>
    <w:rsid w:val="00A50A67"/>
    <w:rsid w:val="00AA6B1A"/>
    <w:rsid w:val="00B3360C"/>
    <w:rsid w:val="00CE1B1E"/>
    <w:rsid w:val="00CF038B"/>
    <w:rsid w:val="00D24173"/>
    <w:rsid w:val="00D63A1A"/>
    <w:rsid w:val="00D9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67F6"/>
  <w15:chartTrackingRefBased/>
  <w15:docId w15:val="{1EA24627-015B-40CD-925C-8613EE59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F03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24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Jade Klassman</dc:creator>
  <cp:keywords/>
  <dc:description/>
  <cp:lastModifiedBy>Catia Malvaso</cp:lastModifiedBy>
  <cp:revision>2</cp:revision>
  <dcterms:created xsi:type="dcterms:W3CDTF">2024-11-25T01:33:00Z</dcterms:created>
  <dcterms:modified xsi:type="dcterms:W3CDTF">2024-11-25T01:33:00Z</dcterms:modified>
</cp:coreProperties>
</file>