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96" w:type="pct"/>
        <w:tblLook w:val="04A0" w:firstRow="1" w:lastRow="0" w:firstColumn="1" w:lastColumn="0" w:noHBand="0" w:noVBand="1"/>
      </w:tblPr>
      <w:tblGrid>
        <w:gridCol w:w="1565"/>
        <w:gridCol w:w="1288"/>
        <w:gridCol w:w="1291"/>
        <w:gridCol w:w="1291"/>
        <w:gridCol w:w="1291"/>
        <w:gridCol w:w="1645"/>
        <w:gridCol w:w="1296"/>
        <w:gridCol w:w="1951"/>
        <w:gridCol w:w="2319"/>
      </w:tblGrid>
      <w:tr w:rsidR="006259FC" w14:paraId="3EDACB7D" w14:textId="77777777" w:rsidTr="006259FC">
        <w:tc>
          <w:tcPr>
            <w:tcW w:w="561" w:type="pct"/>
            <w:tcBorders>
              <w:bottom w:val="single" w:sz="4" w:space="0" w:color="auto"/>
            </w:tcBorders>
            <w:vAlign w:val="bottom"/>
          </w:tcPr>
          <w:p w14:paraId="73424E28" w14:textId="3451F4C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Stakeholder Informant Group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bottom"/>
          </w:tcPr>
          <w:p w14:paraId="51BD418D" w14:textId="616058D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6488A326" w14:textId="483E43A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68E7DC58" w14:textId="17B6DD1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21FCF942" w14:textId="5D4CEA1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bottom"/>
          </w:tcPr>
          <w:p w14:paraId="00F311ED" w14:textId="6ABD3E4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bottom"/>
          </w:tcPr>
          <w:p w14:paraId="08036660" w14:textId="790C414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bottom"/>
          </w:tcPr>
          <w:p w14:paraId="057B29FA" w14:textId="66302B4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bottom"/>
          </w:tcPr>
          <w:p w14:paraId="6106042B" w14:textId="60FA67A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259FC" w14:paraId="0815BBCC" w14:textId="77777777" w:rsidTr="006259FC">
        <w:tc>
          <w:tcPr>
            <w:tcW w:w="561" w:type="pct"/>
            <w:tcBorders>
              <w:bottom w:val="single" w:sz="24" w:space="0" w:color="auto"/>
            </w:tcBorders>
          </w:tcPr>
          <w:p w14:paraId="6ABD3EBE" w14:textId="4727391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Author (Year), Identification model</w:t>
            </w:r>
          </w:p>
        </w:tc>
        <w:tc>
          <w:tcPr>
            <w:tcW w:w="462" w:type="pct"/>
            <w:tcBorders>
              <w:bottom w:val="single" w:sz="24" w:space="0" w:color="auto"/>
            </w:tcBorders>
            <w:vAlign w:val="bottom"/>
          </w:tcPr>
          <w:p w14:paraId="791CF209" w14:textId="0167C92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463" w:type="pct"/>
            <w:tcBorders>
              <w:bottom w:val="single" w:sz="24" w:space="0" w:color="auto"/>
            </w:tcBorders>
            <w:vAlign w:val="bottom"/>
          </w:tcPr>
          <w:p w14:paraId="667E3C80" w14:textId="059D130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Study Design*</w:t>
            </w:r>
          </w:p>
        </w:tc>
        <w:tc>
          <w:tcPr>
            <w:tcW w:w="463" w:type="pct"/>
            <w:tcBorders>
              <w:bottom w:val="single" w:sz="24" w:space="0" w:color="auto"/>
            </w:tcBorders>
            <w:vAlign w:val="bottom"/>
          </w:tcPr>
          <w:p w14:paraId="13E3F6CF" w14:textId="75EF7A9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MMAT Star Rating**</w:t>
            </w:r>
          </w:p>
        </w:tc>
        <w:tc>
          <w:tcPr>
            <w:tcW w:w="463" w:type="pct"/>
            <w:tcBorders>
              <w:bottom w:val="single" w:sz="24" w:space="0" w:color="auto"/>
            </w:tcBorders>
            <w:vAlign w:val="bottom"/>
          </w:tcPr>
          <w:p w14:paraId="2B8023CA" w14:textId="7F3EB4A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School Type***</w:t>
            </w:r>
          </w:p>
        </w:tc>
        <w:tc>
          <w:tcPr>
            <w:tcW w:w="590" w:type="pct"/>
            <w:tcBorders>
              <w:bottom w:val="single" w:sz="24" w:space="0" w:color="auto"/>
            </w:tcBorders>
            <w:vAlign w:val="bottom"/>
          </w:tcPr>
          <w:p w14:paraId="6DE9C5E3" w14:textId="23A625E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N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(Acceptability Informants)</w:t>
            </w:r>
          </w:p>
        </w:tc>
        <w:tc>
          <w:tcPr>
            <w:tcW w:w="465" w:type="pct"/>
            <w:tcBorders>
              <w:bottom w:val="single" w:sz="24" w:space="0" w:color="auto"/>
            </w:tcBorders>
            <w:vAlign w:val="bottom"/>
          </w:tcPr>
          <w:p w14:paraId="3C597693" w14:textId="38087BF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Data type (scale)</w:t>
            </w:r>
          </w:p>
        </w:tc>
        <w:tc>
          <w:tcPr>
            <w:tcW w:w="700" w:type="pct"/>
            <w:tcBorders>
              <w:bottom w:val="single" w:sz="24" w:space="0" w:color="auto"/>
            </w:tcBorders>
            <w:vAlign w:val="bottom"/>
          </w:tcPr>
          <w:p w14:paraId="4F26A876" w14:textId="388867E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Aim</w:t>
            </w:r>
          </w:p>
        </w:tc>
        <w:tc>
          <w:tcPr>
            <w:tcW w:w="832" w:type="pct"/>
            <w:tcBorders>
              <w:bottom w:val="single" w:sz="24" w:space="0" w:color="auto"/>
            </w:tcBorders>
            <w:vAlign w:val="bottom"/>
          </w:tcPr>
          <w:p w14:paraId="1919A683" w14:textId="6407EDF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Main Findings</w:t>
            </w:r>
          </w:p>
        </w:tc>
      </w:tr>
      <w:tr w:rsidR="006259FC" w14:paraId="1521DFC5" w14:textId="77777777" w:rsidTr="006259FC">
        <w:tc>
          <w:tcPr>
            <w:tcW w:w="561" w:type="pc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14:paraId="44D22A2C" w14:textId="46C65BA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Pupils</w:t>
            </w:r>
          </w:p>
        </w:tc>
        <w:tc>
          <w:tcPr>
            <w:tcW w:w="462" w:type="pc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14:paraId="4DA8A224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14:paraId="596115D8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14:paraId="7C8FE658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14:paraId="3784A6DF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14:paraId="770277E0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14:paraId="34BDB56D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14:paraId="6CE5E38C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single" w:sz="24" w:space="0" w:color="auto"/>
              <w:bottom w:val="single" w:sz="12" w:space="0" w:color="auto"/>
            </w:tcBorders>
            <w:vAlign w:val="bottom"/>
          </w:tcPr>
          <w:p w14:paraId="4A57609A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9FC" w14:paraId="3C54CEB3" w14:textId="77777777" w:rsidTr="006259FC">
        <w:tc>
          <w:tcPr>
            <w:tcW w:w="561" w:type="pct"/>
            <w:tcBorders>
              <w:top w:val="single" w:sz="12" w:space="0" w:color="auto"/>
            </w:tcBorders>
            <w:vAlign w:val="bottom"/>
          </w:tcPr>
          <w:p w14:paraId="4F924AA7" w14:textId="748CE5A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Kenny (2016); </w:t>
            </w:r>
            <w:r w:rsidR="00820735">
              <w:rPr>
                <w:rFonts w:ascii="Arial" w:hAnsi="Arial" w:cs="Arial"/>
                <w:color w:val="000000"/>
                <w:sz w:val="16"/>
                <w:szCs w:val="16"/>
              </w:rPr>
              <w:t>Hypothetical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Screening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vAlign w:val="bottom"/>
          </w:tcPr>
          <w:p w14:paraId="3A46CA73" w14:textId="1F4070F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48D17931" w14:textId="063AD74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MM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2723175B" w14:textId="1A626C7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0843CDA3" w14:textId="4CE782E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tcBorders>
              <w:top w:val="single" w:sz="12" w:space="0" w:color="auto"/>
            </w:tcBorders>
            <w:vAlign w:val="bottom"/>
          </w:tcPr>
          <w:p w14:paraId="2C3495F2" w14:textId="689656F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134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(Pupils)</w:t>
            </w:r>
          </w:p>
        </w:tc>
        <w:tc>
          <w:tcPr>
            <w:tcW w:w="465" w:type="pct"/>
            <w:tcBorders>
              <w:top w:val="single" w:sz="12" w:space="0" w:color="auto"/>
            </w:tcBorders>
            <w:vAlign w:val="bottom"/>
          </w:tcPr>
          <w:p w14:paraId="78693370" w14:textId="6A9373F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Mixed Quant = % Qual = Focus Groups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vAlign w:val="bottom"/>
          </w:tcPr>
          <w:p w14:paraId="76E7374F" w14:textId="35D5691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Survey and focus groups assessing the attitudes of young people towards routine adolescent health screening.</w:t>
            </w:r>
          </w:p>
        </w:tc>
        <w:tc>
          <w:tcPr>
            <w:tcW w:w="832" w:type="pct"/>
            <w:tcBorders>
              <w:top w:val="single" w:sz="12" w:space="0" w:color="auto"/>
            </w:tcBorders>
            <w:vAlign w:val="bottom"/>
          </w:tcPr>
          <w:p w14:paraId="1F41D9FF" w14:textId="0D42A3F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79% of pupils preferred or were neutral to routine health screening including mental </w:t>
            </w:r>
            <w:r w:rsidR="001837BE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health to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occur in schools.  Qualitative highlighted concerns around confidentiality.</w:t>
            </w:r>
          </w:p>
        </w:tc>
      </w:tr>
      <w:tr w:rsidR="006259FC" w14:paraId="1ABE8603" w14:textId="77777777" w:rsidTr="006259FC">
        <w:tc>
          <w:tcPr>
            <w:tcW w:w="561" w:type="pct"/>
            <w:vAlign w:val="bottom"/>
          </w:tcPr>
          <w:p w14:paraId="1C8A724F" w14:textId="6278A92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O'Dea (2019); Pupil Report</w:t>
            </w:r>
          </w:p>
        </w:tc>
        <w:tc>
          <w:tcPr>
            <w:tcW w:w="462" w:type="pct"/>
            <w:vAlign w:val="bottom"/>
          </w:tcPr>
          <w:p w14:paraId="06500CE8" w14:textId="1DAE84B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463" w:type="pct"/>
            <w:vAlign w:val="bottom"/>
          </w:tcPr>
          <w:p w14:paraId="480BC957" w14:textId="4B26464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NRS</w:t>
            </w:r>
          </w:p>
        </w:tc>
        <w:tc>
          <w:tcPr>
            <w:tcW w:w="463" w:type="pct"/>
            <w:vAlign w:val="bottom"/>
          </w:tcPr>
          <w:p w14:paraId="0737FD21" w14:textId="166418C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3" w:type="pct"/>
            <w:vAlign w:val="bottom"/>
          </w:tcPr>
          <w:p w14:paraId="09F68B65" w14:textId="19170FC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524E6234" w14:textId="24C48FA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59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(Pupils)</w:t>
            </w:r>
          </w:p>
        </w:tc>
        <w:tc>
          <w:tcPr>
            <w:tcW w:w="465" w:type="pct"/>
            <w:vAlign w:val="bottom"/>
          </w:tcPr>
          <w:p w14:paraId="241A4DCB" w14:textId="23C784A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%</w:t>
            </w:r>
          </w:p>
        </w:tc>
        <w:tc>
          <w:tcPr>
            <w:tcW w:w="700" w:type="pct"/>
            <w:vAlign w:val="bottom"/>
          </w:tcPr>
          <w:p w14:paraId="2027239D" w14:textId="6965F284" w:rsidR="006259FC" w:rsidRPr="006259FC" w:rsidRDefault="001837BE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Evaluate the</w:t>
            </w:r>
            <w:r w:rsidR="006259FC"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feasibility,</w:t>
            </w:r>
            <w:r w:rsidR="006259FC"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acceptability,</w:t>
            </w:r>
            <w:r w:rsidR="006259FC"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safety of the Smooth Sailing intervention among secondary school students.</w:t>
            </w:r>
          </w:p>
        </w:tc>
        <w:tc>
          <w:tcPr>
            <w:tcW w:w="832" w:type="pct"/>
            <w:vAlign w:val="bottom"/>
          </w:tcPr>
          <w:p w14:paraId="188E00B9" w14:textId="03C35E2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57% pupils assented to taking part in screening (no dropout analysis).  satisfaction/barriers survey at 6 weeks pupils reported &gt;60% satisfaction on nearly all satisfaction items and </w:t>
            </w:r>
            <w:r w:rsidR="001837BE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reported barriers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&lt;20% on half of all barrier items.</w:t>
            </w:r>
          </w:p>
        </w:tc>
      </w:tr>
      <w:tr w:rsidR="006259FC" w14:paraId="55285378" w14:textId="77777777" w:rsidTr="006259FC">
        <w:tc>
          <w:tcPr>
            <w:tcW w:w="561" w:type="pct"/>
            <w:vAlign w:val="bottom"/>
          </w:tcPr>
          <w:p w14:paraId="1A27DB89" w14:textId="49FE765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Stepanchak (2022); Pupil Report</w:t>
            </w:r>
          </w:p>
        </w:tc>
        <w:tc>
          <w:tcPr>
            <w:tcW w:w="462" w:type="pct"/>
            <w:vAlign w:val="bottom"/>
          </w:tcPr>
          <w:p w14:paraId="061DE453" w14:textId="04DE57D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43CCF78E" w14:textId="60DC41A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MM</w:t>
            </w:r>
          </w:p>
        </w:tc>
        <w:tc>
          <w:tcPr>
            <w:tcW w:w="463" w:type="pct"/>
            <w:vAlign w:val="bottom"/>
          </w:tcPr>
          <w:p w14:paraId="2941CD4B" w14:textId="7CCF4AC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463" w:type="pct"/>
            <w:vAlign w:val="bottom"/>
          </w:tcPr>
          <w:p w14:paraId="5C6D6D64" w14:textId="3774AD7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6D0A898A" w14:textId="122F0A0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26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(Pupils)</w:t>
            </w:r>
          </w:p>
        </w:tc>
        <w:tc>
          <w:tcPr>
            <w:tcW w:w="465" w:type="pct"/>
            <w:vAlign w:val="bottom"/>
          </w:tcPr>
          <w:p w14:paraId="484B68C5" w14:textId="31A105B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Qual = Focus groups</w:t>
            </w:r>
          </w:p>
        </w:tc>
        <w:tc>
          <w:tcPr>
            <w:tcW w:w="700" w:type="pct"/>
            <w:vAlign w:val="bottom"/>
          </w:tcPr>
          <w:p w14:paraId="0FFF2E4D" w14:textId="37CC1E5F" w:rsidR="006259FC" w:rsidRPr="006259FC" w:rsidRDefault="00D179A4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Evaluate</w:t>
            </w:r>
            <w:r w:rsidR="006259FC"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the SBIRTS screening programme assessing feasibility and assessing student connection with adults in the school.</w:t>
            </w:r>
          </w:p>
        </w:tc>
        <w:tc>
          <w:tcPr>
            <w:tcW w:w="832" w:type="pct"/>
            <w:vAlign w:val="bottom"/>
          </w:tcPr>
          <w:p w14:paraId="4BA0068E" w14:textId="2B79158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Students reported being comfortable with universal screening, </w:t>
            </w:r>
            <w:r w:rsidR="00D179A4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preferred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universal screening to a </w:t>
            </w:r>
            <w:r w:rsidR="001837BE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one-on-one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approach valued privacy and wanted a clear explanation of how their information would be shared or used.</w:t>
            </w:r>
          </w:p>
        </w:tc>
      </w:tr>
      <w:tr w:rsidR="006259FC" w14:paraId="661D1BE0" w14:textId="77777777" w:rsidTr="006259FC">
        <w:tc>
          <w:tcPr>
            <w:tcW w:w="561" w:type="pct"/>
            <w:vAlign w:val="bottom"/>
          </w:tcPr>
          <w:p w14:paraId="0717134A" w14:textId="420DD4E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Thabrew (b) (2020); Pupil Report</w:t>
            </w:r>
          </w:p>
        </w:tc>
        <w:tc>
          <w:tcPr>
            <w:tcW w:w="462" w:type="pct"/>
            <w:vAlign w:val="bottom"/>
          </w:tcPr>
          <w:p w14:paraId="1B4BB88E" w14:textId="475A98B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New Zealand</w:t>
            </w:r>
          </w:p>
        </w:tc>
        <w:tc>
          <w:tcPr>
            <w:tcW w:w="463" w:type="pct"/>
            <w:vAlign w:val="bottom"/>
          </w:tcPr>
          <w:p w14:paraId="42F3DBAE" w14:textId="79A28D0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MM</w:t>
            </w:r>
          </w:p>
        </w:tc>
        <w:tc>
          <w:tcPr>
            <w:tcW w:w="463" w:type="pct"/>
            <w:vAlign w:val="bottom"/>
          </w:tcPr>
          <w:p w14:paraId="203F6F9D" w14:textId="6C096E3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3" w:type="pct"/>
            <w:vAlign w:val="bottom"/>
          </w:tcPr>
          <w:p w14:paraId="3CA9A5DD" w14:textId="40D5BC4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534CE23B" w14:textId="62A58FB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16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(Pupils)</w:t>
            </w:r>
          </w:p>
        </w:tc>
        <w:tc>
          <w:tcPr>
            <w:tcW w:w="465" w:type="pct"/>
            <w:vAlign w:val="bottom"/>
          </w:tcPr>
          <w:p w14:paraId="478FCE32" w14:textId="0488479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Mixed Quant = % yes/no Qual = Focus Groups</w:t>
            </w:r>
          </w:p>
        </w:tc>
        <w:tc>
          <w:tcPr>
            <w:tcW w:w="700" w:type="pct"/>
            <w:vAlign w:val="bottom"/>
          </w:tcPr>
          <w:p w14:paraId="72E6290E" w14:textId="7B2F1DF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212121"/>
                <w:sz w:val="16"/>
                <w:szCs w:val="16"/>
              </w:rPr>
              <w:t>To compare acceptability and detection rates with repeated YouthCHAT screenings of high school students when they are 13 years old (Year 9) and 14 years old (Year 10).</w:t>
            </w:r>
          </w:p>
        </w:tc>
        <w:tc>
          <w:tcPr>
            <w:tcW w:w="832" w:type="pct"/>
            <w:vAlign w:val="bottom"/>
          </w:tcPr>
          <w:p w14:paraId="02C1F693" w14:textId="0CBE1ED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Pupils on average rated screening of 7.8/10 on a scale "lame" to "awesome</w:t>
            </w:r>
            <w:r w:rsidR="001837BE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” and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7.8/10 on "not helpful at all" to "helpful"</w:t>
            </w:r>
          </w:p>
        </w:tc>
      </w:tr>
      <w:tr w:rsidR="006259FC" w14:paraId="51358E4D" w14:textId="77777777" w:rsidTr="006259FC">
        <w:tc>
          <w:tcPr>
            <w:tcW w:w="561" w:type="pct"/>
            <w:tcBorders>
              <w:bottom w:val="single" w:sz="4" w:space="0" w:color="auto"/>
            </w:tcBorders>
            <w:vAlign w:val="bottom"/>
          </w:tcPr>
          <w:p w14:paraId="05C33C3E" w14:textId="27AD3C5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Woodrow (b) (2022); Pupil Report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bottom"/>
          </w:tcPr>
          <w:p w14:paraId="2DEAD52A" w14:textId="206D759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25008067" w14:textId="22449C9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1F4AC896" w14:textId="3D38F17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12FDDBD1" w14:textId="4C93AE6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bottom"/>
          </w:tcPr>
          <w:p w14:paraId="2FE692AE" w14:textId="5895A4C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51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(Pupils)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bottom"/>
          </w:tcPr>
          <w:p w14:paraId="3B95E811" w14:textId="7FDED1C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Qual = Interviews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bottom"/>
          </w:tcPr>
          <w:p w14:paraId="00F49944" w14:textId="717C40A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Explore key CYP perspectives and </w:t>
            </w:r>
            <w:r w:rsidR="00D179A4" w:rsidRPr="006259FC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of the Digital Health Contact Screening Tool including those identified as having an unmet need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and offered follow-up intervention.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bottom"/>
          </w:tcPr>
          <w:p w14:paraId="42A864F3" w14:textId="32981F1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Scree</w:t>
            </w:r>
            <w:r w:rsidRPr="006259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ning seen as a helpful and useful way to talk about their health and receive support for issues they are experiencing. Online delivery and prior </w:t>
            </w:r>
            <w:r w:rsidR="00D179A4" w:rsidRPr="006259FC">
              <w:rPr>
                <w:rFonts w:ascii="Arial" w:hAnsi="Arial" w:cs="Arial"/>
                <w:b/>
                <w:bCs/>
                <w:sz w:val="16"/>
                <w:szCs w:val="16"/>
              </w:rPr>
              <w:t>understanding</w:t>
            </w:r>
            <w:r w:rsidRPr="006259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screening was important </w:t>
            </w:r>
            <w:r w:rsidRPr="006259F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for quality, </w:t>
            </w:r>
            <w:r w:rsidR="001837BE" w:rsidRPr="006259FC">
              <w:rPr>
                <w:rFonts w:ascii="Arial" w:hAnsi="Arial" w:cs="Arial"/>
                <w:b/>
                <w:bCs/>
                <w:sz w:val="16"/>
                <w:szCs w:val="16"/>
              </w:rPr>
              <w:t>quantity,</w:t>
            </w:r>
            <w:r w:rsidRPr="006259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and level of openness for young people completing screening.</w:t>
            </w:r>
          </w:p>
        </w:tc>
      </w:tr>
      <w:tr w:rsidR="006259FC" w14:paraId="2DE9D213" w14:textId="77777777" w:rsidTr="006259FC">
        <w:tc>
          <w:tcPr>
            <w:tcW w:w="561" w:type="pct"/>
            <w:tcBorders>
              <w:bottom w:val="single" w:sz="12" w:space="0" w:color="auto"/>
            </w:tcBorders>
            <w:vAlign w:val="bottom"/>
          </w:tcPr>
          <w:p w14:paraId="0EA104FB" w14:textId="3BF1C08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Parents</w:t>
            </w:r>
          </w:p>
        </w:tc>
        <w:tc>
          <w:tcPr>
            <w:tcW w:w="462" w:type="pct"/>
            <w:tcBorders>
              <w:bottom w:val="single" w:sz="12" w:space="0" w:color="auto"/>
            </w:tcBorders>
            <w:vAlign w:val="bottom"/>
          </w:tcPr>
          <w:p w14:paraId="5248BEF7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vAlign w:val="bottom"/>
          </w:tcPr>
          <w:p w14:paraId="4BD2E2E5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vAlign w:val="bottom"/>
          </w:tcPr>
          <w:p w14:paraId="74574ADF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vAlign w:val="bottom"/>
          </w:tcPr>
          <w:p w14:paraId="53E04B7D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bottom w:val="single" w:sz="12" w:space="0" w:color="auto"/>
            </w:tcBorders>
            <w:vAlign w:val="bottom"/>
          </w:tcPr>
          <w:p w14:paraId="5EBCEBA0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bottom w:val="single" w:sz="12" w:space="0" w:color="auto"/>
            </w:tcBorders>
            <w:vAlign w:val="bottom"/>
          </w:tcPr>
          <w:p w14:paraId="10A84493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pct"/>
            <w:tcBorders>
              <w:bottom w:val="single" w:sz="12" w:space="0" w:color="auto"/>
            </w:tcBorders>
            <w:vAlign w:val="bottom"/>
          </w:tcPr>
          <w:p w14:paraId="225B8103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pct"/>
            <w:tcBorders>
              <w:bottom w:val="single" w:sz="12" w:space="0" w:color="auto"/>
            </w:tcBorders>
            <w:vAlign w:val="bottom"/>
          </w:tcPr>
          <w:p w14:paraId="2B71201D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9FC" w14:paraId="5B7DFD1C" w14:textId="77777777" w:rsidTr="006259FC">
        <w:tc>
          <w:tcPr>
            <w:tcW w:w="561" w:type="pct"/>
            <w:tcBorders>
              <w:top w:val="single" w:sz="12" w:space="0" w:color="auto"/>
            </w:tcBorders>
            <w:vAlign w:val="bottom"/>
          </w:tcPr>
          <w:p w14:paraId="7E2CFF10" w14:textId="349C448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Fox (2013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); Hypothetical</w:t>
            </w:r>
            <w:r w:rsidR="00820735"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Screening 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vAlign w:val="bottom"/>
          </w:tcPr>
          <w:p w14:paraId="1F41F2B0" w14:textId="3993717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400816BD" w14:textId="68748BD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QDS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115D3178" w14:textId="5A24A37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3F3F9625" w14:textId="4AA11F6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tcBorders>
              <w:top w:val="single" w:sz="12" w:space="0" w:color="auto"/>
            </w:tcBorders>
            <w:vAlign w:val="bottom"/>
          </w:tcPr>
          <w:p w14:paraId="056FE336" w14:textId="223F355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511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(Parents)</w:t>
            </w:r>
          </w:p>
        </w:tc>
        <w:tc>
          <w:tcPr>
            <w:tcW w:w="465" w:type="pct"/>
            <w:tcBorders>
              <w:top w:val="single" w:sz="12" w:space="0" w:color="auto"/>
            </w:tcBorders>
            <w:vAlign w:val="bottom"/>
          </w:tcPr>
          <w:p w14:paraId="306C32F5" w14:textId="6DEF4DC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%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vAlign w:val="bottom"/>
          </w:tcPr>
          <w:p w14:paraId="41EBBE84" w14:textId="6C71478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Survey of Minnesota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parents’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attitudes regarding the provision and support of school-based depression and suicide screening.</w:t>
            </w:r>
          </w:p>
        </w:tc>
        <w:tc>
          <w:tcPr>
            <w:tcW w:w="832" w:type="pct"/>
            <w:tcBorders>
              <w:top w:val="single" w:sz="12" w:space="0" w:color="auto"/>
            </w:tcBorders>
            <w:vAlign w:val="bottom"/>
          </w:tcPr>
          <w:p w14:paraId="0BF89BCF" w14:textId="252EA2A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83.7% of respondents agree/somewhat agreed with school-based screening depression and 84.6% of respondents agree/somewhat with school-based suicide screening in schools.</w:t>
            </w:r>
          </w:p>
        </w:tc>
      </w:tr>
      <w:tr w:rsidR="006259FC" w14:paraId="271361AC" w14:textId="77777777" w:rsidTr="006259FC">
        <w:tc>
          <w:tcPr>
            <w:tcW w:w="561" w:type="pct"/>
            <w:vAlign w:val="bottom"/>
          </w:tcPr>
          <w:p w14:paraId="0B63FBC2" w14:textId="752AE91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Sekhar (2021); </w:t>
            </w:r>
            <w:r w:rsidR="00820735">
              <w:rPr>
                <w:rFonts w:ascii="Arial" w:hAnsi="Arial" w:cs="Arial"/>
                <w:color w:val="000000"/>
                <w:sz w:val="16"/>
                <w:szCs w:val="16"/>
              </w:rPr>
              <w:t>Hypothetical</w:t>
            </w:r>
            <w:r w:rsidR="00820735"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Screening </w:t>
            </w:r>
          </w:p>
        </w:tc>
        <w:tc>
          <w:tcPr>
            <w:tcW w:w="462" w:type="pct"/>
            <w:vAlign w:val="bottom"/>
          </w:tcPr>
          <w:p w14:paraId="15BDFA20" w14:textId="0923E62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34315D64" w14:textId="4140F9B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QDS</w:t>
            </w:r>
          </w:p>
        </w:tc>
        <w:tc>
          <w:tcPr>
            <w:tcW w:w="463" w:type="pct"/>
            <w:vAlign w:val="bottom"/>
          </w:tcPr>
          <w:p w14:paraId="64D88EE8" w14:textId="74B917B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463" w:type="pct"/>
            <w:vAlign w:val="bottom"/>
          </w:tcPr>
          <w:p w14:paraId="62EF425B" w14:textId="7BCF4B0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0FD1825D" w14:textId="5A7D2D8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766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(Parents)</w:t>
            </w:r>
          </w:p>
        </w:tc>
        <w:tc>
          <w:tcPr>
            <w:tcW w:w="465" w:type="pct"/>
            <w:vAlign w:val="bottom"/>
          </w:tcPr>
          <w:p w14:paraId="7382F370" w14:textId="6D9B4F8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1-4 Likert ("</w:t>
            </w:r>
            <w:r w:rsidR="00D179A4" w:rsidRPr="006259FC">
              <w:rPr>
                <w:rFonts w:ascii="Arial" w:hAnsi="Arial" w:cs="Arial"/>
                <w:color w:val="000000"/>
                <w:sz w:val="16"/>
                <w:szCs w:val="16"/>
              </w:rPr>
              <w:t>definitely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no" to "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definitely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yes")</w:t>
            </w:r>
          </w:p>
        </w:tc>
        <w:tc>
          <w:tcPr>
            <w:tcW w:w="700" w:type="pct"/>
            <w:vAlign w:val="bottom"/>
          </w:tcPr>
          <w:p w14:paraId="01C1FEBC" w14:textId="55496DC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Explore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parents’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views on school involvement in screening and identification of adolescent depression </w:t>
            </w:r>
          </w:p>
        </w:tc>
        <w:tc>
          <w:tcPr>
            <w:tcW w:w="832" w:type="pct"/>
            <w:vAlign w:val="bottom"/>
          </w:tcPr>
          <w:p w14:paraId="0A562D45" w14:textId="10889C0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70.5% parents thought pupils should be </w:t>
            </w:r>
            <w:r w:rsidR="00D179A4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definitely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or probably be screened</w:t>
            </w:r>
          </w:p>
        </w:tc>
      </w:tr>
      <w:tr w:rsidR="006259FC" w14:paraId="54E1ECC1" w14:textId="77777777" w:rsidTr="006259FC">
        <w:tc>
          <w:tcPr>
            <w:tcW w:w="561" w:type="pct"/>
            <w:tcBorders>
              <w:bottom w:val="single" w:sz="4" w:space="0" w:color="auto"/>
            </w:tcBorders>
            <w:vAlign w:val="bottom"/>
          </w:tcPr>
          <w:p w14:paraId="2D96D765" w14:textId="10E13E6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Soneson (2018); </w:t>
            </w:r>
            <w:r w:rsidR="00820735">
              <w:rPr>
                <w:rFonts w:ascii="Arial" w:hAnsi="Arial" w:cs="Arial"/>
                <w:color w:val="000000"/>
                <w:sz w:val="16"/>
                <w:szCs w:val="16"/>
              </w:rPr>
              <w:t>Hypothetical</w:t>
            </w:r>
            <w:r w:rsidR="00820735"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Screening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bottom"/>
          </w:tcPr>
          <w:p w14:paraId="0ED21912" w14:textId="2C88994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2D187B6E" w14:textId="0F6CD19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MM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1F43E96A" w14:textId="5CB192C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0B5E5D6B" w14:textId="2358BEF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bottom"/>
          </w:tcPr>
          <w:p w14:paraId="3E327BCB" w14:textId="1EA338C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260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(Parents)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bottom"/>
          </w:tcPr>
          <w:p w14:paraId="31C3F97E" w14:textId="76C576A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1-5 Likert ("strongly disagree" to "strongly agree")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bottom"/>
          </w:tcPr>
          <w:p w14:paraId="464737BB" w14:textId="7C26AA1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Examine parents’ beliefs about the acceptability of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school wide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MHD screening in primary schools.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bottom"/>
          </w:tcPr>
          <w:p w14:paraId="3531DC6C" w14:textId="406BF42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82% of parents thought that screening would be helpful.  13% of parents thought it would be harmful</w:t>
            </w:r>
          </w:p>
        </w:tc>
      </w:tr>
      <w:tr w:rsidR="006259FC" w14:paraId="68E220AE" w14:textId="77777777" w:rsidTr="006259FC">
        <w:tc>
          <w:tcPr>
            <w:tcW w:w="561" w:type="pct"/>
            <w:tcBorders>
              <w:bottom w:val="single" w:sz="12" w:space="0" w:color="auto"/>
            </w:tcBorders>
            <w:vAlign w:val="bottom"/>
          </w:tcPr>
          <w:p w14:paraId="7A4499ED" w14:textId="1DC4E4C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School Staff</w:t>
            </w:r>
          </w:p>
        </w:tc>
        <w:tc>
          <w:tcPr>
            <w:tcW w:w="462" w:type="pct"/>
            <w:tcBorders>
              <w:bottom w:val="single" w:sz="12" w:space="0" w:color="auto"/>
            </w:tcBorders>
            <w:vAlign w:val="bottom"/>
          </w:tcPr>
          <w:p w14:paraId="34D215EE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vAlign w:val="bottom"/>
          </w:tcPr>
          <w:p w14:paraId="7AA0169C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vAlign w:val="bottom"/>
          </w:tcPr>
          <w:p w14:paraId="6A9065FD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vAlign w:val="bottom"/>
          </w:tcPr>
          <w:p w14:paraId="40A59CE9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bottom w:val="single" w:sz="12" w:space="0" w:color="auto"/>
            </w:tcBorders>
            <w:vAlign w:val="bottom"/>
          </w:tcPr>
          <w:p w14:paraId="2C81761B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bottom w:val="single" w:sz="12" w:space="0" w:color="auto"/>
            </w:tcBorders>
            <w:vAlign w:val="bottom"/>
          </w:tcPr>
          <w:p w14:paraId="7D9CAD04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pct"/>
            <w:tcBorders>
              <w:bottom w:val="single" w:sz="12" w:space="0" w:color="auto"/>
            </w:tcBorders>
            <w:vAlign w:val="bottom"/>
          </w:tcPr>
          <w:p w14:paraId="7EA67008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pct"/>
            <w:tcBorders>
              <w:bottom w:val="single" w:sz="12" w:space="0" w:color="auto"/>
            </w:tcBorders>
            <w:vAlign w:val="bottom"/>
          </w:tcPr>
          <w:p w14:paraId="5224CD3B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9FC" w14:paraId="26AC4180" w14:textId="77777777" w:rsidTr="006259FC">
        <w:tc>
          <w:tcPr>
            <w:tcW w:w="561" w:type="pct"/>
            <w:tcBorders>
              <w:top w:val="single" w:sz="12" w:space="0" w:color="auto"/>
            </w:tcBorders>
            <w:vAlign w:val="bottom"/>
          </w:tcPr>
          <w:p w14:paraId="460CA1A8" w14:textId="2588BB8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Alkherainej (2019); Teacher Report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vAlign w:val="bottom"/>
          </w:tcPr>
          <w:p w14:paraId="6DA279D4" w14:textId="0882213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Kuwait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0D28A504" w14:textId="033FD79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QDS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6B4F4C9D" w14:textId="433DF18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5C3B0BC9" w14:textId="3A679AB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590" w:type="pct"/>
            <w:tcBorders>
              <w:top w:val="single" w:sz="12" w:space="0" w:color="auto"/>
            </w:tcBorders>
            <w:vAlign w:val="bottom"/>
          </w:tcPr>
          <w:p w14:paraId="603FF576" w14:textId="33A6503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77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tcBorders>
              <w:top w:val="single" w:sz="12" w:space="0" w:color="auto"/>
            </w:tcBorders>
            <w:vAlign w:val="bottom"/>
          </w:tcPr>
          <w:p w14:paraId="10B888BC" w14:textId="0E5F441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Quant = Scale = 1-5 Likert scale "strongly disagree" to "strongly agree" 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vAlign w:val="bottom"/>
          </w:tcPr>
          <w:p w14:paraId="1262581C" w14:textId="18488E9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Assess face validity, risk scores, gender differences, internal consistency of SSBD tool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and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teachers’ social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validity of screening</w:t>
            </w:r>
          </w:p>
        </w:tc>
        <w:tc>
          <w:tcPr>
            <w:tcW w:w="832" w:type="pct"/>
            <w:tcBorders>
              <w:top w:val="single" w:sz="12" w:space="0" w:color="auto"/>
            </w:tcBorders>
            <w:vAlign w:val="bottom"/>
          </w:tcPr>
          <w:p w14:paraId="61DAEC68" w14:textId="5684D10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73% of teachers agree/strongly agreed recommending the screening program. &gt;70% teacher agree/strongly agreed with most pro-screening items on schedule.</w:t>
            </w:r>
          </w:p>
        </w:tc>
      </w:tr>
      <w:tr w:rsidR="006259FC" w14:paraId="6CA2A1D8" w14:textId="77777777" w:rsidTr="006259FC">
        <w:tc>
          <w:tcPr>
            <w:tcW w:w="561" w:type="pct"/>
            <w:vAlign w:val="bottom"/>
          </w:tcPr>
          <w:p w14:paraId="39599EAC" w14:textId="098EBD6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Clare (2022); Pupil Report</w:t>
            </w:r>
          </w:p>
        </w:tc>
        <w:tc>
          <w:tcPr>
            <w:tcW w:w="462" w:type="pct"/>
            <w:vAlign w:val="bottom"/>
          </w:tcPr>
          <w:p w14:paraId="3E28F7CA" w14:textId="4053FAA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New Zealand</w:t>
            </w:r>
          </w:p>
        </w:tc>
        <w:tc>
          <w:tcPr>
            <w:tcW w:w="463" w:type="pct"/>
            <w:vAlign w:val="bottom"/>
          </w:tcPr>
          <w:p w14:paraId="44B6C8EA" w14:textId="70C3648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</w:t>
            </w:r>
          </w:p>
        </w:tc>
        <w:tc>
          <w:tcPr>
            <w:tcW w:w="463" w:type="pct"/>
            <w:vAlign w:val="bottom"/>
          </w:tcPr>
          <w:p w14:paraId="33468C41" w14:textId="12F39D8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463" w:type="pct"/>
            <w:vAlign w:val="bottom"/>
          </w:tcPr>
          <w:p w14:paraId="347F6BE3" w14:textId="26EF16D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175AA7E1" w14:textId="3D4C04E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10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0BE71000" w14:textId="2865FB9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Qual = Interviews</w:t>
            </w:r>
          </w:p>
        </w:tc>
        <w:tc>
          <w:tcPr>
            <w:tcW w:w="700" w:type="pct"/>
            <w:vAlign w:val="bottom"/>
          </w:tcPr>
          <w:p w14:paraId="3A5D7863" w14:textId="07451A6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Investigate the acceptability and feasibility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of guidance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counsellors using YouthCHAT screening service</w:t>
            </w:r>
          </w:p>
        </w:tc>
        <w:tc>
          <w:tcPr>
            <w:tcW w:w="832" w:type="pct"/>
            <w:vAlign w:val="bottom"/>
          </w:tcPr>
          <w:p w14:paraId="2EE04422" w14:textId="0CC28D8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Screening seen as acceptable, “empowering” for students and useful for assessing students who would normally be “under their radar”</w:t>
            </w:r>
          </w:p>
        </w:tc>
      </w:tr>
      <w:tr w:rsidR="006259FC" w14:paraId="7E1CA15B" w14:textId="77777777" w:rsidTr="006259FC">
        <w:tc>
          <w:tcPr>
            <w:tcW w:w="561" w:type="pct"/>
            <w:vAlign w:val="bottom"/>
          </w:tcPr>
          <w:p w14:paraId="3627BEF9" w14:textId="4403E07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Clark (2022); Pupil Report</w:t>
            </w:r>
          </w:p>
        </w:tc>
        <w:tc>
          <w:tcPr>
            <w:tcW w:w="462" w:type="pct"/>
            <w:vAlign w:val="bottom"/>
          </w:tcPr>
          <w:p w14:paraId="2DD638B1" w14:textId="1EBC061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0E4996CD" w14:textId="2E42E4A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MM</w:t>
            </w:r>
          </w:p>
        </w:tc>
        <w:tc>
          <w:tcPr>
            <w:tcW w:w="463" w:type="pct"/>
            <w:vAlign w:val="bottom"/>
          </w:tcPr>
          <w:p w14:paraId="382AE84D" w14:textId="574B4A1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463" w:type="pct"/>
            <w:vAlign w:val="bottom"/>
          </w:tcPr>
          <w:p w14:paraId="611EA3CB" w14:textId="7E652EC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6F7E8A12" w14:textId="0ABFDEB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26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6483C0E2" w14:textId="7DCFA6E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1-5 Likert ("strongly disagree" to "strongly agree")</w:t>
            </w:r>
          </w:p>
        </w:tc>
        <w:tc>
          <w:tcPr>
            <w:tcW w:w="700" w:type="pct"/>
            <w:vAlign w:val="bottom"/>
          </w:tcPr>
          <w:p w14:paraId="2D8B911E" w14:textId="0FAD8F9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Describe the implementation of the suicide </w:t>
            </w:r>
            <w:r w:rsidR="00D179A4" w:rsidRPr="006259FC">
              <w:rPr>
                <w:rFonts w:ascii="Arial" w:hAnsi="Arial" w:cs="Arial"/>
                <w:color w:val="000000"/>
                <w:sz w:val="16"/>
                <w:szCs w:val="16"/>
              </w:rPr>
              <w:t>prevention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program and assess risk and evaluate treatment acceptability by implementation staff</w:t>
            </w:r>
          </w:p>
        </w:tc>
        <w:tc>
          <w:tcPr>
            <w:tcW w:w="832" w:type="pct"/>
            <w:vAlign w:val="bottom"/>
          </w:tcPr>
          <w:p w14:paraId="5E4AFEC5" w14:textId="2DB8A1D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School staff rated average </w:t>
            </w:r>
            <w:r w:rsidR="00D179A4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acceptability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as 3.57 suggesting staff had a slightly favourable view on screening.</w:t>
            </w:r>
          </w:p>
        </w:tc>
      </w:tr>
      <w:tr w:rsidR="006259FC" w14:paraId="1050142A" w14:textId="77777777" w:rsidTr="006259FC">
        <w:tc>
          <w:tcPr>
            <w:tcW w:w="561" w:type="pct"/>
            <w:vAlign w:val="bottom"/>
          </w:tcPr>
          <w:p w14:paraId="2B671F70" w14:textId="63C7383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Daniels (2017); Teacher Report</w:t>
            </w:r>
          </w:p>
        </w:tc>
        <w:tc>
          <w:tcPr>
            <w:tcW w:w="462" w:type="pct"/>
            <w:vAlign w:val="bottom"/>
          </w:tcPr>
          <w:p w14:paraId="2E2DDD70" w14:textId="6D68CD7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3094CBAF" w14:textId="689E33F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QDS</w:t>
            </w:r>
          </w:p>
        </w:tc>
        <w:tc>
          <w:tcPr>
            <w:tcW w:w="463" w:type="pct"/>
            <w:vAlign w:val="bottom"/>
          </w:tcPr>
          <w:p w14:paraId="5756C2AD" w14:textId="183BF1A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463" w:type="pct"/>
            <w:vAlign w:val="bottom"/>
          </w:tcPr>
          <w:p w14:paraId="36775957" w14:textId="4EB18D1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590" w:type="pct"/>
            <w:vAlign w:val="bottom"/>
          </w:tcPr>
          <w:p w14:paraId="1BAB2710" w14:textId="0C7EC93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28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10065D18" w14:textId="76FAAB6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Quant = 1-6 Likert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("strongly disagree" to "strongly agree")</w:t>
            </w:r>
          </w:p>
        </w:tc>
        <w:tc>
          <w:tcPr>
            <w:tcW w:w="700" w:type="pct"/>
            <w:vAlign w:val="bottom"/>
          </w:tcPr>
          <w:p w14:paraId="5F2E11BF" w14:textId="32B86A3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Evaluate classification accuracy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of rating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scale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and identify the optimal </w:t>
            </w:r>
            <w:r w:rsidR="00D179A4" w:rsidRPr="006259FC">
              <w:rPr>
                <w:rFonts w:ascii="Arial" w:hAnsi="Arial" w:cs="Arial"/>
                <w:color w:val="000000"/>
                <w:sz w:val="16"/>
                <w:szCs w:val="16"/>
              </w:rPr>
              <w:t>cut-off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scores on the ITRF.  Examine teacher acceptability of ITRF screening procedures.</w:t>
            </w:r>
          </w:p>
        </w:tc>
        <w:tc>
          <w:tcPr>
            <w:tcW w:w="832" w:type="pct"/>
            <w:vAlign w:val="bottom"/>
          </w:tcPr>
          <w:p w14:paraId="056BB6CA" w14:textId="3F975DC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Mean ratings exceeded 4 for each question on ARP-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R which suggesting teachers found screening acceptable.</w:t>
            </w:r>
          </w:p>
        </w:tc>
      </w:tr>
      <w:tr w:rsidR="006259FC" w14:paraId="383F482E" w14:textId="77777777" w:rsidTr="006259FC">
        <w:tc>
          <w:tcPr>
            <w:tcW w:w="561" w:type="pct"/>
            <w:vAlign w:val="bottom"/>
          </w:tcPr>
          <w:p w14:paraId="6B224C3F" w14:textId="6CC4103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Edmunds (2005); Parent Report</w:t>
            </w:r>
          </w:p>
        </w:tc>
        <w:tc>
          <w:tcPr>
            <w:tcW w:w="462" w:type="pct"/>
            <w:vAlign w:val="bottom"/>
          </w:tcPr>
          <w:p w14:paraId="1DD4078C" w14:textId="2CF4ED7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463" w:type="pct"/>
            <w:vAlign w:val="bottom"/>
          </w:tcPr>
          <w:p w14:paraId="6A3246AC" w14:textId="4B45B53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QDS</w:t>
            </w:r>
          </w:p>
        </w:tc>
        <w:tc>
          <w:tcPr>
            <w:tcW w:w="463" w:type="pct"/>
            <w:vAlign w:val="bottom"/>
          </w:tcPr>
          <w:p w14:paraId="25CE12E5" w14:textId="4C46869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3" w:type="pct"/>
            <w:vAlign w:val="bottom"/>
          </w:tcPr>
          <w:p w14:paraId="6DB7AFEF" w14:textId="48A5B60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590" w:type="pct"/>
            <w:vAlign w:val="bottom"/>
          </w:tcPr>
          <w:p w14:paraId="3AE54E5F" w14:textId="18460C3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7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09FC77BE" w14:textId="524F0DE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Mixed Quant = Uptake Qual = Interviews </w:t>
            </w:r>
          </w:p>
        </w:tc>
        <w:tc>
          <w:tcPr>
            <w:tcW w:w="700" w:type="pct"/>
            <w:vAlign w:val="bottom"/>
          </w:tcPr>
          <w:p w14:paraId="358A76B6" w14:textId="3DD5C0D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Assess the feasibility of implementing the Child Health Assessment at School Entry (CHASE) questionnaire</w:t>
            </w:r>
          </w:p>
        </w:tc>
        <w:tc>
          <w:tcPr>
            <w:tcW w:w="832" w:type="pct"/>
            <w:vAlign w:val="bottom"/>
          </w:tcPr>
          <w:p w14:paraId="1BF8F0EC" w14:textId="4C140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Uptake poor, school staff cited practical problems of data collection, disorganised </w:t>
            </w:r>
            <w:r w:rsidR="001837BE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records,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and incomplete screening from parents.</w:t>
            </w:r>
          </w:p>
        </w:tc>
      </w:tr>
      <w:tr w:rsidR="006259FC" w14:paraId="1A66BB8F" w14:textId="77777777" w:rsidTr="006259FC">
        <w:tc>
          <w:tcPr>
            <w:tcW w:w="561" w:type="pct"/>
            <w:vAlign w:val="bottom"/>
          </w:tcPr>
          <w:p w14:paraId="6EC0DA42" w14:textId="38AEC1F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Hamza (2021); Pupil Report</w:t>
            </w:r>
          </w:p>
        </w:tc>
        <w:tc>
          <w:tcPr>
            <w:tcW w:w="462" w:type="pct"/>
            <w:vAlign w:val="bottom"/>
          </w:tcPr>
          <w:p w14:paraId="7782161A" w14:textId="4CE27AF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Canada</w:t>
            </w:r>
          </w:p>
        </w:tc>
        <w:tc>
          <w:tcPr>
            <w:tcW w:w="463" w:type="pct"/>
            <w:vAlign w:val="bottom"/>
          </w:tcPr>
          <w:p w14:paraId="5496D4A9" w14:textId="2793355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</w:t>
            </w:r>
          </w:p>
        </w:tc>
        <w:tc>
          <w:tcPr>
            <w:tcW w:w="463" w:type="pct"/>
            <w:vAlign w:val="bottom"/>
          </w:tcPr>
          <w:p w14:paraId="396942EB" w14:textId="5570F5A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463" w:type="pct"/>
            <w:vAlign w:val="bottom"/>
          </w:tcPr>
          <w:p w14:paraId="1638FDF3" w14:textId="698D25B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23731F2F" w14:textId="66EBD43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10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128001A1" w14:textId="0038FE7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Qual = Interviews</w:t>
            </w:r>
          </w:p>
        </w:tc>
        <w:tc>
          <w:tcPr>
            <w:tcW w:w="700" w:type="pct"/>
            <w:vAlign w:val="bottom"/>
          </w:tcPr>
          <w:p w14:paraId="53CB2FC4" w14:textId="0F1C677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Aim to gain a better understanding of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school based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SBIRT from the perspective of the administrators of the program</w:t>
            </w:r>
          </w:p>
        </w:tc>
        <w:tc>
          <w:tcPr>
            <w:tcW w:w="832" w:type="pct"/>
            <w:vAlign w:val="bottom"/>
          </w:tcPr>
          <w:p w14:paraId="34F44779" w14:textId="0F6BD0D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Participants found screening easy to administer and </w:t>
            </w:r>
            <w:r w:rsidR="00D179A4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acceptable. Barriers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reported around pupil engagement due to confidentiality and exposure to parents.</w:t>
            </w:r>
          </w:p>
        </w:tc>
      </w:tr>
      <w:tr w:rsidR="006259FC" w14:paraId="5DDE6866" w14:textId="77777777" w:rsidTr="006259FC">
        <w:tc>
          <w:tcPr>
            <w:tcW w:w="561" w:type="pct"/>
            <w:vAlign w:val="bottom"/>
          </w:tcPr>
          <w:p w14:paraId="7236252D" w14:textId="2354966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Hartman (2017); Teacher Report</w:t>
            </w:r>
          </w:p>
        </w:tc>
        <w:tc>
          <w:tcPr>
            <w:tcW w:w="462" w:type="pct"/>
            <w:vAlign w:val="bottom"/>
          </w:tcPr>
          <w:p w14:paraId="223D3373" w14:textId="2E42159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20EB7F3F" w14:textId="3843A1A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QDS</w:t>
            </w:r>
          </w:p>
        </w:tc>
        <w:tc>
          <w:tcPr>
            <w:tcW w:w="463" w:type="pct"/>
            <w:vAlign w:val="bottom"/>
          </w:tcPr>
          <w:p w14:paraId="057D5DC5" w14:textId="159DE61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463" w:type="pct"/>
            <w:vAlign w:val="bottom"/>
          </w:tcPr>
          <w:p w14:paraId="358305CA" w14:textId="65914A2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590" w:type="pct"/>
            <w:vAlign w:val="bottom"/>
          </w:tcPr>
          <w:p w14:paraId="7E81EB33" w14:textId="11D600A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13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5928F50B" w14:textId="59E2C0C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1-6 Likert ("strongly disagree" to "strongly agree")</w:t>
            </w:r>
          </w:p>
        </w:tc>
        <w:tc>
          <w:tcPr>
            <w:tcW w:w="700" w:type="pct"/>
            <w:vAlign w:val="bottom"/>
          </w:tcPr>
          <w:p w14:paraId="134D8808" w14:textId="26B0DAA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Evaluation technical adequacy of the SIBS and SEBS </w:t>
            </w:r>
            <w:r w:rsidR="00D179A4" w:rsidRPr="006259FC">
              <w:rPr>
                <w:rFonts w:ascii="Arial" w:hAnsi="Arial" w:cs="Arial"/>
                <w:color w:val="000000"/>
                <w:sz w:val="16"/>
                <w:szCs w:val="16"/>
              </w:rPr>
              <w:t>universal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behaviour screeners included in this was </w:t>
            </w:r>
            <w:r w:rsidR="00D179A4" w:rsidRPr="006259FC">
              <w:rPr>
                <w:rFonts w:ascii="Arial" w:hAnsi="Arial" w:cs="Arial"/>
                <w:color w:val="000000"/>
                <w:sz w:val="16"/>
                <w:szCs w:val="16"/>
              </w:rPr>
              <w:t>usability</w:t>
            </w:r>
          </w:p>
        </w:tc>
        <w:tc>
          <w:tcPr>
            <w:tcW w:w="832" w:type="pct"/>
            <w:vAlign w:val="bottom"/>
          </w:tcPr>
          <w:p w14:paraId="20685700" w14:textId="4843D05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Teachers mean scores fell in the URP-A agree range for all screening </w:t>
            </w:r>
            <w:r w:rsidR="001837BE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measures.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Usability and </w:t>
            </w:r>
            <w:r w:rsidR="00D179A4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Acceptability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both averaged of 4.6 for all three tools combined.</w:t>
            </w:r>
          </w:p>
        </w:tc>
      </w:tr>
      <w:tr w:rsidR="006259FC" w14:paraId="2B259501" w14:textId="77777777" w:rsidTr="006259FC">
        <w:tc>
          <w:tcPr>
            <w:tcW w:w="561" w:type="pct"/>
            <w:vAlign w:val="bottom"/>
          </w:tcPr>
          <w:p w14:paraId="3858033F" w14:textId="6403CA3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Kweon (2015); </w:t>
            </w:r>
            <w:r w:rsidR="00820735">
              <w:rPr>
                <w:rFonts w:ascii="Arial" w:hAnsi="Arial" w:cs="Arial"/>
                <w:color w:val="000000"/>
                <w:sz w:val="16"/>
                <w:szCs w:val="16"/>
              </w:rPr>
              <w:t>Hypothetical</w:t>
            </w:r>
            <w:r w:rsidR="00820735"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Screening</w:t>
            </w:r>
          </w:p>
        </w:tc>
        <w:tc>
          <w:tcPr>
            <w:tcW w:w="462" w:type="pct"/>
            <w:vAlign w:val="bottom"/>
          </w:tcPr>
          <w:p w14:paraId="23815AD6" w14:textId="4979239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South Korea</w:t>
            </w:r>
          </w:p>
        </w:tc>
        <w:tc>
          <w:tcPr>
            <w:tcW w:w="463" w:type="pct"/>
            <w:vAlign w:val="bottom"/>
          </w:tcPr>
          <w:p w14:paraId="34867A24" w14:textId="47573DC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MM</w:t>
            </w:r>
          </w:p>
        </w:tc>
        <w:tc>
          <w:tcPr>
            <w:tcW w:w="463" w:type="pct"/>
            <w:vAlign w:val="bottom"/>
          </w:tcPr>
          <w:p w14:paraId="26088BF9" w14:textId="78E9168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463" w:type="pct"/>
            <w:vAlign w:val="bottom"/>
          </w:tcPr>
          <w:p w14:paraId="30EEA194" w14:textId="2111940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590" w:type="pct"/>
            <w:vAlign w:val="bottom"/>
          </w:tcPr>
          <w:p w14:paraId="4DB9879A" w14:textId="3A68B4D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582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6193FACE" w14:textId="5DEFB12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Mixed Quant = % Qual = Interviews </w:t>
            </w:r>
          </w:p>
        </w:tc>
        <w:tc>
          <w:tcPr>
            <w:tcW w:w="700" w:type="pct"/>
            <w:vAlign w:val="bottom"/>
          </w:tcPr>
          <w:p w14:paraId="0509A534" w14:textId="34AA388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Examine the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schoolteacher’s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views of school-based suicide prevention programs.</w:t>
            </w:r>
          </w:p>
        </w:tc>
        <w:tc>
          <w:tcPr>
            <w:tcW w:w="832" w:type="pct"/>
            <w:vAlign w:val="bottom"/>
          </w:tcPr>
          <w:p w14:paraId="5E1372BD" w14:textId="13D6FBE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23.7% of school staff endorsed screening and 35.1% cited screening as least favourable compared to other forms of intervention (curriculum programs, in-service training, postvention).</w:t>
            </w:r>
          </w:p>
        </w:tc>
      </w:tr>
      <w:tr w:rsidR="006259FC" w14:paraId="08E69138" w14:textId="77777777" w:rsidTr="006259FC">
        <w:tc>
          <w:tcPr>
            <w:tcW w:w="561" w:type="pct"/>
            <w:vAlign w:val="bottom"/>
          </w:tcPr>
          <w:p w14:paraId="5BD200C2" w14:textId="5BCC701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Lane (2010); Teacher Report</w:t>
            </w:r>
          </w:p>
        </w:tc>
        <w:tc>
          <w:tcPr>
            <w:tcW w:w="462" w:type="pct"/>
            <w:vAlign w:val="bottom"/>
          </w:tcPr>
          <w:p w14:paraId="2273F190" w14:textId="398A9E5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5506E80B" w14:textId="15EA40A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NRS</w:t>
            </w:r>
          </w:p>
        </w:tc>
        <w:tc>
          <w:tcPr>
            <w:tcW w:w="463" w:type="pct"/>
            <w:vAlign w:val="bottom"/>
          </w:tcPr>
          <w:p w14:paraId="0500D9D2" w14:textId="56BE617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463" w:type="pct"/>
            <w:vAlign w:val="bottom"/>
          </w:tcPr>
          <w:p w14:paraId="0CB10F61" w14:textId="60ACF6A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7FA7B7A7" w14:textId="668047C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28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603D8371" w14:textId="624D891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Uptake</w:t>
            </w:r>
          </w:p>
        </w:tc>
        <w:tc>
          <w:tcPr>
            <w:tcW w:w="700" w:type="pct"/>
            <w:vAlign w:val="bottom"/>
          </w:tcPr>
          <w:p w14:paraId="32E876F8" w14:textId="5390DFE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To assess reliability and validity of SRSS in urban middle schools and a proxy measure of social validity.</w:t>
            </w:r>
          </w:p>
        </w:tc>
        <w:tc>
          <w:tcPr>
            <w:tcW w:w="832" w:type="pct"/>
            <w:vAlign w:val="bottom"/>
          </w:tcPr>
          <w:p w14:paraId="1B28D7AC" w14:textId="6F476B98" w:rsidR="006259FC" w:rsidRPr="006259FC" w:rsidRDefault="00D179A4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Baseline</w:t>
            </w:r>
            <w:r w:rsidR="006259FC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25% teachers took part (n=7), at winter 64.2% (n=18), at spring 100% (n=28).</w:t>
            </w:r>
          </w:p>
        </w:tc>
      </w:tr>
      <w:tr w:rsidR="006259FC" w14:paraId="1C0AD1D6" w14:textId="77777777" w:rsidTr="006259FC">
        <w:tc>
          <w:tcPr>
            <w:tcW w:w="561" w:type="pct"/>
            <w:vAlign w:val="bottom"/>
          </w:tcPr>
          <w:p w14:paraId="105DB982" w14:textId="4CF4D64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Miller (2014); Teacher Report</w:t>
            </w:r>
          </w:p>
        </w:tc>
        <w:tc>
          <w:tcPr>
            <w:tcW w:w="462" w:type="pct"/>
            <w:vAlign w:val="bottom"/>
          </w:tcPr>
          <w:p w14:paraId="76A2717C" w14:textId="69BECB1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50E8AA44" w14:textId="57817C3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NRS</w:t>
            </w:r>
          </w:p>
        </w:tc>
        <w:tc>
          <w:tcPr>
            <w:tcW w:w="463" w:type="pct"/>
            <w:vAlign w:val="bottom"/>
          </w:tcPr>
          <w:p w14:paraId="08D8D53D" w14:textId="1D87C59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3" w:type="pct"/>
            <w:vAlign w:val="bottom"/>
          </w:tcPr>
          <w:p w14:paraId="0179332C" w14:textId="7CB409B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590" w:type="pct"/>
            <w:vAlign w:val="bottom"/>
          </w:tcPr>
          <w:p w14:paraId="21ACC054" w14:textId="21E6C0B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65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7B5B29D5" w14:textId="2C7B647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1-6 Likert ("strongly disagree" to "strongly agree")</w:t>
            </w:r>
          </w:p>
        </w:tc>
        <w:tc>
          <w:tcPr>
            <w:tcW w:w="700" w:type="pct"/>
            <w:vAlign w:val="bottom"/>
          </w:tcPr>
          <w:p w14:paraId="7360DB7B" w14:textId="14CA60C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Assess the usability of the DBR-SIS screener relative to the BESS and SiSS and assess how usability changes over time.</w:t>
            </w:r>
          </w:p>
        </w:tc>
        <w:tc>
          <w:tcPr>
            <w:tcW w:w="832" w:type="pct"/>
            <w:vAlign w:val="bottom"/>
          </w:tcPr>
          <w:p w14:paraId="65D0F318" w14:textId="0502425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Teachers mean scores fell in the URP-A agree range for BESS screening tool Usability and </w:t>
            </w:r>
            <w:r w:rsidR="00D179A4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Acceptability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both </w:t>
            </w:r>
            <w:r w:rsidR="001837BE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averaged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of 4.2 across 3 term time points.</w:t>
            </w:r>
          </w:p>
        </w:tc>
      </w:tr>
      <w:tr w:rsidR="006259FC" w14:paraId="0E10C97B" w14:textId="77777777" w:rsidTr="006259FC">
        <w:tc>
          <w:tcPr>
            <w:tcW w:w="561" w:type="pct"/>
            <w:vAlign w:val="bottom"/>
          </w:tcPr>
          <w:p w14:paraId="6620CAB8" w14:textId="67CD5D4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Oakes (2016); Teacher Report</w:t>
            </w:r>
          </w:p>
        </w:tc>
        <w:tc>
          <w:tcPr>
            <w:tcW w:w="462" w:type="pct"/>
            <w:vAlign w:val="bottom"/>
          </w:tcPr>
          <w:p w14:paraId="130DD5BB" w14:textId="533AB53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14CD1518" w14:textId="0E47489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QDS</w:t>
            </w:r>
          </w:p>
        </w:tc>
        <w:tc>
          <w:tcPr>
            <w:tcW w:w="463" w:type="pct"/>
            <w:vAlign w:val="bottom"/>
          </w:tcPr>
          <w:p w14:paraId="1AAEE900" w14:textId="5FB9810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463" w:type="pct"/>
            <w:vAlign w:val="bottom"/>
          </w:tcPr>
          <w:p w14:paraId="432D7014" w14:textId="6A96F8A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590" w:type="pct"/>
            <w:vAlign w:val="bottom"/>
          </w:tcPr>
          <w:p w14:paraId="41318941" w14:textId="3CCCF63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15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246B6239" w14:textId="1E0F02B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Quant = 1-5 Likert ("strongly disagree" to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"strongly agree")</w:t>
            </w:r>
          </w:p>
        </w:tc>
        <w:tc>
          <w:tcPr>
            <w:tcW w:w="700" w:type="pct"/>
            <w:vAlign w:val="bottom"/>
          </w:tcPr>
          <w:p w14:paraId="46A3F5DB" w14:textId="1B07DEF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Assess overall screening and compare tools detection rates for risk.  Assess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teachers’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perceptions of screening tools.</w:t>
            </w:r>
          </w:p>
        </w:tc>
        <w:tc>
          <w:tcPr>
            <w:tcW w:w="832" w:type="pct"/>
            <w:vAlign w:val="bottom"/>
          </w:tcPr>
          <w:p w14:paraId="1B1BA189" w14:textId="72F2BB3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Teachers mean scores fell between 3.5-3.9 for each item on the STR indicating teachers leaning towards 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finding the SRSS-IE acceptable.</w:t>
            </w:r>
          </w:p>
        </w:tc>
      </w:tr>
      <w:tr w:rsidR="006259FC" w14:paraId="5A5B6E99" w14:textId="77777777" w:rsidTr="006259FC">
        <w:tc>
          <w:tcPr>
            <w:tcW w:w="561" w:type="pct"/>
            <w:vAlign w:val="bottom"/>
          </w:tcPr>
          <w:p w14:paraId="350E3CD1" w14:textId="4C802D7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Von Der Embse (2018); Teacher Report</w:t>
            </w:r>
          </w:p>
        </w:tc>
        <w:tc>
          <w:tcPr>
            <w:tcW w:w="462" w:type="pct"/>
            <w:vAlign w:val="bottom"/>
          </w:tcPr>
          <w:p w14:paraId="7E3FDC30" w14:textId="650495E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72EF1B77" w14:textId="7BF79AD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NRS</w:t>
            </w:r>
          </w:p>
        </w:tc>
        <w:tc>
          <w:tcPr>
            <w:tcW w:w="463" w:type="pct"/>
            <w:vAlign w:val="bottom"/>
          </w:tcPr>
          <w:p w14:paraId="59FD9226" w14:textId="64FC988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3" w:type="pct"/>
            <w:vAlign w:val="bottom"/>
          </w:tcPr>
          <w:p w14:paraId="6FDCA7A0" w14:textId="49744C4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590" w:type="pct"/>
            <w:vAlign w:val="bottom"/>
          </w:tcPr>
          <w:p w14:paraId="7F178D92" w14:textId="0D9F4CD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91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459F2255" w14:textId="3352753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1-6 Likert ("strongly disagree" to "strongly agree")</w:t>
            </w:r>
          </w:p>
        </w:tc>
        <w:tc>
          <w:tcPr>
            <w:tcW w:w="700" w:type="pct"/>
            <w:vAlign w:val="bottom"/>
          </w:tcPr>
          <w:p w14:paraId="04F5004F" w14:textId="7D66CA6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evaluate acceptability for trained (on UMHS training pilot) and untrained teachers for SAEBRS screener</w:t>
            </w:r>
          </w:p>
        </w:tc>
        <w:tc>
          <w:tcPr>
            <w:tcW w:w="832" w:type="pct"/>
            <w:vAlign w:val="bottom"/>
          </w:tcPr>
          <w:p w14:paraId="4619799E" w14:textId="03429B6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Significant higher levels of acceptability on the URP-</w:t>
            </w:r>
            <w:r w:rsidR="001837BE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 for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training group. Trained teacher also reported sig higher levels of support for screening for MH and behavioural assessments.</w:t>
            </w:r>
          </w:p>
        </w:tc>
      </w:tr>
      <w:tr w:rsidR="006259FC" w14:paraId="64013D2E" w14:textId="77777777" w:rsidTr="006259FC">
        <w:tc>
          <w:tcPr>
            <w:tcW w:w="561" w:type="pct"/>
            <w:tcBorders>
              <w:bottom w:val="single" w:sz="4" w:space="0" w:color="auto"/>
            </w:tcBorders>
            <w:vAlign w:val="bottom"/>
          </w:tcPr>
          <w:p w14:paraId="00AED960" w14:textId="6C5CB1F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Woodrow (a) (2022); Pupil Report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bottom"/>
          </w:tcPr>
          <w:p w14:paraId="4ED5D9AB" w14:textId="26E7030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7D0C4BE3" w14:textId="076D090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5BC835CE" w14:textId="7D001C5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bottom"/>
          </w:tcPr>
          <w:p w14:paraId="2AC500DF" w14:textId="084B5A4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bottom"/>
          </w:tcPr>
          <w:p w14:paraId="62BF271A" w14:textId="4DD2D2D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26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bottom"/>
          </w:tcPr>
          <w:p w14:paraId="5A4C0435" w14:textId="2BF08BA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Qual = Interviews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314A5772" w14:textId="4629786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Explore key stakeholders’ perspectives on the effectiveness and acceptability of the Digital Health Contact Screening Tool.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bottom"/>
          </w:tcPr>
          <w:p w14:paraId="0C09835D" w14:textId="3FFDDEB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Participants viewed screening as beneficial and an efficient use of limited service resources/good way of targeting service provision. Acceptability barriers related to participation, logistics and school ethos.</w:t>
            </w:r>
          </w:p>
        </w:tc>
      </w:tr>
      <w:tr w:rsidR="006259FC" w14:paraId="0AF98022" w14:textId="77777777" w:rsidTr="006259FC">
        <w:tc>
          <w:tcPr>
            <w:tcW w:w="561" w:type="pct"/>
            <w:tcBorders>
              <w:bottom w:val="single" w:sz="12" w:space="0" w:color="auto"/>
            </w:tcBorders>
            <w:vAlign w:val="bottom"/>
          </w:tcPr>
          <w:p w14:paraId="1E9508F8" w14:textId="3B24A0C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Mixed Informants</w:t>
            </w:r>
          </w:p>
        </w:tc>
        <w:tc>
          <w:tcPr>
            <w:tcW w:w="462" w:type="pct"/>
            <w:tcBorders>
              <w:bottom w:val="single" w:sz="12" w:space="0" w:color="auto"/>
            </w:tcBorders>
            <w:vAlign w:val="bottom"/>
          </w:tcPr>
          <w:p w14:paraId="5685E437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vAlign w:val="bottom"/>
          </w:tcPr>
          <w:p w14:paraId="6990EED0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vAlign w:val="bottom"/>
          </w:tcPr>
          <w:p w14:paraId="7826A3C9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vAlign w:val="bottom"/>
          </w:tcPr>
          <w:p w14:paraId="7D664A61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pct"/>
            <w:tcBorders>
              <w:bottom w:val="single" w:sz="12" w:space="0" w:color="auto"/>
            </w:tcBorders>
            <w:vAlign w:val="bottom"/>
          </w:tcPr>
          <w:p w14:paraId="58406EE3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bottom w:val="single" w:sz="12" w:space="0" w:color="auto"/>
            </w:tcBorders>
            <w:vAlign w:val="bottom"/>
          </w:tcPr>
          <w:p w14:paraId="3AEAD9D9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pct"/>
            <w:tcBorders>
              <w:bottom w:val="single" w:sz="12" w:space="0" w:color="auto"/>
            </w:tcBorders>
            <w:vAlign w:val="bottom"/>
          </w:tcPr>
          <w:p w14:paraId="5EB43C70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pct"/>
            <w:tcBorders>
              <w:bottom w:val="single" w:sz="12" w:space="0" w:color="auto"/>
            </w:tcBorders>
            <w:vAlign w:val="bottom"/>
          </w:tcPr>
          <w:p w14:paraId="437F7006" w14:textId="7777777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9FC" w14:paraId="1C924DAC" w14:textId="77777777" w:rsidTr="006259FC">
        <w:tc>
          <w:tcPr>
            <w:tcW w:w="561" w:type="pct"/>
            <w:tcBorders>
              <w:top w:val="single" w:sz="12" w:space="0" w:color="auto"/>
            </w:tcBorders>
            <w:vAlign w:val="bottom"/>
          </w:tcPr>
          <w:p w14:paraId="20B545AF" w14:textId="1EF0B8C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Briesch (2019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); Hypothetical</w:t>
            </w:r>
            <w:r w:rsidR="00820735"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Screening </w:t>
            </w:r>
          </w:p>
        </w:tc>
        <w:tc>
          <w:tcPr>
            <w:tcW w:w="462" w:type="pct"/>
            <w:tcBorders>
              <w:top w:val="single" w:sz="12" w:space="0" w:color="auto"/>
            </w:tcBorders>
            <w:vAlign w:val="bottom"/>
          </w:tcPr>
          <w:p w14:paraId="653F204A" w14:textId="0956DD2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41C6AF4B" w14:textId="646E77C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QDS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7E3FA61C" w14:textId="7CF70FD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3" w:type="pct"/>
            <w:tcBorders>
              <w:top w:val="single" w:sz="12" w:space="0" w:color="auto"/>
            </w:tcBorders>
            <w:vAlign w:val="bottom"/>
          </w:tcPr>
          <w:p w14:paraId="6AD48684" w14:textId="2D27D4E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590" w:type="pct"/>
            <w:tcBorders>
              <w:top w:val="single" w:sz="12" w:space="0" w:color="auto"/>
            </w:tcBorders>
            <w:vAlign w:val="bottom"/>
          </w:tcPr>
          <w:p w14:paraId="76396A04" w14:textId="6C1F1FB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3243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(Parents)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4292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(School staff)</w:t>
            </w:r>
          </w:p>
        </w:tc>
        <w:tc>
          <w:tcPr>
            <w:tcW w:w="465" w:type="pct"/>
            <w:tcBorders>
              <w:top w:val="single" w:sz="12" w:space="0" w:color="auto"/>
            </w:tcBorders>
            <w:vAlign w:val="bottom"/>
          </w:tcPr>
          <w:p w14:paraId="13A5033B" w14:textId="0111B1F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% Yes/No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vAlign w:val="bottom"/>
          </w:tcPr>
          <w:p w14:paraId="3C79B7F0" w14:textId="1EE5009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National survey comparing stakeholders’ knowledge, beliefs, and opinions regarding school-based approaches to identifying and supporting students at risk of SEB challenges.</w:t>
            </w:r>
          </w:p>
        </w:tc>
        <w:tc>
          <w:tcPr>
            <w:tcW w:w="832" w:type="pct"/>
            <w:tcBorders>
              <w:top w:val="single" w:sz="12" w:space="0" w:color="auto"/>
            </w:tcBorders>
            <w:vAlign w:val="bottom"/>
          </w:tcPr>
          <w:p w14:paraId="2492534C" w14:textId="52553D2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35.5% of school staff and 33% of parents endorsed universal screening compared to other forms of interventions (external/internal referrals, teacher training, targeted screening).</w:t>
            </w:r>
          </w:p>
        </w:tc>
      </w:tr>
      <w:tr w:rsidR="006259FC" w14:paraId="5655F523" w14:textId="77777777" w:rsidTr="006259FC">
        <w:tc>
          <w:tcPr>
            <w:tcW w:w="561" w:type="pct"/>
            <w:vAlign w:val="bottom"/>
          </w:tcPr>
          <w:p w14:paraId="33BA88C4" w14:textId="499619A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Burgess (2022); </w:t>
            </w:r>
            <w:r w:rsidR="00820735">
              <w:rPr>
                <w:rFonts w:ascii="Arial" w:hAnsi="Arial" w:cs="Arial"/>
                <w:color w:val="000000"/>
                <w:sz w:val="16"/>
                <w:szCs w:val="16"/>
              </w:rPr>
              <w:t>Hypothetical</w:t>
            </w:r>
            <w:r w:rsidR="00820735"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Screening</w:t>
            </w:r>
          </w:p>
        </w:tc>
        <w:tc>
          <w:tcPr>
            <w:tcW w:w="462" w:type="pct"/>
            <w:vAlign w:val="bottom"/>
          </w:tcPr>
          <w:p w14:paraId="161D9368" w14:textId="2B172C3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463" w:type="pct"/>
            <w:vAlign w:val="bottom"/>
          </w:tcPr>
          <w:p w14:paraId="07ACCC36" w14:textId="3308EB1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QDS</w:t>
            </w:r>
          </w:p>
        </w:tc>
        <w:tc>
          <w:tcPr>
            <w:tcW w:w="463" w:type="pct"/>
            <w:vAlign w:val="bottom"/>
          </w:tcPr>
          <w:p w14:paraId="0B22D56A" w14:textId="782F9D6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3" w:type="pct"/>
            <w:vAlign w:val="bottom"/>
          </w:tcPr>
          <w:p w14:paraId="5261F3E9" w14:textId="55B686A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590" w:type="pct"/>
            <w:vAlign w:val="bottom"/>
          </w:tcPr>
          <w:p w14:paraId="12D71886" w14:textId="5657C56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430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(Parents) 279 (School staff)</w:t>
            </w:r>
          </w:p>
        </w:tc>
        <w:tc>
          <w:tcPr>
            <w:tcW w:w="465" w:type="pct"/>
            <w:vAlign w:val="bottom"/>
          </w:tcPr>
          <w:p w14:paraId="60D48F37" w14:textId="003CBE0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% Yes/No</w:t>
            </w:r>
          </w:p>
        </w:tc>
        <w:tc>
          <w:tcPr>
            <w:tcW w:w="700" w:type="pct"/>
            <w:vAlign w:val="bottom"/>
          </w:tcPr>
          <w:p w14:paraId="55871635" w14:textId="1CA4BEF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Parents and teachers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view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on events/symptoms and effective treatments associated with PTSD alongside views on PTSD screening in schools.</w:t>
            </w:r>
          </w:p>
        </w:tc>
        <w:tc>
          <w:tcPr>
            <w:tcW w:w="832" w:type="pct"/>
            <w:vAlign w:val="bottom"/>
          </w:tcPr>
          <w:p w14:paraId="3A6BD84E" w14:textId="2E4AB3E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59.9% of parents and 71.6% of teachers somewhat agree or strongly agreed for PTSD screening to be undertaken in schools as part of a wider screening process.</w:t>
            </w:r>
          </w:p>
        </w:tc>
      </w:tr>
      <w:tr w:rsidR="006259FC" w14:paraId="3ACC673A" w14:textId="77777777" w:rsidTr="006259FC">
        <w:tc>
          <w:tcPr>
            <w:tcW w:w="561" w:type="pct"/>
            <w:vAlign w:val="bottom"/>
          </w:tcPr>
          <w:p w14:paraId="3AAA2086" w14:textId="3240A33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Childs-Fegredo (2021); </w:t>
            </w:r>
            <w:r w:rsidR="00820735">
              <w:rPr>
                <w:rFonts w:ascii="Arial" w:hAnsi="Arial" w:cs="Arial"/>
                <w:color w:val="000000"/>
                <w:sz w:val="16"/>
                <w:szCs w:val="16"/>
              </w:rPr>
              <w:t>Hypothetical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Screening</w:t>
            </w:r>
          </w:p>
        </w:tc>
        <w:tc>
          <w:tcPr>
            <w:tcW w:w="462" w:type="pct"/>
            <w:vAlign w:val="bottom"/>
          </w:tcPr>
          <w:p w14:paraId="2BAE823B" w14:textId="02E500D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463" w:type="pct"/>
            <w:vAlign w:val="bottom"/>
          </w:tcPr>
          <w:p w14:paraId="60C6EB32" w14:textId="265DC9A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</w:t>
            </w:r>
          </w:p>
        </w:tc>
        <w:tc>
          <w:tcPr>
            <w:tcW w:w="463" w:type="pct"/>
            <w:vAlign w:val="bottom"/>
          </w:tcPr>
          <w:p w14:paraId="4A39CE3B" w14:textId="770D5F6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463" w:type="pct"/>
            <w:vAlign w:val="bottom"/>
          </w:tcPr>
          <w:p w14:paraId="26A98AF2" w14:textId="57113C6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590" w:type="pct"/>
            <w:vAlign w:val="bottom"/>
          </w:tcPr>
          <w:p w14:paraId="514433C4" w14:textId="4B46CA0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24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(Parents)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26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4082B57A" w14:textId="75C1587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Qual = Interviews</w:t>
            </w:r>
          </w:p>
        </w:tc>
        <w:tc>
          <w:tcPr>
            <w:tcW w:w="700" w:type="pct"/>
            <w:vAlign w:val="bottom"/>
          </w:tcPr>
          <w:p w14:paraId="7178E9E6" w14:textId="7170C503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Qualitative investigation of parents and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teachers’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acceptability and feasibility of different types of school </w:t>
            </w:r>
            <w:r w:rsidR="00D179A4" w:rsidRPr="006259FC">
              <w:rPr>
                <w:rFonts w:ascii="Arial" w:hAnsi="Arial" w:cs="Arial"/>
                <w:color w:val="000000"/>
                <w:sz w:val="16"/>
                <w:szCs w:val="16"/>
              </w:rPr>
              <w:t>identification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including teacher nomination and universal screening formats</w:t>
            </w:r>
          </w:p>
        </w:tc>
        <w:tc>
          <w:tcPr>
            <w:tcW w:w="832" w:type="pct"/>
            <w:vAlign w:val="bottom"/>
          </w:tcPr>
          <w:p w14:paraId="46B221ED" w14:textId="0547AA6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Parents reported mixed responses, acknowledging benefits such as identifying hidden issues but expressing concerns about stigma, effectiveness, and accuracy of such approaches.</w:t>
            </w:r>
          </w:p>
        </w:tc>
      </w:tr>
      <w:tr w:rsidR="006259FC" w14:paraId="727ED6C2" w14:textId="77777777" w:rsidTr="006259FC">
        <w:tc>
          <w:tcPr>
            <w:tcW w:w="561" w:type="pct"/>
            <w:vAlign w:val="bottom"/>
          </w:tcPr>
          <w:p w14:paraId="4EA0E5A6" w14:textId="1FF7AA6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Moore (2020); Parent Report</w:t>
            </w:r>
          </w:p>
        </w:tc>
        <w:tc>
          <w:tcPr>
            <w:tcW w:w="462" w:type="pct"/>
            <w:vAlign w:val="bottom"/>
          </w:tcPr>
          <w:p w14:paraId="0D96F962" w14:textId="296070F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73E9E38A" w14:textId="73DB1EE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NRS</w:t>
            </w:r>
          </w:p>
        </w:tc>
        <w:tc>
          <w:tcPr>
            <w:tcW w:w="463" w:type="pct"/>
            <w:vAlign w:val="bottom"/>
          </w:tcPr>
          <w:p w14:paraId="6ECB1526" w14:textId="383E70D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3" w:type="pct"/>
            <w:vAlign w:val="bottom"/>
          </w:tcPr>
          <w:p w14:paraId="7FF741EB" w14:textId="4E7AF28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590" w:type="pct"/>
            <w:vAlign w:val="bottom"/>
          </w:tcPr>
          <w:p w14:paraId="4BA8E2F6" w14:textId="5DB7988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330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(Parents) 40 (School staff)</w:t>
            </w:r>
          </w:p>
        </w:tc>
        <w:tc>
          <w:tcPr>
            <w:tcW w:w="465" w:type="pct"/>
            <w:vAlign w:val="bottom"/>
          </w:tcPr>
          <w:p w14:paraId="2917C452" w14:textId="67648C86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Quant = 1-6 Likert ("strongly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disagree" to "strongly agree")</w:t>
            </w:r>
          </w:p>
        </w:tc>
        <w:tc>
          <w:tcPr>
            <w:tcW w:w="700" w:type="pct"/>
            <w:vAlign w:val="bottom"/>
          </w:tcPr>
          <w:p w14:paraId="0FD3462C" w14:textId="176FE41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Assessment of how whether teachers and parents perceive UMHS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acceptable and appropriate practice and are there differences between teachers and parents.  How do teachers and parents perceive the usability of BASC- BESS screening tool</w:t>
            </w:r>
          </w:p>
        </w:tc>
        <w:tc>
          <w:tcPr>
            <w:tcW w:w="832" w:type="pct"/>
            <w:vAlign w:val="bottom"/>
          </w:tcPr>
          <w:p w14:paraId="3737CB4B" w14:textId="7481817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88%-96% of parents agreed/strongly agreed and 73%-100% of teachers 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agreed/strongly agreed with the acceptability survey items endorsing UMHS in schools.  Teachers average URP-A scores of screening tool in agree/</w:t>
            </w:r>
            <w:r w:rsidR="00D179A4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slightly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agree range.</w:t>
            </w:r>
          </w:p>
        </w:tc>
      </w:tr>
      <w:tr w:rsidR="006259FC" w14:paraId="081B02B8" w14:textId="77777777" w:rsidTr="006259FC">
        <w:tc>
          <w:tcPr>
            <w:tcW w:w="561" w:type="pct"/>
            <w:vAlign w:val="bottom"/>
          </w:tcPr>
          <w:p w14:paraId="0701BA81" w14:textId="7B4FD80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Robinson (2011); Pupil Report</w:t>
            </w:r>
          </w:p>
        </w:tc>
        <w:tc>
          <w:tcPr>
            <w:tcW w:w="462" w:type="pct"/>
            <w:vAlign w:val="bottom"/>
          </w:tcPr>
          <w:p w14:paraId="685C9B3C" w14:textId="5B24CD04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463" w:type="pct"/>
            <w:vAlign w:val="bottom"/>
          </w:tcPr>
          <w:p w14:paraId="43BC4BBA" w14:textId="2DD9ED5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QDS</w:t>
            </w:r>
          </w:p>
        </w:tc>
        <w:tc>
          <w:tcPr>
            <w:tcW w:w="463" w:type="pct"/>
            <w:vAlign w:val="bottom"/>
          </w:tcPr>
          <w:p w14:paraId="29B1ECDF" w14:textId="1C73091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3" w:type="pct"/>
            <w:vAlign w:val="bottom"/>
          </w:tcPr>
          <w:p w14:paraId="29D8F9BC" w14:textId="04313D3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03F16928" w14:textId="7006D3E7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275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(Pupils)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120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(Parents)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27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5F5BDE6C" w14:textId="50FC2C1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1-5 Likert ("strongly disagree" to "strongly agree")</w:t>
            </w:r>
          </w:p>
        </w:tc>
        <w:tc>
          <w:tcPr>
            <w:tcW w:w="700" w:type="pct"/>
            <w:vAlign w:val="bottom"/>
          </w:tcPr>
          <w:p w14:paraId="6270CC98" w14:textId="0BAE315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Evaluation of a suicide intervention with a screening element was acceptable to pupils,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parents,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teacher and </w:t>
            </w:r>
            <w:r w:rsidR="001837BE" w:rsidRPr="006259FC">
              <w:rPr>
                <w:rFonts w:ascii="Arial" w:hAnsi="Arial" w:cs="Arial"/>
                <w:color w:val="000000"/>
                <w:sz w:val="16"/>
                <w:szCs w:val="16"/>
              </w:rPr>
              <w:t>whether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 it causes distress</w:t>
            </w:r>
          </w:p>
        </w:tc>
        <w:tc>
          <w:tcPr>
            <w:tcW w:w="832" w:type="pct"/>
            <w:vAlign w:val="bottom"/>
          </w:tcPr>
          <w:p w14:paraId="1C65CA9F" w14:textId="3A7EB4C9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81% of pupils did not find screening overly </w:t>
            </w:r>
            <w:r w:rsidR="001837BE"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intrusive and</w:t>
            </w: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72% thought it was worthwhile.  SPRPP scores for pupils were 31.05 for pupils, 36.07 for parents and 36.78 for school staff.</w:t>
            </w:r>
          </w:p>
        </w:tc>
      </w:tr>
      <w:tr w:rsidR="006259FC" w14:paraId="2AE254DA" w14:textId="77777777" w:rsidTr="006259FC">
        <w:tc>
          <w:tcPr>
            <w:tcW w:w="561" w:type="pct"/>
            <w:vAlign w:val="bottom"/>
          </w:tcPr>
          <w:p w14:paraId="0F43EEDD" w14:textId="412046E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Sekhar (2023); Pupil Report</w:t>
            </w:r>
          </w:p>
        </w:tc>
        <w:tc>
          <w:tcPr>
            <w:tcW w:w="462" w:type="pct"/>
            <w:vAlign w:val="bottom"/>
          </w:tcPr>
          <w:p w14:paraId="3C2F5998" w14:textId="0E5D936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United States</w:t>
            </w:r>
          </w:p>
        </w:tc>
        <w:tc>
          <w:tcPr>
            <w:tcW w:w="463" w:type="pct"/>
            <w:vAlign w:val="bottom"/>
          </w:tcPr>
          <w:p w14:paraId="7F8CF6BB" w14:textId="36EB890A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</w:t>
            </w:r>
          </w:p>
        </w:tc>
        <w:tc>
          <w:tcPr>
            <w:tcW w:w="463" w:type="pct"/>
            <w:vAlign w:val="bottom"/>
          </w:tcPr>
          <w:p w14:paraId="5DE24DF5" w14:textId="04F5233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463" w:type="pct"/>
            <w:vAlign w:val="bottom"/>
          </w:tcPr>
          <w:p w14:paraId="4DD58ABE" w14:textId="4B53F17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14387397" w14:textId="6E63DDFD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7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(Pupils) 4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Parents)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11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54B73628" w14:textId="084818B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Qual = Interviews</w:t>
            </w:r>
          </w:p>
        </w:tc>
        <w:tc>
          <w:tcPr>
            <w:tcW w:w="700" w:type="pct"/>
            <w:vAlign w:val="bottom"/>
          </w:tcPr>
          <w:p w14:paraId="13A56F41" w14:textId="50E9DEC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Understand the barriers and successes related to the screening process from the perspectives of school staff, parents and adolescents who participated in universal screening. </w:t>
            </w:r>
          </w:p>
        </w:tc>
        <w:tc>
          <w:tcPr>
            <w:tcW w:w="832" w:type="pct"/>
            <w:vAlign w:val="bottom"/>
          </w:tcPr>
          <w:p w14:paraId="4CA9D878" w14:textId="37155E00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PHQ-9 screening was well received by all participants.  Staff reported main barrier to screening was staffing and resources but recognised the need to continue screening.</w:t>
            </w:r>
          </w:p>
        </w:tc>
      </w:tr>
      <w:tr w:rsidR="006259FC" w14:paraId="422B4E45" w14:textId="77777777" w:rsidTr="006259FC">
        <w:tc>
          <w:tcPr>
            <w:tcW w:w="561" w:type="pct"/>
            <w:vAlign w:val="bottom"/>
          </w:tcPr>
          <w:p w14:paraId="47DE0031" w14:textId="0E4C3621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Thabrew (a) (2019); Pupil Report</w:t>
            </w:r>
          </w:p>
        </w:tc>
        <w:tc>
          <w:tcPr>
            <w:tcW w:w="462" w:type="pct"/>
            <w:vAlign w:val="bottom"/>
          </w:tcPr>
          <w:p w14:paraId="2ABA3F34" w14:textId="49C405AF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New Zealand</w:t>
            </w:r>
          </w:p>
        </w:tc>
        <w:tc>
          <w:tcPr>
            <w:tcW w:w="463" w:type="pct"/>
            <w:vAlign w:val="bottom"/>
          </w:tcPr>
          <w:p w14:paraId="46177AD8" w14:textId="001AE2B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NRS</w:t>
            </w:r>
          </w:p>
        </w:tc>
        <w:tc>
          <w:tcPr>
            <w:tcW w:w="463" w:type="pct"/>
            <w:vAlign w:val="bottom"/>
          </w:tcPr>
          <w:p w14:paraId="0DD078DA" w14:textId="22776B28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463" w:type="pct"/>
            <w:vAlign w:val="bottom"/>
          </w:tcPr>
          <w:p w14:paraId="11B90882" w14:textId="5A56A29E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590" w:type="pct"/>
            <w:vAlign w:val="bottom"/>
          </w:tcPr>
          <w:p w14:paraId="02881761" w14:textId="48A95B65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21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(Pupils) </w:t>
            </w: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 xml:space="preserve">3 </w:t>
            </w:r>
            <w:r w:rsidRPr="006259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(School staff)</w:t>
            </w:r>
          </w:p>
        </w:tc>
        <w:tc>
          <w:tcPr>
            <w:tcW w:w="465" w:type="pct"/>
            <w:vAlign w:val="bottom"/>
          </w:tcPr>
          <w:p w14:paraId="39F5A7E6" w14:textId="2423FCEC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000000"/>
                <w:sz w:val="16"/>
                <w:szCs w:val="16"/>
              </w:rPr>
              <w:t>Quant = % Yes/No</w:t>
            </w:r>
          </w:p>
        </w:tc>
        <w:tc>
          <w:tcPr>
            <w:tcW w:w="700" w:type="pct"/>
            <w:vAlign w:val="bottom"/>
          </w:tcPr>
          <w:p w14:paraId="2036FD39" w14:textId="1F5DD112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color w:val="212121"/>
                <w:sz w:val="16"/>
                <w:szCs w:val="16"/>
              </w:rPr>
              <w:t xml:space="preserve">Compare the performance and acceptability of YouthCHAT </w:t>
            </w:r>
            <w:r w:rsidR="001837BE" w:rsidRPr="006259FC">
              <w:rPr>
                <w:rFonts w:ascii="Arial" w:hAnsi="Arial" w:cs="Arial"/>
                <w:color w:val="212121"/>
                <w:sz w:val="16"/>
                <w:szCs w:val="16"/>
              </w:rPr>
              <w:t>screening with</w:t>
            </w:r>
            <w:r w:rsidRPr="006259FC">
              <w:rPr>
                <w:rFonts w:ascii="Arial" w:hAnsi="Arial" w:cs="Arial"/>
                <w:color w:val="212121"/>
                <w:sz w:val="16"/>
                <w:szCs w:val="16"/>
              </w:rPr>
              <w:t xml:space="preserve"> a face-to-face HEADSS assessment</w:t>
            </w:r>
          </w:p>
        </w:tc>
        <w:tc>
          <w:tcPr>
            <w:tcW w:w="832" w:type="pct"/>
            <w:vAlign w:val="bottom"/>
          </w:tcPr>
          <w:p w14:paraId="789D35F1" w14:textId="157A59FB" w:rsidR="006259FC" w:rsidRPr="006259FC" w:rsidRDefault="006259FC" w:rsidP="006259FC">
            <w:pPr>
              <w:rPr>
                <w:rFonts w:ascii="Arial" w:hAnsi="Arial" w:cs="Arial"/>
                <w:sz w:val="16"/>
                <w:szCs w:val="16"/>
              </w:rPr>
            </w:pPr>
            <w:r w:rsidRPr="006259FC">
              <w:rPr>
                <w:rFonts w:ascii="Arial" w:hAnsi="Arial" w:cs="Arial"/>
                <w:b/>
                <w:bCs/>
                <w:sz w:val="16"/>
                <w:szCs w:val="16"/>
              </w:rPr>
              <w:t>85% of pupils reported that screening worked for people my age</w:t>
            </w:r>
          </w:p>
        </w:tc>
      </w:tr>
    </w:tbl>
    <w:p w14:paraId="65B434DC" w14:textId="0D0FE2FF" w:rsidR="00723F16" w:rsidRPr="00FD226D" w:rsidRDefault="00FD226D">
      <w:pPr>
        <w:rPr>
          <w:rFonts w:ascii="Arial" w:hAnsi="Arial" w:cs="Arial"/>
          <w:sz w:val="16"/>
          <w:szCs w:val="16"/>
        </w:rPr>
      </w:pPr>
      <w:r w:rsidRPr="00FD226D">
        <w:rPr>
          <w:rFonts w:ascii="Arial" w:hAnsi="Arial" w:cs="Arial"/>
          <w:sz w:val="16"/>
          <w:szCs w:val="16"/>
        </w:rPr>
        <w:t xml:space="preserve">*Study Design: QDS = Quantitative descriptive studies, NRS = </w:t>
      </w:r>
      <w:r w:rsidR="001837BE" w:rsidRPr="00FD226D">
        <w:rPr>
          <w:rFonts w:ascii="Arial" w:hAnsi="Arial" w:cs="Arial"/>
          <w:sz w:val="16"/>
          <w:szCs w:val="16"/>
        </w:rPr>
        <w:t>non-randomised</w:t>
      </w:r>
      <w:r w:rsidRPr="00FD226D">
        <w:rPr>
          <w:rFonts w:ascii="Arial" w:hAnsi="Arial" w:cs="Arial"/>
          <w:sz w:val="16"/>
          <w:szCs w:val="16"/>
        </w:rPr>
        <w:t xml:space="preserve"> studies, MM = Mixed Methods, Q = Qualitative</w:t>
      </w:r>
    </w:p>
    <w:p w14:paraId="6CAE6A8D" w14:textId="270B8246" w:rsidR="00FD226D" w:rsidRPr="00FD226D" w:rsidRDefault="00FD226D">
      <w:pPr>
        <w:rPr>
          <w:rFonts w:ascii="Arial" w:hAnsi="Arial" w:cs="Arial"/>
          <w:sz w:val="16"/>
          <w:szCs w:val="16"/>
        </w:rPr>
      </w:pPr>
      <w:r w:rsidRPr="00FD226D">
        <w:rPr>
          <w:rFonts w:ascii="Arial" w:hAnsi="Arial" w:cs="Arial"/>
          <w:sz w:val="16"/>
          <w:szCs w:val="16"/>
        </w:rPr>
        <w:t>**MMAT star ratings reflect % of quality assessment too met * = 20</w:t>
      </w:r>
      <w:r w:rsidR="001837BE" w:rsidRPr="00FD226D">
        <w:rPr>
          <w:rFonts w:ascii="Arial" w:hAnsi="Arial" w:cs="Arial"/>
          <w:sz w:val="16"/>
          <w:szCs w:val="16"/>
        </w:rPr>
        <w:t>%,</w:t>
      </w:r>
      <w:r w:rsidRPr="00FD226D">
        <w:rPr>
          <w:rFonts w:ascii="Arial" w:hAnsi="Arial" w:cs="Arial"/>
          <w:sz w:val="16"/>
          <w:szCs w:val="16"/>
        </w:rPr>
        <w:t xml:space="preserve"> ** = 40%, ** = 60%, **** = 80%, ***** = 100%</w:t>
      </w:r>
    </w:p>
    <w:p w14:paraId="2902D1BA" w14:textId="6E043703" w:rsidR="00FD226D" w:rsidRPr="00FD226D" w:rsidRDefault="00FD226D">
      <w:pPr>
        <w:rPr>
          <w:rFonts w:ascii="Arial" w:hAnsi="Arial" w:cs="Arial"/>
          <w:sz w:val="16"/>
          <w:szCs w:val="16"/>
        </w:rPr>
      </w:pPr>
      <w:r w:rsidRPr="00FD226D">
        <w:rPr>
          <w:rFonts w:ascii="Arial" w:hAnsi="Arial" w:cs="Arial"/>
          <w:sz w:val="16"/>
          <w:szCs w:val="16"/>
        </w:rPr>
        <w:t>**School type: P = Primary, S = Secondary, M = Mixed (S&amp;P)</w:t>
      </w:r>
    </w:p>
    <w:sectPr w:rsidR="00FD226D" w:rsidRPr="00FD226D" w:rsidSect="006259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FC"/>
    <w:rsid w:val="00007192"/>
    <w:rsid w:val="00045E9F"/>
    <w:rsid w:val="00046629"/>
    <w:rsid w:val="000778E6"/>
    <w:rsid w:val="00090062"/>
    <w:rsid w:val="00097BFE"/>
    <w:rsid w:val="000C6736"/>
    <w:rsid w:val="000C7BCA"/>
    <w:rsid w:val="00122FA6"/>
    <w:rsid w:val="00123B60"/>
    <w:rsid w:val="00134E3D"/>
    <w:rsid w:val="00144C6A"/>
    <w:rsid w:val="00162D60"/>
    <w:rsid w:val="001837BE"/>
    <w:rsid w:val="001C750F"/>
    <w:rsid w:val="0025290E"/>
    <w:rsid w:val="002861D6"/>
    <w:rsid w:val="002C2BC5"/>
    <w:rsid w:val="002F6B3C"/>
    <w:rsid w:val="00324DDF"/>
    <w:rsid w:val="00344166"/>
    <w:rsid w:val="00395074"/>
    <w:rsid w:val="003B1EEA"/>
    <w:rsid w:val="004225B4"/>
    <w:rsid w:val="0042504A"/>
    <w:rsid w:val="004517D3"/>
    <w:rsid w:val="00472FE1"/>
    <w:rsid w:val="004734E8"/>
    <w:rsid w:val="004B12A4"/>
    <w:rsid w:val="004E26E2"/>
    <w:rsid w:val="00500327"/>
    <w:rsid w:val="00511B03"/>
    <w:rsid w:val="00521ED8"/>
    <w:rsid w:val="00535265"/>
    <w:rsid w:val="0058059D"/>
    <w:rsid w:val="005869BB"/>
    <w:rsid w:val="005948AC"/>
    <w:rsid w:val="00594F93"/>
    <w:rsid w:val="005C3D73"/>
    <w:rsid w:val="005D40F5"/>
    <w:rsid w:val="005E0C3A"/>
    <w:rsid w:val="005E1D42"/>
    <w:rsid w:val="00611440"/>
    <w:rsid w:val="006259FC"/>
    <w:rsid w:val="006348FC"/>
    <w:rsid w:val="00634B5F"/>
    <w:rsid w:val="00641832"/>
    <w:rsid w:val="00641D59"/>
    <w:rsid w:val="00642140"/>
    <w:rsid w:val="0067047C"/>
    <w:rsid w:val="0067614E"/>
    <w:rsid w:val="0068077A"/>
    <w:rsid w:val="006B7468"/>
    <w:rsid w:val="006C1231"/>
    <w:rsid w:val="006D0DB1"/>
    <w:rsid w:val="00722950"/>
    <w:rsid w:val="007239C1"/>
    <w:rsid w:val="00723F16"/>
    <w:rsid w:val="0073419B"/>
    <w:rsid w:val="007529A6"/>
    <w:rsid w:val="00776E4B"/>
    <w:rsid w:val="0078739A"/>
    <w:rsid w:val="00794BC9"/>
    <w:rsid w:val="007A4FD8"/>
    <w:rsid w:val="007F0C74"/>
    <w:rsid w:val="00811154"/>
    <w:rsid w:val="00813746"/>
    <w:rsid w:val="00820735"/>
    <w:rsid w:val="00867B51"/>
    <w:rsid w:val="00874B41"/>
    <w:rsid w:val="008821E1"/>
    <w:rsid w:val="008A2003"/>
    <w:rsid w:val="008C7BDC"/>
    <w:rsid w:val="008E3802"/>
    <w:rsid w:val="008E450E"/>
    <w:rsid w:val="008E6C28"/>
    <w:rsid w:val="009422F1"/>
    <w:rsid w:val="0098241B"/>
    <w:rsid w:val="00992E3D"/>
    <w:rsid w:val="009A4850"/>
    <w:rsid w:val="009A5693"/>
    <w:rsid w:val="009A5900"/>
    <w:rsid w:val="009E0322"/>
    <w:rsid w:val="00A003C3"/>
    <w:rsid w:val="00A46FB0"/>
    <w:rsid w:val="00A51B24"/>
    <w:rsid w:val="00A64C0E"/>
    <w:rsid w:val="00A80E3C"/>
    <w:rsid w:val="00AA0A86"/>
    <w:rsid w:val="00B06F7A"/>
    <w:rsid w:val="00B77D8F"/>
    <w:rsid w:val="00BA2233"/>
    <w:rsid w:val="00BE2DA9"/>
    <w:rsid w:val="00C03775"/>
    <w:rsid w:val="00C062DF"/>
    <w:rsid w:val="00C22C1A"/>
    <w:rsid w:val="00C35AB1"/>
    <w:rsid w:val="00C75DD4"/>
    <w:rsid w:val="00C83969"/>
    <w:rsid w:val="00C84626"/>
    <w:rsid w:val="00CD46D9"/>
    <w:rsid w:val="00D137B2"/>
    <w:rsid w:val="00D150D2"/>
    <w:rsid w:val="00D179A4"/>
    <w:rsid w:val="00D66CAF"/>
    <w:rsid w:val="00D827FF"/>
    <w:rsid w:val="00D84D1D"/>
    <w:rsid w:val="00DA1836"/>
    <w:rsid w:val="00DA48C1"/>
    <w:rsid w:val="00DB6157"/>
    <w:rsid w:val="00DE6BCC"/>
    <w:rsid w:val="00E02651"/>
    <w:rsid w:val="00E2246E"/>
    <w:rsid w:val="00E9138E"/>
    <w:rsid w:val="00EA6552"/>
    <w:rsid w:val="00EB3718"/>
    <w:rsid w:val="00EC2304"/>
    <w:rsid w:val="00EC6E88"/>
    <w:rsid w:val="00EE04FA"/>
    <w:rsid w:val="00F003D4"/>
    <w:rsid w:val="00F2783F"/>
    <w:rsid w:val="00F36B3B"/>
    <w:rsid w:val="00F55061"/>
    <w:rsid w:val="00F6144A"/>
    <w:rsid w:val="00F6679C"/>
    <w:rsid w:val="00F751A6"/>
    <w:rsid w:val="00F77CCD"/>
    <w:rsid w:val="00F830C1"/>
    <w:rsid w:val="00FD226D"/>
    <w:rsid w:val="00FF1260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AF3238"/>
  <w15:chartTrackingRefBased/>
  <w15:docId w15:val="{74BCE9CA-AE4D-7E49-AABD-57897C7B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055DBD-0BB5-EB44-8B64-A55287EA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Colin</dc:creator>
  <cp:keywords/>
  <dc:description/>
  <cp:lastModifiedBy>Palmer, Colin</cp:lastModifiedBy>
  <cp:revision>6</cp:revision>
  <dcterms:created xsi:type="dcterms:W3CDTF">2023-11-13T17:06:00Z</dcterms:created>
  <dcterms:modified xsi:type="dcterms:W3CDTF">2023-11-14T19:34:00Z</dcterms:modified>
</cp:coreProperties>
</file>