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739" w:rsidRDefault="00D64739" w:rsidP="00D64739">
      <w:pPr>
        <w:spacing w:line="480" w:lineRule="auto"/>
        <w:jc w:val="both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>Supplemental Material</w:t>
      </w:r>
    </w:p>
    <w:p w:rsidR="00D64739" w:rsidRDefault="00D64739" w:rsidP="00D64739">
      <w:pPr>
        <w:spacing w:line="480" w:lineRule="auto"/>
        <w:jc w:val="center"/>
        <w:rPr>
          <w:rFonts w:ascii="Times New Roman" w:hAnsi="Times New Roman" w:cs="Times New Roman"/>
          <w:lang w:val="en-GB"/>
        </w:rPr>
      </w:pPr>
      <w:r>
        <w:rPr>
          <w:noProof/>
          <w:lang w:eastAsia="en-PH"/>
        </w:rPr>
        <w:drawing>
          <wp:inline distT="0" distB="0" distL="0" distR="0">
            <wp:extent cx="4269740" cy="256032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74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739" w:rsidRDefault="00D64739" w:rsidP="00D64739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Supplemental Figure 1. ROC curves to compare the optimized SVM model (black line), with classification based on a single feature: High frequency band (HF) (blue line) or amplitude (Amp) (pink line). SVM – support vector machine.</w:t>
      </w:r>
    </w:p>
    <w:p w:rsidR="00D64739" w:rsidRDefault="00D64739" w:rsidP="00D64739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</w:p>
    <w:p w:rsidR="00D64739" w:rsidRDefault="00D64739" w:rsidP="00D64739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</w:p>
    <w:p w:rsidR="00D64739" w:rsidRDefault="00D64739" w:rsidP="00D64739">
      <w:pPr>
        <w:rPr>
          <w:rFonts w:ascii="Times New Roman" w:eastAsia="Calibri" w:hAnsi="Times New Roman" w:cs="Times New Roman"/>
          <w:szCs w:val="21"/>
          <w:lang w:val="en-GB"/>
        </w:rPr>
      </w:pPr>
      <w:r>
        <w:rPr>
          <w:rFonts w:ascii="Times New Roman" w:hAnsi="Times New Roman"/>
          <w:lang w:val="en-GB"/>
        </w:rPr>
        <w:br w:type="page"/>
      </w:r>
    </w:p>
    <w:p w:rsidR="00D64739" w:rsidRDefault="00D64739" w:rsidP="00D64739">
      <w:pPr>
        <w:pStyle w:val="PlainText"/>
        <w:spacing w:line="480" w:lineRule="auto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lastRenderedPageBreak/>
        <w:t xml:space="preserve">Supplemental Figure 2. Exemplary bipolar voltage </w:t>
      </w:r>
      <w:proofErr w:type="spellStart"/>
      <w:r>
        <w:rPr>
          <w:rFonts w:ascii="Times New Roman" w:hAnsi="Times New Roman"/>
          <w:lang w:val="en-GB"/>
        </w:rPr>
        <w:t>electrograms</w:t>
      </w:r>
      <w:proofErr w:type="spellEnd"/>
      <w:r>
        <w:rPr>
          <w:rFonts w:ascii="Times New Roman" w:hAnsi="Times New Roman"/>
          <w:lang w:val="en-GB"/>
        </w:rPr>
        <w:t xml:space="preserve"> where both, the machine learning (ML) algorithm and the EP specialists, performed a wrong classification: </w:t>
      </w:r>
    </w:p>
    <w:p w:rsidR="00D64739" w:rsidRDefault="00D64739" w:rsidP="00D64739">
      <w:pPr>
        <w:pStyle w:val="PlainText"/>
        <w:spacing w:line="480" w:lineRule="auto"/>
        <w:rPr>
          <w:rFonts w:ascii="Times New Roman" w:eastAsiaTheme="minorHAnsi" w:hAnsi="Times New Roman"/>
          <w:szCs w:val="22"/>
          <w:lang w:val="en-GB"/>
        </w:rPr>
      </w:pPr>
      <w:r>
        <w:rPr>
          <w:rFonts w:ascii="Times New Roman" w:eastAsiaTheme="minorHAnsi" w:hAnsi="Times New Roman"/>
          <w:szCs w:val="22"/>
          <w:lang w:val="en-GB"/>
        </w:rPr>
        <w:t xml:space="preserve">ML and </w:t>
      </w:r>
      <w:r>
        <w:rPr>
          <w:rFonts w:ascii="Times New Roman" w:hAnsi="Times New Roman"/>
          <w:lang w:val="en-GB"/>
        </w:rPr>
        <w:t>EP specialists</w:t>
      </w:r>
      <w:r>
        <w:rPr>
          <w:rFonts w:ascii="Times New Roman" w:eastAsiaTheme="minorHAnsi" w:hAnsi="Times New Roman"/>
          <w:szCs w:val="22"/>
          <w:lang w:val="en-GB"/>
        </w:rPr>
        <w:t xml:space="preserve"> identified “nearfield” for a </w:t>
      </w:r>
      <w:proofErr w:type="spellStart"/>
      <w:r>
        <w:rPr>
          <w:rFonts w:ascii="Times New Roman" w:eastAsiaTheme="minorHAnsi" w:hAnsi="Times New Roman"/>
          <w:szCs w:val="22"/>
          <w:lang w:val="en-GB"/>
        </w:rPr>
        <w:t>farfield</w:t>
      </w:r>
      <w:proofErr w:type="spellEnd"/>
      <w:r>
        <w:rPr>
          <w:rFonts w:ascii="Times New Roman" w:eastAsiaTheme="minorHAnsi" w:hAnsi="Times New Roman"/>
          <w:szCs w:val="22"/>
          <w:lang w:val="en-GB"/>
        </w:rPr>
        <w:t xml:space="preserve"> signal:</w:t>
      </w:r>
    </w:p>
    <w:tbl>
      <w:tblPr>
        <w:tblW w:w="6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9"/>
        <w:gridCol w:w="2196"/>
        <w:gridCol w:w="2196"/>
      </w:tblGrid>
      <w:tr w:rsidR="00D64739" w:rsidTr="00D64739"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739" w:rsidRDefault="00D64739">
            <w:pPr>
              <w:pStyle w:val="PlainText"/>
              <w:spacing w:line="48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noProof/>
                <w:lang w:val="en-PH" w:eastAsia="en-PH"/>
              </w:rPr>
              <w:drawing>
                <wp:inline distT="0" distB="0" distL="0" distR="0">
                  <wp:extent cx="1208405" cy="2456815"/>
                  <wp:effectExtent l="0" t="0" r="0" b="635"/>
                  <wp:docPr id="5" name="Picture 5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6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24" t="8577" r="75026" b="20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8405" cy="2456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739" w:rsidRDefault="00D64739">
            <w:pPr>
              <w:pStyle w:val="PlainText"/>
              <w:spacing w:line="48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noProof/>
                <w:lang w:val="en-PH" w:eastAsia="en-PH"/>
              </w:rPr>
              <w:drawing>
                <wp:inline distT="0" distB="0" distL="0" distR="0">
                  <wp:extent cx="1256030" cy="2456815"/>
                  <wp:effectExtent l="0" t="0" r="1270" b="635"/>
                  <wp:docPr id="4" name="Picture 4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5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230" t="11861" r="67523" b="175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2456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739" w:rsidRDefault="00D64739">
            <w:pPr>
              <w:pStyle w:val="PlainText"/>
              <w:spacing w:line="48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noProof/>
                <w:lang w:val="en-PH" w:eastAsia="en-PH"/>
              </w:rPr>
              <w:drawing>
                <wp:inline distT="0" distB="0" distL="0" distR="0">
                  <wp:extent cx="1256030" cy="2425065"/>
                  <wp:effectExtent l="0" t="0" r="1270" b="0"/>
                  <wp:docPr id="3" name="Picture 3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4" descr="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11" t="17152" r="75540" b="131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2425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64739" w:rsidRDefault="00D64739" w:rsidP="00D64739">
      <w:pPr>
        <w:pStyle w:val="PlainText"/>
        <w:spacing w:line="480" w:lineRule="auto"/>
        <w:jc w:val="both"/>
        <w:rPr>
          <w:rFonts w:ascii="Times New Roman" w:hAnsi="Times New Roman"/>
          <w:lang w:val="en-GB"/>
        </w:rPr>
      </w:pPr>
    </w:p>
    <w:p w:rsidR="00D64739" w:rsidRDefault="00D64739" w:rsidP="00D64739">
      <w:pPr>
        <w:pStyle w:val="PlainText"/>
        <w:spacing w:line="480" w:lineRule="auto"/>
        <w:jc w:val="both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 xml:space="preserve">Supplemental Figure 3. Exemplary bipolar voltage </w:t>
      </w:r>
      <w:proofErr w:type="spellStart"/>
      <w:r>
        <w:rPr>
          <w:rFonts w:ascii="Times New Roman" w:hAnsi="Times New Roman"/>
          <w:lang w:val="en-GB"/>
        </w:rPr>
        <w:t>electrograms</w:t>
      </w:r>
      <w:proofErr w:type="spellEnd"/>
      <w:r>
        <w:rPr>
          <w:rFonts w:ascii="Times New Roman" w:hAnsi="Times New Roman"/>
          <w:lang w:val="en-GB"/>
        </w:rPr>
        <w:t xml:space="preserve"> where both, the machine learning (ML) algorithm and the EP specialists, performed a wrong classification: </w:t>
      </w:r>
    </w:p>
    <w:p w:rsidR="00D64739" w:rsidRDefault="00D64739" w:rsidP="00D64739">
      <w:pPr>
        <w:pStyle w:val="PlainText"/>
        <w:spacing w:line="480" w:lineRule="auto"/>
        <w:jc w:val="both"/>
        <w:rPr>
          <w:rFonts w:ascii="Times New Roman" w:eastAsiaTheme="minorHAnsi" w:hAnsi="Times New Roman"/>
          <w:szCs w:val="22"/>
          <w:lang w:val="en-GB"/>
        </w:rPr>
      </w:pPr>
      <w:r>
        <w:rPr>
          <w:rFonts w:ascii="Times New Roman" w:eastAsiaTheme="minorHAnsi" w:hAnsi="Times New Roman"/>
          <w:szCs w:val="22"/>
          <w:lang w:val="en-GB"/>
        </w:rPr>
        <w:t>ML and physicians identified “</w:t>
      </w:r>
      <w:proofErr w:type="spellStart"/>
      <w:r>
        <w:rPr>
          <w:rFonts w:ascii="Times New Roman" w:eastAsiaTheme="minorHAnsi" w:hAnsi="Times New Roman"/>
          <w:szCs w:val="22"/>
          <w:lang w:val="en-GB"/>
        </w:rPr>
        <w:t>farfield</w:t>
      </w:r>
      <w:proofErr w:type="spellEnd"/>
      <w:r>
        <w:rPr>
          <w:rFonts w:ascii="Times New Roman" w:eastAsiaTheme="minorHAnsi" w:hAnsi="Times New Roman"/>
          <w:szCs w:val="22"/>
          <w:lang w:val="en-GB"/>
        </w:rPr>
        <w:t>” of a nearfield signal: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6"/>
        <w:gridCol w:w="2475"/>
      </w:tblGrid>
      <w:tr w:rsidR="00D64739" w:rsidTr="00D64739"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739" w:rsidRDefault="00D64739">
            <w:pPr>
              <w:pStyle w:val="PlainText"/>
              <w:spacing w:line="48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noProof/>
                <w:lang w:val="en-PH" w:eastAsia="en-PH"/>
              </w:rPr>
              <w:drawing>
                <wp:inline distT="0" distB="0" distL="0" distR="0">
                  <wp:extent cx="1216660" cy="2456815"/>
                  <wp:effectExtent l="0" t="0" r="2540" b="635"/>
                  <wp:docPr id="2" name="Picture 2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8" descr="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41" t="21350" r="75642" b="80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660" cy="2456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739" w:rsidRDefault="00D64739">
            <w:pPr>
              <w:pStyle w:val="PlainText"/>
              <w:spacing w:line="48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noProof/>
                <w:lang w:val="en-PH" w:eastAsia="en-PH"/>
              </w:rPr>
              <w:drawing>
                <wp:inline distT="0" distB="0" distL="0" distR="0">
                  <wp:extent cx="1232535" cy="2520315"/>
                  <wp:effectExtent l="0" t="0" r="5715" b="0"/>
                  <wp:docPr id="1" name="Picture 1" descr="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7" descr="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86" t="14598" r="76897" b="129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2535" cy="2520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64739" w:rsidRDefault="00D64739" w:rsidP="00D64739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</w:p>
    <w:p w:rsidR="00D64739" w:rsidRDefault="00D64739" w:rsidP="00D64739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br w:type="page"/>
      </w:r>
    </w:p>
    <w:tbl>
      <w:tblPr>
        <w:tblW w:w="6315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082"/>
        <w:gridCol w:w="1276"/>
        <w:gridCol w:w="1405"/>
      </w:tblGrid>
      <w:tr w:rsidR="00D64739" w:rsidTr="00D64739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739" w:rsidRDefault="00D64739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64739" w:rsidRDefault="00D64739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Prediction method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64739" w:rsidRDefault="00D64739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Sensitivity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64739" w:rsidRDefault="00D64739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Specificity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64739" w:rsidRDefault="00D64739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Balanced Accuracy</w:t>
            </w:r>
          </w:p>
        </w:tc>
      </w:tr>
      <w:tr w:rsidR="00D64739" w:rsidTr="00D6473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hideMark/>
          </w:tcPr>
          <w:p w:rsidR="00D64739" w:rsidRDefault="00D6473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Single feature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64739" w:rsidRDefault="00D64739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P</w:t>
            </w:r>
            <w:r>
              <w:rPr>
                <w:rFonts w:ascii="Times New Roman" w:hAnsi="Times New Roman" w:cs="Times New Roman"/>
                <w:vertAlign w:val="subscript"/>
                <w:lang w:val="en-GB"/>
              </w:rPr>
              <w:t>HF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64739" w:rsidRDefault="00D64739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78.7%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64739" w:rsidRDefault="00D64739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80.1%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D64739" w:rsidRDefault="00D64739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79.4%</w:t>
            </w:r>
          </w:p>
        </w:tc>
      </w:tr>
      <w:tr w:rsidR="00D64739" w:rsidTr="00D64739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64739" w:rsidRDefault="00D64739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64739" w:rsidRDefault="00D64739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slew-rate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64739" w:rsidRDefault="00D64739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84.0%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64739" w:rsidRDefault="00D64739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64.7%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D64739" w:rsidRDefault="00D64739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74.4%</w:t>
            </w:r>
          </w:p>
        </w:tc>
      </w:tr>
      <w:tr w:rsidR="00D64739" w:rsidTr="00D64739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64739" w:rsidRDefault="00D64739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64739" w:rsidRDefault="00D64739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lang w:val="en-GB"/>
              </w:rPr>
              <w:t>V</w:t>
            </w:r>
            <w:r>
              <w:rPr>
                <w:rFonts w:ascii="Times New Roman" w:hAnsi="Times New Roman" w:cs="Times New Roman"/>
                <w:vertAlign w:val="subscript"/>
                <w:lang w:val="en-GB"/>
              </w:rPr>
              <w:t>max</w:t>
            </w:r>
            <w:proofErr w:type="spellEnd"/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64739" w:rsidRDefault="00D64739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63.0%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64739" w:rsidRDefault="00D64739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85.0%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D64739" w:rsidRDefault="00D64739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74.0%</w:t>
            </w:r>
          </w:p>
        </w:tc>
      </w:tr>
      <w:tr w:rsidR="00D64739" w:rsidTr="00D64739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64739" w:rsidRDefault="00D64739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64739" w:rsidRDefault="00D64739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P</w:t>
            </w:r>
            <w:r>
              <w:rPr>
                <w:rFonts w:ascii="Times New Roman" w:hAnsi="Times New Roman" w:cs="Times New Roman"/>
                <w:vertAlign w:val="subscript"/>
                <w:lang w:val="en-GB"/>
              </w:rPr>
              <w:t>LF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64739" w:rsidRDefault="00D64739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53.7%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64739" w:rsidRDefault="00D64739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87.1%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D64739" w:rsidRDefault="00D64739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70.4%</w:t>
            </w:r>
          </w:p>
        </w:tc>
      </w:tr>
      <w:tr w:rsidR="00D64739" w:rsidTr="00D64739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64739" w:rsidRDefault="00D64739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64739" w:rsidRDefault="00D64739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P</w:t>
            </w:r>
            <w:r>
              <w:rPr>
                <w:rFonts w:ascii="Times New Roman" w:hAnsi="Times New Roman" w:cs="Times New Roman"/>
                <w:vertAlign w:val="subscript"/>
                <w:lang w:val="en-GB"/>
              </w:rPr>
              <w:t>HF-</w:t>
            </w:r>
            <w:proofErr w:type="spellStart"/>
            <w:r>
              <w:rPr>
                <w:rFonts w:ascii="Times New Roman" w:hAnsi="Times New Roman" w:cs="Times New Roman"/>
                <w:vertAlign w:val="subscript"/>
                <w:lang w:val="en-GB"/>
              </w:rPr>
              <w:t>rel</w:t>
            </w:r>
            <w:proofErr w:type="spellEnd"/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64739" w:rsidRDefault="00D64739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71.6%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64739" w:rsidRDefault="00D64739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67.9%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D64739" w:rsidRDefault="00D64739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69.8%</w:t>
            </w:r>
          </w:p>
        </w:tc>
      </w:tr>
      <w:tr w:rsidR="00D64739" w:rsidTr="00D64739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64739" w:rsidRDefault="00D64739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64739" w:rsidRDefault="00D64739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lang w:val="en-GB"/>
              </w:rPr>
              <w:t>P</w:t>
            </w:r>
            <w:r>
              <w:rPr>
                <w:rFonts w:ascii="Times New Roman" w:hAnsi="Times New Roman" w:cs="Times New Roman"/>
                <w:vertAlign w:val="subscript"/>
                <w:lang w:val="en-GB"/>
              </w:rPr>
              <w:t>HF_Neighbor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64739" w:rsidRDefault="00D64739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54.2%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64739" w:rsidRDefault="00D64739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82.2%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64739" w:rsidRDefault="00D64739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68.2%</w:t>
            </w:r>
          </w:p>
        </w:tc>
      </w:tr>
    </w:tbl>
    <w:p w:rsidR="00D64739" w:rsidRDefault="00D64739" w:rsidP="00D64739">
      <w:pPr>
        <w:rPr>
          <w:rFonts w:ascii="Times New Roman" w:hAnsi="Times New Roman" w:cs="Times New Roman"/>
          <w:lang w:val="en-GB"/>
        </w:rPr>
      </w:pPr>
    </w:p>
    <w:p w:rsidR="00D64739" w:rsidRDefault="00D64739" w:rsidP="00D64739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Supplemental table 1: Single feature sensitivity, specificity, and balanced accuracy.</w:t>
      </w:r>
    </w:p>
    <w:p w:rsidR="00D64739" w:rsidRDefault="00D64739" w:rsidP="00D64739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P</w:t>
      </w:r>
      <w:r>
        <w:rPr>
          <w:rFonts w:ascii="Times New Roman" w:hAnsi="Times New Roman" w:cs="Times New Roman"/>
          <w:vertAlign w:val="subscript"/>
          <w:lang w:val="en-GB"/>
        </w:rPr>
        <w:t>HF</w:t>
      </w:r>
      <w:r>
        <w:rPr>
          <w:rFonts w:ascii="Times New Roman" w:hAnsi="Times New Roman" w:cs="Times New Roman"/>
          <w:lang w:val="en-GB"/>
        </w:rPr>
        <w:t xml:space="preserve"> - high-frequency power, P</w:t>
      </w:r>
      <w:r>
        <w:rPr>
          <w:rFonts w:ascii="Times New Roman" w:hAnsi="Times New Roman" w:cs="Times New Roman"/>
          <w:vertAlign w:val="subscript"/>
          <w:lang w:val="en-GB"/>
        </w:rPr>
        <w:t>LF</w:t>
      </w:r>
      <w:r>
        <w:rPr>
          <w:rFonts w:ascii="Times New Roman" w:hAnsi="Times New Roman" w:cs="Times New Roman"/>
          <w:lang w:val="en-GB"/>
        </w:rPr>
        <w:t xml:space="preserve"> - low-frequency power, P</w:t>
      </w:r>
      <w:r>
        <w:rPr>
          <w:rFonts w:ascii="Times New Roman" w:hAnsi="Times New Roman" w:cs="Times New Roman"/>
          <w:vertAlign w:val="subscript"/>
          <w:lang w:val="en-GB"/>
        </w:rPr>
        <w:t>HF-</w:t>
      </w:r>
      <w:proofErr w:type="spellStart"/>
      <w:r>
        <w:rPr>
          <w:rFonts w:ascii="Times New Roman" w:hAnsi="Times New Roman" w:cs="Times New Roman"/>
          <w:vertAlign w:val="subscript"/>
          <w:lang w:val="en-GB"/>
        </w:rPr>
        <w:t>rel</w:t>
      </w:r>
      <w:proofErr w:type="spellEnd"/>
      <w:r>
        <w:rPr>
          <w:rFonts w:ascii="Times New Roman" w:hAnsi="Times New Roman" w:cs="Times New Roman"/>
          <w:lang w:val="en-GB"/>
        </w:rPr>
        <w:t xml:space="preserve"> - relative high power band, </w:t>
      </w:r>
      <w:proofErr w:type="spellStart"/>
      <w:r>
        <w:rPr>
          <w:rFonts w:ascii="Times New Roman" w:hAnsi="Times New Roman" w:cs="Times New Roman"/>
          <w:lang w:val="en-GB"/>
        </w:rPr>
        <w:t>P</w:t>
      </w:r>
      <w:r>
        <w:rPr>
          <w:rFonts w:ascii="Times New Roman" w:hAnsi="Times New Roman" w:cs="Times New Roman"/>
          <w:vertAlign w:val="subscript"/>
          <w:lang w:val="en-GB"/>
        </w:rPr>
        <w:t>HF_Neighbor</w:t>
      </w:r>
      <w:proofErr w:type="spellEnd"/>
      <w:r>
        <w:rPr>
          <w:rFonts w:ascii="Times New Roman" w:hAnsi="Times New Roman" w:cs="Times New Roman"/>
          <w:lang w:val="en-GB"/>
        </w:rPr>
        <w:t xml:space="preserve"> - P</w:t>
      </w:r>
      <w:r>
        <w:rPr>
          <w:rFonts w:ascii="Times New Roman" w:hAnsi="Times New Roman" w:cs="Times New Roman"/>
          <w:vertAlign w:val="subscript"/>
          <w:lang w:val="en-GB"/>
        </w:rPr>
        <w:t>HF</w:t>
      </w:r>
      <w:r>
        <w:rPr>
          <w:rFonts w:ascii="Times New Roman" w:hAnsi="Times New Roman" w:cs="Times New Roman"/>
          <w:lang w:val="en-GB"/>
        </w:rPr>
        <w:t xml:space="preserve"> ratio of neighbouring electrodes</w:t>
      </w:r>
    </w:p>
    <w:p w:rsidR="00B96732" w:rsidRDefault="00B96732">
      <w:bookmarkStart w:id="0" w:name="_GoBack"/>
      <w:bookmarkEnd w:id="0"/>
    </w:p>
    <w:sectPr w:rsidR="00B9673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739"/>
    <w:rsid w:val="00326212"/>
    <w:rsid w:val="008021DC"/>
    <w:rsid w:val="00B96732"/>
    <w:rsid w:val="00D64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9BA47E-C8F1-43F1-BE59-CA49D33B4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D64739"/>
    <w:pPr>
      <w:spacing w:after="0" w:line="240" w:lineRule="auto"/>
    </w:pPr>
    <w:rPr>
      <w:rFonts w:ascii="Arial" w:eastAsia="Calibri" w:hAnsi="Arial" w:cs="Times New Roman"/>
      <w:szCs w:val="21"/>
      <w:lang w:val="de-CH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64739"/>
    <w:rPr>
      <w:rFonts w:ascii="Arial" w:eastAsia="Calibri" w:hAnsi="Arial" w:cs="Times New Roman"/>
      <w:szCs w:val="21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7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181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E747975</dc:creator>
  <cp:keywords/>
  <dc:description/>
  <cp:lastModifiedBy>E747975</cp:lastModifiedBy>
  <cp:revision>1</cp:revision>
  <dcterms:created xsi:type="dcterms:W3CDTF">2023-03-23T00:38:00Z</dcterms:created>
  <dcterms:modified xsi:type="dcterms:W3CDTF">2023-03-23T00:40:00Z</dcterms:modified>
</cp:coreProperties>
</file>