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6919D" w14:textId="77777777" w:rsidR="00C06760" w:rsidRPr="0050024A" w:rsidRDefault="00C06760" w:rsidP="00C06760">
      <w:pPr>
        <w:pStyle w:val="Caption"/>
        <w:jc w:val="left"/>
        <w:rPr>
          <w:b/>
          <w:bCs/>
          <w:sz w:val="28"/>
          <w:szCs w:val="28"/>
        </w:rPr>
      </w:pPr>
      <w:r w:rsidRPr="0050024A">
        <w:rPr>
          <w:b/>
          <w:bCs/>
          <w:sz w:val="28"/>
          <w:szCs w:val="28"/>
        </w:rPr>
        <w:t>Supplementary Information</w:t>
      </w:r>
    </w:p>
    <w:p w14:paraId="7EEF5F9F" w14:textId="77777777" w:rsidR="00B011D8" w:rsidRDefault="00B011D8" w:rsidP="00C06760">
      <w:pPr>
        <w:pStyle w:val="Caption"/>
        <w:jc w:val="left"/>
      </w:pPr>
    </w:p>
    <w:p w14:paraId="371B59F9" w14:textId="672E4008" w:rsidR="00B011D8" w:rsidRPr="0050024A" w:rsidRDefault="003A5B67" w:rsidP="00B011D8">
      <w:pPr>
        <w:rPr>
          <w:sz w:val="24"/>
          <w:szCs w:val="24"/>
        </w:rPr>
      </w:pPr>
      <w:r w:rsidRPr="0050024A">
        <w:rPr>
          <w:sz w:val="24"/>
          <w:szCs w:val="24"/>
        </w:rPr>
        <w:t>Table S1. Number of plots (1 m</w:t>
      </w:r>
      <w:r w:rsidRPr="0050024A">
        <w:rPr>
          <w:sz w:val="24"/>
          <w:szCs w:val="24"/>
          <w:vertAlign w:val="superscript"/>
        </w:rPr>
        <w:t>2</w:t>
      </w:r>
      <w:r w:rsidRPr="0050024A">
        <w:rPr>
          <w:sz w:val="24"/>
          <w:szCs w:val="24"/>
        </w:rPr>
        <w:t>) surveyed per site and visit across the study sites.</w:t>
      </w:r>
    </w:p>
    <w:tbl>
      <w:tblPr>
        <w:tblW w:w="5000" w:type="pct"/>
        <w:tblLook w:val="04A0" w:firstRow="1" w:lastRow="0" w:firstColumn="1" w:lastColumn="0" w:noHBand="0" w:noVBand="1"/>
      </w:tblPr>
      <w:tblGrid>
        <w:gridCol w:w="627"/>
        <w:gridCol w:w="620"/>
        <w:gridCol w:w="626"/>
        <w:gridCol w:w="608"/>
        <w:gridCol w:w="626"/>
        <w:gridCol w:w="586"/>
        <w:gridCol w:w="653"/>
        <w:gridCol w:w="577"/>
        <w:gridCol w:w="510"/>
        <w:gridCol w:w="620"/>
        <w:gridCol w:w="626"/>
        <w:gridCol w:w="608"/>
        <w:gridCol w:w="1729"/>
      </w:tblGrid>
      <w:tr w:rsidR="003A5B67" w:rsidRPr="0050024A" w14:paraId="53FB5AA8" w14:textId="77777777" w:rsidTr="003A5B67">
        <w:trPr>
          <w:trHeight w:val="290"/>
        </w:trPr>
        <w:tc>
          <w:tcPr>
            <w:tcW w:w="348" w:type="pct"/>
            <w:vMerge w:val="restart"/>
            <w:tcBorders>
              <w:top w:val="single" w:sz="4" w:space="0" w:color="auto"/>
              <w:left w:val="single" w:sz="4" w:space="0" w:color="auto"/>
              <w:bottom w:val="single" w:sz="4" w:space="0" w:color="auto"/>
              <w:right w:val="single" w:sz="4" w:space="0" w:color="auto"/>
            </w:tcBorders>
            <w:noWrap/>
            <w:vAlign w:val="center"/>
            <w:hideMark/>
          </w:tcPr>
          <w:p w14:paraId="21B12797"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Site</w:t>
            </w:r>
          </w:p>
        </w:tc>
        <w:tc>
          <w:tcPr>
            <w:tcW w:w="1027" w:type="pct"/>
            <w:gridSpan w:val="3"/>
            <w:tcBorders>
              <w:top w:val="single" w:sz="4" w:space="0" w:color="auto"/>
              <w:left w:val="nil"/>
              <w:bottom w:val="single" w:sz="4" w:space="0" w:color="auto"/>
              <w:right w:val="single" w:sz="4" w:space="0" w:color="auto"/>
            </w:tcBorders>
            <w:noWrap/>
            <w:vAlign w:val="center"/>
            <w:hideMark/>
          </w:tcPr>
          <w:p w14:paraId="244894EA"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2021</w:t>
            </w:r>
          </w:p>
        </w:tc>
        <w:tc>
          <w:tcPr>
            <w:tcW w:w="2664" w:type="pct"/>
            <w:gridSpan w:val="8"/>
            <w:tcBorders>
              <w:top w:val="single" w:sz="4" w:space="0" w:color="auto"/>
              <w:left w:val="nil"/>
              <w:bottom w:val="single" w:sz="4" w:space="0" w:color="auto"/>
              <w:right w:val="single" w:sz="4" w:space="0" w:color="auto"/>
            </w:tcBorders>
            <w:noWrap/>
            <w:vAlign w:val="center"/>
            <w:hideMark/>
          </w:tcPr>
          <w:p w14:paraId="0F858C4F"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2022</w:t>
            </w:r>
          </w:p>
        </w:tc>
        <w:tc>
          <w:tcPr>
            <w:tcW w:w="961" w:type="pct"/>
            <w:vMerge w:val="restart"/>
            <w:tcBorders>
              <w:top w:val="single" w:sz="4" w:space="0" w:color="auto"/>
              <w:left w:val="single" w:sz="4" w:space="0" w:color="auto"/>
              <w:bottom w:val="single" w:sz="4" w:space="0" w:color="auto"/>
              <w:right w:val="single" w:sz="4" w:space="0" w:color="auto"/>
            </w:tcBorders>
            <w:noWrap/>
            <w:vAlign w:val="center"/>
            <w:hideMark/>
          </w:tcPr>
          <w:p w14:paraId="11646820"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Total</w:t>
            </w:r>
          </w:p>
        </w:tc>
      </w:tr>
      <w:tr w:rsidR="003A5B67" w:rsidRPr="0050024A" w14:paraId="756961AD" w14:textId="77777777" w:rsidTr="003A5B67">
        <w:trPr>
          <w:trHeight w:val="290"/>
        </w:trPr>
        <w:tc>
          <w:tcPr>
            <w:tcW w:w="348" w:type="pct"/>
            <w:vMerge/>
            <w:tcBorders>
              <w:top w:val="single" w:sz="4" w:space="0" w:color="auto"/>
              <w:left w:val="single" w:sz="4" w:space="0" w:color="auto"/>
              <w:bottom w:val="single" w:sz="4" w:space="0" w:color="auto"/>
              <w:right w:val="single" w:sz="4" w:space="0" w:color="auto"/>
            </w:tcBorders>
            <w:vAlign w:val="center"/>
            <w:hideMark/>
          </w:tcPr>
          <w:p w14:paraId="6CD1C05C" w14:textId="77777777" w:rsidR="003A5B67" w:rsidRPr="0050024A" w:rsidRDefault="003A5B67" w:rsidP="003A5B67">
            <w:pPr>
              <w:spacing w:after="0" w:line="240" w:lineRule="auto"/>
              <w:jc w:val="left"/>
              <w:rPr>
                <w:rFonts w:eastAsia="Times New Roman" w:cs="Arial"/>
                <w:color w:val="000000"/>
                <w:kern w:val="0"/>
                <w:lang w:eastAsia="en-GB"/>
                <w14:ligatures w14:val="none"/>
              </w:rPr>
            </w:pPr>
          </w:p>
        </w:tc>
        <w:tc>
          <w:tcPr>
            <w:tcW w:w="344" w:type="pct"/>
            <w:tcBorders>
              <w:top w:val="nil"/>
              <w:left w:val="nil"/>
              <w:bottom w:val="single" w:sz="4" w:space="0" w:color="auto"/>
              <w:right w:val="single" w:sz="4" w:space="0" w:color="auto"/>
            </w:tcBorders>
            <w:noWrap/>
            <w:vAlign w:val="center"/>
            <w:hideMark/>
          </w:tcPr>
          <w:p w14:paraId="45CD87C0"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Aug</w:t>
            </w:r>
          </w:p>
        </w:tc>
        <w:tc>
          <w:tcPr>
            <w:tcW w:w="347" w:type="pct"/>
            <w:tcBorders>
              <w:top w:val="nil"/>
              <w:left w:val="nil"/>
              <w:bottom w:val="single" w:sz="4" w:space="0" w:color="auto"/>
              <w:right w:val="single" w:sz="4" w:space="0" w:color="auto"/>
            </w:tcBorders>
            <w:noWrap/>
            <w:vAlign w:val="center"/>
            <w:hideMark/>
          </w:tcPr>
          <w:p w14:paraId="78DDB42D"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Sep</w:t>
            </w:r>
          </w:p>
        </w:tc>
        <w:tc>
          <w:tcPr>
            <w:tcW w:w="337" w:type="pct"/>
            <w:tcBorders>
              <w:top w:val="nil"/>
              <w:left w:val="nil"/>
              <w:bottom w:val="single" w:sz="4" w:space="0" w:color="auto"/>
              <w:right w:val="single" w:sz="4" w:space="0" w:color="auto"/>
            </w:tcBorders>
            <w:noWrap/>
            <w:vAlign w:val="center"/>
            <w:hideMark/>
          </w:tcPr>
          <w:p w14:paraId="6C5623F9"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Oct</w:t>
            </w:r>
          </w:p>
        </w:tc>
        <w:tc>
          <w:tcPr>
            <w:tcW w:w="347" w:type="pct"/>
            <w:tcBorders>
              <w:top w:val="nil"/>
              <w:left w:val="nil"/>
              <w:bottom w:val="single" w:sz="4" w:space="0" w:color="auto"/>
              <w:right w:val="single" w:sz="4" w:space="0" w:color="auto"/>
            </w:tcBorders>
            <w:noWrap/>
            <w:vAlign w:val="center"/>
            <w:hideMark/>
          </w:tcPr>
          <w:p w14:paraId="3FAEEA96"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Mar</w:t>
            </w:r>
          </w:p>
        </w:tc>
        <w:tc>
          <w:tcPr>
            <w:tcW w:w="325" w:type="pct"/>
            <w:tcBorders>
              <w:top w:val="nil"/>
              <w:left w:val="nil"/>
              <w:bottom w:val="single" w:sz="4" w:space="0" w:color="auto"/>
              <w:right w:val="single" w:sz="4" w:space="0" w:color="auto"/>
            </w:tcBorders>
            <w:noWrap/>
            <w:vAlign w:val="center"/>
            <w:hideMark/>
          </w:tcPr>
          <w:p w14:paraId="346A6252"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Apr</w:t>
            </w:r>
          </w:p>
        </w:tc>
        <w:tc>
          <w:tcPr>
            <w:tcW w:w="362" w:type="pct"/>
            <w:tcBorders>
              <w:top w:val="nil"/>
              <w:left w:val="nil"/>
              <w:bottom w:val="single" w:sz="4" w:space="0" w:color="auto"/>
              <w:right w:val="single" w:sz="4" w:space="0" w:color="auto"/>
            </w:tcBorders>
            <w:noWrap/>
            <w:vAlign w:val="center"/>
            <w:hideMark/>
          </w:tcPr>
          <w:p w14:paraId="704AB7DB"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May</w:t>
            </w:r>
          </w:p>
        </w:tc>
        <w:tc>
          <w:tcPr>
            <w:tcW w:w="320" w:type="pct"/>
            <w:tcBorders>
              <w:top w:val="nil"/>
              <w:left w:val="nil"/>
              <w:bottom w:val="single" w:sz="4" w:space="0" w:color="auto"/>
              <w:right w:val="single" w:sz="4" w:space="0" w:color="auto"/>
            </w:tcBorders>
            <w:noWrap/>
            <w:vAlign w:val="center"/>
            <w:hideMark/>
          </w:tcPr>
          <w:p w14:paraId="7D7C451D"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Jun</w:t>
            </w:r>
          </w:p>
        </w:tc>
        <w:tc>
          <w:tcPr>
            <w:tcW w:w="283" w:type="pct"/>
            <w:tcBorders>
              <w:top w:val="nil"/>
              <w:left w:val="nil"/>
              <w:bottom w:val="single" w:sz="4" w:space="0" w:color="auto"/>
              <w:right w:val="single" w:sz="4" w:space="0" w:color="auto"/>
            </w:tcBorders>
            <w:noWrap/>
            <w:vAlign w:val="center"/>
            <w:hideMark/>
          </w:tcPr>
          <w:p w14:paraId="237473C8"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Jul</w:t>
            </w:r>
          </w:p>
        </w:tc>
        <w:tc>
          <w:tcPr>
            <w:tcW w:w="344" w:type="pct"/>
            <w:tcBorders>
              <w:top w:val="nil"/>
              <w:left w:val="nil"/>
              <w:bottom w:val="single" w:sz="4" w:space="0" w:color="auto"/>
              <w:right w:val="single" w:sz="4" w:space="0" w:color="auto"/>
            </w:tcBorders>
            <w:noWrap/>
            <w:vAlign w:val="center"/>
            <w:hideMark/>
          </w:tcPr>
          <w:p w14:paraId="458A7814"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Aug</w:t>
            </w:r>
          </w:p>
        </w:tc>
        <w:tc>
          <w:tcPr>
            <w:tcW w:w="347" w:type="pct"/>
            <w:tcBorders>
              <w:top w:val="nil"/>
              <w:left w:val="nil"/>
              <w:bottom w:val="single" w:sz="4" w:space="0" w:color="auto"/>
              <w:right w:val="single" w:sz="4" w:space="0" w:color="auto"/>
            </w:tcBorders>
            <w:noWrap/>
            <w:vAlign w:val="center"/>
            <w:hideMark/>
          </w:tcPr>
          <w:p w14:paraId="6C2D687C"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Sep</w:t>
            </w:r>
          </w:p>
        </w:tc>
        <w:tc>
          <w:tcPr>
            <w:tcW w:w="337" w:type="pct"/>
            <w:tcBorders>
              <w:top w:val="nil"/>
              <w:left w:val="nil"/>
              <w:bottom w:val="single" w:sz="4" w:space="0" w:color="auto"/>
              <w:right w:val="single" w:sz="4" w:space="0" w:color="auto"/>
            </w:tcBorders>
            <w:noWrap/>
            <w:vAlign w:val="center"/>
            <w:hideMark/>
          </w:tcPr>
          <w:p w14:paraId="250E595B"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Oct</w:t>
            </w:r>
          </w:p>
        </w:tc>
        <w:tc>
          <w:tcPr>
            <w:tcW w:w="961" w:type="pct"/>
            <w:vMerge/>
            <w:tcBorders>
              <w:top w:val="single" w:sz="4" w:space="0" w:color="auto"/>
              <w:left w:val="single" w:sz="4" w:space="0" w:color="auto"/>
              <w:bottom w:val="single" w:sz="4" w:space="0" w:color="auto"/>
              <w:right w:val="single" w:sz="4" w:space="0" w:color="auto"/>
            </w:tcBorders>
            <w:vAlign w:val="center"/>
            <w:hideMark/>
          </w:tcPr>
          <w:p w14:paraId="3286B8B9" w14:textId="77777777" w:rsidR="003A5B67" w:rsidRPr="0050024A" w:rsidRDefault="003A5B67" w:rsidP="003A5B67">
            <w:pPr>
              <w:spacing w:after="0" w:line="240" w:lineRule="auto"/>
              <w:jc w:val="left"/>
              <w:rPr>
                <w:rFonts w:eastAsia="Times New Roman" w:cs="Arial"/>
                <w:color w:val="000000"/>
                <w:kern w:val="0"/>
                <w:lang w:eastAsia="en-GB"/>
                <w14:ligatures w14:val="none"/>
              </w:rPr>
            </w:pPr>
          </w:p>
        </w:tc>
      </w:tr>
      <w:tr w:rsidR="003A5B67" w:rsidRPr="0050024A" w14:paraId="39F08B9C" w14:textId="77777777" w:rsidTr="003A5B67">
        <w:trPr>
          <w:trHeight w:val="290"/>
        </w:trPr>
        <w:tc>
          <w:tcPr>
            <w:tcW w:w="348" w:type="pct"/>
            <w:tcBorders>
              <w:top w:val="nil"/>
              <w:left w:val="single" w:sz="4" w:space="0" w:color="auto"/>
              <w:bottom w:val="single" w:sz="4" w:space="0" w:color="auto"/>
              <w:right w:val="single" w:sz="4" w:space="0" w:color="auto"/>
            </w:tcBorders>
            <w:noWrap/>
            <w:vAlign w:val="center"/>
            <w:hideMark/>
          </w:tcPr>
          <w:p w14:paraId="66D52D32"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S1</w:t>
            </w:r>
          </w:p>
        </w:tc>
        <w:tc>
          <w:tcPr>
            <w:tcW w:w="344" w:type="pct"/>
            <w:tcBorders>
              <w:top w:val="nil"/>
              <w:left w:val="nil"/>
              <w:bottom w:val="single" w:sz="4" w:space="0" w:color="auto"/>
              <w:right w:val="single" w:sz="4" w:space="0" w:color="auto"/>
            </w:tcBorders>
            <w:noWrap/>
            <w:vAlign w:val="center"/>
            <w:hideMark/>
          </w:tcPr>
          <w:p w14:paraId="1B33C10A"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43</w:t>
            </w:r>
          </w:p>
        </w:tc>
        <w:tc>
          <w:tcPr>
            <w:tcW w:w="347" w:type="pct"/>
            <w:tcBorders>
              <w:top w:val="nil"/>
              <w:left w:val="nil"/>
              <w:bottom w:val="single" w:sz="4" w:space="0" w:color="auto"/>
              <w:right w:val="single" w:sz="4" w:space="0" w:color="auto"/>
            </w:tcBorders>
            <w:noWrap/>
            <w:vAlign w:val="center"/>
            <w:hideMark/>
          </w:tcPr>
          <w:p w14:paraId="2B81695C"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51</w:t>
            </w:r>
          </w:p>
        </w:tc>
        <w:tc>
          <w:tcPr>
            <w:tcW w:w="337" w:type="pct"/>
            <w:tcBorders>
              <w:top w:val="nil"/>
              <w:left w:val="nil"/>
              <w:bottom w:val="single" w:sz="4" w:space="0" w:color="auto"/>
              <w:right w:val="single" w:sz="4" w:space="0" w:color="auto"/>
            </w:tcBorders>
            <w:noWrap/>
            <w:vAlign w:val="center"/>
            <w:hideMark/>
          </w:tcPr>
          <w:p w14:paraId="1EB3C843"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51</w:t>
            </w:r>
          </w:p>
        </w:tc>
        <w:tc>
          <w:tcPr>
            <w:tcW w:w="347" w:type="pct"/>
            <w:tcBorders>
              <w:top w:val="nil"/>
              <w:left w:val="nil"/>
              <w:bottom w:val="single" w:sz="4" w:space="0" w:color="auto"/>
              <w:right w:val="single" w:sz="4" w:space="0" w:color="auto"/>
            </w:tcBorders>
            <w:noWrap/>
            <w:vAlign w:val="center"/>
            <w:hideMark/>
          </w:tcPr>
          <w:p w14:paraId="72168402"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50</w:t>
            </w:r>
          </w:p>
        </w:tc>
        <w:tc>
          <w:tcPr>
            <w:tcW w:w="325" w:type="pct"/>
            <w:tcBorders>
              <w:top w:val="nil"/>
              <w:left w:val="nil"/>
              <w:bottom w:val="single" w:sz="4" w:space="0" w:color="auto"/>
              <w:right w:val="single" w:sz="4" w:space="0" w:color="auto"/>
            </w:tcBorders>
            <w:noWrap/>
            <w:vAlign w:val="center"/>
            <w:hideMark/>
          </w:tcPr>
          <w:p w14:paraId="64D3407A"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50</w:t>
            </w:r>
          </w:p>
        </w:tc>
        <w:tc>
          <w:tcPr>
            <w:tcW w:w="362" w:type="pct"/>
            <w:tcBorders>
              <w:top w:val="nil"/>
              <w:left w:val="nil"/>
              <w:bottom w:val="single" w:sz="4" w:space="0" w:color="auto"/>
              <w:right w:val="single" w:sz="4" w:space="0" w:color="auto"/>
            </w:tcBorders>
            <w:noWrap/>
            <w:vAlign w:val="center"/>
            <w:hideMark/>
          </w:tcPr>
          <w:p w14:paraId="175D7CFD"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50</w:t>
            </w:r>
          </w:p>
        </w:tc>
        <w:tc>
          <w:tcPr>
            <w:tcW w:w="320" w:type="pct"/>
            <w:tcBorders>
              <w:top w:val="nil"/>
              <w:left w:val="nil"/>
              <w:bottom w:val="single" w:sz="4" w:space="0" w:color="auto"/>
              <w:right w:val="single" w:sz="4" w:space="0" w:color="auto"/>
            </w:tcBorders>
            <w:noWrap/>
            <w:vAlign w:val="center"/>
            <w:hideMark/>
          </w:tcPr>
          <w:p w14:paraId="7890A244"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49</w:t>
            </w:r>
          </w:p>
        </w:tc>
        <w:tc>
          <w:tcPr>
            <w:tcW w:w="283" w:type="pct"/>
            <w:tcBorders>
              <w:top w:val="nil"/>
              <w:left w:val="nil"/>
              <w:bottom w:val="single" w:sz="4" w:space="0" w:color="auto"/>
              <w:right w:val="single" w:sz="4" w:space="0" w:color="auto"/>
            </w:tcBorders>
            <w:noWrap/>
            <w:vAlign w:val="center"/>
            <w:hideMark/>
          </w:tcPr>
          <w:p w14:paraId="5FADF8EC"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45</w:t>
            </w:r>
          </w:p>
        </w:tc>
        <w:tc>
          <w:tcPr>
            <w:tcW w:w="344" w:type="pct"/>
            <w:tcBorders>
              <w:top w:val="nil"/>
              <w:left w:val="nil"/>
              <w:bottom w:val="single" w:sz="4" w:space="0" w:color="auto"/>
              <w:right w:val="single" w:sz="4" w:space="0" w:color="auto"/>
            </w:tcBorders>
            <w:noWrap/>
            <w:vAlign w:val="center"/>
            <w:hideMark/>
          </w:tcPr>
          <w:p w14:paraId="30335711"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49</w:t>
            </w:r>
          </w:p>
        </w:tc>
        <w:tc>
          <w:tcPr>
            <w:tcW w:w="347" w:type="pct"/>
            <w:tcBorders>
              <w:top w:val="nil"/>
              <w:left w:val="nil"/>
              <w:bottom w:val="single" w:sz="4" w:space="0" w:color="auto"/>
              <w:right w:val="single" w:sz="4" w:space="0" w:color="auto"/>
            </w:tcBorders>
            <w:noWrap/>
            <w:vAlign w:val="center"/>
            <w:hideMark/>
          </w:tcPr>
          <w:p w14:paraId="3C9FFF24"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44</w:t>
            </w:r>
          </w:p>
        </w:tc>
        <w:tc>
          <w:tcPr>
            <w:tcW w:w="337" w:type="pct"/>
            <w:tcBorders>
              <w:top w:val="nil"/>
              <w:left w:val="nil"/>
              <w:bottom w:val="single" w:sz="4" w:space="0" w:color="auto"/>
              <w:right w:val="single" w:sz="4" w:space="0" w:color="auto"/>
            </w:tcBorders>
            <w:noWrap/>
            <w:vAlign w:val="center"/>
            <w:hideMark/>
          </w:tcPr>
          <w:p w14:paraId="610BEB5B"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49</w:t>
            </w:r>
          </w:p>
        </w:tc>
        <w:tc>
          <w:tcPr>
            <w:tcW w:w="961" w:type="pct"/>
            <w:tcBorders>
              <w:top w:val="nil"/>
              <w:left w:val="nil"/>
              <w:bottom w:val="single" w:sz="4" w:space="0" w:color="auto"/>
              <w:right w:val="single" w:sz="4" w:space="0" w:color="auto"/>
            </w:tcBorders>
            <w:noWrap/>
            <w:vAlign w:val="center"/>
            <w:hideMark/>
          </w:tcPr>
          <w:p w14:paraId="2150F5C0"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531</w:t>
            </w:r>
          </w:p>
        </w:tc>
      </w:tr>
      <w:tr w:rsidR="003A5B67" w:rsidRPr="0050024A" w14:paraId="57758590" w14:textId="77777777" w:rsidTr="003A5B67">
        <w:trPr>
          <w:trHeight w:val="290"/>
        </w:trPr>
        <w:tc>
          <w:tcPr>
            <w:tcW w:w="348" w:type="pct"/>
            <w:tcBorders>
              <w:top w:val="nil"/>
              <w:left w:val="single" w:sz="4" w:space="0" w:color="auto"/>
              <w:bottom w:val="single" w:sz="4" w:space="0" w:color="auto"/>
              <w:right w:val="single" w:sz="4" w:space="0" w:color="auto"/>
            </w:tcBorders>
            <w:noWrap/>
            <w:vAlign w:val="center"/>
            <w:hideMark/>
          </w:tcPr>
          <w:p w14:paraId="5C28B6BD"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S2</w:t>
            </w:r>
          </w:p>
        </w:tc>
        <w:tc>
          <w:tcPr>
            <w:tcW w:w="344" w:type="pct"/>
            <w:tcBorders>
              <w:top w:val="nil"/>
              <w:left w:val="nil"/>
              <w:bottom w:val="single" w:sz="4" w:space="0" w:color="auto"/>
              <w:right w:val="single" w:sz="4" w:space="0" w:color="auto"/>
            </w:tcBorders>
            <w:noWrap/>
            <w:vAlign w:val="center"/>
            <w:hideMark/>
          </w:tcPr>
          <w:p w14:paraId="20F74D0D"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50</w:t>
            </w:r>
          </w:p>
        </w:tc>
        <w:tc>
          <w:tcPr>
            <w:tcW w:w="347" w:type="pct"/>
            <w:tcBorders>
              <w:top w:val="nil"/>
              <w:left w:val="nil"/>
              <w:bottom w:val="single" w:sz="4" w:space="0" w:color="auto"/>
              <w:right w:val="single" w:sz="4" w:space="0" w:color="auto"/>
            </w:tcBorders>
            <w:noWrap/>
            <w:vAlign w:val="center"/>
            <w:hideMark/>
          </w:tcPr>
          <w:p w14:paraId="4A539DC6"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74</w:t>
            </w:r>
          </w:p>
        </w:tc>
        <w:tc>
          <w:tcPr>
            <w:tcW w:w="337" w:type="pct"/>
            <w:tcBorders>
              <w:top w:val="nil"/>
              <w:left w:val="nil"/>
              <w:bottom w:val="single" w:sz="4" w:space="0" w:color="auto"/>
              <w:right w:val="single" w:sz="4" w:space="0" w:color="auto"/>
            </w:tcBorders>
            <w:noWrap/>
            <w:vAlign w:val="center"/>
            <w:hideMark/>
          </w:tcPr>
          <w:p w14:paraId="04D89BA9"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74</w:t>
            </w:r>
          </w:p>
        </w:tc>
        <w:tc>
          <w:tcPr>
            <w:tcW w:w="347" w:type="pct"/>
            <w:tcBorders>
              <w:top w:val="nil"/>
              <w:left w:val="nil"/>
              <w:bottom w:val="single" w:sz="4" w:space="0" w:color="auto"/>
              <w:right w:val="single" w:sz="4" w:space="0" w:color="auto"/>
            </w:tcBorders>
            <w:noWrap/>
            <w:vAlign w:val="center"/>
            <w:hideMark/>
          </w:tcPr>
          <w:p w14:paraId="04D85700"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75</w:t>
            </w:r>
          </w:p>
        </w:tc>
        <w:tc>
          <w:tcPr>
            <w:tcW w:w="325" w:type="pct"/>
            <w:tcBorders>
              <w:top w:val="nil"/>
              <w:left w:val="nil"/>
              <w:bottom w:val="single" w:sz="4" w:space="0" w:color="auto"/>
              <w:right w:val="single" w:sz="4" w:space="0" w:color="auto"/>
            </w:tcBorders>
            <w:noWrap/>
            <w:vAlign w:val="center"/>
            <w:hideMark/>
          </w:tcPr>
          <w:p w14:paraId="7A8E3BBE"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75</w:t>
            </w:r>
          </w:p>
        </w:tc>
        <w:tc>
          <w:tcPr>
            <w:tcW w:w="362" w:type="pct"/>
            <w:tcBorders>
              <w:top w:val="nil"/>
              <w:left w:val="nil"/>
              <w:bottom w:val="single" w:sz="4" w:space="0" w:color="auto"/>
              <w:right w:val="single" w:sz="4" w:space="0" w:color="auto"/>
            </w:tcBorders>
            <w:noWrap/>
            <w:vAlign w:val="center"/>
            <w:hideMark/>
          </w:tcPr>
          <w:p w14:paraId="3D96D053"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73</w:t>
            </w:r>
          </w:p>
        </w:tc>
        <w:tc>
          <w:tcPr>
            <w:tcW w:w="320" w:type="pct"/>
            <w:tcBorders>
              <w:top w:val="nil"/>
              <w:left w:val="nil"/>
              <w:bottom w:val="single" w:sz="4" w:space="0" w:color="auto"/>
              <w:right w:val="single" w:sz="4" w:space="0" w:color="auto"/>
            </w:tcBorders>
            <w:noWrap/>
            <w:vAlign w:val="center"/>
            <w:hideMark/>
          </w:tcPr>
          <w:p w14:paraId="5DC2D3FF"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64</w:t>
            </w:r>
          </w:p>
        </w:tc>
        <w:tc>
          <w:tcPr>
            <w:tcW w:w="283" w:type="pct"/>
            <w:tcBorders>
              <w:top w:val="nil"/>
              <w:left w:val="nil"/>
              <w:bottom w:val="single" w:sz="4" w:space="0" w:color="auto"/>
              <w:right w:val="single" w:sz="4" w:space="0" w:color="auto"/>
            </w:tcBorders>
            <w:noWrap/>
            <w:vAlign w:val="center"/>
            <w:hideMark/>
          </w:tcPr>
          <w:p w14:paraId="164BC14B"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68</w:t>
            </w:r>
          </w:p>
        </w:tc>
        <w:tc>
          <w:tcPr>
            <w:tcW w:w="344" w:type="pct"/>
            <w:tcBorders>
              <w:top w:val="nil"/>
              <w:left w:val="nil"/>
              <w:bottom w:val="single" w:sz="4" w:space="0" w:color="auto"/>
              <w:right w:val="single" w:sz="4" w:space="0" w:color="auto"/>
            </w:tcBorders>
            <w:noWrap/>
            <w:vAlign w:val="center"/>
            <w:hideMark/>
          </w:tcPr>
          <w:p w14:paraId="7343240C"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65</w:t>
            </w:r>
          </w:p>
        </w:tc>
        <w:tc>
          <w:tcPr>
            <w:tcW w:w="347" w:type="pct"/>
            <w:tcBorders>
              <w:top w:val="nil"/>
              <w:left w:val="nil"/>
              <w:bottom w:val="single" w:sz="4" w:space="0" w:color="auto"/>
              <w:right w:val="single" w:sz="4" w:space="0" w:color="auto"/>
            </w:tcBorders>
            <w:noWrap/>
            <w:vAlign w:val="center"/>
            <w:hideMark/>
          </w:tcPr>
          <w:p w14:paraId="71CADD56"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67</w:t>
            </w:r>
          </w:p>
        </w:tc>
        <w:tc>
          <w:tcPr>
            <w:tcW w:w="337" w:type="pct"/>
            <w:tcBorders>
              <w:top w:val="nil"/>
              <w:left w:val="nil"/>
              <w:bottom w:val="single" w:sz="4" w:space="0" w:color="auto"/>
              <w:right w:val="single" w:sz="4" w:space="0" w:color="auto"/>
            </w:tcBorders>
            <w:noWrap/>
            <w:vAlign w:val="center"/>
            <w:hideMark/>
          </w:tcPr>
          <w:p w14:paraId="0E9A2B8C"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65</w:t>
            </w:r>
          </w:p>
        </w:tc>
        <w:tc>
          <w:tcPr>
            <w:tcW w:w="961" w:type="pct"/>
            <w:tcBorders>
              <w:top w:val="nil"/>
              <w:left w:val="nil"/>
              <w:bottom w:val="single" w:sz="4" w:space="0" w:color="auto"/>
              <w:right w:val="single" w:sz="4" w:space="0" w:color="auto"/>
            </w:tcBorders>
            <w:noWrap/>
            <w:vAlign w:val="center"/>
            <w:hideMark/>
          </w:tcPr>
          <w:p w14:paraId="4B8564B6"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750</w:t>
            </w:r>
          </w:p>
        </w:tc>
      </w:tr>
      <w:tr w:rsidR="003A5B67" w:rsidRPr="0050024A" w14:paraId="05362AFB" w14:textId="77777777" w:rsidTr="003A5B67">
        <w:trPr>
          <w:trHeight w:val="290"/>
        </w:trPr>
        <w:tc>
          <w:tcPr>
            <w:tcW w:w="348" w:type="pct"/>
            <w:tcBorders>
              <w:top w:val="nil"/>
              <w:left w:val="single" w:sz="4" w:space="0" w:color="auto"/>
              <w:bottom w:val="single" w:sz="4" w:space="0" w:color="auto"/>
              <w:right w:val="single" w:sz="4" w:space="0" w:color="auto"/>
            </w:tcBorders>
            <w:noWrap/>
            <w:vAlign w:val="center"/>
            <w:hideMark/>
          </w:tcPr>
          <w:p w14:paraId="5291D149"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S3</w:t>
            </w:r>
          </w:p>
        </w:tc>
        <w:tc>
          <w:tcPr>
            <w:tcW w:w="344" w:type="pct"/>
            <w:tcBorders>
              <w:top w:val="nil"/>
              <w:left w:val="nil"/>
              <w:bottom w:val="single" w:sz="4" w:space="0" w:color="auto"/>
              <w:right w:val="single" w:sz="4" w:space="0" w:color="auto"/>
            </w:tcBorders>
            <w:noWrap/>
            <w:vAlign w:val="center"/>
            <w:hideMark/>
          </w:tcPr>
          <w:p w14:paraId="3F16AD8B"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58</w:t>
            </w:r>
          </w:p>
        </w:tc>
        <w:tc>
          <w:tcPr>
            <w:tcW w:w="347" w:type="pct"/>
            <w:tcBorders>
              <w:top w:val="nil"/>
              <w:left w:val="nil"/>
              <w:bottom w:val="single" w:sz="4" w:space="0" w:color="auto"/>
              <w:right w:val="single" w:sz="4" w:space="0" w:color="auto"/>
            </w:tcBorders>
            <w:noWrap/>
            <w:vAlign w:val="center"/>
            <w:hideMark/>
          </w:tcPr>
          <w:p w14:paraId="640C8709"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337" w:type="pct"/>
            <w:tcBorders>
              <w:top w:val="nil"/>
              <w:left w:val="nil"/>
              <w:bottom w:val="single" w:sz="4" w:space="0" w:color="auto"/>
              <w:right w:val="single" w:sz="4" w:space="0" w:color="auto"/>
            </w:tcBorders>
            <w:noWrap/>
            <w:vAlign w:val="center"/>
            <w:hideMark/>
          </w:tcPr>
          <w:p w14:paraId="4FA5406E"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347" w:type="pct"/>
            <w:tcBorders>
              <w:top w:val="nil"/>
              <w:left w:val="nil"/>
              <w:bottom w:val="single" w:sz="4" w:space="0" w:color="auto"/>
              <w:right w:val="single" w:sz="4" w:space="0" w:color="auto"/>
            </w:tcBorders>
            <w:noWrap/>
            <w:vAlign w:val="center"/>
            <w:hideMark/>
          </w:tcPr>
          <w:p w14:paraId="11A5A5D6"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31</w:t>
            </w:r>
          </w:p>
        </w:tc>
        <w:tc>
          <w:tcPr>
            <w:tcW w:w="325" w:type="pct"/>
            <w:tcBorders>
              <w:top w:val="nil"/>
              <w:left w:val="nil"/>
              <w:bottom w:val="single" w:sz="4" w:space="0" w:color="auto"/>
              <w:right w:val="single" w:sz="4" w:space="0" w:color="auto"/>
            </w:tcBorders>
            <w:noWrap/>
            <w:vAlign w:val="center"/>
            <w:hideMark/>
          </w:tcPr>
          <w:p w14:paraId="1AD7CF79"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362" w:type="pct"/>
            <w:tcBorders>
              <w:top w:val="nil"/>
              <w:left w:val="nil"/>
              <w:bottom w:val="single" w:sz="4" w:space="0" w:color="auto"/>
              <w:right w:val="single" w:sz="4" w:space="0" w:color="auto"/>
            </w:tcBorders>
            <w:noWrap/>
            <w:vAlign w:val="center"/>
            <w:hideMark/>
          </w:tcPr>
          <w:p w14:paraId="643F086E"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320" w:type="pct"/>
            <w:tcBorders>
              <w:top w:val="nil"/>
              <w:left w:val="nil"/>
              <w:bottom w:val="single" w:sz="4" w:space="0" w:color="auto"/>
              <w:right w:val="single" w:sz="4" w:space="0" w:color="auto"/>
            </w:tcBorders>
            <w:noWrap/>
            <w:vAlign w:val="center"/>
            <w:hideMark/>
          </w:tcPr>
          <w:p w14:paraId="61335BFF"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53</w:t>
            </w:r>
          </w:p>
        </w:tc>
        <w:tc>
          <w:tcPr>
            <w:tcW w:w="283" w:type="pct"/>
            <w:tcBorders>
              <w:top w:val="nil"/>
              <w:left w:val="nil"/>
              <w:bottom w:val="single" w:sz="4" w:space="0" w:color="auto"/>
              <w:right w:val="single" w:sz="4" w:space="0" w:color="auto"/>
            </w:tcBorders>
            <w:noWrap/>
            <w:vAlign w:val="center"/>
            <w:hideMark/>
          </w:tcPr>
          <w:p w14:paraId="0A5D1F08"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344" w:type="pct"/>
            <w:tcBorders>
              <w:top w:val="nil"/>
              <w:left w:val="nil"/>
              <w:bottom w:val="single" w:sz="4" w:space="0" w:color="auto"/>
              <w:right w:val="single" w:sz="4" w:space="0" w:color="auto"/>
            </w:tcBorders>
            <w:noWrap/>
            <w:vAlign w:val="center"/>
            <w:hideMark/>
          </w:tcPr>
          <w:p w14:paraId="317C1DC5"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53</w:t>
            </w:r>
          </w:p>
        </w:tc>
        <w:tc>
          <w:tcPr>
            <w:tcW w:w="347" w:type="pct"/>
            <w:tcBorders>
              <w:top w:val="nil"/>
              <w:left w:val="nil"/>
              <w:bottom w:val="single" w:sz="4" w:space="0" w:color="auto"/>
              <w:right w:val="single" w:sz="4" w:space="0" w:color="auto"/>
            </w:tcBorders>
            <w:noWrap/>
            <w:vAlign w:val="center"/>
            <w:hideMark/>
          </w:tcPr>
          <w:p w14:paraId="018EDA53"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337" w:type="pct"/>
            <w:tcBorders>
              <w:top w:val="nil"/>
              <w:left w:val="nil"/>
              <w:bottom w:val="single" w:sz="4" w:space="0" w:color="auto"/>
              <w:right w:val="single" w:sz="4" w:space="0" w:color="auto"/>
            </w:tcBorders>
            <w:noWrap/>
            <w:vAlign w:val="center"/>
            <w:hideMark/>
          </w:tcPr>
          <w:p w14:paraId="605A47C4"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961" w:type="pct"/>
            <w:tcBorders>
              <w:top w:val="nil"/>
              <w:left w:val="nil"/>
              <w:bottom w:val="single" w:sz="4" w:space="0" w:color="auto"/>
              <w:right w:val="single" w:sz="4" w:space="0" w:color="auto"/>
            </w:tcBorders>
            <w:noWrap/>
            <w:vAlign w:val="center"/>
            <w:hideMark/>
          </w:tcPr>
          <w:p w14:paraId="02800B17"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580</w:t>
            </w:r>
          </w:p>
        </w:tc>
      </w:tr>
      <w:tr w:rsidR="003A5B67" w:rsidRPr="0050024A" w14:paraId="4137C853" w14:textId="77777777" w:rsidTr="003A5B67">
        <w:trPr>
          <w:trHeight w:val="290"/>
        </w:trPr>
        <w:tc>
          <w:tcPr>
            <w:tcW w:w="348" w:type="pct"/>
            <w:tcBorders>
              <w:top w:val="nil"/>
              <w:left w:val="single" w:sz="4" w:space="0" w:color="auto"/>
              <w:bottom w:val="single" w:sz="4" w:space="0" w:color="auto"/>
              <w:right w:val="single" w:sz="4" w:space="0" w:color="auto"/>
            </w:tcBorders>
            <w:noWrap/>
            <w:vAlign w:val="center"/>
            <w:hideMark/>
          </w:tcPr>
          <w:p w14:paraId="0A1B8674"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S4</w:t>
            </w:r>
          </w:p>
        </w:tc>
        <w:tc>
          <w:tcPr>
            <w:tcW w:w="344" w:type="pct"/>
            <w:tcBorders>
              <w:top w:val="nil"/>
              <w:left w:val="nil"/>
              <w:bottom w:val="single" w:sz="4" w:space="0" w:color="auto"/>
              <w:right w:val="single" w:sz="4" w:space="0" w:color="auto"/>
            </w:tcBorders>
            <w:noWrap/>
            <w:vAlign w:val="center"/>
            <w:hideMark/>
          </w:tcPr>
          <w:p w14:paraId="5D01BB23"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47" w:type="pct"/>
            <w:tcBorders>
              <w:top w:val="nil"/>
              <w:left w:val="nil"/>
              <w:bottom w:val="single" w:sz="4" w:space="0" w:color="auto"/>
              <w:right w:val="single" w:sz="4" w:space="0" w:color="auto"/>
            </w:tcBorders>
            <w:noWrap/>
            <w:vAlign w:val="center"/>
            <w:hideMark/>
          </w:tcPr>
          <w:p w14:paraId="267528B4"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37" w:type="pct"/>
            <w:tcBorders>
              <w:top w:val="nil"/>
              <w:left w:val="nil"/>
              <w:bottom w:val="single" w:sz="4" w:space="0" w:color="auto"/>
              <w:right w:val="single" w:sz="4" w:space="0" w:color="auto"/>
            </w:tcBorders>
            <w:noWrap/>
            <w:vAlign w:val="center"/>
            <w:hideMark/>
          </w:tcPr>
          <w:p w14:paraId="77A73F0E"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47" w:type="pct"/>
            <w:tcBorders>
              <w:top w:val="nil"/>
              <w:left w:val="nil"/>
              <w:bottom w:val="single" w:sz="4" w:space="0" w:color="auto"/>
              <w:right w:val="single" w:sz="4" w:space="0" w:color="auto"/>
            </w:tcBorders>
            <w:noWrap/>
            <w:vAlign w:val="center"/>
            <w:hideMark/>
          </w:tcPr>
          <w:p w14:paraId="662AE8BB"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25" w:type="pct"/>
            <w:tcBorders>
              <w:top w:val="nil"/>
              <w:left w:val="nil"/>
              <w:bottom w:val="single" w:sz="4" w:space="0" w:color="auto"/>
              <w:right w:val="single" w:sz="4" w:space="0" w:color="auto"/>
            </w:tcBorders>
            <w:noWrap/>
            <w:vAlign w:val="center"/>
            <w:hideMark/>
          </w:tcPr>
          <w:p w14:paraId="172F3676"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62" w:type="pct"/>
            <w:tcBorders>
              <w:top w:val="nil"/>
              <w:left w:val="nil"/>
              <w:bottom w:val="single" w:sz="4" w:space="0" w:color="auto"/>
              <w:right w:val="single" w:sz="4" w:space="0" w:color="auto"/>
            </w:tcBorders>
            <w:noWrap/>
            <w:vAlign w:val="center"/>
            <w:hideMark/>
          </w:tcPr>
          <w:p w14:paraId="09490F42"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48</w:t>
            </w:r>
          </w:p>
        </w:tc>
        <w:tc>
          <w:tcPr>
            <w:tcW w:w="320" w:type="pct"/>
            <w:tcBorders>
              <w:top w:val="nil"/>
              <w:left w:val="nil"/>
              <w:bottom w:val="single" w:sz="4" w:space="0" w:color="auto"/>
              <w:right w:val="single" w:sz="4" w:space="0" w:color="auto"/>
            </w:tcBorders>
            <w:noWrap/>
            <w:vAlign w:val="center"/>
            <w:hideMark/>
          </w:tcPr>
          <w:p w14:paraId="52DB07E7"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64</w:t>
            </w:r>
          </w:p>
        </w:tc>
        <w:tc>
          <w:tcPr>
            <w:tcW w:w="283" w:type="pct"/>
            <w:tcBorders>
              <w:top w:val="nil"/>
              <w:left w:val="nil"/>
              <w:bottom w:val="single" w:sz="4" w:space="0" w:color="auto"/>
              <w:right w:val="single" w:sz="4" w:space="0" w:color="auto"/>
            </w:tcBorders>
            <w:noWrap/>
            <w:vAlign w:val="center"/>
            <w:hideMark/>
          </w:tcPr>
          <w:p w14:paraId="37CB1A36"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62</w:t>
            </w:r>
          </w:p>
        </w:tc>
        <w:tc>
          <w:tcPr>
            <w:tcW w:w="344" w:type="pct"/>
            <w:tcBorders>
              <w:top w:val="nil"/>
              <w:left w:val="nil"/>
              <w:bottom w:val="single" w:sz="4" w:space="0" w:color="auto"/>
              <w:right w:val="single" w:sz="4" w:space="0" w:color="auto"/>
            </w:tcBorders>
            <w:noWrap/>
            <w:vAlign w:val="center"/>
            <w:hideMark/>
          </w:tcPr>
          <w:p w14:paraId="05B955AC"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62</w:t>
            </w:r>
          </w:p>
        </w:tc>
        <w:tc>
          <w:tcPr>
            <w:tcW w:w="347" w:type="pct"/>
            <w:tcBorders>
              <w:top w:val="nil"/>
              <w:left w:val="nil"/>
              <w:bottom w:val="single" w:sz="4" w:space="0" w:color="auto"/>
              <w:right w:val="single" w:sz="4" w:space="0" w:color="auto"/>
            </w:tcBorders>
            <w:noWrap/>
            <w:vAlign w:val="center"/>
            <w:hideMark/>
          </w:tcPr>
          <w:p w14:paraId="321868F9"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35</w:t>
            </w:r>
          </w:p>
        </w:tc>
        <w:tc>
          <w:tcPr>
            <w:tcW w:w="337" w:type="pct"/>
            <w:tcBorders>
              <w:top w:val="nil"/>
              <w:left w:val="nil"/>
              <w:bottom w:val="single" w:sz="4" w:space="0" w:color="auto"/>
              <w:right w:val="single" w:sz="4" w:space="0" w:color="auto"/>
            </w:tcBorders>
            <w:noWrap/>
            <w:vAlign w:val="center"/>
            <w:hideMark/>
          </w:tcPr>
          <w:p w14:paraId="6D7FE8DA"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61</w:t>
            </w:r>
          </w:p>
        </w:tc>
        <w:tc>
          <w:tcPr>
            <w:tcW w:w="961" w:type="pct"/>
            <w:tcBorders>
              <w:top w:val="nil"/>
              <w:left w:val="nil"/>
              <w:bottom w:val="single" w:sz="4" w:space="0" w:color="auto"/>
              <w:right w:val="single" w:sz="4" w:space="0" w:color="auto"/>
            </w:tcBorders>
            <w:noWrap/>
            <w:vAlign w:val="center"/>
            <w:hideMark/>
          </w:tcPr>
          <w:p w14:paraId="5F14EF93"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332</w:t>
            </w:r>
          </w:p>
        </w:tc>
      </w:tr>
      <w:tr w:rsidR="003A5B67" w:rsidRPr="0050024A" w14:paraId="5BC066E7" w14:textId="77777777" w:rsidTr="003A5B67">
        <w:trPr>
          <w:trHeight w:val="290"/>
        </w:trPr>
        <w:tc>
          <w:tcPr>
            <w:tcW w:w="348" w:type="pct"/>
            <w:tcBorders>
              <w:top w:val="nil"/>
              <w:left w:val="single" w:sz="4" w:space="0" w:color="auto"/>
              <w:bottom w:val="single" w:sz="4" w:space="0" w:color="auto"/>
              <w:right w:val="single" w:sz="4" w:space="0" w:color="auto"/>
            </w:tcBorders>
            <w:noWrap/>
            <w:vAlign w:val="center"/>
            <w:hideMark/>
          </w:tcPr>
          <w:p w14:paraId="140CDD8A"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S5</w:t>
            </w:r>
          </w:p>
        </w:tc>
        <w:tc>
          <w:tcPr>
            <w:tcW w:w="344" w:type="pct"/>
            <w:tcBorders>
              <w:top w:val="nil"/>
              <w:left w:val="nil"/>
              <w:bottom w:val="single" w:sz="4" w:space="0" w:color="auto"/>
              <w:right w:val="single" w:sz="4" w:space="0" w:color="auto"/>
            </w:tcBorders>
            <w:noWrap/>
            <w:vAlign w:val="center"/>
            <w:hideMark/>
          </w:tcPr>
          <w:p w14:paraId="4C9BB240"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47" w:type="pct"/>
            <w:tcBorders>
              <w:top w:val="nil"/>
              <w:left w:val="nil"/>
              <w:bottom w:val="single" w:sz="4" w:space="0" w:color="auto"/>
              <w:right w:val="single" w:sz="4" w:space="0" w:color="auto"/>
            </w:tcBorders>
            <w:noWrap/>
            <w:vAlign w:val="center"/>
            <w:hideMark/>
          </w:tcPr>
          <w:p w14:paraId="0C122728"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37" w:type="pct"/>
            <w:tcBorders>
              <w:top w:val="nil"/>
              <w:left w:val="nil"/>
              <w:bottom w:val="single" w:sz="4" w:space="0" w:color="auto"/>
              <w:right w:val="single" w:sz="4" w:space="0" w:color="auto"/>
            </w:tcBorders>
            <w:noWrap/>
            <w:vAlign w:val="center"/>
            <w:hideMark/>
          </w:tcPr>
          <w:p w14:paraId="2F74DE35"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47" w:type="pct"/>
            <w:tcBorders>
              <w:top w:val="nil"/>
              <w:left w:val="nil"/>
              <w:bottom w:val="single" w:sz="4" w:space="0" w:color="auto"/>
              <w:right w:val="single" w:sz="4" w:space="0" w:color="auto"/>
            </w:tcBorders>
            <w:noWrap/>
            <w:vAlign w:val="center"/>
            <w:hideMark/>
          </w:tcPr>
          <w:p w14:paraId="317D6555"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0</w:t>
            </w:r>
          </w:p>
        </w:tc>
        <w:tc>
          <w:tcPr>
            <w:tcW w:w="325" w:type="pct"/>
            <w:tcBorders>
              <w:top w:val="nil"/>
              <w:left w:val="nil"/>
              <w:bottom w:val="single" w:sz="4" w:space="0" w:color="auto"/>
              <w:right w:val="single" w:sz="4" w:space="0" w:color="auto"/>
            </w:tcBorders>
            <w:noWrap/>
            <w:vAlign w:val="center"/>
            <w:hideMark/>
          </w:tcPr>
          <w:p w14:paraId="32A52BB2"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60</w:t>
            </w:r>
          </w:p>
        </w:tc>
        <w:tc>
          <w:tcPr>
            <w:tcW w:w="362" w:type="pct"/>
            <w:tcBorders>
              <w:top w:val="nil"/>
              <w:left w:val="nil"/>
              <w:bottom w:val="single" w:sz="4" w:space="0" w:color="auto"/>
              <w:right w:val="single" w:sz="4" w:space="0" w:color="auto"/>
            </w:tcBorders>
            <w:noWrap/>
            <w:vAlign w:val="center"/>
            <w:hideMark/>
          </w:tcPr>
          <w:p w14:paraId="058A1FE3"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60</w:t>
            </w:r>
          </w:p>
        </w:tc>
        <w:tc>
          <w:tcPr>
            <w:tcW w:w="320" w:type="pct"/>
            <w:tcBorders>
              <w:top w:val="nil"/>
              <w:left w:val="nil"/>
              <w:bottom w:val="single" w:sz="4" w:space="0" w:color="auto"/>
              <w:right w:val="single" w:sz="4" w:space="0" w:color="auto"/>
            </w:tcBorders>
            <w:noWrap/>
            <w:vAlign w:val="center"/>
            <w:hideMark/>
          </w:tcPr>
          <w:p w14:paraId="1EF6013D"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59</w:t>
            </w:r>
          </w:p>
        </w:tc>
        <w:tc>
          <w:tcPr>
            <w:tcW w:w="283" w:type="pct"/>
            <w:tcBorders>
              <w:top w:val="nil"/>
              <w:left w:val="nil"/>
              <w:bottom w:val="single" w:sz="4" w:space="0" w:color="auto"/>
              <w:right w:val="single" w:sz="4" w:space="0" w:color="auto"/>
            </w:tcBorders>
            <w:noWrap/>
            <w:vAlign w:val="center"/>
            <w:hideMark/>
          </w:tcPr>
          <w:p w14:paraId="5E9A365C"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55</w:t>
            </w:r>
          </w:p>
        </w:tc>
        <w:tc>
          <w:tcPr>
            <w:tcW w:w="344" w:type="pct"/>
            <w:tcBorders>
              <w:top w:val="nil"/>
              <w:left w:val="nil"/>
              <w:bottom w:val="single" w:sz="4" w:space="0" w:color="auto"/>
              <w:right w:val="single" w:sz="4" w:space="0" w:color="auto"/>
            </w:tcBorders>
            <w:noWrap/>
            <w:vAlign w:val="center"/>
            <w:hideMark/>
          </w:tcPr>
          <w:p w14:paraId="5D243FE9"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57</w:t>
            </w:r>
          </w:p>
        </w:tc>
        <w:tc>
          <w:tcPr>
            <w:tcW w:w="347" w:type="pct"/>
            <w:tcBorders>
              <w:top w:val="nil"/>
              <w:left w:val="nil"/>
              <w:bottom w:val="single" w:sz="4" w:space="0" w:color="auto"/>
              <w:right w:val="single" w:sz="4" w:space="0" w:color="auto"/>
            </w:tcBorders>
            <w:noWrap/>
            <w:vAlign w:val="center"/>
            <w:hideMark/>
          </w:tcPr>
          <w:p w14:paraId="52B4BB57"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59</w:t>
            </w:r>
          </w:p>
        </w:tc>
        <w:tc>
          <w:tcPr>
            <w:tcW w:w="337" w:type="pct"/>
            <w:tcBorders>
              <w:top w:val="nil"/>
              <w:left w:val="nil"/>
              <w:bottom w:val="single" w:sz="4" w:space="0" w:color="auto"/>
              <w:right w:val="single" w:sz="4" w:space="0" w:color="auto"/>
            </w:tcBorders>
            <w:noWrap/>
            <w:vAlign w:val="center"/>
            <w:hideMark/>
          </w:tcPr>
          <w:p w14:paraId="7A83CF72"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59</w:t>
            </w:r>
          </w:p>
        </w:tc>
        <w:tc>
          <w:tcPr>
            <w:tcW w:w="961" w:type="pct"/>
            <w:tcBorders>
              <w:top w:val="nil"/>
              <w:left w:val="nil"/>
              <w:bottom w:val="single" w:sz="4" w:space="0" w:color="auto"/>
              <w:right w:val="single" w:sz="4" w:space="0" w:color="auto"/>
            </w:tcBorders>
            <w:noWrap/>
            <w:vAlign w:val="center"/>
            <w:hideMark/>
          </w:tcPr>
          <w:p w14:paraId="2DBA3643"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409</w:t>
            </w:r>
          </w:p>
        </w:tc>
      </w:tr>
      <w:tr w:rsidR="003A5B67" w:rsidRPr="0050024A" w14:paraId="4A0BACC4" w14:textId="77777777" w:rsidTr="003A5B67">
        <w:trPr>
          <w:trHeight w:val="290"/>
        </w:trPr>
        <w:tc>
          <w:tcPr>
            <w:tcW w:w="4039" w:type="pct"/>
            <w:gridSpan w:val="12"/>
            <w:tcBorders>
              <w:top w:val="single" w:sz="4" w:space="0" w:color="auto"/>
              <w:left w:val="single" w:sz="4" w:space="0" w:color="auto"/>
              <w:bottom w:val="single" w:sz="4" w:space="0" w:color="auto"/>
              <w:right w:val="single" w:sz="4" w:space="0" w:color="auto"/>
            </w:tcBorders>
            <w:noWrap/>
            <w:vAlign w:val="center"/>
            <w:hideMark/>
          </w:tcPr>
          <w:p w14:paraId="7F389F74" w14:textId="77777777" w:rsidR="003A5B67" w:rsidRPr="0050024A" w:rsidRDefault="003A5B67" w:rsidP="003A5B67">
            <w:pPr>
              <w:spacing w:after="0" w:line="240" w:lineRule="auto"/>
              <w:jc w:val="center"/>
              <w:rPr>
                <w:rFonts w:eastAsia="Times New Roman" w:cs="Arial"/>
                <w:color w:val="000000"/>
                <w:kern w:val="0"/>
                <w:lang w:eastAsia="en-GB"/>
                <w14:ligatures w14:val="none"/>
              </w:rPr>
            </w:pPr>
            <w:r w:rsidRPr="0050024A">
              <w:rPr>
                <w:rFonts w:eastAsia="Times New Roman" w:cs="Arial"/>
                <w:color w:val="000000"/>
                <w:kern w:val="0"/>
                <w:lang w:eastAsia="en-GB"/>
                <w14:ligatures w14:val="none"/>
              </w:rPr>
              <w:t>Total</w:t>
            </w:r>
          </w:p>
        </w:tc>
        <w:tc>
          <w:tcPr>
            <w:tcW w:w="961" w:type="pct"/>
            <w:tcBorders>
              <w:top w:val="nil"/>
              <w:left w:val="nil"/>
              <w:bottom w:val="single" w:sz="4" w:space="0" w:color="auto"/>
              <w:right w:val="single" w:sz="4" w:space="0" w:color="auto"/>
            </w:tcBorders>
            <w:noWrap/>
            <w:vAlign w:val="center"/>
            <w:hideMark/>
          </w:tcPr>
          <w:p w14:paraId="3A4A28CA" w14:textId="77777777" w:rsidR="003A5B67" w:rsidRPr="0050024A" w:rsidRDefault="003A5B67" w:rsidP="003A5B67">
            <w:pPr>
              <w:spacing w:after="0" w:line="240" w:lineRule="auto"/>
              <w:jc w:val="center"/>
              <w:rPr>
                <w:rFonts w:eastAsia="Times New Roman" w:cs="Arial"/>
                <w:b/>
                <w:bCs/>
                <w:color w:val="000000"/>
                <w:kern w:val="0"/>
                <w:lang w:eastAsia="en-GB"/>
                <w14:ligatures w14:val="none"/>
              </w:rPr>
            </w:pPr>
            <w:r w:rsidRPr="0050024A">
              <w:rPr>
                <w:rFonts w:eastAsia="Times New Roman" w:cs="Arial"/>
                <w:b/>
                <w:bCs/>
                <w:color w:val="000000"/>
                <w:kern w:val="0"/>
                <w:lang w:eastAsia="en-GB"/>
                <w14:ligatures w14:val="none"/>
              </w:rPr>
              <w:t>2602</w:t>
            </w:r>
          </w:p>
        </w:tc>
      </w:tr>
    </w:tbl>
    <w:p w14:paraId="407DC799" w14:textId="77777777" w:rsidR="003A5B67" w:rsidRPr="00B011D8" w:rsidRDefault="003A5B67" w:rsidP="00B011D8"/>
    <w:p w14:paraId="0C9189DF" w14:textId="77777777" w:rsidR="003A5B67" w:rsidRDefault="003A5B67" w:rsidP="00B011D8">
      <w:pPr>
        <w:sectPr w:rsidR="003A5B67">
          <w:pgSz w:w="11906" w:h="16838"/>
          <w:pgMar w:top="1440" w:right="1440" w:bottom="1440" w:left="1440" w:header="708" w:footer="708" w:gutter="0"/>
          <w:cols w:space="708"/>
          <w:docGrid w:linePitch="360"/>
        </w:sectPr>
      </w:pPr>
    </w:p>
    <w:p w14:paraId="2FF6B623" w14:textId="6D1F06B7" w:rsidR="00B011D8" w:rsidRPr="0050024A" w:rsidRDefault="003A5B67" w:rsidP="0050024A">
      <w:pPr>
        <w:spacing w:line="240" w:lineRule="auto"/>
        <w:rPr>
          <w:sz w:val="28"/>
          <w:szCs w:val="28"/>
        </w:rPr>
      </w:pPr>
      <w:r w:rsidRPr="0050024A">
        <w:rPr>
          <w:sz w:val="28"/>
          <w:szCs w:val="28"/>
        </w:rPr>
        <w:lastRenderedPageBreak/>
        <w:t>Table S2. Pearson’s correlation matrix for all predictors used in model selection. Bold and underscored values indicate correlations with |r| &gt;0.7, which were considered indicative of multicollinearity.</w:t>
      </w:r>
    </w:p>
    <w:tbl>
      <w:tblPr>
        <w:tblW w:w="14399" w:type="dxa"/>
        <w:tblLook w:val="04A0" w:firstRow="1" w:lastRow="0" w:firstColumn="1" w:lastColumn="0" w:noHBand="0" w:noVBand="1"/>
      </w:tblPr>
      <w:tblGrid>
        <w:gridCol w:w="1568"/>
        <w:gridCol w:w="986"/>
        <w:gridCol w:w="995"/>
        <w:gridCol w:w="767"/>
        <w:gridCol w:w="687"/>
        <w:gridCol w:w="853"/>
        <w:gridCol w:w="899"/>
        <w:gridCol w:w="1077"/>
        <w:gridCol w:w="1057"/>
        <w:gridCol w:w="939"/>
        <w:gridCol w:w="719"/>
        <w:gridCol w:w="963"/>
        <w:gridCol w:w="963"/>
        <w:gridCol w:w="963"/>
        <w:gridCol w:w="963"/>
      </w:tblGrid>
      <w:tr w:rsidR="003A5B67" w:rsidRPr="00342892" w14:paraId="4900E263" w14:textId="77777777" w:rsidTr="005F2958">
        <w:trPr>
          <w:trHeight w:val="290"/>
        </w:trPr>
        <w:tc>
          <w:tcPr>
            <w:tcW w:w="15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C130B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Variables</w:t>
            </w:r>
          </w:p>
        </w:tc>
        <w:tc>
          <w:tcPr>
            <w:tcW w:w="986" w:type="dxa"/>
            <w:tcBorders>
              <w:top w:val="single" w:sz="4" w:space="0" w:color="auto"/>
              <w:left w:val="nil"/>
              <w:bottom w:val="single" w:sz="4" w:space="0" w:color="auto"/>
              <w:right w:val="single" w:sz="4" w:space="0" w:color="auto"/>
            </w:tcBorders>
            <w:shd w:val="clear" w:color="000000" w:fill="FFFFFF"/>
            <w:noWrap/>
            <w:vAlign w:val="bottom"/>
            <w:hideMark/>
          </w:tcPr>
          <w:p w14:paraId="5177093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Simpson</w:t>
            </w:r>
          </w:p>
        </w:tc>
        <w:tc>
          <w:tcPr>
            <w:tcW w:w="995" w:type="dxa"/>
            <w:tcBorders>
              <w:top w:val="single" w:sz="4" w:space="0" w:color="auto"/>
              <w:left w:val="nil"/>
              <w:bottom w:val="single" w:sz="4" w:space="0" w:color="auto"/>
              <w:right w:val="single" w:sz="4" w:space="0" w:color="auto"/>
            </w:tcBorders>
            <w:shd w:val="clear" w:color="000000" w:fill="FFFFFF"/>
            <w:noWrap/>
            <w:vAlign w:val="bottom"/>
            <w:hideMark/>
          </w:tcPr>
          <w:p w14:paraId="5EA86A6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Shannon</w:t>
            </w:r>
          </w:p>
        </w:tc>
        <w:tc>
          <w:tcPr>
            <w:tcW w:w="767" w:type="dxa"/>
            <w:tcBorders>
              <w:top w:val="single" w:sz="4" w:space="0" w:color="auto"/>
              <w:left w:val="nil"/>
              <w:bottom w:val="single" w:sz="4" w:space="0" w:color="auto"/>
              <w:right w:val="single" w:sz="4" w:space="0" w:color="auto"/>
            </w:tcBorders>
            <w:shd w:val="clear" w:color="000000" w:fill="FFFFFF"/>
            <w:noWrap/>
            <w:vAlign w:val="bottom"/>
            <w:hideMark/>
          </w:tcPr>
          <w:p w14:paraId="7E07B85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VegH</w:t>
            </w:r>
            <w:proofErr w:type="spellEnd"/>
          </w:p>
          <w:p w14:paraId="09375B7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mean</w:t>
            </w:r>
          </w:p>
        </w:tc>
        <w:tc>
          <w:tcPr>
            <w:tcW w:w="687" w:type="dxa"/>
            <w:tcBorders>
              <w:top w:val="single" w:sz="4" w:space="0" w:color="auto"/>
              <w:left w:val="nil"/>
              <w:bottom w:val="single" w:sz="4" w:space="0" w:color="auto"/>
              <w:right w:val="single" w:sz="4" w:space="0" w:color="auto"/>
            </w:tcBorders>
            <w:shd w:val="clear" w:color="000000" w:fill="FFFFFF"/>
            <w:noWrap/>
            <w:vAlign w:val="bottom"/>
            <w:hideMark/>
          </w:tcPr>
          <w:p w14:paraId="2BBC9BE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Veg</w:t>
            </w:r>
          </w:p>
          <w:p w14:paraId="7DB5C52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Hstd</w:t>
            </w:r>
            <w:proofErr w:type="spellEnd"/>
          </w:p>
        </w:tc>
        <w:tc>
          <w:tcPr>
            <w:tcW w:w="853" w:type="dxa"/>
            <w:tcBorders>
              <w:top w:val="single" w:sz="4" w:space="0" w:color="auto"/>
              <w:left w:val="nil"/>
              <w:bottom w:val="single" w:sz="4" w:space="0" w:color="auto"/>
              <w:right w:val="single" w:sz="4" w:space="0" w:color="auto"/>
            </w:tcBorders>
            <w:shd w:val="clear" w:color="000000" w:fill="FFFFFF"/>
            <w:noWrap/>
            <w:vAlign w:val="bottom"/>
            <w:hideMark/>
          </w:tcPr>
          <w:p w14:paraId="415A74D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CovSp</w:t>
            </w:r>
            <w:proofErr w:type="spellEnd"/>
          </w:p>
          <w:p w14:paraId="4642259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Mean</w:t>
            </w:r>
          </w:p>
        </w:tc>
        <w:tc>
          <w:tcPr>
            <w:tcW w:w="899" w:type="dxa"/>
            <w:tcBorders>
              <w:top w:val="single" w:sz="4" w:space="0" w:color="auto"/>
              <w:left w:val="nil"/>
              <w:bottom w:val="single" w:sz="4" w:space="0" w:color="auto"/>
              <w:right w:val="single" w:sz="4" w:space="0" w:color="auto"/>
            </w:tcBorders>
            <w:shd w:val="clear" w:color="000000" w:fill="FFFFFF"/>
            <w:noWrap/>
            <w:vAlign w:val="bottom"/>
            <w:hideMark/>
          </w:tcPr>
          <w:p w14:paraId="72A7F90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CovSp</w:t>
            </w:r>
            <w:proofErr w:type="spellEnd"/>
          </w:p>
          <w:p w14:paraId="3108603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Std</w:t>
            </w:r>
          </w:p>
        </w:tc>
        <w:tc>
          <w:tcPr>
            <w:tcW w:w="1077" w:type="dxa"/>
            <w:tcBorders>
              <w:top w:val="single" w:sz="4" w:space="0" w:color="auto"/>
              <w:left w:val="nil"/>
              <w:bottom w:val="single" w:sz="4" w:space="0" w:color="auto"/>
              <w:right w:val="single" w:sz="4" w:space="0" w:color="auto"/>
            </w:tcBorders>
            <w:shd w:val="clear" w:color="000000" w:fill="FFFFFF"/>
            <w:noWrap/>
            <w:vAlign w:val="bottom"/>
            <w:hideMark/>
          </w:tcPr>
          <w:p w14:paraId="296041D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Presence</w:t>
            </w:r>
          </w:p>
        </w:tc>
        <w:tc>
          <w:tcPr>
            <w:tcW w:w="1057" w:type="dxa"/>
            <w:tcBorders>
              <w:top w:val="single" w:sz="4" w:space="0" w:color="auto"/>
              <w:left w:val="nil"/>
              <w:bottom w:val="single" w:sz="4" w:space="0" w:color="auto"/>
              <w:right w:val="single" w:sz="4" w:space="0" w:color="auto"/>
            </w:tcBorders>
            <w:shd w:val="clear" w:color="000000" w:fill="FFFFFF"/>
            <w:noWrap/>
            <w:vAlign w:val="bottom"/>
            <w:hideMark/>
          </w:tcPr>
          <w:p w14:paraId="6CCB052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FL</w:t>
            </w:r>
          </w:p>
          <w:p w14:paraId="4392D6B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Richness</w:t>
            </w:r>
          </w:p>
        </w:tc>
        <w:tc>
          <w:tcPr>
            <w:tcW w:w="939" w:type="dxa"/>
            <w:tcBorders>
              <w:top w:val="single" w:sz="4" w:space="0" w:color="auto"/>
              <w:left w:val="nil"/>
              <w:bottom w:val="single" w:sz="4" w:space="0" w:color="auto"/>
              <w:right w:val="single" w:sz="4" w:space="0" w:color="auto"/>
            </w:tcBorders>
            <w:shd w:val="clear" w:color="000000" w:fill="FFFFFF"/>
            <w:noWrap/>
            <w:vAlign w:val="bottom"/>
            <w:hideMark/>
          </w:tcPr>
          <w:p w14:paraId="7344AB1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CovPlt</w:t>
            </w:r>
            <w:proofErr w:type="spellEnd"/>
          </w:p>
          <w:p w14:paraId="2C652F9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Allmean</w:t>
            </w:r>
            <w:proofErr w:type="spellEnd"/>
          </w:p>
        </w:tc>
        <w:tc>
          <w:tcPr>
            <w:tcW w:w="719" w:type="dxa"/>
            <w:tcBorders>
              <w:top w:val="single" w:sz="4" w:space="0" w:color="auto"/>
              <w:left w:val="nil"/>
              <w:bottom w:val="single" w:sz="4" w:space="0" w:color="auto"/>
              <w:right w:val="single" w:sz="4" w:space="0" w:color="auto"/>
            </w:tcBorders>
            <w:shd w:val="clear" w:color="000000" w:fill="FFFFFF"/>
            <w:noWrap/>
            <w:vAlign w:val="bottom"/>
            <w:hideMark/>
          </w:tcPr>
          <w:p w14:paraId="40DF3BE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w:t>
            </w:r>
            <w:proofErr w:type="spellEnd"/>
          </w:p>
          <w:p w14:paraId="4F08C48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Plt</w:t>
            </w:r>
            <w:proofErr w:type="spellEnd"/>
          </w:p>
        </w:tc>
        <w:tc>
          <w:tcPr>
            <w:tcW w:w="963" w:type="dxa"/>
            <w:tcBorders>
              <w:top w:val="single" w:sz="4" w:space="0" w:color="auto"/>
              <w:left w:val="nil"/>
              <w:bottom w:val="single" w:sz="4" w:space="0" w:color="auto"/>
              <w:right w:val="single" w:sz="4" w:space="0" w:color="auto"/>
            </w:tcBorders>
            <w:shd w:val="clear" w:color="000000" w:fill="FFFFFF"/>
            <w:noWrap/>
            <w:vAlign w:val="bottom"/>
            <w:hideMark/>
          </w:tcPr>
          <w:p w14:paraId="1E69870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w:t>
            </w:r>
            <w:proofErr w:type="spellEnd"/>
          </w:p>
          <w:p w14:paraId="516DF2A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SpSiPr</w:t>
            </w:r>
            <w:proofErr w:type="spellEnd"/>
          </w:p>
        </w:tc>
        <w:tc>
          <w:tcPr>
            <w:tcW w:w="963" w:type="dxa"/>
            <w:tcBorders>
              <w:top w:val="single" w:sz="4" w:space="0" w:color="auto"/>
              <w:left w:val="nil"/>
              <w:bottom w:val="single" w:sz="4" w:space="0" w:color="auto"/>
              <w:right w:val="single" w:sz="4" w:space="0" w:color="auto"/>
            </w:tcBorders>
            <w:shd w:val="clear" w:color="000000" w:fill="FFFFFF"/>
            <w:noWrap/>
            <w:vAlign w:val="bottom"/>
            <w:hideMark/>
          </w:tcPr>
          <w:p w14:paraId="0202EC1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w:t>
            </w:r>
            <w:proofErr w:type="spellEnd"/>
          </w:p>
          <w:p w14:paraId="452774F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SpCaPr</w:t>
            </w:r>
            <w:proofErr w:type="spellEnd"/>
          </w:p>
        </w:tc>
        <w:tc>
          <w:tcPr>
            <w:tcW w:w="963" w:type="dxa"/>
            <w:tcBorders>
              <w:top w:val="single" w:sz="4" w:space="0" w:color="auto"/>
              <w:left w:val="nil"/>
              <w:bottom w:val="single" w:sz="4" w:space="0" w:color="auto"/>
              <w:right w:val="single" w:sz="4" w:space="0" w:color="auto"/>
            </w:tcBorders>
            <w:shd w:val="clear" w:color="000000" w:fill="FFFFFF"/>
            <w:noWrap/>
            <w:vAlign w:val="bottom"/>
            <w:hideMark/>
          </w:tcPr>
          <w:p w14:paraId="15BED5F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w:t>
            </w:r>
            <w:proofErr w:type="spellEnd"/>
          </w:p>
          <w:p w14:paraId="552331F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SpSi</w:t>
            </w:r>
            <w:proofErr w:type="spellEnd"/>
          </w:p>
        </w:tc>
        <w:tc>
          <w:tcPr>
            <w:tcW w:w="963" w:type="dxa"/>
            <w:tcBorders>
              <w:top w:val="single" w:sz="4" w:space="0" w:color="auto"/>
              <w:left w:val="nil"/>
              <w:bottom w:val="single" w:sz="4" w:space="0" w:color="auto"/>
              <w:right w:val="single" w:sz="4" w:space="0" w:color="auto"/>
            </w:tcBorders>
            <w:shd w:val="clear" w:color="000000" w:fill="FFFFFF"/>
            <w:noWrap/>
            <w:vAlign w:val="bottom"/>
            <w:hideMark/>
          </w:tcPr>
          <w:p w14:paraId="42414E7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w:t>
            </w:r>
            <w:proofErr w:type="spellEnd"/>
          </w:p>
          <w:p w14:paraId="5E6AF9E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SpCa</w:t>
            </w:r>
            <w:proofErr w:type="spellEnd"/>
          </w:p>
        </w:tc>
      </w:tr>
      <w:tr w:rsidR="003A5B67" w:rsidRPr="00342892" w14:paraId="4A710984"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41F9CBE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Simpson</w:t>
            </w:r>
          </w:p>
        </w:tc>
        <w:tc>
          <w:tcPr>
            <w:tcW w:w="986" w:type="dxa"/>
            <w:tcBorders>
              <w:top w:val="nil"/>
              <w:left w:val="nil"/>
              <w:bottom w:val="single" w:sz="4" w:space="0" w:color="auto"/>
              <w:right w:val="single" w:sz="4" w:space="0" w:color="auto"/>
            </w:tcBorders>
            <w:shd w:val="clear" w:color="000000" w:fill="FFFFFF"/>
            <w:noWrap/>
            <w:vAlign w:val="bottom"/>
            <w:hideMark/>
          </w:tcPr>
          <w:p w14:paraId="271031E3"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995" w:type="dxa"/>
            <w:tcBorders>
              <w:top w:val="nil"/>
              <w:left w:val="nil"/>
              <w:bottom w:val="single" w:sz="4" w:space="0" w:color="auto"/>
              <w:right w:val="single" w:sz="4" w:space="0" w:color="auto"/>
            </w:tcBorders>
            <w:shd w:val="clear" w:color="000000" w:fill="FFFFFF"/>
            <w:noWrap/>
            <w:vAlign w:val="bottom"/>
            <w:hideMark/>
          </w:tcPr>
          <w:p w14:paraId="3356AA8E"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c>
          <w:tcPr>
            <w:tcW w:w="767" w:type="dxa"/>
            <w:tcBorders>
              <w:top w:val="nil"/>
              <w:left w:val="nil"/>
              <w:bottom w:val="single" w:sz="4" w:space="0" w:color="auto"/>
              <w:right w:val="single" w:sz="4" w:space="0" w:color="auto"/>
            </w:tcBorders>
            <w:shd w:val="clear" w:color="000000" w:fill="FFFFFF"/>
            <w:noWrap/>
            <w:vAlign w:val="bottom"/>
            <w:hideMark/>
          </w:tcPr>
          <w:p w14:paraId="1ED9E24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687" w:type="dxa"/>
            <w:tcBorders>
              <w:top w:val="nil"/>
              <w:left w:val="nil"/>
              <w:bottom w:val="single" w:sz="4" w:space="0" w:color="auto"/>
              <w:right w:val="single" w:sz="4" w:space="0" w:color="auto"/>
            </w:tcBorders>
            <w:shd w:val="clear" w:color="000000" w:fill="FFFFFF"/>
            <w:noWrap/>
            <w:vAlign w:val="bottom"/>
            <w:hideMark/>
          </w:tcPr>
          <w:p w14:paraId="27CB803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853" w:type="dxa"/>
            <w:tcBorders>
              <w:top w:val="nil"/>
              <w:left w:val="nil"/>
              <w:bottom w:val="single" w:sz="4" w:space="0" w:color="auto"/>
              <w:right w:val="single" w:sz="4" w:space="0" w:color="auto"/>
            </w:tcBorders>
            <w:shd w:val="clear" w:color="000000" w:fill="FFFFFF"/>
            <w:noWrap/>
            <w:vAlign w:val="bottom"/>
            <w:hideMark/>
          </w:tcPr>
          <w:p w14:paraId="4502621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899" w:type="dxa"/>
            <w:tcBorders>
              <w:top w:val="nil"/>
              <w:left w:val="nil"/>
              <w:bottom w:val="single" w:sz="4" w:space="0" w:color="auto"/>
              <w:right w:val="single" w:sz="4" w:space="0" w:color="auto"/>
            </w:tcBorders>
            <w:shd w:val="clear" w:color="000000" w:fill="FFFFFF"/>
            <w:noWrap/>
            <w:vAlign w:val="bottom"/>
            <w:hideMark/>
          </w:tcPr>
          <w:p w14:paraId="077A21B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736B372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57" w:type="dxa"/>
            <w:tcBorders>
              <w:top w:val="nil"/>
              <w:left w:val="nil"/>
              <w:bottom w:val="single" w:sz="4" w:space="0" w:color="auto"/>
              <w:right w:val="single" w:sz="4" w:space="0" w:color="auto"/>
            </w:tcBorders>
            <w:shd w:val="clear" w:color="000000" w:fill="FFFFFF"/>
            <w:noWrap/>
            <w:vAlign w:val="bottom"/>
            <w:hideMark/>
          </w:tcPr>
          <w:p w14:paraId="732FA15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39" w:type="dxa"/>
            <w:tcBorders>
              <w:top w:val="nil"/>
              <w:left w:val="nil"/>
              <w:bottom w:val="single" w:sz="4" w:space="0" w:color="auto"/>
              <w:right w:val="single" w:sz="4" w:space="0" w:color="auto"/>
            </w:tcBorders>
            <w:shd w:val="clear" w:color="000000" w:fill="FFFFFF"/>
            <w:noWrap/>
            <w:vAlign w:val="bottom"/>
            <w:hideMark/>
          </w:tcPr>
          <w:p w14:paraId="054C8BA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719" w:type="dxa"/>
            <w:tcBorders>
              <w:top w:val="nil"/>
              <w:left w:val="nil"/>
              <w:bottom w:val="single" w:sz="4" w:space="0" w:color="auto"/>
              <w:right w:val="single" w:sz="4" w:space="0" w:color="auto"/>
            </w:tcBorders>
            <w:shd w:val="clear" w:color="000000" w:fill="FFFFFF"/>
            <w:noWrap/>
            <w:vAlign w:val="bottom"/>
            <w:hideMark/>
          </w:tcPr>
          <w:p w14:paraId="6496367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71B396C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11ABD7D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0884FA1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707B6F7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268426C8"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6D86F79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Shannon</w:t>
            </w:r>
          </w:p>
        </w:tc>
        <w:tc>
          <w:tcPr>
            <w:tcW w:w="986" w:type="dxa"/>
            <w:tcBorders>
              <w:top w:val="nil"/>
              <w:left w:val="nil"/>
              <w:bottom w:val="single" w:sz="4" w:space="0" w:color="auto"/>
              <w:right w:val="single" w:sz="4" w:space="0" w:color="auto"/>
            </w:tcBorders>
            <w:shd w:val="clear" w:color="000000" w:fill="FFFFFF"/>
            <w:noWrap/>
            <w:vAlign w:val="bottom"/>
            <w:hideMark/>
          </w:tcPr>
          <w:p w14:paraId="6DD4AE72"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0.97</w:t>
            </w:r>
          </w:p>
        </w:tc>
        <w:tc>
          <w:tcPr>
            <w:tcW w:w="995" w:type="dxa"/>
            <w:tcBorders>
              <w:top w:val="nil"/>
              <w:left w:val="nil"/>
              <w:bottom w:val="single" w:sz="4" w:space="0" w:color="auto"/>
              <w:right w:val="single" w:sz="4" w:space="0" w:color="auto"/>
            </w:tcBorders>
            <w:shd w:val="clear" w:color="000000" w:fill="FFFFFF"/>
            <w:noWrap/>
            <w:vAlign w:val="bottom"/>
            <w:hideMark/>
          </w:tcPr>
          <w:p w14:paraId="133548EC"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767" w:type="dxa"/>
            <w:tcBorders>
              <w:top w:val="nil"/>
              <w:left w:val="nil"/>
              <w:bottom w:val="single" w:sz="4" w:space="0" w:color="auto"/>
              <w:right w:val="single" w:sz="4" w:space="0" w:color="auto"/>
            </w:tcBorders>
            <w:shd w:val="clear" w:color="000000" w:fill="FFFFFF"/>
            <w:noWrap/>
            <w:vAlign w:val="bottom"/>
            <w:hideMark/>
          </w:tcPr>
          <w:p w14:paraId="7E3B42C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687" w:type="dxa"/>
            <w:tcBorders>
              <w:top w:val="nil"/>
              <w:left w:val="nil"/>
              <w:bottom w:val="single" w:sz="4" w:space="0" w:color="auto"/>
              <w:right w:val="single" w:sz="4" w:space="0" w:color="auto"/>
            </w:tcBorders>
            <w:shd w:val="clear" w:color="000000" w:fill="FFFFFF"/>
            <w:noWrap/>
            <w:vAlign w:val="bottom"/>
            <w:hideMark/>
          </w:tcPr>
          <w:p w14:paraId="427E8DB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853" w:type="dxa"/>
            <w:tcBorders>
              <w:top w:val="nil"/>
              <w:left w:val="nil"/>
              <w:bottom w:val="single" w:sz="4" w:space="0" w:color="auto"/>
              <w:right w:val="single" w:sz="4" w:space="0" w:color="auto"/>
            </w:tcBorders>
            <w:shd w:val="clear" w:color="000000" w:fill="FFFFFF"/>
            <w:noWrap/>
            <w:vAlign w:val="bottom"/>
            <w:hideMark/>
          </w:tcPr>
          <w:p w14:paraId="0C10486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899" w:type="dxa"/>
            <w:tcBorders>
              <w:top w:val="nil"/>
              <w:left w:val="nil"/>
              <w:bottom w:val="single" w:sz="4" w:space="0" w:color="auto"/>
              <w:right w:val="single" w:sz="4" w:space="0" w:color="auto"/>
            </w:tcBorders>
            <w:shd w:val="clear" w:color="000000" w:fill="FFFFFF"/>
            <w:noWrap/>
            <w:vAlign w:val="bottom"/>
            <w:hideMark/>
          </w:tcPr>
          <w:p w14:paraId="67B7635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016B40C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57" w:type="dxa"/>
            <w:tcBorders>
              <w:top w:val="nil"/>
              <w:left w:val="nil"/>
              <w:bottom w:val="single" w:sz="4" w:space="0" w:color="auto"/>
              <w:right w:val="single" w:sz="4" w:space="0" w:color="auto"/>
            </w:tcBorders>
            <w:shd w:val="clear" w:color="000000" w:fill="FFFFFF"/>
            <w:noWrap/>
            <w:vAlign w:val="bottom"/>
            <w:hideMark/>
          </w:tcPr>
          <w:p w14:paraId="0AA1A86E"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c>
          <w:tcPr>
            <w:tcW w:w="939" w:type="dxa"/>
            <w:tcBorders>
              <w:top w:val="nil"/>
              <w:left w:val="nil"/>
              <w:bottom w:val="single" w:sz="4" w:space="0" w:color="auto"/>
              <w:right w:val="single" w:sz="4" w:space="0" w:color="auto"/>
            </w:tcBorders>
            <w:shd w:val="clear" w:color="000000" w:fill="FFFFFF"/>
            <w:noWrap/>
            <w:vAlign w:val="bottom"/>
            <w:hideMark/>
          </w:tcPr>
          <w:p w14:paraId="76C7410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719" w:type="dxa"/>
            <w:tcBorders>
              <w:top w:val="nil"/>
              <w:left w:val="nil"/>
              <w:bottom w:val="single" w:sz="4" w:space="0" w:color="auto"/>
              <w:right w:val="single" w:sz="4" w:space="0" w:color="auto"/>
            </w:tcBorders>
            <w:shd w:val="clear" w:color="000000" w:fill="FFFFFF"/>
            <w:noWrap/>
            <w:vAlign w:val="bottom"/>
            <w:hideMark/>
          </w:tcPr>
          <w:p w14:paraId="5516904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5DAAF20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0212D8E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28179C7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2CD946F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27546982"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36D0913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VegHmean</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7A5F943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0.17</w:t>
            </w:r>
          </w:p>
        </w:tc>
        <w:tc>
          <w:tcPr>
            <w:tcW w:w="995" w:type="dxa"/>
            <w:tcBorders>
              <w:top w:val="nil"/>
              <w:left w:val="nil"/>
              <w:bottom w:val="single" w:sz="4" w:space="0" w:color="auto"/>
              <w:right w:val="single" w:sz="4" w:space="0" w:color="auto"/>
            </w:tcBorders>
            <w:shd w:val="clear" w:color="000000" w:fill="FFFFFF"/>
            <w:noWrap/>
            <w:vAlign w:val="bottom"/>
            <w:hideMark/>
          </w:tcPr>
          <w:p w14:paraId="3FC4F1E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0.22</w:t>
            </w:r>
          </w:p>
        </w:tc>
        <w:tc>
          <w:tcPr>
            <w:tcW w:w="767" w:type="dxa"/>
            <w:tcBorders>
              <w:top w:val="nil"/>
              <w:left w:val="nil"/>
              <w:bottom w:val="single" w:sz="4" w:space="0" w:color="auto"/>
              <w:right w:val="single" w:sz="4" w:space="0" w:color="auto"/>
            </w:tcBorders>
            <w:shd w:val="clear" w:color="000000" w:fill="FFFFFF"/>
            <w:noWrap/>
            <w:vAlign w:val="bottom"/>
            <w:hideMark/>
          </w:tcPr>
          <w:p w14:paraId="0180ACCC"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687" w:type="dxa"/>
            <w:tcBorders>
              <w:top w:val="nil"/>
              <w:left w:val="nil"/>
              <w:bottom w:val="single" w:sz="4" w:space="0" w:color="auto"/>
              <w:right w:val="single" w:sz="4" w:space="0" w:color="auto"/>
            </w:tcBorders>
            <w:shd w:val="clear" w:color="000000" w:fill="FFFFFF"/>
            <w:noWrap/>
            <w:vAlign w:val="bottom"/>
            <w:hideMark/>
          </w:tcPr>
          <w:p w14:paraId="4071AFFA"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c>
          <w:tcPr>
            <w:tcW w:w="853" w:type="dxa"/>
            <w:tcBorders>
              <w:top w:val="nil"/>
              <w:left w:val="nil"/>
              <w:bottom w:val="single" w:sz="4" w:space="0" w:color="auto"/>
              <w:right w:val="single" w:sz="4" w:space="0" w:color="auto"/>
            </w:tcBorders>
            <w:shd w:val="clear" w:color="000000" w:fill="FFFFFF"/>
            <w:noWrap/>
            <w:vAlign w:val="bottom"/>
            <w:hideMark/>
          </w:tcPr>
          <w:p w14:paraId="6478E78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899" w:type="dxa"/>
            <w:tcBorders>
              <w:top w:val="nil"/>
              <w:left w:val="nil"/>
              <w:bottom w:val="single" w:sz="4" w:space="0" w:color="auto"/>
              <w:right w:val="single" w:sz="4" w:space="0" w:color="auto"/>
            </w:tcBorders>
            <w:shd w:val="clear" w:color="000000" w:fill="FFFFFF"/>
            <w:noWrap/>
            <w:vAlign w:val="bottom"/>
            <w:hideMark/>
          </w:tcPr>
          <w:p w14:paraId="0D5820C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08EF601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57" w:type="dxa"/>
            <w:tcBorders>
              <w:top w:val="nil"/>
              <w:left w:val="nil"/>
              <w:bottom w:val="single" w:sz="4" w:space="0" w:color="auto"/>
              <w:right w:val="single" w:sz="4" w:space="0" w:color="auto"/>
            </w:tcBorders>
            <w:shd w:val="clear" w:color="000000" w:fill="FFFFFF"/>
            <w:noWrap/>
            <w:vAlign w:val="bottom"/>
            <w:hideMark/>
          </w:tcPr>
          <w:p w14:paraId="624649B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39" w:type="dxa"/>
            <w:tcBorders>
              <w:top w:val="nil"/>
              <w:left w:val="nil"/>
              <w:bottom w:val="single" w:sz="4" w:space="0" w:color="auto"/>
              <w:right w:val="single" w:sz="4" w:space="0" w:color="auto"/>
            </w:tcBorders>
            <w:shd w:val="clear" w:color="000000" w:fill="FFFFFF"/>
            <w:noWrap/>
            <w:vAlign w:val="bottom"/>
            <w:hideMark/>
          </w:tcPr>
          <w:p w14:paraId="3D86D8E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719" w:type="dxa"/>
            <w:tcBorders>
              <w:top w:val="nil"/>
              <w:left w:val="nil"/>
              <w:bottom w:val="single" w:sz="4" w:space="0" w:color="auto"/>
              <w:right w:val="single" w:sz="4" w:space="0" w:color="auto"/>
            </w:tcBorders>
            <w:shd w:val="clear" w:color="000000" w:fill="FFFFFF"/>
            <w:noWrap/>
            <w:vAlign w:val="bottom"/>
            <w:hideMark/>
          </w:tcPr>
          <w:p w14:paraId="793B230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6CBC987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1A31F90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0A2C504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610F69A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6B63B7C4"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6C606B2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VegHstd</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49FBA99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0.30</w:t>
            </w:r>
          </w:p>
        </w:tc>
        <w:tc>
          <w:tcPr>
            <w:tcW w:w="995" w:type="dxa"/>
            <w:tcBorders>
              <w:top w:val="nil"/>
              <w:left w:val="nil"/>
              <w:bottom w:val="single" w:sz="4" w:space="0" w:color="auto"/>
              <w:right w:val="single" w:sz="4" w:space="0" w:color="auto"/>
            </w:tcBorders>
            <w:shd w:val="clear" w:color="000000" w:fill="FFFFFF"/>
            <w:noWrap/>
            <w:vAlign w:val="bottom"/>
            <w:hideMark/>
          </w:tcPr>
          <w:p w14:paraId="56A5A10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0.35</w:t>
            </w:r>
          </w:p>
        </w:tc>
        <w:tc>
          <w:tcPr>
            <w:tcW w:w="767" w:type="dxa"/>
            <w:tcBorders>
              <w:top w:val="nil"/>
              <w:left w:val="nil"/>
              <w:bottom w:val="single" w:sz="4" w:space="0" w:color="auto"/>
              <w:right w:val="single" w:sz="4" w:space="0" w:color="auto"/>
            </w:tcBorders>
            <w:shd w:val="clear" w:color="000000" w:fill="FFFFFF"/>
            <w:noWrap/>
            <w:vAlign w:val="bottom"/>
            <w:hideMark/>
          </w:tcPr>
          <w:p w14:paraId="2B206D74"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0.84</w:t>
            </w:r>
          </w:p>
        </w:tc>
        <w:tc>
          <w:tcPr>
            <w:tcW w:w="687" w:type="dxa"/>
            <w:tcBorders>
              <w:top w:val="nil"/>
              <w:left w:val="nil"/>
              <w:bottom w:val="single" w:sz="4" w:space="0" w:color="auto"/>
              <w:right w:val="single" w:sz="4" w:space="0" w:color="auto"/>
            </w:tcBorders>
            <w:shd w:val="clear" w:color="000000" w:fill="FFFFFF"/>
            <w:noWrap/>
            <w:vAlign w:val="bottom"/>
            <w:hideMark/>
          </w:tcPr>
          <w:p w14:paraId="1613CD0A"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853" w:type="dxa"/>
            <w:tcBorders>
              <w:top w:val="nil"/>
              <w:left w:val="nil"/>
              <w:bottom w:val="single" w:sz="4" w:space="0" w:color="auto"/>
              <w:right w:val="single" w:sz="4" w:space="0" w:color="auto"/>
            </w:tcBorders>
            <w:shd w:val="clear" w:color="000000" w:fill="FFFFFF"/>
            <w:noWrap/>
            <w:vAlign w:val="bottom"/>
            <w:hideMark/>
          </w:tcPr>
          <w:p w14:paraId="10ADC09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899" w:type="dxa"/>
            <w:tcBorders>
              <w:top w:val="nil"/>
              <w:left w:val="nil"/>
              <w:bottom w:val="single" w:sz="4" w:space="0" w:color="auto"/>
              <w:right w:val="single" w:sz="4" w:space="0" w:color="auto"/>
            </w:tcBorders>
            <w:shd w:val="clear" w:color="000000" w:fill="FFFFFF"/>
            <w:noWrap/>
            <w:vAlign w:val="bottom"/>
            <w:hideMark/>
          </w:tcPr>
          <w:p w14:paraId="74C13C8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77" w:type="dxa"/>
            <w:tcBorders>
              <w:top w:val="nil"/>
              <w:left w:val="nil"/>
              <w:bottom w:val="single" w:sz="4" w:space="0" w:color="auto"/>
              <w:right w:val="single" w:sz="4" w:space="0" w:color="auto"/>
            </w:tcBorders>
            <w:shd w:val="clear" w:color="000000" w:fill="FFFFFF"/>
            <w:noWrap/>
            <w:vAlign w:val="bottom"/>
            <w:hideMark/>
          </w:tcPr>
          <w:p w14:paraId="343C470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57" w:type="dxa"/>
            <w:tcBorders>
              <w:top w:val="nil"/>
              <w:left w:val="nil"/>
              <w:bottom w:val="single" w:sz="4" w:space="0" w:color="auto"/>
              <w:right w:val="single" w:sz="4" w:space="0" w:color="auto"/>
            </w:tcBorders>
            <w:shd w:val="clear" w:color="000000" w:fill="FFFFFF"/>
            <w:noWrap/>
            <w:vAlign w:val="bottom"/>
            <w:hideMark/>
          </w:tcPr>
          <w:p w14:paraId="077CFFA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39" w:type="dxa"/>
            <w:tcBorders>
              <w:top w:val="nil"/>
              <w:left w:val="nil"/>
              <w:bottom w:val="single" w:sz="4" w:space="0" w:color="auto"/>
              <w:right w:val="single" w:sz="4" w:space="0" w:color="auto"/>
            </w:tcBorders>
            <w:shd w:val="clear" w:color="000000" w:fill="FFFFFF"/>
            <w:noWrap/>
            <w:vAlign w:val="bottom"/>
            <w:hideMark/>
          </w:tcPr>
          <w:p w14:paraId="6168810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719" w:type="dxa"/>
            <w:tcBorders>
              <w:top w:val="nil"/>
              <w:left w:val="nil"/>
              <w:bottom w:val="single" w:sz="4" w:space="0" w:color="auto"/>
              <w:right w:val="single" w:sz="4" w:space="0" w:color="auto"/>
            </w:tcBorders>
            <w:shd w:val="clear" w:color="000000" w:fill="FFFFFF"/>
            <w:noWrap/>
            <w:vAlign w:val="bottom"/>
            <w:hideMark/>
          </w:tcPr>
          <w:p w14:paraId="012B082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6AE5218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7345067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3A15424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5C9C187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470A126B"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6B8DC3E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CovSpMean</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38A2405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-0.10</w:t>
            </w:r>
          </w:p>
        </w:tc>
        <w:tc>
          <w:tcPr>
            <w:tcW w:w="995" w:type="dxa"/>
            <w:tcBorders>
              <w:top w:val="nil"/>
              <w:left w:val="nil"/>
              <w:bottom w:val="single" w:sz="4" w:space="0" w:color="auto"/>
              <w:right w:val="single" w:sz="4" w:space="0" w:color="auto"/>
            </w:tcBorders>
            <w:shd w:val="clear" w:color="000000" w:fill="FFFFFF"/>
            <w:noWrap/>
            <w:vAlign w:val="bottom"/>
            <w:hideMark/>
          </w:tcPr>
          <w:p w14:paraId="438A994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-0.06</w:t>
            </w:r>
          </w:p>
        </w:tc>
        <w:tc>
          <w:tcPr>
            <w:tcW w:w="767" w:type="dxa"/>
            <w:tcBorders>
              <w:top w:val="nil"/>
              <w:left w:val="nil"/>
              <w:bottom w:val="single" w:sz="4" w:space="0" w:color="auto"/>
              <w:right w:val="single" w:sz="4" w:space="0" w:color="auto"/>
            </w:tcBorders>
            <w:shd w:val="clear" w:color="000000" w:fill="FFFFFF"/>
            <w:noWrap/>
            <w:vAlign w:val="bottom"/>
            <w:hideMark/>
          </w:tcPr>
          <w:p w14:paraId="37270C9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0.31</w:t>
            </w:r>
          </w:p>
        </w:tc>
        <w:tc>
          <w:tcPr>
            <w:tcW w:w="687" w:type="dxa"/>
            <w:tcBorders>
              <w:top w:val="nil"/>
              <w:left w:val="nil"/>
              <w:bottom w:val="single" w:sz="4" w:space="0" w:color="auto"/>
              <w:right w:val="single" w:sz="4" w:space="0" w:color="auto"/>
            </w:tcBorders>
            <w:shd w:val="clear" w:color="000000" w:fill="FFFFFF"/>
            <w:noWrap/>
            <w:vAlign w:val="bottom"/>
            <w:hideMark/>
          </w:tcPr>
          <w:p w14:paraId="7019CCF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0.08</w:t>
            </w:r>
          </w:p>
        </w:tc>
        <w:tc>
          <w:tcPr>
            <w:tcW w:w="853" w:type="dxa"/>
            <w:tcBorders>
              <w:top w:val="nil"/>
              <w:left w:val="nil"/>
              <w:bottom w:val="single" w:sz="4" w:space="0" w:color="auto"/>
              <w:right w:val="single" w:sz="4" w:space="0" w:color="auto"/>
            </w:tcBorders>
            <w:shd w:val="clear" w:color="000000" w:fill="FFFFFF"/>
            <w:noWrap/>
            <w:vAlign w:val="bottom"/>
            <w:hideMark/>
          </w:tcPr>
          <w:p w14:paraId="28DA46ED"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899" w:type="dxa"/>
            <w:tcBorders>
              <w:top w:val="nil"/>
              <w:left w:val="nil"/>
              <w:bottom w:val="single" w:sz="4" w:space="0" w:color="auto"/>
              <w:right w:val="single" w:sz="4" w:space="0" w:color="auto"/>
            </w:tcBorders>
            <w:shd w:val="clear" w:color="000000" w:fill="FFFFFF"/>
            <w:noWrap/>
            <w:vAlign w:val="bottom"/>
            <w:hideMark/>
          </w:tcPr>
          <w:p w14:paraId="58DFC857"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c>
          <w:tcPr>
            <w:tcW w:w="1077" w:type="dxa"/>
            <w:tcBorders>
              <w:top w:val="nil"/>
              <w:left w:val="nil"/>
              <w:bottom w:val="single" w:sz="4" w:space="0" w:color="auto"/>
              <w:right w:val="single" w:sz="4" w:space="0" w:color="auto"/>
            </w:tcBorders>
            <w:shd w:val="clear" w:color="000000" w:fill="FFFFFF"/>
            <w:noWrap/>
            <w:vAlign w:val="bottom"/>
            <w:hideMark/>
          </w:tcPr>
          <w:p w14:paraId="1C158E1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57" w:type="dxa"/>
            <w:tcBorders>
              <w:top w:val="nil"/>
              <w:left w:val="nil"/>
              <w:bottom w:val="single" w:sz="4" w:space="0" w:color="auto"/>
              <w:right w:val="single" w:sz="4" w:space="0" w:color="auto"/>
            </w:tcBorders>
            <w:shd w:val="clear" w:color="000000" w:fill="FFFFFF"/>
            <w:noWrap/>
            <w:vAlign w:val="bottom"/>
            <w:hideMark/>
          </w:tcPr>
          <w:p w14:paraId="01F8019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39" w:type="dxa"/>
            <w:tcBorders>
              <w:top w:val="nil"/>
              <w:left w:val="nil"/>
              <w:bottom w:val="single" w:sz="4" w:space="0" w:color="auto"/>
              <w:right w:val="single" w:sz="4" w:space="0" w:color="auto"/>
            </w:tcBorders>
            <w:shd w:val="clear" w:color="000000" w:fill="FFFFFF"/>
            <w:noWrap/>
            <w:vAlign w:val="bottom"/>
            <w:hideMark/>
          </w:tcPr>
          <w:p w14:paraId="2260AD8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719" w:type="dxa"/>
            <w:tcBorders>
              <w:top w:val="nil"/>
              <w:left w:val="nil"/>
              <w:bottom w:val="single" w:sz="4" w:space="0" w:color="auto"/>
              <w:right w:val="single" w:sz="4" w:space="0" w:color="auto"/>
            </w:tcBorders>
            <w:shd w:val="clear" w:color="000000" w:fill="FFFFFF"/>
            <w:noWrap/>
            <w:vAlign w:val="bottom"/>
            <w:hideMark/>
          </w:tcPr>
          <w:p w14:paraId="71EEFBE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78438DA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529F63A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47BE682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6EAEE81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255DFD2A"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687173E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CovSpStd</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6378475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-0.08</w:t>
            </w:r>
          </w:p>
        </w:tc>
        <w:tc>
          <w:tcPr>
            <w:tcW w:w="995" w:type="dxa"/>
            <w:tcBorders>
              <w:top w:val="nil"/>
              <w:left w:val="nil"/>
              <w:bottom w:val="single" w:sz="4" w:space="0" w:color="auto"/>
              <w:right w:val="single" w:sz="4" w:space="0" w:color="auto"/>
            </w:tcBorders>
            <w:shd w:val="clear" w:color="000000" w:fill="FFFFFF"/>
            <w:noWrap/>
            <w:vAlign w:val="bottom"/>
            <w:hideMark/>
          </w:tcPr>
          <w:p w14:paraId="1856FB4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-0.04</w:t>
            </w:r>
          </w:p>
        </w:tc>
        <w:tc>
          <w:tcPr>
            <w:tcW w:w="767" w:type="dxa"/>
            <w:tcBorders>
              <w:top w:val="nil"/>
              <w:left w:val="nil"/>
              <w:bottom w:val="single" w:sz="4" w:space="0" w:color="auto"/>
              <w:right w:val="single" w:sz="4" w:space="0" w:color="auto"/>
            </w:tcBorders>
            <w:shd w:val="clear" w:color="000000" w:fill="FFFFFF"/>
            <w:noWrap/>
            <w:vAlign w:val="bottom"/>
            <w:hideMark/>
          </w:tcPr>
          <w:p w14:paraId="5BF29E9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0.31</w:t>
            </w:r>
          </w:p>
        </w:tc>
        <w:tc>
          <w:tcPr>
            <w:tcW w:w="687" w:type="dxa"/>
            <w:tcBorders>
              <w:top w:val="nil"/>
              <w:left w:val="nil"/>
              <w:bottom w:val="single" w:sz="4" w:space="0" w:color="auto"/>
              <w:right w:val="single" w:sz="4" w:space="0" w:color="auto"/>
            </w:tcBorders>
            <w:shd w:val="clear" w:color="000000" w:fill="FFFFFF"/>
            <w:noWrap/>
            <w:vAlign w:val="bottom"/>
            <w:hideMark/>
          </w:tcPr>
          <w:p w14:paraId="05BC0CB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0.05</w:t>
            </w:r>
          </w:p>
        </w:tc>
        <w:tc>
          <w:tcPr>
            <w:tcW w:w="853" w:type="dxa"/>
            <w:tcBorders>
              <w:top w:val="nil"/>
              <w:left w:val="nil"/>
              <w:bottom w:val="single" w:sz="4" w:space="0" w:color="auto"/>
              <w:right w:val="single" w:sz="4" w:space="0" w:color="auto"/>
            </w:tcBorders>
            <w:shd w:val="clear" w:color="000000" w:fill="FFFFFF"/>
            <w:noWrap/>
            <w:vAlign w:val="bottom"/>
            <w:hideMark/>
          </w:tcPr>
          <w:p w14:paraId="1A405885"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0.9</w:t>
            </w:r>
          </w:p>
        </w:tc>
        <w:tc>
          <w:tcPr>
            <w:tcW w:w="899" w:type="dxa"/>
            <w:tcBorders>
              <w:top w:val="nil"/>
              <w:left w:val="nil"/>
              <w:bottom w:val="single" w:sz="4" w:space="0" w:color="auto"/>
              <w:right w:val="single" w:sz="4" w:space="0" w:color="auto"/>
            </w:tcBorders>
            <w:shd w:val="clear" w:color="000000" w:fill="FFFFFF"/>
            <w:noWrap/>
            <w:vAlign w:val="bottom"/>
            <w:hideMark/>
          </w:tcPr>
          <w:p w14:paraId="319094D9"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1077" w:type="dxa"/>
            <w:tcBorders>
              <w:top w:val="nil"/>
              <w:left w:val="nil"/>
              <w:bottom w:val="single" w:sz="4" w:space="0" w:color="auto"/>
              <w:right w:val="single" w:sz="4" w:space="0" w:color="auto"/>
            </w:tcBorders>
            <w:shd w:val="clear" w:color="000000" w:fill="FFFFFF"/>
            <w:noWrap/>
            <w:vAlign w:val="bottom"/>
            <w:hideMark/>
          </w:tcPr>
          <w:p w14:paraId="12AB1AF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1057" w:type="dxa"/>
            <w:tcBorders>
              <w:top w:val="nil"/>
              <w:left w:val="nil"/>
              <w:bottom w:val="single" w:sz="4" w:space="0" w:color="auto"/>
              <w:right w:val="single" w:sz="4" w:space="0" w:color="auto"/>
            </w:tcBorders>
            <w:shd w:val="clear" w:color="000000" w:fill="FFFFFF"/>
            <w:noWrap/>
            <w:vAlign w:val="bottom"/>
            <w:hideMark/>
          </w:tcPr>
          <w:p w14:paraId="4935DF7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39" w:type="dxa"/>
            <w:tcBorders>
              <w:top w:val="nil"/>
              <w:left w:val="nil"/>
              <w:bottom w:val="single" w:sz="4" w:space="0" w:color="auto"/>
              <w:right w:val="single" w:sz="4" w:space="0" w:color="auto"/>
            </w:tcBorders>
            <w:shd w:val="clear" w:color="000000" w:fill="FFFFFF"/>
            <w:noWrap/>
            <w:vAlign w:val="bottom"/>
            <w:hideMark/>
          </w:tcPr>
          <w:p w14:paraId="32CB272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719" w:type="dxa"/>
            <w:tcBorders>
              <w:top w:val="nil"/>
              <w:left w:val="nil"/>
              <w:bottom w:val="single" w:sz="4" w:space="0" w:color="auto"/>
              <w:right w:val="single" w:sz="4" w:space="0" w:color="auto"/>
            </w:tcBorders>
            <w:shd w:val="clear" w:color="000000" w:fill="FFFFFF"/>
            <w:noWrap/>
            <w:vAlign w:val="bottom"/>
            <w:hideMark/>
          </w:tcPr>
          <w:p w14:paraId="36AB041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59C82A1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6F0472E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18B7DB2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605E869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609E1B08"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21C5F17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Presence</w:t>
            </w:r>
          </w:p>
        </w:tc>
        <w:tc>
          <w:tcPr>
            <w:tcW w:w="986" w:type="dxa"/>
            <w:tcBorders>
              <w:top w:val="nil"/>
              <w:left w:val="nil"/>
              <w:bottom w:val="single" w:sz="4" w:space="0" w:color="auto"/>
              <w:right w:val="single" w:sz="4" w:space="0" w:color="auto"/>
            </w:tcBorders>
            <w:shd w:val="clear" w:color="000000" w:fill="FFFFFF"/>
            <w:noWrap/>
            <w:vAlign w:val="bottom"/>
            <w:hideMark/>
          </w:tcPr>
          <w:p w14:paraId="41CD982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0.55</w:t>
            </w:r>
          </w:p>
        </w:tc>
        <w:tc>
          <w:tcPr>
            <w:tcW w:w="995" w:type="dxa"/>
            <w:tcBorders>
              <w:top w:val="nil"/>
              <w:left w:val="nil"/>
              <w:bottom w:val="single" w:sz="4" w:space="0" w:color="auto"/>
              <w:right w:val="single" w:sz="4" w:space="0" w:color="auto"/>
            </w:tcBorders>
            <w:shd w:val="clear" w:color="000000" w:fill="FFFFFF"/>
            <w:noWrap/>
            <w:vAlign w:val="bottom"/>
            <w:hideMark/>
          </w:tcPr>
          <w:p w14:paraId="0753114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0.62</w:t>
            </w:r>
          </w:p>
        </w:tc>
        <w:tc>
          <w:tcPr>
            <w:tcW w:w="767" w:type="dxa"/>
            <w:tcBorders>
              <w:top w:val="nil"/>
              <w:left w:val="nil"/>
              <w:bottom w:val="single" w:sz="4" w:space="0" w:color="auto"/>
              <w:right w:val="single" w:sz="4" w:space="0" w:color="auto"/>
            </w:tcBorders>
            <w:shd w:val="clear" w:color="000000" w:fill="FFFFFF"/>
            <w:noWrap/>
            <w:vAlign w:val="bottom"/>
            <w:hideMark/>
          </w:tcPr>
          <w:p w14:paraId="18CA5CA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0.22</w:t>
            </w:r>
          </w:p>
        </w:tc>
        <w:tc>
          <w:tcPr>
            <w:tcW w:w="687" w:type="dxa"/>
            <w:tcBorders>
              <w:top w:val="nil"/>
              <w:left w:val="nil"/>
              <w:bottom w:val="single" w:sz="4" w:space="0" w:color="auto"/>
              <w:right w:val="single" w:sz="4" w:space="0" w:color="auto"/>
            </w:tcBorders>
            <w:shd w:val="clear" w:color="000000" w:fill="FFFFFF"/>
            <w:noWrap/>
            <w:vAlign w:val="bottom"/>
            <w:hideMark/>
          </w:tcPr>
          <w:p w14:paraId="2650812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0.14</w:t>
            </w:r>
          </w:p>
        </w:tc>
        <w:tc>
          <w:tcPr>
            <w:tcW w:w="853" w:type="dxa"/>
            <w:tcBorders>
              <w:top w:val="nil"/>
              <w:left w:val="nil"/>
              <w:bottom w:val="single" w:sz="4" w:space="0" w:color="auto"/>
              <w:right w:val="single" w:sz="4" w:space="0" w:color="auto"/>
            </w:tcBorders>
            <w:shd w:val="clear" w:color="000000" w:fill="FFFFFF"/>
            <w:noWrap/>
            <w:vAlign w:val="bottom"/>
            <w:hideMark/>
          </w:tcPr>
          <w:p w14:paraId="797787E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0.55</w:t>
            </w:r>
          </w:p>
        </w:tc>
        <w:tc>
          <w:tcPr>
            <w:tcW w:w="899" w:type="dxa"/>
            <w:tcBorders>
              <w:top w:val="nil"/>
              <w:left w:val="nil"/>
              <w:bottom w:val="single" w:sz="4" w:space="0" w:color="auto"/>
              <w:right w:val="single" w:sz="4" w:space="0" w:color="auto"/>
            </w:tcBorders>
            <w:shd w:val="clear" w:color="000000" w:fill="FFFFFF"/>
            <w:noWrap/>
            <w:vAlign w:val="bottom"/>
            <w:hideMark/>
          </w:tcPr>
          <w:p w14:paraId="79A4FDA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0.55</w:t>
            </w:r>
          </w:p>
        </w:tc>
        <w:tc>
          <w:tcPr>
            <w:tcW w:w="1077" w:type="dxa"/>
            <w:tcBorders>
              <w:top w:val="nil"/>
              <w:left w:val="nil"/>
              <w:bottom w:val="single" w:sz="4" w:space="0" w:color="auto"/>
              <w:right w:val="single" w:sz="4" w:space="0" w:color="auto"/>
            </w:tcBorders>
            <w:shd w:val="clear" w:color="000000" w:fill="FFFFFF"/>
            <w:noWrap/>
            <w:vAlign w:val="bottom"/>
            <w:hideMark/>
          </w:tcPr>
          <w:p w14:paraId="49A503E8"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1057" w:type="dxa"/>
            <w:tcBorders>
              <w:top w:val="nil"/>
              <w:left w:val="nil"/>
              <w:bottom w:val="single" w:sz="4" w:space="0" w:color="auto"/>
              <w:right w:val="single" w:sz="4" w:space="0" w:color="auto"/>
            </w:tcBorders>
            <w:shd w:val="clear" w:color="000000" w:fill="FFFFFF"/>
            <w:noWrap/>
            <w:vAlign w:val="bottom"/>
            <w:hideMark/>
          </w:tcPr>
          <w:p w14:paraId="5A93B35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39" w:type="dxa"/>
            <w:tcBorders>
              <w:top w:val="nil"/>
              <w:left w:val="nil"/>
              <w:bottom w:val="single" w:sz="4" w:space="0" w:color="auto"/>
              <w:right w:val="single" w:sz="4" w:space="0" w:color="auto"/>
            </w:tcBorders>
            <w:shd w:val="clear" w:color="000000" w:fill="FFFFFF"/>
            <w:noWrap/>
            <w:vAlign w:val="bottom"/>
            <w:hideMark/>
          </w:tcPr>
          <w:p w14:paraId="6F533B09"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c>
          <w:tcPr>
            <w:tcW w:w="719" w:type="dxa"/>
            <w:tcBorders>
              <w:top w:val="nil"/>
              <w:left w:val="nil"/>
              <w:bottom w:val="single" w:sz="4" w:space="0" w:color="auto"/>
              <w:right w:val="single" w:sz="4" w:space="0" w:color="auto"/>
            </w:tcBorders>
            <w:shd w:val="clear" w:color="000000" w:fill="FFFFFF"/>
            <w:noWrap/>
            <w:vAlign w:val="bottom"/>
            <w:hideMark/>
          </w:tcPr>
          <w:p w14:paraId="670CB7D6"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6DF5786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7D19550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4FDF8AD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4DDE34D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4EBE1F29"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2C7FF69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FLRichness</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442311C3"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0.74</w:t>
            </w:r>
          </w:p>
        </w:tc>
        <w:tc>
          <w:tcPr>
            <w:tcW w:w="995" w:type="dxa"/>
            <w:tcBorders>
              <w:top w:val="nil"/>
              <w:left w:val="nil"/>
              <w:bottom w:val="single" w:sz="4" w:space="0" w:color="auto"/>
              <w:right w:val="single" w:sz="4" w:space="0" w:color="auto"/>
            </w:tcBorders>
            <w:shd w:val="clear" w:color="000000" w:fill="FFFFFF"/>
            <w:noWrap/>
            <w:vAlign w:val="bottom"/>
            <w:hideMark/>
          </w:tcPr>
          <w:p w14:paraId="106D2DB3"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0.86</w:t>
            </w:r>
          </w:p>
        </w:tc>
        <w:tc>
          <w:tcPr>
            <w:tcW w:w="767" w:type="dxa"/>
            <w:tcBorders>
              <w:top w:val="nil"/>
              <w:left w:val="nil"/>
              <w:bottom w:val="single" w:sz="4" w:space="0" w:color="auto"/>
              <w:right w:val="single" w:sz="4" w:space="0" w:color="auto"/>
            </w:tcBorders>
            <w:shd w:val="clear" w:color="000000" w:fill="FFFFFF"/>
            <w:noWrap/>
            <w:vAlign w:val="bottom"/>
            <w:hideMark/>
          </w:tcPr>
          <w:p w14:paraId="477EE6E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0.31</w:t>
            </w:r>
          </w:p>
        </w:tc>
        <w:tc>
          <w:tcPr>
            <w:tcW w:w="687" w:type="dxa"/>
            <w:tcBorders>
              <w:top w:val="nil"/>
              <w:left w:val="nil"/>
              <w:bottom w:val="single" w:sz="4" w:space="0" w:color="auto"/>
              <w:right w:val="single" w:sz="4" w:space="0" w:color="auto"/>
            </w:tcBorders>
            <w:shd w:val="clear" w:color="000000" w:fill="FFFFFF"/>
            <w:noWrap/>
            <w:vAlign w:val="bottom"/>
            <w:hideMark/>
          </w:tcPr>
          <w:p w14:paraId="6A6DBCB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0.37</w:t>
            </w:r>
          </w:p>
        </w:tc>
        <w:tc>
          <w:tcPr>
            <w:tcW w:w="853" w:type="dxa"/>
            <w:tcBorders>
              <w:top w:val="nil"/>
              <w:left w:val="nil"/>
              <w:bottom w:val="single" w:sz="4" w:space="0" w:color="auto"/>
              <w:right w:val="single" w:sz="4" w:space="0" w:color="auto"/>
            </w:tcBorders>
            <w:shd w:val="clear" w:color="000000" w:fill="FFFFFF"/>
            <w:noWrap/>
            <w:vAlign w:val="bottom"/>
            <w:hideMark/>
          </w:tcPr>
          <w:p w14:paraId="0EEE395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0.09</w:t>
            </w:r>
          </w:p>
        </w:tc>
        <w:tc>
          <w:tcPr>
            <w:tcW w:w="899" w:type="dxa"/>
            <w:tcBorders>
              <w:top w:val="nil"/>
              <w:left w:val="nil"/>
              <w:bottom w:val="single" w:sz="4" w:space="0" w:color="auto"/>
              <w:right w:val="single" w:sz="4" w:space="0" w:color="auto"/>
            </w:tcBorders>
            <w:shd w:val="clear" w:color="000000" w:fill="FFFFFF"/>
            <w:noWrap/>
            <w:vAlign w:val="bottom"/>
            <w:hideMark/>
          </w:tcPr>
          <w:p w14:paraId="641A653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0.16</w:t>
            </w:r>
          </w:p>
        </w:tc>
        <w:tc>
          <w:tcPr>
            <w:tcW w:w="1077" w:type="dxa"/>
            <w:tcBorders>
              <w:top w:val="nil"/>
              <w:left w:val="nil"/>
              <w:bottom w:val="single" w:sz="4" w:space="0" w:color="auto"/>
              <w:right w:val="single" w:sz="4" w:space="0" w:color="auto"/>
            </w:tcBorders>
            <w:shd w:val="clear" w:color="000000" w:fill="FFFFFF"/>
            <w:noWrap/>
            <w:vAlign w:val="bottom"/>
            <w:hideMark/>
          </w:tcPr>
          <w:p w14:paraId="63A8F78B"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0.74</w:t>
            </w:r>
          </w:p>
        </w:tc>
        <w:tc>
          <w:tcPr>
            <w:tcW w:w="1057" w:type="dxa"/>
            <w:tcBorders>
              <w:top w:val="nil"/>
              <w:left w:val="nil"/>
              <w:bottom w:val="single" w:sz="4" w:space="0" w:color="auto"/>
              <w:right w:val="single" w:sz="4" w:space="0" w:color="auto"/>
            </w:tcBorders>
            <w:shd w:val="clear" w:color="000000" w:fill="FFFFFF"/>
            <w:noWrap/>
            <w:vAlign w:val="bottom"/>
            <w:hideMark/>
          </w:tcPr>
          <w:p w14:paraId="642D7B2B"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939" w:type="dxa"/>
            <w:tcBorders>
              <w:top w:val="nil"/>
              <w:left w:val="nil"/>
              <w:bottom w:val="single" w:sz="4" w:space="0" w:color="auto"/>
              <w:right w:val="single" w:sz="4" w:space="0" w:color="auto"/>
            </w:tcBorders>
            <w:shd w:val="clear" w:color="000000" w:fill="FFFFFF"/>
            <w:noWrap/>
            <w:vAlign w:val="bottom"/>
            <w:hideMark/>
          </w:tcPr>
          <w:p w14:paraId="3FDAFB2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719" w:type="dxa"/>
            <w:tcBorders>
              <w:top w:val="nil"/>
              <w:left w:val="nil"/>
              <w:bottom w:val="single" w:sz="4" w:space="0" w:color="auto"/>
              <w:right w:val="single" w:sz="4" w:space="0" w:color="auto"/>
            </w:tcBorders>
            <w:shd w:val="clear" w:color="000000" w:fill="FFFFFF"/>
            <w:noWrap/>
            <w:vAlign w:val="bottom"/>
            <w:hideMark/>
          </w:tcPr>
          <w:p w14:paraId="4EE1316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30300A8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3E1121B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3247D55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08D0D66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087FA19F"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6EBE376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CovPltAllmean</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125FECD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0.33</w:t>
            </w:r>
          </w:p>
        </w:tc>
        <w:tc>
          <w:tcPr>
            <w:tcW w:w="995" w:type="dxa"/>
            <w:tcBorders>
              <w:top w:val="nil"/>
              <w:left w:val="nil"/>
              <w:bottom w:val="single" w:sz="4" w:space="0" w:color="auto"/>
              <w:right w:val="single" w:sz="4" w:space="0" w:color="auto"/>
            </w:tcBorders>
            <w:shd w:val="clear" w:color="000000" w:fill="FFFFFF"/>
            <w:noWrap/>
            <w:vAlign w:val="bottom"/>
            <w:hideMark/>
          </w:tcPr>
          <w:p w14:paraId="050CE09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0.42</w:t>
            </w:r>
          </w:p>
        </w:tc>
        <w:tc>
          <w:tcPr>
            <w:tcW w:w="767" w:type="dxa"/>
            <w:tcBorders>
              <w:top w:val="nil"/>
              <w:left w:val="nil"/>
              <w:bottom w:val="single" w:sz="4" w:space="0" w:color="auto"/>
              <w:right w:val="single" w:sz="4" w:space="0" w:color="auto"/>
            </w:tcBorders>
            <w:shd w:val="clear" w:color="000000" w:fill="FFFFFF"/>
            <w:noWrap/>
            <w:vAlign w:val="bottom"/>
            <w:hideMark/>
          </w:tcPr>
          <w:p w14:paraId="5A10284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0.33</w:t>
            </w:r>
          </w:p>
        </w:tc>
        <w:tc>
          <w:tcPr>
            <w:tcW w:w="687" w:type="dxa"/>
            <w:tcBorders>
              <w:top w:val="nil"/>
              <w:left w:val="nil"/>
              <w:bottom w:val="single" w:sz="4" w:space="0" w:color="auto"/>
              <w:right w:val="single" w:sz="4" w:space="0" w:color="auto"/>
            </w:tcBorders>
            <w:shd w:val="clear" w:color="000000" w:fill="FFFFFF"/>
            <w:noWrap/>
            <w:vAlign w:val="bottom"/>
            <w:hideMark/>
          </w:tcPr>
          <w:p w14:paraId="38E6844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0.18</w:t>
            </w:r>
          </w:p>
        </w:tc>
        <w:tc>
          <w:tcPr>
            <w:tcW w:w="853" w:type="dxa"/>
            <w:tcBorders>
              <w:top w:val="nil"/>
              <w:left w:val="nil"/>
              <w:bottom w:val="single" w:sz="4" w:space="0" w:color="auto"/>
              <w:right w:val="single" w:sz="4" w:space="0" w:color="auto"/>
            </w:tcBorders>
            <w:shd w:val="clear" w:color="000000" w:fill="FFFFFF"/>
            <w:noWrap/>
            <w:vAlign w:val="bottom"/>
            <w:hideMark/>
          </w:tcPr>
          <w:p w14:paraId="7E6CCEF6" w14:textId="77777777" w:rsidR="003A5B67" w:rsidRPr="00342892" w:rsidRDefault="003A5B67" w:rsidP="005F2958">
            <w:pPr>
              <w:spacing w:after="0" w:line="240" w:lineRule="auto"/>
              <w:jc w:val="center"/>
              <w:rPr>
                <w:rFonts w:eastAsia="Times New Roman" w:cs="Arial"/>
                <w:b/>
                <w:bCs/>
                <w:kern w:val="0"/>
                <w:sz w:val="18"/>
                <w:szCs w:val="18"/>
                <w:u w:val="single"/>
                <w:lang w:eastAsia="en-GB"/>
                <w14:ligatures w14:val="none"/>
              </w:rPr>
            </w:pPr>
            <w:r w:rsidRPr="00342892">
              <w:rPr>
                <w:rFonts w:eastAsia="Times New Roman" w:cs="Arial"/>
                <w:b/>
                <w:bCs/>
                <w:kern w:val="0"/>
                <w:sz w:val="18"/>
                <w:szCs w:val="18"/>
                <w:u w:val="single"/>
                <w:lang w:eastAsia="en-GB"/>
                <w14:ligatures w14:val="none"/>
              </w:rPr>
              <w:t>0.71</w:t>
            </w:r>
          </w:p>
        </w:tc>
        <w:tc>
          <w:tcPr>
            <w:tcW w:w="899" w:type="dxa"/>
            <w:tcBorders>
              <w:top w:val="nil"/>
              <w:left w:val="nil"/>
              <w:bottom w:val="single" w:sz="4" w:space="0" w:color="auto"/>
              <w:right w:val="single" w:sz="4" w:space="0" w:color="auto"/>
            </w:tcBorders>
            <w:shd w:val="clear" w:color="000000" w:fill="FFFFFF"/>
            <w:noWrap/>
            <w:vAlign w:val="bottom"/>
            <w:hideMark/>
          </w:tcPr>
          <w:p w14:paraId="2F4C9E4B" w14:textId="77777777" w:rsidR="003A5B67" w:rsidRPr="00342892" w:rsidRDefault="003A5B67" w:rsidP="005F2958">
            <w:pPr>
              <w:spacing w:after="0" w:line="240" w:lineRule="auto"/>
              <w:jc w:val="center"/>
              <w:rPr>
                <w:rFonts w:eastAsia="Times New Roman" w:cs="Arial"/>
                <w:b/>
                <w:bCs/>
                <w:kern w:val="0"/>
                <w:sz w:val="18"/>
                <w:szCs w:val="18"/>
                <w:u w:val="single"/>
                <w:lang w:eastAsia="en-GB"/>
                <w14:ligatures w14:val="none"/>
              </w:rPr>
            </w:pPr>
            <w:r w:rsidRPr="00342892">
              <w:rPr>
                <w:rFonts w:eastAsia="Times New Roman" w:cs="Arial"/>
                <w:b/>
                <w:bCs/>
                <w:kern w:val="0"/>
                <w:sz w:val="18"/>
                <w:szCs w:val="18"/>
                <w:u w:val="single"/>
                <w:lang w:eastAsia="en-GB"/>
                <w14:ligatures w14:val="none"/>
              </w:rPr>
              <w:t>0.72</w:t>
            </w:r>
          </w:p>
        </w:tc>
        <w:tc>
          <w:tcPr>
            <w:tcW w:w="1077" w:type="dxa"/>
            <w:tcBorders>
              <w:top w:val="nil"/>
              <w:left w:val="nil"/>
              <w:bottom w:val="single" w:sz="4" w:space="0" w:color="auto"/>
              <w:right w:val="single" w:sz="4" w:space="0" w:color="auto"/>
            </w:tcBorders>
            <w:shd w:val="clear" w:color="000000" w:fill="FFFFFF"/>
            <w:noWrap/>
            <w:vAlign w:val="bottom"/>
            <w:hideMark/>
          </w:tcPr>
          <w:p w14:paraId="29615E84"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0.88</w:t>
            </w:r>
          </w:p>
        </w:tc>
        <w:tc>
          <w:tcPr>
            <w:tcW w:w="1057" w:type="dxa"/>
            <w:tcBorders>
              <w:top w:val="nil"/>
              <w:left w:val="nil"/>
              <w:bottom w:val="single" w:sz="4" w:space="0" w:color="auto"/>
              <w:right w:val="single" w:sz="4" w:space="0" w:color="auto"/>
            </w:tcBorders>
            <w:shd w:val="clear" w:color="000000" w:fill="FFFFFF"/>
            <w:noWrap/>
            <w:vAlign w:val="bottom"/>
            <w:hideMark/>
          </w:tcPr>
          <w:p w14:paraId="1773BB6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0.60</w:t>
            </w:r>
          </w:p>
        </w:tc>
        <w:tc>
          <w:tcPr>
            <w:tcW w:w="939" w:type="dxa"/>
            <w:tcBorders>
              <w:top w:val="nil"/>
              <w:left w:val="nil"/>
              <w:bottom w:val="single" w:sz="4" w:space="0" w:color="auto"/>
              <w:right w:val="single" w:sz="4" w:space="0" w:color="auto"/>
            </w:tcBorders>
            <w:shd w:val="clear" w:color="000000" w:fill="FFFFFF"/>
            <w:noWrap/>
            <w:vAlign w:val="bottom"/>
            <w:hideMark/>
          </w:tcPr>
          <w:p w14:paraId="4DEA3DC2"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719" w:type="dxa"/>
            <w:tcBorders>
              <w:top w:val="nil"/>
              <w:left w:val="nil"/>
              <w:bottom w:val="single" w:sz="4" w:space="0" w:color="auto"/>
              <w:right w:val="single" w:sz="4" w:space="0" w:color="auto"/>
            </w:tcBorders>
            <w:shd w:val="clear" w:color="000000" w:fill="FFFFFF"/>
            <w:noWrap/>
            <w:vAlign w:val="bottom"/>
            <w:hideMark/>
          </w:tcPr>
          <w:p w14:paraId="2E500A4D"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c>
          <w:tcPr>
            <w:tcW w:w="963" w:type="dxa"/>
            <w:tcBorders>
              <w:top w:val="nil"/>
              <w:left w:val="nil"/>
              <w:bottom w:val="single" w:sz="4" w:space="0" w:color="auto"/>
              <w:right w:val="single" w:sz="4" w:space="0" w:color="auto"/>
            </w:tcBorders>
            <w:shd w:val="clear" w:color="000000" w:fill="FFFFFF"/>
            <w:noWrap/>
            <w:vAlign w:val="bottom"/>
            <w:hideMark/>
          </w:tcPr>
          <w:p w14:paraId="4FA8091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7C72488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4755E060"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c>
          <w:tcPr>
            <w:tcW w:w="963" w:type="dxa"/>
            <w:tcBorders>
              <w:top w:val="nil"/>
              <w:left w:val="nil"/>
              <w:bottom w:val="single" w:sz="4" w:space="0" w:color="auto"/>
              <w:right w:val="single" w:sz="4" w:space="0" w:color="auto"/>
            </w:tcBorders>
            <w:shd w:val="clear" w:color="000000" w:fill="FFFFFF"/>
            <w:noWrap/>
            <w:vAlign w:val="bottom"/>
            <w:hideMark/>
          </w:tcPr>
          <w:p w14:paraId="448DA1A9"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r>
      <w:tr w:rsidR="003A5B67" w:rsidRPr="00342892" w14:paraId="2D15C483"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2368005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CovPlt</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67E1F08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0.37</w:t>
            </w:r>
          </w:p>
        </w:tc>
        <w:tc>
          <w:tcPr>
            <w:tcW w:w="995" w:type="dxa"/>
            <w:tcBorders>
              <w:top w:val="nil"/>
              <w:left w:val="nil"/>
              <w:bottom w:val="single" w:sz="4" w:space="0" w:color="auto"/>
              <w:right w:val="single" w:sz="4" w:space="0" w:color="auto"/>
            </w:tcBorders>
            <w:shd w:val="clear" w:color="000000" w:fill="FFFFFF"/>
            <w:noWrap/>
            <w:vAlign w:val="bottom"/>
            <w:hideMark/>
          </w:tcPr>
          <w:p w14:paraId="61D6677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0.44</w:t>
            </w:r>
          </w:p>
        </w:tc>
        <w:tc>
          <w:tcPr>
            <w:tcW w:w="767" w:type="dxa"/>
            <w:tcBorders>
              <w:top w:val="nil"/>
              <w:left w:val="nil"/>
              <w:bottom w:val="single" w:sz="4" w:space="0" w:color="auto"/>
              <w:right w:val="single" w:sz="4" w:space="0" w:color="auto"/>
            </w:tcBorders>
            <w:shd w:val="clear" w:color="000000" w:fill="FFFFFF"/>
            <w:noWrap/>
            <w:vAlign w:val="bottom"/>
            <w:hideMark/>
          </w:tcPr>
          <w:p w14:paraId="794BAE3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0.37</w:t>
            </w:r>
          </w:p>
        </w:tc>
        <w:tc>
          <w:tcPr>
            <w:tcW w:w="687" w:type="dxa"/>
            <w:tcBorders>
              <w:top w:val="nil"/>
              <w:left w:val="nil"/>
              <w:bottom w:val="single" w:sz="4" w:space="0" w:color="auto"/>
              <w:right w:val="single" w:sz="4" w:space="0" w:color="auto"/>
            </w:tcBorders>
            <w:shd w:val="clear" w:color="000000" w:fill="FFFFFF"/>
            <w:noWrap/>
            <w:vAlign w:val="bottom"/>
            <w:hideMark/>
          </w:tcPr>
          <w:p w14:paraId="6768904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0.26</w:t>
            </w:r>
          </w:p>
        </w:tc>
        <w:tc>
          <w:tcPr>
            <w:tcW w:w="853" w:type="dxa"/>
            <w:tcBorders>
              <w:top w:val="nil"/>
              <w:left w:val="nil"/>
              <w:bottom w:val="single" w:sz="4" w:space="0" w:color="auto"/>
              <w:right w:val="single" w:sz="4" w:space="0" w:color="auto"/>
            </w:tcBorders>
            <w:shd w:val="clear" w:color="000000" w:fill="FFFFFF"/>
            <w:noWrap/>
            <w:vAlign w:val="bottom"/>
            <w:hideMark/>
          </w:tcPr>
          <w:p w14:paraId="3175166B"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0.71</w:t>
            </w:r>
          </w:p>
        </w:tc>
        <w:tc>
          <w:tcPr>
            <w:tcW w:w="899" w:type="dxa"/>
            <w:tcBorders>
              <w:top w:val="nil"/>
              <w:left w:val="nil"/>
              <w:bottom w:val="single" w:sz="4" w:space="0" w:color="auto"/>
              <w:right w:val="single" w:sz="4" w:space="0" w:color="auto"/>
            </w:tcBorders>
            <w:shd w:val="clear" w:color="000000" w:fill="FFFFFF"/>
            <w:noWrap/>
            <w:vAlign w:val="bottom"/>
            <w:hideMark/>
          </w:tcPr>
          <w:p w14:paraId="73E9DA0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0.67</w:t>
            </w:r>
          </w:p>
        </w:tc>
        <w:tc>
          <w:tcPr>
            <w:tcW w:w="1077" w:type="dxa"/>
            <w:tcBorders>
              <w:top w:val="nil"/>
              <w:left w:val="nil"/>
              <w:bottom w:val="single" w:sz="4" w:space="0" w:color="auto"/>
              <w:right w:val="single" w:sz="4" w:space="0" w:color="auto"/>
            </w:tcBorders>
            <w:shd w:val="clear" w:color="000000" w:fill="FFFFFF"/>
            <w:noWrap/>
            <w:vAlign w:val="bottom"/>
            <w:hideMark/>
          </w:tcPr>
          <w:p w14:paraId="6D5EA34C"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0.71</w:t>
            </w:r>
          </w:p>
        </w:tc>
        <w:tc>
          <w:tcPr>
            <w:tcW w:w="1057" w:type="dxa"/>
            <w:tcBorders>
              <w:top w:val="nil"/>
              <w:left w:val="nil"/>
              <w:bottom w:val="single" w:sz="4" w:space="0" w:color="auto"/>
              <w:right w:val="single" w:sz="4" w:space="0" w:color="auto"/>
            </w:tcBorders>
            <w:shd w:val="clear" w:color="000000" w:fill="FFFFFF"/>
            <w:noWrap/>
            <w:vAlign w:val="bottom"/>
            <w:hideMark/>
          </w:tcPr>
          <w:p w14:paraId="62AB8994"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0.60</w:t>
            </w:r>
          </w:p>
        </w:tc>
        <w:tc>
          <w:tcPr>
            <w:tcW w:w="939" w:type="dxa"/>
            <w:tcBorders>
              <w:top w:val="nil"/>
              <w:left w:val="nil"/>
              <w:bottom w:val="single" w:sz="4" w:space="0" w:color="auto"/>
              <w:right w:val="single" w:sz="4" w:space="0" w:color="auto"/>
            </w:tcBorders>
            <w:shd w:val="clear" w:color="000000" w:fill="FFFFFF"/>
            <w:noWrap/>
            <w:vAlign w:val="bottom"/>
            <w:hideMark/>
          </w:tcPr>
          <w:p w14:paraId="69C9CD0D"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0.86</w:t>
            </w:r>
          </w:p>
        </w:tc>
        <w:tc>
          <w:tcPr>
            <w:tcW w:w="719" w:type="dxa"/>
            <w:tcBorders>
              <w:top w:val="nil"/>
              <w:left w:val="nil"/>
              <w:bottom w:val="single" w:sz="4" w:space="0" w:color="auto"/>
              <w:right w:val="single" w:sz="4" w:space="0" w:color="auto"/>
            </w:tcBorders>
            <w:shd w:val="clear" w:color="000000" w:fill="FFFFFF"/>
            <w:noWrap/>
            <w:vAlign w:val="bottom"/>
            <w:hideMark/>
          </w:tcPr>
          <w:p w14:paraId="7DCC6733"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963" w:type="dxa"/>
            <w:tcBorders>
              <w:top w:val="nil"/>
              <w:left w:val="nil"/>
              <w:bottom w:val="single" w:sz="4" w:space="0" w:color="auto"/>
              <w:right w:val="single" w:sz="4" w:space="0" w:color="auto"/>
            </w:tcBorders>
            <w:shd w:val="clear" w:color="000000" w:fill="FFFFFF"/>
            <w:noWrap/>
            <w:vAlign w:val="bottom"/>
            <w:hideMark/>
          </w:tcPr>
          <w:p w14:paraId="25A01CE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0A8233E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400EA25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0C762FD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25AA00FE"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3720B00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CovPrefSpSiPr</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7C0DDF9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0.06</w:t>
            </w:r>
          </w:p>
        </w:tc>
        <w:tc>
          <w:tcPr>
            <w:tcW w:w="995" w:type="dxa"/>
            <w:tcBorders>
              <w:top w:val="nil"/>
              <w:left w:val="nil"/>
              <w:bottom w:val="single" w:sz="4" w:space="0" w:color="auto"/>
              <w:right w:val="single" w:sz="4" w:space="0" w:color="auto"/>
            </w:tcBorders>
            <w:shd w:val="clear" w:color="000000" w:fill="FFFFFF"/>
            <w:noWrap/>
            <w:vAlign w:val="bottom"/>
            <w:hideMark/>
          </w:tcPr>
          <w:p w14:paraId="3B47CF5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0.03</w:t>
            </w:r>
          </w:p>
        </w:tc>
        <w:tc>
          <w:tcPr>
            <w:tcW w:w="767" w:type="dxa"/>
            <w:tcBorders>
              <w:top w:val="nil"/>
              <w:left w:val="nil"/>
              <w:bottom w:val="single" w:sz="4" w:space="0" w:color="auto"/>
              <w:right w:val="single" w:sz="4" w:space="0" w:color="auto"/>
            </w:tcBorders>
            <w:shd w:val="clear" w:color="000000" w:fill="FFFFFF"/>
            <w:noWrap/>
            <w:vAlign w:val="bottom"/>
            <w:hideMark/>
          </w:tcPr>
          <w:p w14:paraId="4CEB1A7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0.27</w:t>
            </w:r>
          </w:p>
        </w:tc>
        <w:tc>
          <w:tcPr>
            <w:tcW w:w="687" w:type="dxa"/>
            <w:tcBorders>
              <w:top w:val="nil"/>
              <w:left w:val="nil"/>
              <w:bottom w:val="single" w:sz="4" w:space="0" w:color="auto"/>
              <w:right w:val="single" w:sz="4" w:space="0" w:color="auto"/>
            </w:tcBorders>
            <w:shd w:val="clear" w:color="000000" w:fill="FFFFFF"/>
            <w:noWrap/>
            <w:vAlign w:val="bottom"/>
            <w:hideMark/>
          </w:tcPr>
          <w:p w14:paraId="7262645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0.20</w:t>
            </w:r>
          </w:p>
        </w:tc>
        <w:tc>
          <w:tcPr>
            <w:tcW w:w="853" w:type="dxa"/>
            <w:tcBorders>
              <w:top w:val="nil"/>
              <w:left w:val="nil"/>
              <w:bottom w:val="single" w:sz="4" w:space="0" w:color="auto"/>
              <w:right w:val="single" w:sz="4" w:space="0" w:color="auto"/>
            </w:tcBorders>
            <w:shd w:val="clear" w:color="000000" w:fill="FFFFFF"/>
            <w:noWrap/>
            <w:vAlign w:val="bottom"/>
            <w:hideMark/>
          </w:tcPr>
          <w:p w14:paraId="43AFA6F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0.25</w:t>
            </w:r>
          </w:p>
        </w:tc>
        <w:tc>
          <w:tcPr>
            <w:tcW w:w="899" w:type="dxa"/>
            <w:tcBorders>
              <w:top w:val="nil"/>
              <w:left w:val="nil"/>
              <w:bottom w:val="single" w:sz="4" w:space="0" w:color="auto"/>
              <w:right w:val="single" w:sz="4" w:space="0" w:color="auto"/>
            </w:tcBorders>
            <w:shd w:val="clear" w:color="000000" w:fill="FFFFFF"/>
            <w:noWrap/>
            <w:vAlign w:val="bottom"/>
            <w:hideMark/>
          </w:tcPr>
          <w:p w14:paraId="44A5DB8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0.12</w:t>
            </w:r>
          </w:p>
        </w:tc>
        <w:tc>
          <w:tcPr>
            <w:tcW w:w="1077" w:type="dxa"/>
            <w:tcBorders>
              <w:top w:val="nil"/>
              <w:left w:val="nil"/>
              <w:bottom w:val="single" w:sz="4" w:space="0" w:color="auto"/>
              <w:right w:val="single" w:sz="4" w:space="0" w:color="auto"/>
            </w:tcBorders>
            <w:shd w:val="clear" w:color="000000" w:fill="FFFFFF"/>
            <w:noWrap/>
            <w:vAlign w:val="bottom"/>
            <w:hideMark/>
          </w:tcPr>
          <w:p w14:paraId="29E2A20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0.02</w:t>
            </w:r>
          </w:p>
        </w:tc>
        <w:tc>
          <w:tcPr>
            <w:tcW w:w="1057" w:type="dxa"/>
            <w:tcBorders>
              <w:top w:val="nil"/>
              <w:left w:val="nil"/>
              <w:bottom w:val="single" w:sz="4" w:space="0" w:color="auto"/>
              <w:right w:val="single" w:sz="4" w:space="0" w:color="auto"/>
            </w:tcBorders>
            <w:shd w:val="clear" w:color="000000" w:fill="FFFFFF"/>
            <w:noWrap/>
            <w:vAlign w:val="bottom"/>
            <w:hideMark/>
          </w:tcPr>
          <w:p w14:paraId="766FC3C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-0.02</w:t>
            </w:r>
          </w:p>
        </w:tc>
        <w:tc>
          <w:tcPr>
            <w:tcW w:w="939" w:type="dxa"/>
            <w:tcBorders>
              <w:top w:val="nil"/>
              <w:left w:val="nil"/>
              <w:bottom w:val="single" w:sz="4" w:space="0" w:color="auto"/>
              <w:right w:val="single" w:sz="4" w:space="0" w:color="auto"/>
            </w:tcBorders>
            <w:shd w:val="clear" w:color="000000" w:fill="FFFFFF"/>
            <w:noWrap/>
            <w:vAlign w:val="bottom"/>
            <w:hideMark/>
          </w:tcPr>
          <w:p w14:paraId="38B6C18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0.14</w:t>
            </w:r>
          </w:p>
        </w:tc>
        <w:tc>
          <w:tcPr>
            <w:tcW w:w="719" w:type="dxa"/>
            <w:tcBorders>
              <w:top w:val="nil"/>
              <w:left w:val="nil"/>
              <w:bottom w:val="single" w:sz="4" w:space="0" w:color="auto"/>
              <w:right w:val="single" w:sz="4" w:space="0" w:color="auto"/>
            </w:tcBorders>
            <w:shd w:val="clear" w:color="000000" w:fill="FFFFFF"/>
            <w:noWrap/>
            <w:vAlign w:val="bottom"/>
            <w:hideMark/>
          </w:tcPr>
          <w:p w14:paraId="562BF54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0.28</w:t>
            </w:r>
          </w:p>
        </w:tc>
        <w:tc>
          <w:tcPr>
            <w:tcW w:w="963" w:type="dxa"/>
            <w:tcBorders>
              <w:top w:val="nil"/>
              <w:left w:val="nil"/>
              <w:bottom w:val="single" w:sz="4" w:space="0" w:color="auto"/>
              <w:right w:val="single" w:sz="4" w:space="0" w:color="auto"/>
            </w:tcBorders>
            <w:shd w:val="clear" w:color="000000" w:fill="FFFFFF"/>
            <w:noWrap/>
            <w:vAlign w:val="bottom"/>
            <w:hideMark/>
          </w:tcPr>
          <w:p w14:paraId="6F6E2B7D"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963" w:type="dxa"/>
            <w:tcBorders>
              <w:top w:val="nil"/>
              <w:left w:val="nil"/>
              <w:bottom w:val="single" w:sz="4" w:space="0" w:color="auto"/>
              <w:right w:val="single" w:sz="4" w:space="0" w:color="auto"/>
            </w:tcBorders>
            <w:shd w:val="clear" w:color="000000" w:fill="FFFFFF"/>
            <w:noWrap/>
            <w:vAlign w:val="bottom"/>
            <w:hideMark/>
          </w:tcPr>
          <w:p w14:paraId="7087542A"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12B4D5E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3E7EE87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58C2B970"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05F4D43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CovPrefSpCaPr</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1C7ED1F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0.17</w:t>
            </w:r>
          </w:p>
        </w:tc>
        <w:tc>
          <w:tcPr>
            <w:tcW w:w="995" w:type="dxa"/>
            <w:tcBorders>
              <w:top w:val="nil"/>
              <w:left w:val="nil"/>
              <w:bottom w:val="single" w:sz="4" w:space="0" w:color="auto"/>
              <w:right w:val="single" w:sz="4" w:space="0" w:color="auto"/>
            </w:tcBorders>
            <w:shd w:val="clear" w:color="000000" w:fill="FFFFFF"/>
            <w:noWrap/>
            <w:vAlign w:val="bottom"/>
            <w:hideMark/>
          </w:tcPr>
          <w:p w14:paraId="4849FE9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0.16</w:t>
            </w:r>
          </w:p>
        </w:tc>
        <w:tc>
          <w:tcPr>
            <w:tcW w:w="767" w:type="dxa"/>
            <w:tcBorders>
              <w:top w:val="nil"/>
              <w:left w:val="nil"/>
              <w:bottom w:val="single" w:sz="4" w:space="0" w:color="auto"/>
              <w:right w:val="single" w:sz="4" w:space="0" w:color="auto"/>
            </w:tcBorders>
            <w:shd w:val="clear" w:color="000000" w:fill="FFFFFF"/>
            <w:noWrap/>
            <w:vAlign w:val="bottom"/>
            <w:hideMark/>
          </w:tcPr>
          <w:p w14:paraId="59B7FAF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0.66</w:t>
            </w:r>
          </w:p>
        </w:tc>
        <w:tc>
          <w:tcPr>
            <w:tcW w:w="687" w:type="dxa"/>
            <w:tcBorders>
              <w:top w:val="nil"/>
              <w:left w:val="nil"/>
              <w:bottom w:val="single" w:sz="4" w:space="0" w:color="auto"/>
              <w:right w:val="single" w:sz="4" w:space="0" w:color="auto"/>
            </w:tcBorders>
            <w:shd w:val="clear" w:color="000000" w:fill="FFFFFF"/>
            <w:noWrap/>
            <w:vAlign w:val="bottom"/>
            <w:hideMark/>
          </w:tcPr>
          <w:p w14:paraId="022373A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0.48</w:t>
            </w:r>
          </w:p>
        </w:tc>
        <w:tc>
          <w:tcPr>
            <w:tcW w:w="853" w:type="dxa"/>
            <w:tcBorders>
              <w:top w:val="nil"/>
              <w:left w:val="nil"/>
              <w:bottom w:val="single" w:sz="4" w:space="0" w:color="auto"/>
              <w:right w:val="single" w:sz="4" w:space="0" w:color="auto"/>
            </w:tcBorders>
            <w:shd w:val="clear" w:color="000000" w:fill="FFFFFF"/>
            <w:noWrap/>
            <w:vAlign w:val="bottom"/>
            <w:hideMark/>
          </w:tcPr>
          <w:p w14:paraId="2517AD2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0.42</w:t>
            </w:r>
          </w:p>
        </w:tc>
        <w:tc>
          <w:tcPr>
            <w:tcW w:w="899" w:type="dxa"/>
            <w:tcBorders>
              <w:top w:val="nil"/>
              <w:left w:val="nil"/>
              <w:bottom w:val="single" w:sz="4" w:space="0" w:color="auto"/>
              <w:right w:val="single" w:sz="4" w:space="0" w:color="auto"/>
            </w:tcBorders>
            <w:shd w:val="clear" w:color="000000" w:fill="FFFFFF"/>
            <w:noWrap/>
            <w:vAlign w:val="bottom"/>
            <w:hideMark/>
          </w:tcPr>
          <w:p w14:paraId="185B47F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0.30</w:t>
            </w:r>
          </w:p>
        </w:tc>
        <w:tc>
          <w:tcPr>
            <w:tcW w:w="1077" w:type="dxa"/>
            <w:tcBorders>
              <w:top w:val="nil"/>
              <w:left w:val="nil"/>
              <w:bottom w:val="single" w:sz="4" w:space="0" w:color="auto"/>
              <w:right w:val="single" w:sz="4" w:space="0" w:color="auto"/>
            </w:tcBorders>
            <w:shd w:val="clear" w:color="000000" w:fill="FFFFFF"/>
            <w:noWrap/>
            <w:vAlign w:val="bottom"/>
            <w:hideMark/>
          </w:tcPr>
          <w:p w14:paraId="00E52E3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0.29</w:t>
            </w:r>
          </w:p>
        </w:tc>
        <w:tc>
          <w:tcPr>
            <w:tcW w:w="1057" w:type="dxa"/>
            <w:tcBorders>
              <w:top w:val="nil"/>
              <w:left w:val="nil"/>
              <w:bottom w:val="single" w:sz="4" w:space="0" w:color="auto"/>
              <w:right w:val="single" w:sz="4" w:space="0" w:color="auto"/>
            </w:tcBorders>
            <w:shd w:val="clear" w:color="000000" w:fill="FFFFFF"/>
            <w:noWrap/>
            <w:vAlign w:val="bottom"/>
            <w:hideMark/>
          </w:tcPr>
          <w:p w14:paraId="732BD3FE"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0.16</w:t>
            </w:r>
          </w:p>
        </w:tc>
        <w:tc>
          <w:tcPr>
            <w:tcW w:w="939" w:type="dxa"/>
            <w:tcBorders>
              <w:top w:val="nil"/>
              <w:left w:val="nil"/>
              <w:bottom w:val="single" w:sz="4" w:space="0" w:color="auto"/>
              <w:right w:val="single" w:sz="4" w:space="0" w:color="auto"/>
            </w:tcBorders>
            <w:shd w:val="clear" w:color="000000" w:fill="FFFFFF"/>
            <w:noWrap/>
            <w:vAlign w:val="bottom"/>
            <w:hideMark/>
          </w:tcPr>
          <w:p w14:paraId="73709E73"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0.43</w:t>
            </w:r>
          </w:p>
        </w:tc>
        <w:tc>
          <w:tcPr>
            <w:tcW w:w="719" w:type="dxa"/>
            <w:tcBorders>
              <w:top w:val="nil"/>
              <w:left w:val="nil"/>
              <w:bottom w:val="single" w:sz="4" w:space="0" w:color="auto"/>
              <w:right w:val="single" w:sz="4" w:space="0" w:color="auto"/>
            </w:tcBorders>
            <w:shd w:val="clear" w:color="000000" w:fill="FFFFFF"/>
            <w:noWrap/>
            <w:vAlign w:val="bottom"/>
            <w:hideMark/>
          </w:tcPr>
          <w:p w14:paraId="427B8BC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0.41</w:t>
            </w:r>
          </w:p>
        </w:tc>
        <w:tc>
          <w:tcPr>
            <w:tcW w:w="963" w:type="dxa"/>
            <w:tcBorders>
              <w:top w:val="nil"/>
              <w:left w:val="nil"/>
              <w:bottom w:val="single" w:sz="4" w:space="0" w:color="auto"/>
              <w:right w:val="single" w:sz="4" w:space="0" w:color="auto"/>
            </w:tcBorders>
            <w:shd w:val="clear" w:color="000000" w:fill="FFFFFF"/>
            <w:noWrap/>
            <w:vAlign w:val="bottom"/>
            <w:hideMark/>
          </w:tcPr>
          <w:p w14:paraId="18AF123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0.63</w:t>
            </w:r>
          </w:p>
        </w:tc>
        <w:tc>
          <w:tcPr>
            <w:tcW w:w="963" w:type="dxa"/>
            <w:tcBorders>
              <w:top w:val="nil"/>
              <w:left w:val="nil"/>
              <w:bottom w:val="single" w:sz="4" w:space="0" w:color="auto"/>
              <w:right w:val="single" w:sz="4" w:space="0" w:color="auto"/>
            </w:tcBorders>
            <w:shd w:val="clear" w:color="000000" w:fill="FFFFFF"/>
            <w:noWrap/>
            <w:vAlign w:val="bottom"/>
            <w:hideMark/>
          </w:tcPr>
          <w:p w14:paraId="0F5A7A30"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963" w:type="dxa"/>
            <w:tcBorders>
              <w:top w:val="nil"/>
              <w:left w:val="nil"/>
              <w:bottom w:val="single" w:sz="4" w:space="0" w:color="auto"/>
              <w:right w:val="single" w:sz="4" w:space="0" w:color="auto"/>
            </w:tcBorders>
            <w:shd w:val="clear" w:color="000000" w:fill="FFFFFF"/>
            <w:noWrap/>
            <w:vAlign w:val="bottom"/>
            <w:hideMark/>
          </w:tcPr>
          <w:p w14:paraId="1D0E2B6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c>
          <w:tcPr>
            <w:tcW w:w="963" w:type="dxa"/>
            <w:tcBorders>
              <w:top w:val="nil"/>
              <w:left w:val="nil"/>
              <w:bottom w:val="single" w:sz="4" w:space="0" w:color="auto"/>
              <w:right w:val="single" w:sz="4" w:space="0" w:color="auto"/>
            </w:tcBorders>
            <w:shd w:val="clear" w:color="000000" w:fill="FFFFFF"/>
            <w:noWrap/>
            <w:vAlign w:val="bottom"/>
            <w:hideMark/>
          </w:tcPr>
          <w:p w14:paraId="43A2D49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 </w:t>
            </w:r>
          </w:p>
        </w:tc>
      </w:tr>
      <w:tr w:rsidR="003A5B67" w:rsidRPr="00342892" w14:paraId="60C4C598"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4150DEF2"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CovPrefSpSi</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5685BAE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0.15</w:t>
            </w:r>
          </w:p>
        </w:tc>
        <w:tc>
          <w:tcPr>
            <w:tcW w:w="995" w:type="dxa"/>
            <w:tcBorders>
              <w:top w:val="nil"/>
              <w:left w:val="nil"/>
              <w:bottom w:val="single" w:sz="4" w:space="0" w:color="auto"/>
              <w:right w:val="single" w:sz="4" w:space="0" w:color="auto"/>
            </w:tcBorders>
            <w:shd w:val="clear" w:color="000000" w:fill="FFFFFF"/>
            <w:noWrap/>
            <w:vAlign w:val="bottom"/>
            <w:hideMark/>
          </w:tcPr>
          <w:p w14:paraId="6360640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0.19</w:t>
            </w:r>
          </w:p>
        </w:tc>
        <w:tc>
          <w:tcPr>
            <w:tcW w:w="767" w:type="dxa"/>
            <w:tcBorders>
              <w:top w:val="nil"/>
              <w:left w:val="nil"/>
              <w:bottom w:val="single" w:sz="4" w:space="0" w:color="auto"/>
              <w:right w:val="single" w:sz="4" w:space="0" w:color="auto"/>
            </w:tcBorders>
            <w:shd w:val="clear" w:color="000000" w:fill="FFFFFF"/>
            <w:noWrap/>
            <w:vAlign w:val="bottom"/>
            <w:hideMark/>
          </w:tcPr>
          <w:p w14:paraId="03EAED5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0.35</w:t>
            </w:r>
          </w:p>
        </w:tc>
        <w:tc>
          <w:tcPr>
            <w:tcW w:w="687" w:type="dxa"/>
            <w:tcBorders>
              <w:top w:val="nil"/>
              <w:left w:val="nil"/>
              <w:bottom w:val="single" w:sz="4" w:space="0" w:color="auto"/>
              <w:right w:val="single" w:sz="4" w:space="0" w:color="auto"/>
            </w:tcBorders>
            <w:shd w:val="clear" w:color="000000" w:fill="FFFFFF"/>
            <w:noWrap/>
            <w:vAlign w:val="bottom"/>
            <w:hideMark/>
          </w:tcPr>
          <w:p w14:paraId="669EDE7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0.17</w:t>
            </w:r>
          </w:p>
        </w:tc>
        <w:tc>
          <w:tcPr>
            <w:tcW w:w="853" w:type="dxa"/>
            <w:tcBorders>
              <w:top w:val="nil"/>
              <w:left w:val="nil"/>
              <w:bottom w:val="single" w:sz="4" w:space="0" w:color="auto"/>
              <w:right w:val="single" w:sz="4" w:space="0" w:color="auto"/>
            </w:tcBorders>
            <w:shd w:val="clear" w:color="000000" w:fill="FFFFFF"/>
            <w:noWrap/>
            <w:vAlign w:val="bottom"/>
            <w:hideMark/>
          </w:tcPr>
          <w:p w14:paraId="77C880B8"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0.75</w:t>
            </w:r>
          </w:p>
        </w:tc>
        <w:tc>
          <w:tcPr>
            <w:tcW w:w="899" w:type="dxa"/>
            <w:tcBorders>
              <w:top w:val="nil"/>
              <w:left w:val="nil"/>
              <w:bottom w:val="single" w:sz="4" w:space="0" w:color="auto"/>
              <w:right w:val="single" w:sz="4" w:space="0" w:color="auto"/>
            </w:tcBorders>
            <w:shd w:val="clear" w:color="000000" w:fill="FFFFFF"/>
            <w:noWrap/>
            <w:vAlign w:val="bottom"/>
            <w:hideMark/>
          </w:tcPr>
          <w:p w14:paraId="61FF13B8" w14:textId="77777777" w:rsidR="003A5B67" w:rsidRPr="00342892" w:rsidRDefault="003A5B67" w:rsidP="005F2958">
            <w:pPr>
              <w:spacing w:after="0" w:line="240" w:lineRule="auto"/>
              <w:jc w:val="center"/>
              <w:rPr>
                <w:rFonts w:eastAsia="Times New Roman" w:cs="Arial"/>
                <w:b/>
                <w:bCs/>
                <w:kern w:val="0"/>
                <w:sz w:val="18"/>
                <w:szCs w:val="18"/>
                <w:u w:val="single"/>
                <w:lang w:eastAsia="en-GB"/>
                <w14:ligatures w14:val="none"/>
              </w:rPr>
            </w:pPr>
            <w:r w:rsidRPr="00342892">
              <w:rPr>
                <w:rFonts w:eastAsia="Times New Roman" w:cs="Arial"/>
                <w:b/>
                <w:bCs/>
                <w:kern w:val="0"/>
                <w:sz w:val="18"/>
                <w:szCs w:val="18"/>
                <w:u w:val="single"/>
                <w:lang w:eastAsia="en-GB"/>
                <w14:ligatures w14:val="none"/>
              </w:rPr>
              <w:t>0.73</w:t>
            </w:r>
          </w:p>
        </w:tc>
        <w:tc>
          <w:tcPr>
            <w:tcW w:w="1077" w:type="dxa"/>
            <w:tcBorders>
              <w:top w:val="nil"/>
              <w:left w:val="nil"/>
              <w:bottom w:val="single" w:sz="4" w:space="0" w:color="auto"/>
              <w:right w:val="single" w:sz="4" w:space="0" w:color="auto"/>
            </w:tcBorders>
            <w:shd w:val="clear" w:color="000000" w:fill="FFFFFF"/>
            <w:noWrap/>
            <w:vAlign w:val="bottom"/>
            <w:hideMark/>
          </w:tcPr>
          <w:p w14:paraId="11A463D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0.58</w:t>
            </w:r>
          </w:p>
        </w:tc>
        <w:tc>
          <w:tcPr>
            <w:tcW w:w="1057" w:type="dxa"/>
            <w:tcBorders>
              <w:top w:val="nil"/>
              <w:left w:val="nil"/>
              <w:bottom w:val="single" w:sz="4" w:space="0" w:color="auto"/>
              <w:right w:val="single" w:sz="4" w:space="0" w:color="auto"/>
            </w:tcBorders>
            <w:shd w:val="clear" w:color="000000" w:fill="FFFFFF"/>
            <w:noWrap/>
            <w:vAlign w:val="bottom"/>
            <w:hideMark/>
          </w:tcPr>
          <w:p w14:paraId="6A98164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0.26</w:t>
            </w:r>
          </w:p>
        </w:tc>
        <w:tc>
          <w:tcPr>
            <w:tcW w:w="939" w:type="dxa"/>
            <w:tcBorders>
              <w:top w:val="nil"/>
              <w:left w:val="nil"/>
              <w:bottom w:val="single" w:sz="4" w:space="0" w:color="auto"/>
              <w:right w:val="single" w:sz="4" w:space="0" w:color="auto"/>
            </w:tcBorders>
            <w:shd w:val="clear" w:color="000000" w:fill="FFFFFF"/>
            <w:noWrap/>
            <w:vAlign w:val="bottom"/>
            <w:hideMark/>
          </w:tcPr>
          <w:p w14:paraId="679CCCA8"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0.83</w:t>
            </w:r>
          </w:p>
        </w:tc>
        <w:tc>
          <w:tcPr>
            <w:tcW w:w="719" w:type="dxa"/>
            <w:tcBorders>
              <w:top w:val="nil"/>
              <w:left w:val="nil"/>
              <w:bottom w:val="single" w:sz="4" w:space="0" w:color="auto"/>
              <w:right w:val="single" w:sz="4" w:space="0" w:color="auto"/>
            </w:tcBorders>
            <w:shd w:val="clear" w:color="000000" w:fill="FFFFFF"/>
            <w:noWrap/>
            <w:vAlign w:val="bottom"/>
            <w:hideMark/>
          </w:tcPr>
          <w:p w14:paraId="056441D2"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0.74</w:t>
            </w:r>
          </w:p>
        </w:tc>
        <w:tc>
          <w:tcPr>
            <w:tcW w:w="963" w:type="dxa"/>
            <w:tcBorders>
              <w:top w:val="nil"/>
              <w:left w:val="nil"/>
              <w:bottom w:val="single" w:sz="4" w:space="0" w:color="auto"/>
              <w:right w:val="single" w:sz="4" w:space="0" w:color="auto"/>
            </w:tcBorders>
            <w:shd w:val="clear" w:color="000000" w:fill="FFFFFF"/>
            <w:noWrap/>
            <w:vAlign w:val="bottom"/>
            <w:hideMark/>
          </w:tcPr>
          <w:p w14:paraId="723DC145"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0.42</w:t>
            </w:r>
          </w:p>
        </w:tc>
        <w:tc>
          <w:tcPr>
            <w:tcW w:w="963" w:type="dxa"/>
            <w:tcBorders>
              <w:top w:val="nil"/>
              <w:left w:val="nil"/>
              <w:bottom w:val="single" w:sz="4" w:space="0" w:color="auto"/>
              <w:right w:val="single" w:sz="4" w:space="0" w:color="auto"/>
            </w:tcBorders>
            <w:shd w:val="clear" w:color="000000" w:fill="FFFFFF"/>
            <w:noWrap/>
            <w:vAlign w:val="bottom"/>
            <w:hideMark/>
          </w:tcPr>
          <w:p w14:paraId="462C65CF"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0.57</w:t>
            </w:r>
          </w:p>
        </w:tc>
        <w:tc>
          <w:tcPr>
            <w:tcW w:w="963" w:type="dxa"/>
            <w:tcBorders>
              <w:top w:val="nil"/>
              <w:left w:val="nil"/>
              <w:bottom w:val="single" w:sz="4" w:space="0" w:color="auto"/>
              <w:right w:val="single" w:sz="4" w:space="0" w:color="auto"/>
            </w:tcBorders>
            <w:shd w:val="clear" w:color="000000" w:fill="FFFFFF"/>
            <w:noWrap/>
            <w:vAlign w:val="bottom"/>
            <w:hideMark/>
          </w:tcPr>
          <w:p w14:paraId="304A85D9"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c>
          <w:tcPr>
            <w:tcW w:w="963" w:type="dxa"/>
            <w:tcBorders>
              <w:top w:val="nil"/>
              <w:left w:val="nil"/>
              <w:bottom w:val="single" w:sz="4" w:space="0" w:color="auto"/>
              <w:right w:val="single" w:sz="4" w:space="0" w:color="auto"/>
            </w:tcBorders>
            <w:shd w:val="clear" w:color="000000" w:fill="FFFFFF"/>
            <w:noWrap/>
            <w:vAlign w:val="bottom"/>
            <w:hideMark/>
          </w:tcPr>
          <w:p w14:paraId="35FDB2E5"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p>
        </w:tc>
      </w:tr>
      <w:tr w:rsidR="003A5B67" w:rsidRPr="00342892" w14:paraId="4FA9FB4B" w14:textId="77777777" w:rsidTr="005F2958">
        <w:trPr>
          <w:trHeight w:val="290"/>
        </w:trPr>
        <w:tc>
          <w:tcPr>
            <w:tcW w:w="1568" w:type="dxa"/>
            <w:tcBorders>
              <w:top w:val="nil"/>
              <w:left w:val="single" w:sz="4" w:space="0" w:color="auto"/>
              <w:bottom w:val="single" w:sz="4" w:space="0" w:color="auto"/>
              <w:right w:val="single" w:sz="4" w:space="0" w:color="auto"/>
            </w:tcBorders>
            <w:shd w:val="clear" w:color="000000" w:fill="FFFFFF"/>
            <w:noWrap/>
            <w:vAlign w:val="bottom"/>
            <w:hideMark/>
          </w:tcPr>
          <w:p w14:paraId="77DD4037"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proofErr w:type="spellStart"/>
            <w:r w:rsidRPr="00342892">
              <w:rPr>
                <w:rFonts w:eastAsia="Times New Roman" w:cs="Arial"/>
                <w:color w:val="000000"/>
                <w:kern w:val="0"/>
                <w:sz w:val="18"/>
                <w:szCs w:val="18"/>
                <w:lang w:eastAsia="en-GB"/>
                <w14:ligatures w14:val="none"/>
              </w:rPr>
              <w:t>CovPrefSpCa</w:t>
            </w:r>
            <w:proofErr w:type="spellEnd"/>
          </w:p>
        </w:tc>
        <w:tc>
          <w:tcPr>
            <w:tcW w:w="986" w:type="dxa"/>
            <w:tcBorders>
              <w:top w:val="nil"/>
              <w:left w:val="nil"/>
              <w:bottom w:val="single" w:sz="4" w:space="0" w:color="auto"/>
              <w:right w:val="single" w:sz="4" w:space="0" w:color="auto"/>
            </w:tcBorders>
            <w:shd w:val="clear" w:color="000000" w:fill="FFFFFF"/>
            <w:noWrap/>
            <w:vAlign w:val="bottom"/>
            <w:hideMark/>
          </w:tcPr>
          <w:p w14:paraId="7DF582AD"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0.13</w:t>
            </w:r>
          </w:p>
        </w:tc>
        <w:tc>
          <w:tcPr>
            <w:tcW w:w="995" w:type="dxa"/>
            <w:tcBorders>
              <w:top w:val="nil"/>
              <w:left w:val="nil"/>
              <w:bottom w:val="single" w:sz="4" w:space="0" w:color="auto"/>
              <w:right w:val="single" w:sz="4" w:space="0" w:color="auto"/>
            </w:tcBorders>
            <w:shd w:val="clear" w:color="000000" w:fill="FFFFFF"/>
            <w:noWrap/>
            <w:vAlign w:val="bottom"/>
            <w:hideMark/>
          </w:tcPr>
          <w:p w14:paraId="4EA31B10"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0.17</w:t>
            </w:r>
          </w:p>
        </w:tc>
        <w:tc>
          <w:tcPr>
            <w:tcW w:w="767" w:type="dxa"/>
            <w:tcBorders>
              <w:top w:val="nil"/>
              <w:left w:val="nil"/>
              <w:bottom w:val="single" w:sz="4" w:space="0" w:color="auto"/>
              <w:right w:val="single" w:sz="4" w:space="0" w:color="auto"/>
            </w:tcBorders>
            <w:shd w:val="clear" w:color="000000" w:fill="FFFFFF"/>
            <w:noWrap/>
            <w:vAlign w:val="bottom"/>
            <w:hideMark/>
          </w:tcPr>
          <w:p w14:paraId="62520429"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0.37</w:t>
            </w:r>
          </w:p>
        </w:tc>
        <w:tc>
          <w:tcPr>
            <w:tcW w:w="687" w:type="dxa"/>
            <w:tcBorders>
              <w:top w:val="nil"/>
              <w:left w:val="nil"/>
              <w:bottom w:val="single" w:sz="4" w:space="0" w:color="auto"/>
              <w:right w:val="single" w:sz="4" w:space="0" w:color="auto"/>
            </w:tcBorders>
            <w:shd w:val="clear" w:color="000000" w:fill="FFFFFF"/>
            <w:noWrap/>
            <w:vAlign w:val="bottom"/>
            <w:hideMark/>
          </w:tcPr>
          <w:p w14:paraId="7F76807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0.16</w:t>
            </w:r>
          </w:p>
        </w:tc>
        <w:tc>
          <w:tcPr>
            <w:tcW w:w="853" w:type="dxa"/>
            <w:tcBorders>
              <w:top w:val="nil"/>
              <w:left w:val="nil"/>
              <w:bottom w:val="single" w:sz="4" w:space="0" w:color="auto"/>
              <w:right w:val="single" w:sz="4" w:space="0" w:color="auto"/>
            </w:tcBorders>
            <w:shd w:val="clear" w:color="000000" w:fill="FFFFFF"/>
            <w:noWrap/>
            <w:vAlign w:val="bottom"/>
            <w:hideMark/>
          </w:tcPr>
          <w:p w14:paraId="002A704E"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0.75</w:t>
            </w:r>
          </w:p>
        </w:tc>
        <w:tc>
          <w:tcPr>
            <w:tcW w:w="899" w:type="dxa"/>
            <w:tcBorders>
              <w:top w:val="nil"/>
              <w:left w:val="nil"/>
              <w:bottom w:val="single" w:sz="4" w:space="0" w:color="auto"/>
              <w:right w:val="single" w:sz="4" w:space="0" w:color="auto"/>
            </w:tcBorders>
            <w:shd w:val="clear" w:color="000000" w:fill="FFFFFF"/>
            <w:noWrap/>
            <w:vAlign w:val="bottom"/>
            <w:hideMark/>
          </w:tcPr>
          <w:p w14:paraId="7723208C" w14:textId="77777777" w:rsidR="003A5B67" w:rsidRPr="00342892" w:rsidRDefault="003A5B67" w:rsidP="005F2958">
            <w:pPr>
              <w:spacing w:after="0" w:line="240" w:lineRule="auto"/>
              <w:jc w:val="center"/>
              <w:rPr>
                <w:rFonts w:eastAsia="Times New Roman" w:cs="Arial"/>
                <w:b/>
                <w:bCs/>
                <w:kern w:val="0"/>
                <w:sz w:val="18"/>
                <w:szCs w:val="18"/>
                <w:u w:val="single"/>
                <w:lang w:eastAsia="en-GB"/>
                <w14:ligatures w14:val="none"/>
              </w:rPr>
            </w:pPr>
            <w:r w:rsidRPr="00342892">
              <w:rPr>
                <w:rFonts w:eastAsia="Times New Roman" w:cs="Arial"/>
                <w:b/>
                <w:bCs/>
                <w:kern w:val="0"/>
                <w:sz w:val="18"/>
                <w:szCs w:val="18"/>
                <w:u w:val="single"/>
                <w:lang w:eastAsia="en-GB"/>
                <w14:ligatures w14:val="none"/>
              </w:rPr>
              <w:t>0.74</w:t>
            </w:r>
          </w:p>
        </w:tc>
        <w:tc>
          <w:tcPr>
            <w:tcW w:w="1077" w:type="dxa"/>
            <w:tcBorders>
              <w:top w:val="nil"/>
              <w:left w:val="nil"/>
              <w:bottom w:val="single" w:sz="4" w:space="0" w:color="auto"/>
              <w:right w:val="single" w:sz="4" w:space="0" w:color="auto"/>
            </w:tcBorders>
            <w:shd w:val="clear" w:color="000000" w:fill="FFFFFF"/>
            <w:noWrap/>
            <w:vAlign w:val="bottom"/>
            <w:hideMark/>
          </w:tcPr>
          <w:p w14:paraId="19A48E41"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0.60</w:t>
            </w:r>
          </w:p>
        </w:tc>
        <w:tc>
          <w:tcPr>
            <w:tcW w:w="1057" w:type="dxa"/>
            <w:tcBorders>
              <w:top w:val="nil"/>
              <w:left w:val="nil"/>
              <w:bottom w:val="single" w:sz="4" w:space="0" w:color="auto"/>
              <w:right w:val="single" w:sz="4" w:space="0" w:color="auto"/>
            </w:tcBorders>
            <w:shd w:val="clear" w:color="000000" w:fill="FFFFFF"/>
            <w:noWrap/>
            <w:vAlign w:val="bottom"/>
            <w:hideMark/>
          </w:tcPr>
          <w:p w14:paraId="58F20AFC"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0.26</w:t>
            </w:r>
          </w:p>
        </w:tc>
        <w:tc>
          <w:tcPr>
            <w:tcW w:w="939" w:type="dxa"/>
            <w:tcBorders>
              <w:top w:val="nil"/>
              <w:left w:val="nil"/>
              <w:bottom w:val="single" w:sz="4" w:space="0" w:color="auto"/>
              <w:right w:val="single" w:sz="4" w:space="0" w:color="auto"/>
            </w:tcBorders>
            <w:shd w:val="clear" w:color="000000" w:fill="FFFFFF"/>
            <w:noWrap/>
            <w:vAlign w:val="bottom"/>
            <w:hideMark/>
          </w:tcPr>
          <w:p w14:paraId="589C484D"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0.85</w:t>
            </w:r>
          </w:p>
        </w:tc>
        <w:tc>
          <w:tcPr>
            <w:tcW w:w="719" w:type="dxa"/>
            <w:tcBorders>
              <w:top w:val="nil"/>
              <w:left w:val="nil"/>
              <w:bottom w:val="single" w:sz="4" w:space="0" w:color="auto"/>
              <w:right w:val="single" w:sz="4" w:space="0" w:color="auto"/>
            </w:tcBorders>
            <w:shd w:val="clear" w:color="000000" w:fill="FFFFFF"/>
            <w:noWrap/>
            <w:vAlign w:val="bottom"/>
            <w:hideMark/>
          </w:tcPr>
          <w:p w14:paraId="7E8E9B3E"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0.73</w:t>
            </w:r>
          </w:p>
        </w:tc>
        <w:tc>
          <w:tcPr>
            <w:tcW w:w="963" w:type="dxa"/>
            <w:tcBorders>
              <w:top w:val="nil"/>
              <w:left w:val="nil"/>
              <w:bottom w:val="single" w:sz="4" w:space="0" w:color="auto"/>
              <w:right w:val="single" w:sz="4" w:space="0" w:color="auto"/>
            </w:tcBorders>
            <w:shd w:val="clear" w:color="000000" w:fill="FFFFFF"/>
            <w:noWrap/>
            <w:vAlign w:val="bottom"/>
            <w:hideMark/>
          </w:tcPr>
          <w:p w14:paraId="3FE6A198"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0.36</w:t>
            </w:r>
          </w:p>
        </w:tc>
        <w:tc>
          <w:tcPr>
            <w:tcW w:w="963" w:type="dxa"/>
            <w:tcBorders>
              <w:top w:val="nil"/>
              <w:left w:val="nil"/>
              <w:bottom w:val="single" w:sz="4" w:space="0" w:color="auto"/>
              <w:right w:val="single" w:sz="4" w:space="0" w:color="auto"/>
            </w:tcBorders>
            <w:shd w:val="clear" w:color="000000" w:fill="FFFFFF"/>
            <w:noWrap/>
            <w:vAlign w:val="bottom"/>
            <w:hideMark/>
          </w:tcPr>
          <w:p w14:paraId="0DD218AB" w14:textId="77777777" w:rsidR="003A5B67" w:rsidRPr="00342892" w:rsidRDefault="003A5B67" w:rsidP="005F2958">
            <w:pPr>
              <w:spacing w:after="0" w:line="240" w:lineRule="auto"/>
              <w:jc w:val="center"/>
              <w:rPr>
                <w:rFonts w:eastAsia="Times New Roman" w:cs="Arial"/>
                <w:color w:val="000000"/>
                <w:kern w:val="0"/>
                <w:sz w:val="18"/>
                <w:szCs w:val="18"/>
                <w:lang w:eastAsia="en-GB"/>
                <w14:ligatures w14:val="none"/>
              </w:rPr>
            </w:pPr>
            <w:r w:rsidRPr="00342892">
              <w:rPr>
                <w:rFonts w:eastAsia="Times New Roman" w:cs="Arial"/>
                <w:color w:val="000000"/>
                <w:kern w:val="0"/>
                <w:sz w:val="18"/>
                <w:szCs w:val="18"/>
                <w:lang w:eastAsia="en-GB"/>
                <w14:ligatures w14:val="none"/>
              </w:rPr>
              <w:t>0.60</w:t>
            </w:r>
          </w:p>
        </w:tc>
        <w:tc>
          <w:tcPr>
            <w:tcW w:w="963" w:type="dxa"/>
            <w:tcBorders>
              <w:top w:val="nil"/>
              <w:left w:val="nil"/>
              <w:bottom w:val="single" w:sz="4" w:space="0" w:color="auto"/>
              <w:right w:val="single" w:sz="4" w:space="0" w:color="auto"/>
            </w:tcBorders>
            <w:shd w:val="clear" w:color="000000" w:fill="FFFFFF"/>
            <w:noWrap/>
            <w:vAlign w:val="bottom"/>
            <w:hideMark/>
          </w:tcPr>
          <w:p w14:paraId="5009006F"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0.98</w:t>
            </w:r>
          </w:p>
        </w:tc>
        <w:tc>
          <w:tcPr>
            <w:tcW w:w="963" w:type="dxa"/>
            <w:tcBorders>
              <w:top w:val="nil"/>
              <w:left w:val="nil"/>
              <w:bottom w:val="single" w:sz="4" w:space="0" w:color="auto"/>
              <w:right w:val="single" w:sz="4" w:space="0" w:color="auto"/>
            </w:tcBorders>
            <w:shd w:val="clear" w:color="000000" w:fill="FFFFFF"/>
            <w:noWrap/>
            <w:vAlign w:val="bottom"/>
            <w:hideMark/>
          </w:tcPr>
          <w:p w14:paraId="04627187" w14:textId="77777777" w:rsidR="003A5B67" w:rsidRPr="00342892" w:rsidRDefault="003A5B67" w:rsidP="005F2958">
            <w:pPr>
              <w:spacing w:after="0" w:line="240" w:lineRule="auto"/>
              <w:jc w:val="center"/>
              <w:rPr>
                <w:rFonts w:eastAsia="Times New Roman" w:cs="Arial"/>
                <w:b/>
                <w:bCs/>
                <w:color w:val="000000"/>
                <w:kern w:val="0"/>
                <w:sz w:val="18"/>
                <w:szCs w:val="18"/>
                <w:u w:val="single"/>
                <w:lang w:eastAsia="en-GB"/>
                <w14:ligatures w14:val="none"/>
              </w:rPr>
            </w:pPr>
            <w:r w:rsidRPr="00342892">
              <w:rPr>
                <w:rFonts w:eastAsia="Times New Roman" w:cs="Arial"/>
                <w:b/>
                <w:bCs/>
                <w:color w:val="000000"/>
                <w:kern w:val="0"/>
                <w:sz w:val="18"/>
                <w:szCs w:val="18"/>
                <w:u w:val="single"/>
                <w:lang w:eastAsia="en-GB"/>
                <w14:ligatures w14:val="none"/>
              </w:rPr>
              <w:t>1</w:t>
            </w:r>
          </w:p>
        </w:tc>
      </w:tr>
    </w:tbl>
    <w:p w14:paraId="6B5B11A7" w14:textId="77777777" w:rsidR="003A5B67" w:rsidRPr="00B011D8" w:rsidRDefault="003A5B67" w:rsidP="00B011D8"/>
    <w:p w14:paraId="4662E523" w14:textId="77777777" w:rsidR="003A5B67" w:rsidRDefault="003A5B67" w:rsidP="00C06760">
      <w:pPr>
        <w:pStyle w:val="Caption"/>
        <w:jc w:val="left"/>
        <w:sectPr w:rsidR="003A5B67" w:rsidSect="003A5B67">
          <w:pgSz w:w="16838" w:h="11906" w:orient="landscape"/>
          <w:pgMar w:top="1440" w:right="1440" w:bottom="1440" w:left="1440" w:header="708" w:footer="708" w:gutter="0"/>
          <w:cols w:space="708"/>
          <w:docGrid w:linePitch="360"/>
        </w:sectPr>
      </w:pPr>
    </w:p>
    <w:p w14:paraId="7DA4D90C" w14:textId="77777777" w:rsidR="00056962" w:rsidRPr="0050024A" w:rsidRDefault="009B2DCD">
      <w:pPr>
        <w:spacing w:line="259" w:lineRule="auto"/>
        <w:jc w:val="left"/>
        <w:rPr>
          <w:sz w:val="28"/>
          <w:szCs w:val="28"/>
        </w:rPr>
      </w:pPr>
      <w:r w:rsidRPr="0050024A">
        <w:rPr>
          <w:sz w:val="28"/>
          <w:szCs w:val="28"/>
        </w:rPr>
        <w:lastRenderedPageBreak/>
        <w:t xml:space="preserve">S3. </w:t>
      </w:r>
      <w:r w:rsidR="00B22D8D" w:rsidRPr="0050024A">
        <w:rPr>
          <w:sz w:val="28"/>
          <w:szCs w:val="28"/>
        </w:rPr>
        <w:t xml:space="preserve">Bumblebee abundance and </w:t>
      </w:r>
      <w:r w:rsidR="00056962" w:rsidRPr="0050024A">
        <w:rPr>
          <w:sz w:val="28"/>
          <w:szCs w:val="28"/>
        </w:rPr>
        <w:t>habitat traits</w:t>
      </w:r>
    </w:p>
    <w:p w14:paraId="027F27FA" w14:textId="77777777" w:rsidR="00A72C09" w:rsidRDefault="00056962" w:rsidP="00116EC9">
      <w:r>
        <w:t xml:space="preserve">In the main text, a summarised analysis of bumblebee abundance and habitat traits is provided. However, </w:t>
      </w:r>
      <w:r w:rsidR="00403680">
        <w:t xml:space="preserve">the </w:t>
      </w:r>
      <w:r w:rsidR="00D438D3">
        <w:t>time-series results are shown in this section to provide a general overview</w:t>
      </w:r>
      <w:r w:rsidR="00A72C09">
        <w:t>.</w:t>
      </w:r>
    </w:p>
    <w:p w14:paraId="5067C2BC" w14:textId="77777777" w:rsidR="007D09AA" w:rsidRPr="0050024A" w:rsidRDefault="007D09AA" w:rsidP="007D09AA">
      <w:pPr>
        <w:rPr>
          <w:b/>
          <w:bCs/>
          <w:i/>
          <w:iCs/>
        </w:rPr>
      </w:pPr>
      <w:r w:rsidRPr="0050024A">
        <w:rPr>
          <w:b/>
          <w:bCs/>
          <w:i/>
          <w:iCs/>
        </w:rPr>
        <w:t>Flower presence</w:t>
      </w:r>
    </w:p>
    <w:p w14:paraId="4A60BC74" w14:textId="618D21F3" w:rsidR="009F274A" w:rsidRDefault="009F274A" w:rsidP="007D09AA">
      <w:r>
        <w:t>In March, no forage resources were observed during the habitat surveys, but by April we found flowers in almost 20% of the plots surveyed. The percentage of plots with flowers increased over time, peaking in June (56%) and July (57%), followed by a sharp decline in August (15%), and then a relatively stable proportion of plots with flowers until October (10%) (</w:t>
      </w:r>
      <w:r w:rsidR="00785695">
        <w:t>Figure S3.1</w:t>
      </w:r>
      <w:r w:rsidR="00921737">
        <w:t xml:space="preserve">, </w:t>
      </w:r>
      <w:r w:rsidR="00921737">
        <w:t>Presence</w:t>
      </w:r>
      <w:r w:rsidR="00921737">
        <w:t xml:space="preserve"> panel</w:t>
      </w:r>
      <w:r>
        <w:t>).</w:t>
      </w:r>
    </w:p>
    <w:p w14:paraId="5B66CBEB" w14:textId="77777777" w:rsidR="00603275" w:rsidRPr="0050024A" w:rsidRDefault="00603275" w:rsidP="00603275">
      <w:pPr>
        <w:rPr>
          <w:b/>
          <w:bCs/>
          <w:i/>
          <w:iCs/>
        </w:rPr>
      </w:pPr>
      <w:r w:rsidRPr="0050024A">
        <w:rPr>
          <w:b/>
          <w:bCs/>
          <w:i/>
          <w:iCs/>
        </w:rPr>
        <w:t>Flower diversity</w:t>
      </w:r>
    </w:p>
    <w:p w14:paraId="1157B543" w14:textId="5C05959A" w:rsidR="00AE1066" w:rsidRDefault="00AE1066" w:rsidP="00AE1066">
      <w:r>
        <w:t xml:space="preserve">In April, the average number of flower species per site </w:t>
      </w:r>
      <w:r w:rsidR="00E07BE4">
        <w:t>(</w:t>
      </w:r>
      <w:r w:rsidR="00785695">
        <w:t>Figure S3.1</w:t>
      </w:r>
      <w:r w:rsidR="00E07BE4">
        <w:t xml:space="preserve">, </w:t>
      </w:r>
      <w:proofErr w:type="spellStart"/>
      <w:r w:rsidR="00E07BE4">
        <w:t>FLRIchness</w:t>
      </w:r>
      <w:proofErr w:type="spellEnd"/>
      <w:r w:rsidR="00E07BE4">
        <w:t xml:space="preserve"> panel</w:t>
      </w:r>
      <w:r>
        <w:t xml:space="preserve">) was only 1; however, it increased to 5 in </w:t>
      </w:r>
      <w:proofErr w:type="gramStart"/>
      <w:r>
        <w:t>May, and</w:t>
      </w:r>
      <w:proofErr w:type="gramEnd"/>
      <w:r>
        <w:t xml:space="preserve"> peaked at 10 in June. Species richness decreased after this point, with the most significant decline occurring from July to August, when the number of species dropped from 8 to 4.</w:t>
      </w:r>
    </w:p>
    <w:p w14:paraId="7DEF43B0" w14:textId="1F6BC363" w:rsidR="00D01345" w:rsidRDefault="00462121" w:rsidP="00D01345">
      <w:r>
        <w:t>Shannon-Wiener and Simpson’s Diversity ind</w:t>
      </w:r>
      <w:r w:rsidR="00FD25A3">
        <w:t xml:space="preserve">ices </w:t>
      </w:r>
      <w:r w:rsidR="00D01345">
        <w:t>revealed similar trends: the highest diversity of flower species was observed in May, June and July, with Simpson Diversity Index above 0.5 and Shannon-Wiener Index above 1</w:t>
      </w:r>
      <w:r w:rsidR="00FD25A3">
        <w:t xml:space="preserve"> (Figure S3.1, </w:t>
      </w:r>
      <w:r w:rsidR="004561F1">
        <w:t>Simpson and Shannon panels</w:t>
      </w:r>
      <w:r w:rsidR="00FD25A3">
        <w:t>)</w:t>
      </w:r>
      <w:r w:rsidR="00D01345">
        <w:t xml:space="preserve">. </w:t>
      </w:r>
    </w:p>
    <w:p w14:paraId="6993A7E2" w14:textId="77777777" w:rsidR="00FE7B1B" w:rsidRPr="0050024A" w:rsidRDefault="00FE7B1B" w:rsidP="00FE7B1B">
      <w:pPr>
        <w:rPr>
          <w:b/>
          <w:bCs/>
          <w:i/>
          <w:iCs/>
        </w:rPr>
      </w:pPr>
      <w:r w:rsidRPr="0050024A">
        <w:rPr>
          <w:b/>
          <w:bCs/>
          <w:i/>
          <w:iCs/>
        </w:rPr>
        <w:t>Flower preference</w:t>
      </w:r>
    </w:p>
    <w:p w14:paraId="602E4180" w14:textId="0D5F25BA" w:rsidR="00FE7B1B" w:rsidRPr="00FE7B1B" w:rsidRDefault="00FE7B1B" w:rsidP="006A3E6F">
      <w:r>
        <w:t xml:space="preserve">In early spring, few of the preferred forage plants identified in the literature such as Carvell et al. (2006a) were present, but the plant species that bumblebees were observed foraging on during </w:t>
      </w:r>
      <w:proofErr w:type="spellStart"/>
      <w:r>
        <w:t>BeeWalk</w:t>
      </w:r>
      <w:proofErr w:type="spellEnd"/>
      <w:r>
        <w:t xml:space="preserve"> transect walks were found widely across the sites. In April, although the percentage of plots with flowers (Presence) and the mean percentage of flower coverage (</w:t>
      </w:r>
      <w:proofErr w:type="spellStart"/>
      <w:r>
        <w:t>CovPlt</w:t>
      </w:r>
      <w:proofErr w:type="spellEnd"/>
      <w:r>
        <w:t xml:space="preserve">, Table 1) were both low overall, the mean proportion of the visited flower species was 0.5 (Figure S3.1 </w:t>
      </w:r>
      <w:proofErr w:type="spellStart"/>
      <w:r>
        <w:t>CovPrefSpSiPr</w:t>
      </w:r>
      <w:proofErr w:type="spellEnd"/>
      <w:r>
        <w:t xml:space="preserve"> panel). From April (0.5) to May (0.1), there is a sharp decline </w:t>
      </w:r>
      <w:r>
        <w:lastRenderedPageBreak/>
        <w:t xml:space="preserve">in the proportion of the visited flower species (Figure S3.1 </w:t>
      </w:r>
      <w:proofErr w:type="spellStart"/>
      <w:r>
        <w:t>CovPrefSpSiPr</w:t>
      </w:r>
      <w:proofErr w:type="spellEnd"/>
      <w:r>
        <w:t xml:space="preserve"> panel), before an increase to peak in July (0.8) and then a gradual decrease through August (0.7) and September (0.7). Finally, in October (0.3) the proportion of visited flower species (Figure S3.1 </w:t>
      </w:r>
      <w:proofErr w:type="spellStart"/>
      <w:r>
        <w:t>CovPrefSpSiPr</w:t>
      </w:r>
      <w:proofErr w:type="spellEnd"/>
      <w:r>
        <w:t xml:space="preserve"> panel) available to bumblebees decreased.  This was broadly </w:t>
      </w:r>
      <w:proofErr w:type="gramStart"/>
      <w:r>
        <w:t>similar to</w:t>
      </w:r>
      <w:proofErr w:type="gramEnd"/>
      <w:r>
        <w:t xml:space="preserve"> the prevalence of preferred flower </w:t>
      </w:r>
      <w:r w:rsidRPr="00785695">
        <w:t>species from the literature (</w:t>
      </w:r>
      <w:r>
        <w:t xml:space="preserve">Figure S3.1 </w:t>
      </w:r>
      <w:proofErr w:type="spellStart"/>
      <w:r w:rsidRPr="00785695">
        <w:t>CovPrefSpSiCaPr</w:t>
      </w:r>
      <w:proofErr w:type="spellEnd"/>
      <w:r w:rsidRPr="00785695">
        <w:t>) (</w:t>
      </w:r>
      <w:proofErr w:type="spellStart"/>
      <w:r w:rsidRPr="00785695">
        <w:t>Goulson</w:t>
      </w:r>
      <w:proofErr w:type="spellEnd"/>
      <w:r w:rsidRPr="00785695">
        <w:t xml:space="preserve"> and Darvill, 2004; Carvell et al., 2006a), which showed an increase in summer, particularly in July (0.8). This was followed by a sharp decline in August (0.4), and in October (0.0) there weren’t preferred flower species from the literature available to bumblebees (</w:t>
      </w:r>
      <w:r>
        <w:t xml:space="preserve">Figure S3.1 </w:t>
      </w:r>
      <w:proofErr w:type="spellStart"/>
      <w:r w:rsidRPr="00785695">
        <w:t>CovPrefSpSiCaPr</w:t>
      </w:r>
      <w:proofErr w:type="spellEnd"/>
      <w:r>
        <w:t xml:space="preserve"> panel</w:t>
      </w:r>
      <w:r w:rsidRPr="00785695">
        <w:t>). It’s noteworthy that the highest total percentage of flower coverage preferred species observed in July (</w:t>
      </w:r>
      <w:r>
        <w:t xml:space="preserve">Figure S3.1 </w:t>
      </w:r>
      <w:proofErr w:type="spellStart"/>
      <w:r w:rsidRPr="00785695">
        <w:t>CovPrefSpSiPr</w:t>
      </w:r>
      <w:proofErr w:type="spellEnd"/>
      <w:r w:rsidRPr="00785695">
        <w:t xml:space="preserve"> and </w:t>
      </w:r>
      <w:proofErr w:type="spellStart"/>
      <w:r w:rsidRPr="00785695">
        <w:t>CovPrefSpSiCaPr</w:t>
      </w:r>
      <w:proofErr w:type="spellEnd"/>
      <w:r>
        <w:t xml:space="preserve"> panels</w:t>
      </w:r>
      <w:r w:rsidRPr="00785695">
        <w:t>), is largely</w:t>
      </w:r>
      <w:r>
        <w:t xml:space="preserve"> explained by the abundance of </w:t>
      </w:r>
      <w:r w:rsidRPr="00F739D7">
        <w:rPr>
          <w:i/>
          <w:iCs/>
        </w:rPr>
        <w:t>Cirsium arvense</w:t>
      </w:r>
      <w:r>
        <w:t>, particularly at site 4.</w:t>
      </w:r>
    </w:p>
    <w:p w14:paraId="6607C483" w14:textId="0A6BAF3C" w:rsidR="006A3E6F" w:rsidRPr="0050024A" w:rsidRDefault="006A3E6F" w:rsidP="006A3E6F">
      <w:pPr>
        <w:rPr>
          <w:b/>
          <w:bCs/>
          <w:i/>
          <w:iCs/>
        </w:rPr>
      </w:pPr>
      <w:r w:rsidRPr="0050024A">
        <w:rPr>
          <w:b/>
          <w:bCs/>
          <w:i/>
          <w:iCs/>
        </w:rPr>
        <w:t>Flower abundance</w:t>
      </w:r>
    </w:p>
    <w:p w14:paraId="530AD0FF" w14:textId="77777777" w:rsidR="006A3E6F" w:rsidRDefault="006A3E6F" w:rsidP="006A3E6F">
      <w:r>
        <w:t xml:space="preserve">The mean flower coverage percentage varied monthly, peaking in July with 7% (Figure S3.1 </w:t>
      </w:r>
      <w:proofErr w:type="spellStart"/>
      <w:r>
        <w:t>CovPltAllmean</w:t>
      </w:r>
      <w:proofErr w:type="spellEnd"/>
      <w:r>
        <w:t xml:space="preserve"> panel). Similar trends were seen in the mean percentage of flower coverage among plots with flowers (Figure S3.1 </w:t>
      </w:r>
      <w:proofErr w:type="spellStart"/>
      <w:r>
        <w:t>CovPlt</w:t>
      </w:r>
      <w:proofErr w:type="spellEnd"/>
      <w:r>
        <w:t xml:space="preserve"> panel).</w:t>
      </w:r>
    </w:p>
    <w:p w14:paraId="6100A6B1" w14:textId="77777777" w:rsidR="006A3E6F" w:rsidRDefault="006A3E6F" w:rsidP="006A3E6F">
      <w:r>
        <w:t xml:space="preserve">The mean flower species coverage (Figure S3.1 </w:t>
      </w:r>
      <w:proofErr w:type="spellStart"/>
      <w:r>
        <w:t>CovSpmean</w:t>
      </w:r>
      <w:proofErr w:type="spellEnd"/>
      <w:r>
        <w:t xml:space="preserve"> panel) and its corresponding standard deviation (Figure S3.1 </w:t>
      </w:r>
      <w:proofErr w:type="spellStart"/>
      <w:r>
        <w:t>CovSpStd</w:t>
      </w:r>
      <w:proofErr w:type="spellEnd"/>
      <w:r>
        <w:t xml:space="preserve"> panel) varied monthly also peaking in July, at 62% and 93%, respectively. Notably, </w:t>
      </w:r>
      <w:proofErr w:type="spellStart"/>
      <w:r>
        <w:t>CovSpmean</w:t>
      </w:r>
      <w:proofErr w:type="spellEnd"/>
      <w:r>
        <w:t xml:space="preserve"> and </w:t>
      </w:r>
      <w:proofErr w:type="spellStart"/>
      <w:r>
        <w:t>CovSpStd</w:t>
      </w:r>
      <w:proofErr w:type="spellEnd"/>
      <w:r>
        <w:t xml:space="preserve"> exhibited a decreasing trend from April to May, contrasting with the increasing trends observed in </w:t>
      </w:r>
      <w:proofErr w:type="spellStart"/>
      <w:r>
        <w:t>CovPltAllmean</w:t>
      </w:r>
      <w:proofErr w:type="spellEnd"/>
      <w:r>
        <w:t xml:space="preserve"> and </w:t>
      </w:r>
      <w:proofErr w:type="spellStart"/>
      <w:r>
        <w:t>CovPlt</w:t>
      </w:r>
      <w:proofErr w:type="spellEnd"/>
      <w:r>
        <w:t>.</w:t>
      </w:r>
    </w:p>
    <w:p w14:paraId="5B5E69E3" w14:textId="77777777" w:rsidR="00BC1DA7" w:rsidRPr="0050024A" w:rsidRDefault="00BC1DA7" w:rsidP="00BC1DA7">
      <w:pPr>
        <w:rPr>
          <w:b/>
          <w:bCs/>
          <w:i/>
          <w:iCs/>
        </w:rPr>
      </w:pPr>
      <w:r w:rsidRPr="0050024A">
        <w:rPr>
          <w:b/>
          <w:bCs/>
          <w:i/>
          <w:iCs/>
        </w:rPr>
        <w:t>Nesting conditions and heterogeneity</w:t>
      </w:r>
    </w:p>
    <w:p w14:paraId="77EF86F4" w14:textId="387BDF39" w:rsidR="00C1304C" w:rsidRDefault="00C1304C" w:rsidP="00C1304C">
      <w:r>
        <w:t>The mean vegetation height of the plots was lowest in March, with 4.7cm. The height consistently increased until it peaked in July (49.5cm), before decreasing through the following three months reaching 25.3cm in October (</w:t>
      </w:r>
      <w:proofErr w:type="spellStart"/>
      <w:r>
        <w:t>VegHmean</w:t>
      </w:r>
      <w:proofErr w:type="spellEnd"/>
      <w:r>
        <w:t xml:space="preserve">, Table 1, </w:t>
      </w:r>
      <w:r w:rsidR="00785695">
        <w:t>Figure S3.1</w:t>
      </w:r>
      <w:r>
        <w:t>).</w:t>
      </w:r>
    </w:p>
    <w:p w14:paraId="3B193195" w14:textId="0D1F64D2" w:rsidR="00C1304C" w:rsidRDefault="00C1304C" w:rsidP="00C1304C">
      <w:r>
        <w:t>The standard deviation of vegetation height (</w:t>
      </w:r>
      <w:proofErr w:type="spellStart"/>
      <w:r>
        <w:t>VegHstd</w:t>
      </w:r>
      <w:proofErr w:type="spellEnd"/>
      <w:r>
        <w:t xml:space="preserve">, Table 1, </w:t>
      </w:r>
      <w:r w:rsidR="00785695">
        <w:t>Figure S3.1</w:t>
      </w:r>
      <w:r>
        <w:t>) also exhibited its lowest value in March (2.8cm). Over time, the standard deviation (</w:t>
      </w:r>
      <w:proofErr w:type="spellStart"/>
      <w:r>
        <w:t>VegHstd</w:t>
      </w:r>
      <w:proofErr w:type="spellEnd"/>
      <w:r>
        <w:t xml:space="preserve">, Table 1) </w:t>
      </w:r>
      <w:r>
        <w:lastRenderedPageBreak/>
        <w:t>consistently increased, showing its highest value in August (24.7cm). Subsequently, it decreased in the following two months, reaching 15.8cm in October (</w:t>
      </w:r>
      <w:proofErr w:type="spellStart"/>
      <w:r>
        <w:t>VegHstd</w:t>
      </w:r>
      <w:proofErr w:type="spellEnd"/>
      <w:r>
        <w:t xml:space="preserve">, Table 1, </w:t>
      </w:r>
      <w:r w:rsidR="00785695">
        <w:t>Figure S3.1</w:t>
      </w:r>
      <w:r>
        <w:t xml:space="preserve">). </w:t>
      </w:r>
    </w:p>
    <w:p w14:paraId="508FED2E" w14:textId="03237F44" w:rsidR="00C1304C" w:rsidRDefault="00C1304C" w:rsidP="00C1304C">
      <w:r>
        <w:t xml:space="preserve">The increase in the </w:t>
      </w:r>
      <w:r w:rsidRPr="00F83A8E">
        <w:t>standard deviation observed in August (</w:t>
      </w:r>
      <w:proofErr w:type="spellStart"/>
      <w:r w:rsidRPr="00F83A8E">
        <w:t>VegHstd</w:t>
      </w:r>
      <w:proofErr w:type="spellEnd"/>
      <w:r w:rsidRPr="00F83A8E">
        <w:t xml:space="preserve">, Table 1, </w:t>
      </w:r>
      <w:r w:rsidR="00785695" w:rsidRPr="00F83A8E">
        <w:t>Figure S3.1</w:t>
      </w:r>
      <w:r w:rsidRPr="00F83A8E">
        <w:t xml:space="preserve">) can be attributed to different factors occurring at sites 4 and 5. At site 4, the presence of </w:t>
      </w:r>
      <w:r w:rsidRPr="00F83A8E">
        <w:rPr>
          <w:i/>
          <w:iCs/>
        </w:rPr>
        <w:t>Cirsium arvense</w:t>
      </w:r>
      <w:r w:rsidR="00A64944" w:rsidRPr="00F83A8E">
        <w:rPr>
          <w:i/>
          <w:iCs/>
        </w:rPr>
        <w:t>,</w:t>
      </w:r>
      <w:r w:rsidRPr="00F83A8E">
        <w:t xml:space="preserve"> a tall plant species</w:t>
      </w:r>
      <w:r>
        <w:t>, typically declines in August, leaving few standing plants. This contributes to a greater variability in vegetation height, therefore increasing the standard deviation. Similarly, at site 5, patches of tussock-forming grass tend to grow taller towards the end of summer. This adds to the variability in vegetation height at these sites, further increasing the standard deviation.</w:t>
      </w:r>
    </w:p>
    <w:p w14:paraId="7D4809ED" w14:textId="7406C35D" w:rsidR="00100DB5" w:rsidRPr="0050024A" w:rsidRDefault="00100DB5" w:rsidP="00C1304C">
      <w:pPr>
        <w:rPr>
          <w:b/>
          <w:bCs/>
        </w:rPr>
      </w:pPr>
      <w:r w:rsidRPr="0050024A">
        <w:rPr>
          <w:b/>
          <w:bCs/>
        </w:rPr>
        <w:t>Reference</w:t>
      </w:r>
    </w:p>
    <w:p w14:paraId="22E4E29B" w14:textId="77777777" w:rsidR="00462E94" w:rsidRDefault="00462E94" w:rsidP="00462E94">
      <w:r>
        <w:t xml:space="preserve">Carvell, C., Roy, D. B., Smart, S. M., Pywell, R. F., Preston, C. D., &amp; </w:t>
      </w:r>
      <w:proofErr w:type="spellStart"/>
      <w:r>
        <w:t>Goulson</w:t>
      </w:r>
      <w:proofErr w:type="spellEnd"/>
      <w:r>
        <w:t>, D. (2006a). Declines in forage availability for bumblebees at a national scale. Biological Conservation, 132(4), 481–489. https://doi.org/10.1016/j.biocon.2006.05.008</w:t>
      </w:r>
    </w:p>
    <w:p w14:paraId="1EAECB94" w14:textId="77777777" w:rsidR="00100DB5" w:rsidRDefault="00100DB5" w:rsidP="00C1304C"/>
    <w:p w14:paraId="3FA8CA83" w14:textId="77777777" w:rsidR="00221166" w:rsidRDefault="00221166" w:rsidP="00221166">
      <w:r>
        <w:rPr>
          <w:noProof/>
          <w:lang w:eastAsia="en-GB"/>
        </w:rPr>
        <w:lastRenderedPageBreak/>
        <w:drawing>
          <wp:inline distT="0" distB="0" distL="0" distR="0" wp14:anchorId="1727F2E3" wp14:editId="729D9D11">
            <wp:extent cx="5731510" cy="7541895"/>
            <wp:effectExtent l="0" t="0" r="2540" b="1905"/>
            <wp:docPr id="1508906572" name="Picture 4" descr="A graph of different types of graph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06572" name="Picture 4" descr="A graph of different types of graphs  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7541895"/>
                    </a:xfrm>
                    <a:prstGeom prst="rect">
                      <a:avLst/>
                    </a:prstGeom>
                  </pic:spPr>
                </pic:pic>
              </a:graphicData>
            </a:graphic>
          </wp:inline>
        </w:drawing>
      </w:r>
    </w:p>
    <w:p w14:paraId="44BCDAE1" w14:textId="0E4944B5" w:rsidR="0035548F" w:rsidRPr="007D09AA" w:rsidRDefault="00221166" w:rsidP="00116EC9">
      <w:pPr>
        <w:spacing w:line="240" w:lineRule="auto"/>
        <w:jc w:val="center"/>
        <w:rPr>
          <w:b/>
          <w:bCs/>
          <w:i/>
          <w:iCs/>
        </w:rPr>
      </w:pPr>
      <w:r w:rsidRPr="0030032D">
        <w:rPr>
          <w:b/>
          <w:bCs/>
        </w:rPr>
        <w:t xml:space="preserve">Fig. </w:t>
      </w:r>
      <w:r>
        <w:rPr>
          <w:b/>
          <w:bCs/>
        </w:rPr>
        <w:t>S3.1</w:t>
      </w:r>
      <w:r w:rsidRPr="0030032D">
        <w:rPr>
          <w:b/>
          <w:bCs/>
        </w:rPr>
        <w:t>.</w:t>
      </w:r>
      <w:r>
        <w:t xml:space="preserve"> Monthly bumblebee abundance and bumblebee habitat traits graphs. In Bumblebee abundance the shaded areas indicate </w:t>
      </w:r>
      <w:r w:rsidRPr="585739E7">
        <w:rPr>
          <w:rFonts w:cs="Arial"/>
        </w:rPr>
        <w:t xml:space="preserve">± 1 standard deviation. In </w:t>
      </w:r>
      <w:proofErr w:type="spellStart"/>
      <w:r w:rsidRPr="585739E7">
        <w:rPr>
          <w:rFonts w:cs="Arial"/>
        </w:rPr>
        <w:t>VegHmean</w:t>
      </w:r>
      <w:proofErr w:type="spellEnd"/>
      <w:r w:rsidRPr="585739E7">
        <w:rPr>
          <w:rFonts w:cs="Arial"/>
        </w:rPr>
        <w:t xml:space="preserve"> and </w:t>
      </w:r>
      <w:proofErr w:type="spellStart"/>
      <w:r w:rsidRPr="585739E7">
        <w:rPr>
          <w:rFonts w:cs="Arial"/>
        </w:rPr>
        <w:t>VegHstd</w:t>
      </w:r>
      <w:proofErr w:type="spellEnd"/>
      <w:r w:rsidRPr="585739E7">
        <w:rPr>
          <w:rFonts w:cs="Arial"/>
        </w:rPr>
        <w:t xml:space="preserve"> the blue points represent the mean vegetation height (</w:t>
      </w:r>
      <w:proofErr w:type="spellStart"/>
      <w:r w:rsidRPr="585739E7">
        <w:rPr>
          <w:rFonts w:cs="Arial"/>
        </w:rPr>
        <w:t>VegHmean</w:t>
      </w:r>
      <w:proofErr w:type="spellEnd"/>
      <w:proofErr w:type="gramStart"/>
      <w:r w:rsidRPr="585739E7">
        <w:rPr>
          <w:rFonts w:cs="Arial"/>
        </w:rPr>
        <w:t>)</w:t>
      </w:r>
      <w:proofErr w:type="gramEnd"/>
      <w:r w:rsidRPr="585739E7">
        <w:rPr>
          <w:rFonts w:cs="Arial"/>
        </w:rPr>
        <w:t xml:space="preserve"> and the shaded area corresponds to the mean vegetation height (</w:t>
      </w:r>
      <w:proofErr w:type="spellStart"/>
      <w:r w:rsidRPr="585739E7">
        <w:rPr>
          <w:rFonts w:cs="Arial"/>
        </w:rPr>
        <w:t>VegHmean</w:t>
      </w:r>
      <w:proofErr w:type="spellEnd"/>
      <w:r w:rsidRPr="585739E7">
        <w:rPr>
          <w:rFonts w:cs="Arial"/>
        </w:rPr>
        <w:t>) ± 1 standard deviation (</w:t>
      </w:r>
      <w:proofErr w:type="spellStart"/>
      <w:r w:rsidRPr="585739E7">
        <w:rPr>
          <w:rFonts w:cs="Arial"/>
        </w:rPr>
        <w:t>VegHstd</w:t>
      </w:r>
      <w:proofErr w:type="spellEnd"/>
      <w:r w:rsidRPr="585739E7">
        <w:rPr>
          <w:rFonts w:cs="Arial"/>
        </w:rPr>
        <w:t>).</w:t>
      </w:r>
      <w:r w:rsidR="0035548F">
        <w:br w:type="page"/>
      </w:r>
    </w:p>
    <w:p w14:paraId="3E5CF5F9" w14:textId="4611D024" w:rsidR="00C06760" w:rsidRPr="0050024A" w:rsidRDefault="00C06760" w:rsidP="00C06760">
      <w:pPr>
        <w:pStyle w:val="Caption"/>
        <w:jc w:val="left"/>
        <w:rPr>
          <w:sz w:val="28"/>
          <w:szCs w:val="28"/>
        </w:rPr>
      </w:pPr>
      <w:r w:rsidRPr="0050024A">
        <w:rPr>
          <w:sz w:val="28"/>
          <w:szCs w:val="28"/>
        </w:rPr>
        <w:lastRenderedPageBreak/>
        <w:t>Table S</w:t>
      </w:r>
      <w:r w:rsidR="00116EC9" w:rsidRPr="0050024A">
        <w:rPr>
          <w:sz w:val="28"/>
          <w:szCs w:val="28"/>
        </w:rPr>
        <w:t>4</w:t>
      </w:r>
      <w:r w:rsidRPr="0050024A">
        <w:rPr>
          <w:sz w:val="28"/>
          <w:szCs w:val="28"/>
        </w:rPr>
        <w:t>. List of flowering species found in the habitat surveys.</w:t>
      </w:r>
    </w:p>
    <w:tbl>
      <w:tblPr>
        <w:tblW w:w="6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490"/>
        <w:gridCol w:w="283"/>
        <w:gridCol w:w="851"/>
        <w:gridCol w:w="2257"/>
      </w:tblGrid>
      <w:tr w:rsidR="00C06760" w:rsidRPr="00C06760" w14:paraId="34B3F1DA" w14:textId="77777777" w:rsidTr="3DC53A45">
        <w:trPr>
          <w:trHeight w:val="290"/>
          <w:jc w:val="center"/>
        </w:trPr>
        <w:tc>
          <w:tcPr>
            <w:tcW w:w="961" w:type="dxa"/>
            <w:shd w:val="clear" w:color="auto" w:fill="D9D9D9" w:themeFill="background1" w:themeFillShade="D9"/>
            <w:noWrap/>
            <w:vAlign w:val="bottom"/>
            <w:hideMark/>
          </w:tcPr>
          <w:p w14:paraId="0F55254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No.</w:t>
            </w:r>
          </w:p>
        </w:tc>
        <w:tc>
          <w:tcPr>
            <w:tcW w:w="2490" w:type="dxa"/>
            <w:tcBorders>
              <w:right w:val="single" w:sz="4" w:space="0" w:color="auto"/>
            </w:tcBorders>
            <w:shd w:val="clear" w:color="auto" w:fill="D9D9D9" w:themeFill="background1" w:themeFillShade="D9"/>
            <w:noWrap/>
            <w:vAlign w:val="bottom"/>
            <w:hideMark/>
          </w:tcPr>
          <w:p w14:paraId="5084DEA0" w14:textId="77777777" w:rsidR="00C06760" w:rsidRPr="00C06760" w:rsidRDefault="00C06760" w:rsidP="00B8180E">
            <w:pPr>
              <w:spacing w:after="0" w:line="240" w:lineRule="auto"/>
              <w:jc w:val="left"/>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Plant species</w:t>
            </w:r>
          </w:p>
        </w:tc>
        <w:tc>
          <w:tcPr>
            <w:tcW w:w="283" w:type="dxa"/>
            <w:tcBorders>
              <w:top w:val="nil"/>
              <w:left w:val="single" w:sz="4" w:space="0" w:color="auto"/>
              <w:bottom w:val="nil"/>
              <w:right w:val="single" w:sz="4" w:space="0" w:color="auto"/>
            </w:tcBorders>
            <w:shd w:val="clear" w:color="auto" w:fill="FFFFFF" w:themeFill="background1"/>
          </w:tcPr>
          <w:p w14:paraId="145D904C"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D9D9D9" w:themeFill="background1" w:themeFillShade="D9"/>
            <w:vAlign w:val="bottom"/>
          </w:tcPr>
          <w:p w14:paraId="647563DC"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No.</w:t>
            </w:r>
          </w:p>
        </w:tc>
        <w:tc>
          <w:tcPr>
            <w:tcW w:w="2257" w:type="dxa"/>
            <w:shd w:val="clear" w:color="auto" w:fill="D9D9D9" w:themeFill="background1" w:themeFillShade="D9"/>
            <w:vAlign w:val="bottom"/>
          </w:tcPr>
          <w:p w14:paraId="0684EE3B" w14:textId="77777777" w:rsidR="00C06760" w:rsidRPr="00C06760" w:rsidRDefault="00C06760" w:rsidP="00B8180E">
            <w:pPr>
              <w:spacing w:after="0" w:line="240" w:lineRule="auto"/>
              <w:jc w:val="left"/>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Plant species</w:t>
            </w:r>
          </w:p>
        </w:tc>
      </w:tr>
      <w:tr w:rsidR="00C06760" w:rsidRPr="00C06760" w14:paraId="13E68FF5" w14:textId="77777777" w:rsidTr="3DC53A45">
        <w:trPr>
          <w:trHeight w:val="290"/>
          <w:jc w:val="center"/>
        </w:trPr>
        <w:tc>
          <w:tcPr>
            <w:tcW w:w="961" w:type="dxa"/>
            <w:noWrap/>
            <w:vAlign w:val="bottom"/>
            <w:hideMark/>
          </w:tcPr>
          <w:p w14:paraId="7651F64F"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w:t>
            </w:r>
          </w:p>
        </w:tc>
        <w:tc>
          <w:tcPr>
            <w:tcW w:w="2490" w:type="dxa"/>
            <w:tcBorders>
              <w:right w:val="single" w:sz="4" w:space="0" w:color="auto"/>
            </w:tcBorders>
            <w:noWrap/>
            <w:vAlign w:val="bottom"/>
            <w:hideMark/>
          </w:tcPr>
          <w:p w14:paraId="416324CB" w14:textId="77777777" w:rsidR="00C06760" w:rsidRPr="00C06760" w:rsidRDefault="00C06760" w:rsidP="00B8180E">
            <w:pPr>
              <w:spacing w:after="0" w:line="240" w:lineRule="auto"/>
              <w:jc w:val="left"/>
              <w:rPr>
                <w:rFonts w:eastAsia="Times New Roman" w:cs="Arial"/>
                <w:i/>
                <w:iCs/>
                <w:color w:val="000000"/>
                <w:kern w:val="0"/>
                <w:lang w:eastAsia="en-GB"/>
                <w14:ligatures w14:val="none"/>
              </w:rPr>
            </w:pPr>
            <w:r w:rsidRPr="00C06760">
              <w:rPr>
                <w:rFonts w:eastAsia="Times New Roman" w:cs="Arial"/>
                <w:i/>
                <w:iCs/>
                <w:color w:val="000000"/>
                <w:kern w:val="0"/>
                <w:lang w:eastAsia="en-GB"/>
                <w14:ligatures w14:val="none"/>
              </w:rPr>
              <w:t xml:space="preserve">Achillea </w:t>
            </w:r>
            <w:proofErr w:type="spellStart"/>
            <w:r w:rsidRPr="00C06760">
              <w:rPr>
                <w:rFonts w:eastAsia="Times New Roman" w:cs="Arial"/>
                <w:i/>
                <w:iCs/>
                <w:color w:val="000000"/>
                <w:kern w:val="0"/>
                <w:lang w:eastAsia="en-GB"/>
                <w14:ligatures w14:val="none"/>
              </w:rPr>
              <w:t>ptarmica</w:t>
            </w:r>
            <w:proofErr w:type="spellEnd"/>
          </w:p>
        </w:tc>
        <w:tc>
          <w:tcPr>
            <w:tcW w:w="283" w:type="dxa"/>
            <w:tcBorders>
              <w:top w:val="nil"/>
              <w:left w:val="single" w:sz="4" w:space="0" w:color="auto"/>
              <w:bottom w:val="nil"/>
              <w:right w:val="single" w:sz="4" w:space="0" w:color="auto"/>
            </w:tcBorders>
          </w:tcPr>
          <w:p w14:paraId="13874F66"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48FDB2C1"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27</w:t>
            </w:r>
          </w:p>
        </w:tc>
        <w:tc>
          <w:tcPr>
            <w:tcW w:w="2257" w:type="dxa"/>
            <w:vAlign w:val="bottom"/>
          </w:tcPr>
          <w:p w14:paraId="735F952D"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 xml:space="preserve">Lotus </w:t>
            </w:r>
            <w:proofErr w:type="spellStart"/>
            <w:r w:rsidRPr="3DC53A45">
              <w:rPr>
                <w:rFonts w:eastAsia="Times New Roman" w:cs="Arial"/>
                <w:i/>
                <w:iCs/>
                <w:color w:val="000000" w:themeColor="text1"/>
                <w:lang w:eastAsia="en-GB"/>
              </w:rPr>
              <w:t>corniculatus</w:t>
            </w:r>
            <w:proofErr w:type="spellEnd"/>
          </w:p>
        </w:tc>
      </w:tr>
      <w:tr w:rsidR="00C06760" w:rsidRPr="00C06760" w14:paraId="77938242" w14:textId="77777777" w:rsidTr="3DC53A45">
        <w:trPr>
          <w:trHeight w:val="290"/>
          <w:jc w:val="center"/>
        </w:trPr>
        <w:tc>
          <w:tcPr>
            <w:tcW w:w="961" w:type="dxa"/>
            <w:shd w:val="clear" w:color="auto" w:fill="F2F2F2" w:themeFill="background1" w:themeFillShade="F2"/>
            <w:noWrap/>
            <w:vAlign w:val="bottom"/>
            <w:hideMark/>
          </w:tcPr>
          <w:p w14:paraId="0F2D61FB"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w:t>
            </w:r>
          </w:p>
        </w:tc>
        <w:tc>
          <w:tcPr>
            <w:tcW w:w="2490" w:type="dxa"/>
            <w:tcBorders>
              <w:right w:val="single" w:sz="4" w:space="0" w:color="auto"/>
            </w:tcBorders>
            <w:shd w:val="clear" w:color="auto" w:fill="F2F2F2" w:themeFill="background1" w:themeFillShade="F2"/>
            <w:noWrap/>
            <w:vAlign w:val="bottom"/>
            <w:hideMark/>
          </w:tcPr>
          <w:p w14:paraId="5B148198" w14:textId="77777777" w:rsidR="00C06760" w:rsidRPr="00C06760" w:rsidRDefault="00C06760" w:rsidP="00B8180E">
            <w:pPr>
              <w:spacing w:after="0" w:line="240" w:lineRule="auto"/>
              <w:jc w:val="left"/>
              <w:rPr>
                <w:rFonts w:eastAsia="Times New Roman" w:cs="Arial"/>
                <w:i/>
                <w:iCs/>
                <w:color w:val="000000"/>
                <w:kern w:val="0"/>
                <w:lang w:eastAsia="en-GB"/>
                <w14:ligatures w14:val="none"/>
              </w:rPr>
            </w:pPr>
            <w:r w:rsidRPr="00C06760">
              <w:rPr>
                <w:rFonts w:eastAsia="Times New Roman" w:cs="Arial"/>
                <w:i/>
                <w:iCs/>
                <w:color w:val="000000"/>
                <w:kern w:val="0"/>
                <w:lang w:eastAsia="en-GB"/>
                <w14:ligatures w14:val="none"/>
              </w:rPr>
              <w:t>Ajuga sp.</w:t>
            </w:r>
          </w:p>
        </w:tc>
        <w:tc>
          <w:tcPr>
            <w:tcW w:w="283" w:type="dxa"/>
            <w:tcBorders>
              <w:top w:val="nil"/>
              <w:left w:val="single" w:sz="4" w:space="0" w:color="auto"/>
              <w:bottom w:val="nil"/>
              <w:right w:val="single" w:sz="4" w:space="0" w:color="auto"/>
            </w:tcBorders>
          </w:tcPr>
          <w:p w14:paraId="3CBC92E3"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295BF32C"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28</w:t>
            </w:r>
          </w:p>
        </w:tc>
        <w:tc>
          <w:tcPr>
            <w:tcW w:w="2257" w:type="dxa"/>
            <w:shd w:val="clear" w:color="auto" w:fill="F2F2F2" w:themeFill="background1" w:themeFillShade="F2"/>
            <w:vAlign w:val="bottom"/>
          </w:tcPr>
          <w:p w14:paraId="1301B982"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 xml:space="preserve">Lotus </w:t>
            </w:r>
            <w:proofErr w:type="spellStart"/>
            <w:r w:rsidRPr="3DC53A45">
              <w:rPr>
                <w:rFonts w:eastAsia="Times New Roman" w:cs="Arial"/>
                <w:i/>
                <w:iCs/>
                <w:color w:val="000000" w:themeColor="text1"/>
                <w:lang w:eastAsia="en-GB"/>
              </w:rPr>
              <w:t>pedunculatus</w:t>
            </w:r>
            <w:proofErr w:type="spellEnd"/>
          </w:p>
        </w:tc>
      </w:tr>
      <w:tr w:rsidR="00C06760" w:rsidRPr="00C06760" w14:paraId="0882FDBD" w14:textId="77777777" w:rsidTr="3DC53A45">
        <w:trPr>
          <w:trHeight w:val="290"/>
          <w:jc w:val="center"/>
        </w:trPr>
        <w:tc>
          <w:tcPr>
            <w:tcW w:w="961" w:type="dxa"/>
            <w:noWrap/>
            <w:vAlign w:val="bottom"/>
            <w:hideMark/>
          </w:tcPr>
          <w:p w14:paraId="70F92286"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w:t>
            </w:r>
          </w:p>
        </w:tc>
        <w:tc>
          <w:tcPr>
            <w:tcW w:w="2490" w:type="dxa"/>
            <w:tcBorders>
              <w:right w:val="single" w:sz="4" w:space="0" w:color="auto"/>
            </w:tcBorders>
            <w:noWrap/>
            <w:vAlign w:val="bottom"/>
            <w:hideMark/>
          </w:tcPr>
          <w:p w14:paraId="20AE54F6" w14:textId="77777777" w:rsidR="00C06760" w:rsidRPr="00C06760" w:rsidRDefault="00C06760" w:rsidP="00B8180E">
            <w:pPr>
              <w:spacing w:after="0" w:line="240" w:lineRule="auto"/>
              <w:jc w:val="left"/>
              <w:rPr>
                <w:rFonts w:eastAsia="Times New Roman" w:cs="Arial"/>
                <w:i/>
                <w:iCs/>
                <w:color w:val="000000"/>
                <w:kern w:val="0"/>
                <w:lang w:eastAsia="en-GB"/>
                <w14:ligatures w14:val="none"/>
              </w:rPr>
            </w:pPr>
            <w:r w:rsidRPr="00C06760">
              <w:rPr>
                <w:rFonts w:eastAsia="Times New Roman" w:cs="Arial"/>
                <w:i/>
                <w:iCs/>
                <w:color w:val="000000"/>
                <w:kern w:val="0"/>
                <w:lang w:eastAsia="en-GB"/>
                <w14:ligatures w14:val="none"/>
              </w:rPr>
              <w:t>Anthriscus sylvestris</w:t>
            </w:r>
          </w:p>
        </w:tc>
        <w:tc>
          <w:tcPr>
            <w:tcW w:w="283" w:type="dxa"/>
            <w:tcBorders>
              <w:top w:val="nil"/>
              <w:left w:val="single" w:sz="4" w:space="0" w:color="auto"/>
              <w:bottom w:val="nil"/>
              <w:right w:val="single" w:sz="4" w:space="0" w:color="auto"/>
            </w:tcBorders>
          </w:tcPr>
          <w:p w14:paraId="5AFE1298"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601C3805"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29</w:t>
            </w:r>
          </w:p>
        </w:tc>
        <w:tc>
          <w:tcPr>
            <w:tcW w:w="2257" w:type="dxa"/>
            <w:vAlign w:val="bottom"/>
          </w:tcPr>
          <w:p w14:paraId="7C53F941"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Mentha sp.</w:t>
            </w:r>
          </w:p>
        </w:tc>
      </w:tr>
      <w:tr w:rsidR="00C06760" w:rsidRPr="00C06760" w14:paraId="6414CBF5" w14:textId="77777777" w:rsidTr="3DC53A45">
        <w:trPr>
          <w:trHeight w:val="290"/>
          <w:jc w:val="center"/>
        </w:trPr>
        <w:tc>
          <w:tcPr>
            <w:tcW w:w="961" w:type="dxa"/>
            <w:shd w:val="clear" w:color="auto" w:fill="F2F2F2" w:themeFill="background1" w:themeFillShade="F2"/>
            <w:noWrap/>
            <w:vAlign w:val="bottom"/>
            <w:hideMark/>
          </w:tcPr>
          <w:p w14:paraId="244CFDF9" w14:textId="77777777" w:rsidR="00C06760" w:rsidRPr="00C06760" w:rsidRDefault="00C06760" w:rsidP="00B8180E">
            <w:pPr>
              <w:spacing w:after="0" w:line="240" w:lineRule="auto"/>
              <w:jc w:val="center"/>
              <w:rPr>
                <w:rFonts w:eastAsia="Times New Roman" w:cs="Arial"/>
                <w:color w:val="000000"/>
                <w:kern w:val="0"/>
                <w:highlight w:val="red"/>
                <w:lang w:eastAsia="en-GB"/>
                <w14:ligatures w14:val="none"/>
              </w:rPr>
            </w:pPr>
            <w:r w:rsidRPr="00C06760">
              <w:rPr>
                <w:rFonts w:eastAsia="Times New Roman" w:cs="Arial"/>
                <w:color w:val="000000"/>
                <w:kern w:val="0"/>
                <w:lang w:eastAsia="en-GB"/>
                <w14:ligatures w14:val="none"/>
              </w:rPr>
              <w:t>4</w:t>
            </w:r>
          </w:p>
        </w:tc>
        <w:tc>
          <w:tcPr>
            <w:tcW w:w="2490" w:type="dxa"/>
            <w:tcBorders>
              <w:right w:val="single" w:sz="4" w:space="0" w:color="auto"/>
            </w:tcBorders>
            <w:shd w:val="clear" w:color="auto" w:fill="F2F2F2" w:themeFill="background1" w:themeFillShade="F2"/>
            <w:noWrap/>
            <w:vAlign w:val="bottom"/>
            <w:hideMark/>
          </w:tcPr>
          <w:p w14:paraId="38B809C8" w14:textId="77777777" w:rsidR="00C06760" w:rsidRPr="00C06760" w:rsidRDefault="00C06760" w:rsidP="00B8180E">
            <w:pPr>
              <w:spacing w:after="0" w:line="240" w:lineRule="auto"/>
              <w:jc w:val="left"/>
              <w:rPr>
                <w:rFonts w:eastAsia="Times New Roman" w:cs="Arial"/>
                <w:i/>
                <w:iCs/>
                <w:color w:val="000000"/>
                <w:kern w:val="0"/>
                <w:highlight w:val="red"/>
                <w:lang w:eastAsia="en-GB"/>
                <w14:ligatures w14:val="none"/>
              </w:rPr>
            </w:pPr>
            <w:proofErr w:type="spellStart"/>
            <w:r w:rsidRPr="00C06760">
              <w:rPr>
                <w:rFonts w:eastAsia="Times New Roman" w:cs="Arial"/>
                <w:i/>
                <w:iCs/>
                <w:color w:val="000000"/>
                <w:kern w:val="0"/>
                <w:lang w:eastAsia="en-GB"/>
                <w14:ligatures w14:val="none"/>
              </w:rPr>
              <w:t>Archillea</w:t>
            </w:r>
            <w:proofErr w:type="spellEnd"/>
            <w:r w:rsidRPr="00C06760">
              <w:rPr>
                <w:rFonts w:eastAsia="Times New Roman" w:cs="Arial"/>
                <w:i/>
                <w:iCs/>
                <w:color w:val="000000"/>
                <w:kern w:val="0"/>
                <w:lang w:eastAsia="en-GB"/>
                <w14:ligatures w14:val="none"/>
              </w:rPr>
              <w:t xml:space="preserve"> millefolium</w:t>
            </w:r>
          </w:p>
        </w:tc>
        <w:tc>
          <w:tcPr>
            <w:tcW w:w="283" w:type="dxa"/>
            <w:tcBorders>
              <w:top w:val="nil"/>
              <w:left w:val="single" w:sz="4" w:space="0" w:color="auto"/>
              <w:bottom w:val="nil"/>
              <w:right w:val="single" w:sz="4" w:space="0" w:color="auto"/>
            </w:tcBorders>
          </w:tcPr>
          <w:p w14:paraId="075C0CB6"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7160476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30</w:t>
            </w:r>
          </w:p>
        </w:tc>
        <w:tc>
          <w:tcPr>
            <w:tcW w:w="2257" w:type="dxa"/>
            <w:shd w:val="clear" w:color="auto" w:fill="F2F2F2" w:themeFill="background1" w:themeFillShade="F2"/>
            <w:vAlign w:val="bottom"/>
          </w:tcPr>
          <w:p w14:paraId="394DFC14"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Odontites</w:t>
            </w:r>
            <w:proofErr w:type="spellEnd"/>
            <w:r w:rsidRPr="3DC53A45">
              <w:rPr>
                <w:rFonts w:eastAsia="Times New Roman" w:cs="Arial"/>
                <w:i/>
                <w:iCs/>
                <w:color w:val="000000" w:themeColor="text1"/>
                <w:lang w:eastAsia="en-GB"/>
              </w:rPr>
              <w:t xml:space="preserve"> </w:t>
            </w:r>
            <w:proofErr w:type="spellStart"/>
            <w:r w:rsidRPr="3DC53A45">
              <w:rPr>
                <w:rFonts w:eastAsia="Times New Roman" w:cs="Arial"/>
                <w:i/>
                <w:iCs/>
                <w:color w:val="000000" w:themeColor="text1"/>
                <w:lang w:eastAsia="en-GB"/>
              </w:rPr>
              <w:t>vernus</w:t>
            </w:r>
            <w:proofErr w:type="spellEnd"/>
          </w:p>
        </w:tc>
      </w:tr>
      <w:tr w:rsidR="00C06760" w:rsidRPr="00C06760" w14:paraId="2C2FF162" w14:textId="77777777" w:rsidTr="3DC53A45">
        <w:trPr>
          <w:trHeight w:val="290"/>
          <w:jc w:val="center"/>
        </w:trPr>
        <w:tc>
          <w:tcPr>
            <w:tcW w:w="961" w:type="dxa"/>
            <w:noWrap/>
            <w:vAlign w:val="bottom"/>
          </w:tcPr>
          <w:p w14:paraId="0CE1511F"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5</w:t>
            </w:r>
          </w:p>
        </w:tc>
        <w:tc>
          <w:tcPr>
            <w:tcW w:w="2490" w:type="dxa"/>
            <w:tcBorders>
              <w:right w:val="single" w:sz="4" w:space="0" w:color="auto"/>
            </w:tcBorders>
            <w:noWrap/>
            <w:vAlign w:val="bottom"/>
          </w:tcPr>
          <w:p w14:paraId="51A69A58"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Bellis sp.</w:t>
            </w:r>
          </w:p>
        </w:tc>
        <w:tc>
          <w:tcPr>
            <w:tcW w:w="283" w:type="dxa"/>
            <w:tcBorders>
              <w:top w:val="nil"/>
              <w:left w:val="single" w:sz="4" w:space="0" w:color="auto"/>
              <w:bottom w:val="nil"/>
              <w:right w:val="single" w:sz="4" w:space="0" w:color="auto"/>
            </w:tcBorders>
          </w:tcPr>
          <w:p w14:paraId="6783BD9B"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440DDE44"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31</w:t>
            </w:r>
          </w:p>
        </w:tc>
        <w:tc>
          <w:tcPr>
            <w:tcW w:w="2257" w:type="dxa"/>
            <w:vAlign w:val="bottom"/>
          </w:tcPr>
          <w:p w14:paraId="5318EE73" w14:textId="77777777" w:rsidR="3DC53A45" w:rsidRDefault="3DC53A45" w:rsidP="3DC53A45">
            <w:pPr>
              <w:spacing w:after="0" w:line="240" w:lineRule="auto"/>
              <w:jc w:val="left"/>
              <w:rPr>
                <w:rFonts w:eastAsia="Times New Roman" w:cs="Arial"/>
                <w:i/>
                <w:iCs/>
                <w:color w:val="000000" w:themeColor="text1"/>
                <w:highlight w:val="red"/>
                <w:lang w:eastAsia="en-GB"/>
              </w:rPr>
            </w:pPr>
            <w:r w:rsidRPr="3DC53A45">
              <w:rPr>
                <w:rFonts w:eastAsia="Times New Roman" w:cs="Arial"/>
                <w:i/>
                <w:iCs/>
                <w:color w:val="000000" w:themeColor="text1"/>
                <w:lang w:eastAsia="en-GB"/>
              </w:rPr>
              <w:t>Ononis repens</w:t>
            </w:r>
          </w:p>
        </w:tc>
      </w:tr>
      <w:tr w:rsidR="00C06760" w:rsidRPr="00C06760" w14:paraId="3EE18BF7" w14:textId="77777777" w:rsidTr="3DC53A45">
        <w:trPr>
          <w:trHeight w:val="290"/>
          <w:jc w:val="center"/>
        </w:trPr>
        <w:tc>
          <w:tcPr>
            <w:tcW w:w="961" w:type="dxa"/>
            <w:shd w:val="clear" w:color="auto" w:fill="F2F2F2" w:themeFill="background1" w:themeFillShade="F2"/>
            <w:noWrap/>
            <w:vAlign w:val="bottom"/>
          </w:tcPr>
          <w:p w14:paraId="464C16F7"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6</w:t>
            </w:r>
          </w:p>
        </w:tc>
        <w:tc>
          <w:tcPr>
            <w:tcW w:w="2490" w:type="dxa"/>
            <w:tcBorders>
              <w:right w:val="single" w:sz="4" w:space="0" w:color="auto"/>
            </w:tcBorders>
            <w:shd w:val="clear" w:color="auto" w:fill="F2F2F2" w:themeFill="background1" w:themeFillShade="F2"/>
            <w:noWrap/>
            <w:vAlign w:val="bottom"/>
          </w:tcPr>
          <w:p w14:paraId="5DF21E50" w14:textId="3E654D4E"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Campanula rotundifolia</w:t>
            </w:r>
          </w:p>
        </w:tc>
        <w:tc>
          <w:tcPr>
            <w:tcW w:w="283" w:type="dxa"/>
            <w:tcBorders>
              <w:top w:val="nil"/>
              <w:left w:val="single" w:sz="4" w:space="0" w:color="auto"/>
              <w:bottom w:val="nil"/>
              <w:right w:val="single" w:sz="4" w:space="0" w:color="auto"/>
            </w:tcBorders>
          </w:tcPr>
          <w:p w14:paraId="2B5F7DD5"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096B253B" w14:textId="77777777" w:rsidR="00C06760" w:rsidRPr="00C06760" w:rsidRDefault="00C06760" w:rsidP="00B8180E">
            <w:pPr>
              <w:spacing w:after="0" w:line="240" w:lineRule="auto"/>
              <w:jc w:val="center"/>
              <w:rPr>
                <w:rFonts w:eastAsia="Times New Roman" w:cs="Arial"/>
                <w:color w:val="000000"/>
                <w:kern w:val="0"/>
                <w:highlight w:val="red"/>
                <w:lang w:eastAsia="en-GB"/>
                <w14:ligatures w14:val="none"/>
              </w:rPr>
            </w:pPr>
            <w:r w:rsidRPr="00C06760">
              <w:rPr>
                <w:rFonts w:eastAsia="Times New Roman" w:cs="Arial"/>
                <w:color w:val="000000"/>
                <w:kern w:val="0"/>
                <w:lang w:eastAsia="en-GB"/>
                <w14:ligatures w14:val="none"/>
              </w:rPr>
              <w:t>32</w:t>
            </w:r>
          </w:p>
        </w:tc>
        <w:tc>
          <w:tcPr>
            <w:tcW w:w="2257" w:type="dxa"/>
            <w:shd w:val="clear" w:color="auto" w:fill="F2F2F2" w:themeFill="background1" w:themeFillShade="F2"/>
            <w:vAlign w:val="bottom"/>
          </w:tcPr>
          <w:p w14:paraId="73725621"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Pedicularis</w:t>
            </w:r>
            <w:proofErr w:type="spellEnd"/>
            <w:r w:rsidRPr="3DC53A45">
              <w:rPr>
                <w:rFonts w:eastAsia="Times New Roman" w:cs="Arial"/>
                <w:i/>
                <w:iCs/>
                <w:color w:val="000000" w:themeColor="text1"/>
                <w:lang w:eastAsia="en-GB"/>
              </w:rPr>
              <w:t xml:space="preserve"> sylvatica</w:t>
            </w:r>
          </w:p>
        </w:tc>
      </w:tr>
      <w:tr w:rsidR="00C06760" w:rsidRPr="00C06760" w14:paraId="6E0DEA92" w14:textId="77777777" w:rsidTr="3DC53A45">
        <w:trPr>
          <w:trHeight w:val="290"/>
          <w:jc w:val="center"/>
        </w:trPr>
        <w:tc>
          <w:tcPr>
            <w:tcW w:w="961" w:type="dxa"/>
            <w:noWrap/>
            <w:vAlign w:val="bottom"/>
          </w:tcPr>
          <w:p w14:paraId="6DC34A6F"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7</w:t>
            </w:r>
          </w:p>
        </w:tc>
        <w:tc>
          <w:tcPr>
            <w:tcW w:w="2490" w:type="dxa"/>
            <w:tcBorders>
              <w:right w:val="single" w:sz="4" w:space="0" w:color="auto"/>
            </w:tcBorders>
            <w:noWrap/>
            <w:vAlign w:val="bottom"/>
          </w:tcPr>
          <w:p w14:paraId="3032CC39"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Cardamine sp.</w:t>
            </w:r>
          </w:p>
        </w:tc>
        <w:tc>
          <w:tcPr>
            <w:tcW w:w="283" w:type="dxa"/>
            <w:tcBorders>
              <w:top w:val="nil"/>
              <w:left w:val="single" w:sz="4" w:space="0" w:color="auto"/>
              <w:bottom w:val="nil"/>
              <w:right w:val="single" w:sz="4" w:space="0" w:color="auto"/>
            </w:tcBorders>
          </w:tcPr>
          <w:p w14:paraId="6BEDEBF7"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21824976"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33</w:t>
            </w:r>
          </w:p>
        </w:tc>
        <w:tc>
          <w:tcPr>
            <w:tcW w:w="2257" w:type="dxa"/>
            <w:vAlign w:val="bottom"/>
          </w:tcPr>
          <w:p w14:paraId="2E9CDCE4"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 xml:space="preserve">Potentilla </w:t>
            </w:r>
            <w:proofErr w:type="spellStart"/>
            <w:r w:rsidRPr="3DC53A45">
              <w:rPr>
                <w:rFonts w:eastAsia="Times New Roman" w:cs="Arial"/>
                <w:i/>
                <w:iCs/>
                <w:color w:val="000000" w:themeColor="text1"/>
                <w:lang w:eastAsia="en-GB"/>
              </w:rPr>
              <w:t>erecta</w:t>
            </w:r>
            <w:proofErr w:type="spellEnd"/>
          </w:p>
        </w:tc>
      </w:tr>
      <w:tr w:rsidR="00C06760" w:rsidRPr="00C06760" w14:paraId="50EDD5B5" w14:textId="77777777" w:rsidTr="3DC53A45">
        <w:trPr>
          <w:trHeight w:val="290"/>
          <w:jc w:val="center"/>
        </w:trPr>
        <w:tc>
          <w:tcPr>
            <w:tcW w:w="961" w:type="dxa"/>
            <w:shd w:val="clear" w:color="auto" w:fill="F2F2F2" w:themeFill="background1" w:themeFillShade="F2"/>
            <w:noWrap/>
            <w:vAlign w:val="bottom"/>
          </w:tcPr>
          <w:p w14:paraId="26ECC738"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8</w:t>
            </w:r>
          </w:p>
        </w:tc>
        <w:tc>
          <w:tcPr>
            <w:tcW w:w="2490" w:type="dxa"/>
            <w:tcBorders>
              <w:right w:val="single" w:sz="4" w:space="0" w:color="auto"/>
            </w:tcBorders>
            <w:shd w:val="clear" w:color="auto" w:fill="F2F2F2" w:themeFill="background1" w:themeFillShade="F2"/>
            <w:noWrap/>
            <w:vAlign w:val="bottom"/>
          </w:tcPr>
          <w:p w14:paraId="20A20B33"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Carex</w:t>
            </w:r>
            <w:proofErr w:type="spellEnd"/>
            <w:r w:rsidRPr="3DC53A45">
              <w:rPr>
                <w:rFonts w:eastAsia="Times New Roman" w:cs="Arial"/>
                <w:i/>
                <w:iCs/>
                <w:color w:val="000000" w:themeColor="text1"/>
                <w:lang w:eastAsia="en-GB"/>
              </w:rPr>
              <w:t xml:space="preserve"> sp.</w:t>
            </w:r>
          </w:p>
        </w:tc>
        <w:tc>
          <w:tcPr>
            <w:tcW w:w="283" w:type="dxa"/>
            <w:tcBorders>
              <w:top w:val="nil"/>
              <w:left w:val="single" w:sz="4" w:space="0" w:color="auto"/>
              <w:bottom w:val="nil"/>
              <w:right w:val="single" w:sz="4" w:space="0" w:color="auto"/>
            </w:tcBorders>
          </w:tcPr>
          <w:p w14:paraId="6FFDEB50"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7B3959DD"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34</w:t>
            </w:r>
          </w:p>
        </w:tc>
        <w:tc>
          <w:tcPr>
            <w:tcW w:w="2257" w:type="dxa"/>
            <w:shd w:val="clear" w:color="auto" w:fill="F2F2F2" w:themeFill="background1" w:themeFillShade="F2"/>
            <w:vAlign w:val="bottom"/>
          </w:tcPr>
          <w:p w14:paraId="133BB67A"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 xml:space="preserve">Primula </w:t>
            </w:r>
            <w:proofErr w:type="spellStart"/>
            <w:r w:rsidRPr="3DC53A45">
              <w:rPr>
                <w:rFonts w:eastAsia="Times New Roman" w:cs="Arial"/>
                <w:i/>
                <w:iCs/>
                <w:color w:val="000000" w:themeColor="text1"/>
                <w:lang w:eastAsia="en-GB"/>
              </w:rPr>
              <w:t>veris</w:t>
            </w:r>
            <w:proofErr w:type="spellEnd"/>
          </w:p>
        </w:tc>
      </w:tr>
      <w:tr w:rsidR="00C06760" w:rsidRPr="00C06760" w14:paraId="5D22DEBC" w14:textId="77777777" w:rsidTr="3DC53A45">
        <w:trPr>
          <w:trHeight w:val="290"/>
          <w:jc w:val="center"/>
        </w:trPr>
        <w:tc>
          <w:tcPr>
            <w:tcW w:w="961" w:type="dxa"/>
            <w:noWrap/>
            <w:vAlign w:val="bottom"/>
          </w:tcPr>
          <w:p w14:paraId="4F2C6C33"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9</w:t>
            </w:r>
          </w:p>
        </w:tc>
        <w:tc>
          <w:tcPr>
            <w:tcW w:w="2490" w:type="dxa"/>
            <w:tcBorders>
              <w:right w:val="single" w:sz="4" w:space="0" w:color="auto"/>
            </w:tcBorders>
            <w:noWrap/>
            <w:vAlign w:val="bottom"/>
          </w:tcPr>
          <w:p w14:paraId="3C1C2A3A"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Centaurea nigra</w:t>
            </w:r>
          </w:p>
        </w:tc>
        <w:tc>
          <w:tcPr>
            <w:tcW w:w="283" w:type="dxa"/>
            <w:tcBorders>
              <w:top w:val="nil"/>
              <w:left w:val="single" w:sz="4" w:space="0" w:color="auto"/>
              <w:bottom w:val="nil"/>
              <w:right w:val="single" w:sz="4" w:space="0" w:color="auto"/>
            </w:tcBorders>
          </w:tcPr>
          <w:p w14:paraId="08951A87"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5B276038"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35</w:t>
            </w:r>
          </w:p>
        </w:tc>
        <w:tc>
          <w:tcPr>
            <w:tcW w:w="2257" w:type="dxa"/>
            <w:vAlign w:val="bottom"/>
          </w:tcPr>
          <w:p w14:paraId="3B94C295"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Prunella vulgaris</w:t>
            </w:r>
          </w:p>
        </w:tc>
      </w:tr>
      <w:tr w:rsidR="00C06760" w:rsidRPr="00C06760" w14:paraId="430818E1" w14:textId="77777777" w:rsidTr="3DC53A45">
        <w:trPr>
          <w:trHeight w:val="290"/>
          <w:jc w:val="center"/>
        </w:trPr>
        <w:tc>
          <w:tcPr>
            <w:tcW w:w="961" w:type="dxa"/>
            <w:shd w:val="clear" w:color="auto" w:fill="F2F2F2" w:themeFill="background1" w:themeFillShade="F2"/>
            <w:noWrap/>
            <w:vAlign w:val="bottom"/>
          </w:tcPr>
          <w:p w14:paraId="1DC7C564"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10</w:t>
            </w:r>
          </w:p>
        </w:tc>
        <w:tc>
          <w:tcPr>
            <w:tcW w:w="2490" w:type="dxa"/>
            <w:tcBorders>
              <w:right w:val="single" w:sz="4" w:space="0" w:color="auto"/>
            </w:tcBorders>
            <w:shd w:val="clear" w:color="auto" w:fill="F2F2F2" w:themeFill="background1" w:themeFillShade="F2"/>
            <w:noWrap/>
            <w:vAlign w:val="bottom"/>
          </w:tcPr>
          <w:p w14:paraId="695C9DE8"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 xml:space="preserve">Cirsium </w:t>
            </w:r>
            <w:proofErr w:type="spellStart"/>
            <w:r w:rsidRPr="3DC53A45">
              <w:rPr>
                <w:rFonts w:eastAsia="Times New Roman" w:cs="Arial"/>
                <w:i/>
                <w:iCs/>
                <w:color w:val="000000" w:themeColor="text1"/>
                <w:lang w:eastAsia="en-GB"/>
              </w:rPr>
              <w:t>palustre</w:t>
            </w:r>
            <w:proofErr w:type="spellEnd"/>
          </w:p>
        </w:tc>
        <w:tc>
          <w:tcPr>
            <w:tcW w:w="283" w:type="dxa"/>
            <w:tcBorders>
              <w:top w:val="nil"/>
              <w:left w:val="single" w:sz="4" w:space="0" w:color="auto"/>
              <w:bottom w:val="nil"/>
              <w:right w:val="single" w:sz="4" w:space="0" w:color="auto"/>
            </w:tcBorders>
          </w:tcPr>
          <w:p w14:paraId="697EF081"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45DD849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36</w:t>
            </w:r>
          </w:p>
        </w:tc>
        <w:tc>
          <w:tcPr>
            <w:tcW w:w="2257" w:type="dxa"/>
            <w:shd w:val="clear" w:color="auto" w:fill="F2F2F2" w:themeFill="background1" w:themeFillShade="F2"/>
            <w:vAlign w:val="bottom"/>
          </w:tcPr>
          <w:p w14:paraId="693077B5"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Pulicaria</w:t>
            </w:r>
            <w:proofErr w:type="spellEnd"/>
            <w:r w:rsidRPr="3DC53A45">
              <w:rPr>
                <w:rFonts w:eastAsia="Times New Roman" w:cs="Arial"/>
                <w:i/>
                <w:iCs/>
                <w:color w:val="000000" w:themeColor="text1"/>
                <w:lang w:eastAsia="en-GB"/>
              </w:rPr>
              <w:t xml:space="preserve"> </w:t>
            </w:r>
            <w:proofErr w:type="spellStart"/>
            <w:r w:rsidRPr="3DC53A45">
              <w:rPr>
                <w:rFonts w:eastAsia="Times New Roman" w:cs="Arial"/>
                <w:i/>
                <w:iCs/>
                <w:color w:val="000000" w:themeColor="text1"/>
                <w:lang w:eastAsia="en-GB"/>
              </w:rPr>
              <w:t>dysenterica</w:t>
            </w:r>
            <w:proofErr w:type="spellEnd"/>
          </w:p>
        </w:tc>
      </w:tr>
      <w:tr w:rsidR="00C06760" w:rsidRPr="00C06760" w14:paraId="065D6955" w14:textId="77777777" w:rsidTr="3DC53A45">
        <w:trPr>
          <w:trHeight w:val="290"/>
          <w:jc w:val="center"/>
        </w:trPr>
        <w:tc>
          <w:tcPr>
            <w:tcW w:w="961" w:type="dxa"/>
            <w:noWrap/>
            <w:vAlign w:val="bottom"/>
          </w:tcPr>
          <w:p w14:paraId="28AF3BB8"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11</w:t>
            </w:r>
          </w:p>
        </w:tc>
        <w:tc>
          <w:tcPr>
            <w:tcW w:w="2490" w:type="dxa"/>
            <w:tcBorders>
              <w:right w:val="single" w:sz="4" w:space="0" w:color="auto"/>
            </w:tcBorders>
            <w:noWrap/>
            <w:vAlign w:val="bottom"/>
          </w:tcPr>
          <w:p w14:paraId="20E0691B" w14:textId="051B0BDF"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Cirsium arvense</w:t>
            </w:r>
          </w:p>
        </w:tc>
        <w:tc>
          <w:tcPr>
            <w:tcW w:w="283" w:type="dxa"/>
            <w:tcBorders>
              <w:top w:val="nil"/>
              <w:left w:val="single" w:sz="4" w:space="0" w:color="auto"/>
              <w:bottom w:val="nil"/>
              <w:right w:val="single" w:sz="4" w:space="0" w:color="auto"/>
            </w:tcBorders>
          </w:tcPr>
          <w:p w14:paraId="4951104E"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45EB55FB"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37</w:t>
            </w:r>
          </w:p>
        </w:tc>
        <w:tc>
          <w:tcPr>
            <w:tcW w:w="2257" w:type="dxa"/>
            <w:vAlign w:val="bottom"/>
          </w:tcPr>
          <w:p w14:paraId="2060F09C"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Ranunculus</w:t>
            </w:r>
            <w:proofErr w:type="spellEnd"/>
            <w:r w:rsidRPr="3DC53A45">
              <w:rPr>
                <w:rFonts w:eastAsia="Times New Roman" w:cs="Arial"/>
                <w:i/>
                <w:iCs/>
                <w:color w:val="000000" w:themeColor="text1"/>
                <w:lang w:eastAsia="en-GB"/>
              </w:rPr>
              <w:t xml:space="preserve"> acris</w:t>
            </w:r>
          </w:p>
        </w:tc>
      </w:tr>
      <w:tr w:rsidR="00C06760" w:rsidRPr="00C06760" w14:paraId="3BDD70F4" w14:textId="77777777" w:rsidTr="3DC53A45">
        <w:trPr>
          <w:trHeight w:val="290"/>
          <w:jc w:val="center"/>
        </w:trPr>
        <w:tc>
          <w:tcPr>
            <w:tcW w:w="961" w:type="dxa"/>
            <w:shd w:val="clear" w:color="auto" w:fill="F2F2F2" w:themeFill="background1" w:themeFillShade="F2"/>
            <w:noWrap/>
            <w:vAlign w:val="bottom"/>
          </w:tcPr>
          <w:p w14:paraId="489E9B33"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12</w:t>
            </w:r>
          </w:p>
        </w:tc>
        <w:tc>
          <w:tcPr>
            <w:tcW w:w="2490" w:type="dxa"/>
            <w:tcBorders>
              <w:right w:val="single" w:sz="4" w:space="0" w:color="auto"/>
            </w:tcBorders>
            <w:shd w:val="clear" w:color="auto" w:fill="F2F2F2" w:themeFill="background1" w:themeFillShade="F2"/>
            <w:noWrap/>
            <w:vAlign w:val="bottom"/>
          </w:tcPr>
          <w:p w14:paraId="31989EA6" w14:textId="6F8C5AC4"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Conopodium majus</w:t>
            </w:r>
          </w:p>
        </w:tc>
        <w:tc>
          <w:tcPr>
            <w:tcW w:w="283" w:type="dxa"/>
            <w:tcBorders>
              <w:top w:val="nil"/>
              <w:left w:val="single" w:sz="4" w:space="0" w:color="auto"/>
              <w:bottom w:val="nil"/>
              <w:right w:val="single" w:sz="4" w:space="0" w:color="auto"/>
            </w:tcBorders>
          </w:tcPr>
          <w:p w14:paraId="3DF543CC"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0536AE32"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38</w:t>
            </w:r>
          </w:p>
        </w:tc>
        <w:tc>
          <w:tcPr>
            <w:tcW w:w="2257" w:type="dxa"/>
            <w:shd w:val="clear" w:color="auto" w:fill="F2F2F2" w:themeFill="background1" w:themeFillShade="F2"/>
            <w:vAlign w:val="bottom"/>
          </w:tcPr>
          <w:p w14:paraId="33F01895"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Ranunculus</w:t>
            </w:r>
            <w:proofErr w:type="spellEnd"/>
            <w:r w:rsidRPr="3DC53A45">
              <w:rPr>
                <w:rFonts w:eastAsia="Times New Roman" w:cs="Arial"/>
                <w:i/>
                <w:iCs/>
                <w:color w:val="000000" w:themeColor="text1"/>
                <w:lang w:eastAsia="en-GB"/>
              </w:rPr>
              <w:t xml:space="preserve"> </w:t>
            </w:r>
            <w:proofErr w:type="spellStart"/>
            <w:r w:rsidRPr="3DC53A45">
              <w:rPr>
                <w:rFonts w:eastAsia="Times New Roman" w:cs="Arial"/>
                <w:i/>
                <w:iCs/>
                <w:color w:val="000000" w:themeColor="text1"/>
                <w:lang w:eastAsia="en-GB"/>
              </w:rPr>
              <w:t>flammula</w:t>
            </w:r>
            <w:proofErr w:type="spellEnd"/>
          </w:p>
        </w:tc>
      </w:tr>
      <w:tr w:rsidR="00C06760" w:rsidRPr="00C06760" w14:paraId="40EEC153" w14:textId="77777777" w:rsidTr="3DC53A45">
        <w:trPr>
          <w:trHeight w:val="290"/>
          <w:jc w:val="center"/>
        </w:trPr>
        <w:tc>
          <w:tcPr>
            <w:tcW w:w="961" w:type="dxa"/>
            <w:noWrap/>
            <w:vAlign w:val="bottom"/>
          </w:tcPr>
          <w:p w14:paraId="39431A2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13</w:t>
            </w:r>
          </w:p>
        </w:tc>
        <w:tc>
          <w:tcPr>
            <w:tcW w:w="2490" w:type="dxa"/>
            <w:tcBorders>
              <w:right w:val="single" w:sz="4" w:space="0" w:color="auto"/>
            </w:tcBorders>
            <w:noWrap/>
            <w:vAlign w:val="bottom"/>
          </w:tcPr>
          <w:p w14:paraId="69EAC321"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Crepis</w:t>
            </w:r>
            <w:proofErr w:type="spellEnd"/>
            <w:r w:rsidRPr="3DC53A45">
              <w:rPr>
                <w:rFonts w:eastAsia="Times New Roman" w:cs="Arial"/>
                <w:i/>
                <w:iCs/>
                <w:color w:val="000000" w:themeColor="text1"/>
                <w:lang w:eastAsia="en-GB"/>
              </w:rPr>
              <w:t xml:space="preserve"> </w:t>
            </w:r>
            <w:proofErr w:type="spellStart"/>
            <w:r w:rsidRPr="3DC53A45">
              <w:rPr>
                <w:rFonts w:eastAsia="Times New Roman" w:cs="Arial"/>
                <w:i/>
                <w:iCs/>
                <w:color w:val="000000" w:themeColor="text1"/>
                <w:lang w:eastAsia="en-GB"/>
              </w:rPr>
              <w:t>capillaris</w:t>
            </w:r>
            <w:proofErr w:type="spellEnd"/>
          </w:p>
        </w:tc>
        <w:tc>
          <w:tcPr>
            <w:tcW w:w="283" w:type="dxa"/>
            <w:tcBorders>
              <w:top w:val="nil"/>
              <w:left w:val="single" w:sz="4" w:space="0" w:color="auto"/>
              <w:bottom w:val="nil"/>
              <w:right w:val="single" w:sz="4" w:space="0" w:color="auto"/>
            </w:tcBorders>
          </w:tcPr>
          <w:p w14:paraId="45BC7EE3"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6B5C9730"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39</w:t>
            </w:r>
          </w:p>
        </w:tc>
        <w:tc>
          <w:tcPr>
            <w:tcW w:w="2257" w:type="dxa"/>
            <w:vAlign w:val="bottom"/>
          </w:tcPr>
          <w:p w14:paraId="6B45E9D9"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Ranunculus</w:t>
            </w:r>
            <w:proofErr w:type="spellEnd"/>
            <w:r w:rsidRPr="3DC53A45">
              <w:rPr>
                <w:rFonts w:eastAsia="Times New Roman" w:cs="Arial"/>
                <w:i/>
                <w:iCs/>
                <w:color w:val="000000" w:themeColor="text1"/>
                <w:lang w:eastAsia="en-GB"/>
              </w:rPr>
              <w:t xml:space="preserve"> repens</w:t>
            </w:r>
          </w:p>
        </w:tc>
      </w:tr>
      <w:tr w:rsidR="00C06760" w:rsidRPr="00C06760" w14:paraId="02A19304" w14:textId="77777777" w:rsidTr="3DC53A45">
        <w:trPr>
          <w:trHeight w:val="290"/>
          <w:jc w:val="center"/>
        </w:trPr>
        <w:tc>
          <w:tcPr>
            <w:tcW w:w="961" w:type="dxa"/>
            <w:shd w:val="clear" w:color="auto" w:fill="F2F2F2" w:themeFill="background1" w:themeFillShade="F2"/>
            <w:noWrap/>
            <w:vAlign w:val="bottom"/>
          </w:tcPr>
          <w:p w14:paraId="227B6D83"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14</w:t>
            </w:r>
          </w:p>
        </w:tc>
        <w:tc>
          <w:tcPr>
            <w:tcW w:w="2490" w:type="dxa"/>
            <w:tcBorders>
              <w:right w:val="single" w:sz="4" w:space="0" w:color="auto"/>
            </w:tcBorders>
            <w:shd w:val="clear" w:color="auto" w:fill="F2F2F2" w:themeFill="background1" w:themeFillShade="F2"/>
            <w:noWrap/>
            <w:vAlign w:val="bottom"/>
          </w:tcPr>
          <w:p w14:paraId="48DF9285"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Cruciata</w:t>
            </w:r>
            <w:proofErr w:type="spellEnd"/>
            <w:r w:rsidRPr="3DC53A45">
              <w:rPr>
                <w:rFonts w:eastAsia="Times New Roman" w:cs="Arial"/>
                <w:i/>
                <w:iCs/>
                <w:color w:val="000000" w:themeColor="text1"/>
                <w:lang w:eastAsia="en-GB"/>
              </w:rPr>
              <w:t xml:space="preserve"> sp.</w:t>
            </w:r>
          </w:p>
        </w:tc>
        <w:tc>
          <w:tcPr>
            <w:tcW w:w="283" w:type="dxa"/>
            <w:tcBorders>
              <w:top w:val="nil"/>
              <w:left w:val="single" w:sz="4" w:space="0" w:color="auto"/>
              <w:bottom w:val="nil"/>
              <w:right w:val="single" w:sz="4" w:space="0" w:color="auto"/>
            </w:tcBorders>
          </w:tcPr>
          <w:p w14:paraId="4B31ECCA"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5555F033"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40</w:t>
            </w:r>
          </w:p>
        </w:tc>
        <w:tc>
          <w:tcPr>
            <w:tcW w:w="2257" w:type="dxa"/>
            <w:shd w:val="clear" w:color="auto" w:fill="F2F2F2" w:themeFill="background1" w:themeFillShade="F2"/>
            <w:vAlign w:val="bottom"/>
          </w:tcPr>
          <w:p w14:paraId="437F4A23" w14:textId="77777777" w:rsidR="3DC53A45" w:rsidRDefault="3DC53A45" w:rsidP="3DC53A45">
            <w:pPr>
              <w:spacing w:after="0" w:line="240" w:lineRule="auto"/>
              <w:jc w:val="left"/>
              <w:rPr>
                <w:rFonts w:eastAsia="Times New Roman" w:cs="Arial"/>
                <w:i/>
                <w:iCs/>
                <w:color w:val="000000" w:themeColor="text1"/>
                <w:highlight w:val="red"/>
                <w:lang w:eastAsia="en-GB"/>
              </w:rPr>
            </w:pPr>
            <w:r w:rsidRPr="3DC53A45">
              <w:rPr>
                <w:rFonts w:eastAsia="Times New Roman" w:cs="Arial"/>
                <w:i/>
                <w:iCs/>
                <w:color w:val="000000" w:themeColor="text1"/>
                <w:lang w:eastAsia="en-GB"/>
              </w:rPr>
              <w:t>Rhinanthus minor</w:t>
            </w:r>
          </w:p>
        </w:tc>
      </w:tr>
      <w:tr w:rsidR="00C06760" w:rsidRPr="00C06760" w14:paraId="3674B912" w14:textId="77777777" w:rsidTr="3DC53A45">
        <w:trPr>
          <w:trHeight w:val="290"/>
          <w:jc w:val="center"/>
        </w:trPr>
        <w:tc>
          <w:tcPr>
            <w:tcW w:w="961" w:type="dxa"/>
            <w:noWrap/>
            <w:vAlign w:val="bottom"/>
          </w:tcPr>
          <w:p w14:paraId="0B91C47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15</w:t>
            </w:r>
          </w:p>
        </w:tc>
        <w:tc>
          <w:tcPr>
            <w:tcW w:w="2490" w:type="dxa"/>
            <w:tcBorders>
              <w:right w:val="single" w:sz="4" w:space="0" w:color="auto"/>
            </w:tcBorders>
            <w:noWrap/>
            <w:vAlign w:val="bottom"/>
          </w:tcPr>
          <w:p w14:paraId="3DF79748"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Dactylorhiza</w:t>
            </w:r>
            <w:proofErr w:type="spellEnd"/>
            <w:r w:rsidRPr="3DC53A45">
              <w:rPr>
                <w:rFonts w:eastAsia="Times New Roman" w:cs="Arial"/>
                <w:i/>
                <w:iCs/>
                <w:color w:val="000000" w:themeColor="text1"/>
                <w:lang w:eastAsia="en-GB"/>
              </w:rPr>
              <w:t xml:space="preserve"> sp.</w:t>
            </w:r>
          </w:p>
        </w:tc>
        <w:tc>
          <w:tcPr>
            <w:tcW w:w="283" w:type="dxa"/>
            <w:tcBorders>
              <w:top w:val="nil"/>
              <w:left w:val="single" w:sz="4" w:space="0" w:color="auto"/>
              <w:bottom w:val="nil"/>
              <w:right w:val="single" w:sz="4" w:space="0" w:color="auto"/>
            </w:tcBorders>
          </w:tcPr>
          <w:p w14:paraId="146D0993"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3615086C" w14:textId="77777777" w:rsidR="00C06760" w:rsidRPr="00C06760" w:rsidRDefault="00C06760" w:rsidP="00B8180E">
            <w:pPr>
              <w:spacing w:after="0" w:line="240" w:lineRule="auto"/>
              <w:jc w:val="center"/>
              <w:rPr>
                <w:rFonts w:eastAsia="Times New Roman" w:cs="Arial"/>
                <w:color w:val="000000"/>
                <w:kern w:val="0"/>
                <w:highlight w:val="red"/>
                <w:lang w:eastAsia="en-GB"/>
                <w14:ligatures w14:val="none"/>
              </w:rPr>
            </w:pPr>
            <w:r w:rsidRPr="00C06760">
              <w:rPr>
                <w:rFonts w:eastAsia="Times New Roman" w:cs="Arial"/>
                <w:color w:val="000000"/>
                <w:kern w:val="0"/>
                <w:lang w:eastAsia="en-GB"/>
                <w14:ligatures w14:val="none"/>
              </w:rPr>
              <w:t>41</w:t>
            </w:r>
          </w:p>
        </w:tc>
        <w:tc>
          <w:tcPr>
            <w:tcW w:w="2257" w:type="dxa"/>
            <w:vAlign w:val="bottom"/>
          </w:tcPr>
          <w:p w14:paraId="4F1AA792"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Rubus sp.</w:t>
            </w:r>
          </w:p>
        </w:tc>
      </w:tr>
      <w:tr w:rsidR="00C06760" w:rsidRPr="00C06760" w14:paraId="36BCDDE2" w14:textId="77777777" w:rsidTr="3DC53A45">
        <w:trPr>
          <w:trHeight w:val="290"/>
          <w:jc w:val="center"/>
        </w:trPr>
        <w:tc>
          <w:tcPr>
            <w:tcW w:w="961" w:type="dxa"/>
            <w:shd w:val="clear" w:color="auto" w:fill="F2F2F2" w:themeFill="background1" w:themeFillShade="F2"/>
            <w:noWrap/>
            <w:vAlign w:val="bottom"/>
          </w:tcPr>
          <w:p w14:paraId="36ECBA1C"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16</w:t>
            </w:r>
          </w:p>
        </w:tc>
        <w:tc>
          <w:tcPr>
            <w:tcW w:w="2490" w:type="dxa"/>
            <w:tcBorders>
              <w:right w:val="single" w:sz="4" w:space="0" w:color="auto"/>
            </w:tcBorders>
            <w:shd w:val="clear" w:color="auto" w:fill="F2F2F2" w:themeFill="background1" w:themeFillShade="F2"/>
            <w:noWrap/>
            <w:vAlign w:val="bottom"/>
          </w:tcPr>
          <w:p w14:paraId="3DE2FDC7"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Ficaria</w:t>
            </w:r>
            <w:proofErr w:type="spellEnd"/>
            <w:r w:rsidRPr="3DC53A45">
              <w:rPr>
                <w:rFonts w:eastAsia="Times New Roman" w:cs="Arial"/>
                <w:i/>
                <w:iCs/>
                <w:color w:val="000000" w:themeColor="text1"/>
                <w:lang w:eastAsia="en-GB"/>
              </w:rPr>
              <w:t xml:space="preserve"> verna</w:t>
            </w:r>
          </w:p>
        </w:tc>
        <w:tc>
          <w:tcPr>
            <w:tcW w:w="283" w:type="dxa"/>
            <w:tcBorders>
              <w:top w:val="nil"/>
              <w:left w:val="single" w:sz="4" w:space="0" w:color="auto"/>
              <w:bottom w:val="nil"/>
              <w:right w:val="single" w:sz="4" w:space="0" w:color="auto"/>
            </w:tcBorders>
          </w:tcPr>
          <w:p w14:paraId="242DDFA4"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0EE966D4"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42</w:t>
            </w:r>
          </w:p>
        </w:tc>
        <w:tc>
          <w:tcPr>
            <w:tcW w:w="2257" w:type="dxa"/>
            <w:shd w:val="clear" w:color="auto" w:fill="F2F2F2" w:themeFill="background1" w:themeFillShade="F2"/>
            <w:vAlign w:val="bottom"/>
          </w:tcPr>
          <w:p w14:paraId="62131930"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 xml:space="preserve">Silene </w:t>
            </w:r>
            <w:proofErr w:type="spellStart"/>
            <w:r w:rsidRPr="3DC53A45">
              <w:rPr>
                <w:rFonts w:eastAsia="Times New Roman" w:cs="Arial"/>
                <w:i/>
                <w:iCs/>
                <w:color w:val="000000" w:themeColor="text1"/>
                <w:lang w:eastAsia="en-GB"/>
              </w:rPr>
              <w:t>flos-cuculi</w:t>
            </w:r>
            <w:proofErr w:type="spellEnd"/>
          </w:p>
        </w:tc>
      </w:tr>
      <w:tr w:rsidR="00C06760" w:rsidRPr="00C06760" w14:paraId="2177B98B" w14:textId="77777777" w:rsidTr="3DC53A45">
        <w:trPr>
          <w:trHeight w:val="290"/>
          <w:jc w:val="center"/>
        </w:trPr>
        <w:tc>
          <w:tcPr>
            <w:tcW w:w="961" w:type="dxa"/>
            <w:noWrap/>
            <w:vAlign w:val="bottom"/>
          </w:tcPr>
          <w:p w14:paraId="0698EBBD"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17</w:t>
            </w:r>
          </w:p>
        </w:tc>
        <w:tc>
          <w:tcPr>
            <w:tcW w:w="2490" w:type="dxa"/>
            <w:tcBorders>
              <w:right w:val="single" w:sz="4" w:space="0" w:color="auto"/>
            </w:tcBorders>
            <w:noWrap/>
            <w:vAlign w:val="bottom"/>
          </w:tcPr>
          <w:p w14:paraId="493D0831"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Geranium sp.</w:t>
            </w:r>
          </w:p>
        </w:tc>
        <w:tc>
          <w:tcPr>
            <w:tcW w:w="283" w:type="dxa"/>
            <w:tcBorders>
              <w:top w:val="nil"/>
              <w:left w:val="single" w:sz="4" w:space="0" w:color="auto"/>
              <w:bottom w:val="nil"/>
              <w:right w:val="single" w:sz="4" w:space="0" w:color="auto"/>
            </w:tcBorders>
          </w:tcPr>
          <w:p w14:paraId="7AA02809"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6D2CDEEC"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43</w:t>
            </w:r>
          </w:p>
        </w:tc>
        <w:tc>
          <w:tcPr>
            <w:tcW w:w="2257" w:type="dxa"/>
            <w:vAlign w:val="bottom"/>
          </w:tcPr>
          <w:p w14:paraId="182C7F45"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Stellaria sp.</w:t>
            </w:r>
          </w:p>
        </w:tc>
      </w:tr>
      <w:tr w:rsidR="00C06760" w:rsidRPr="00C06760" w14:paraId="51C7D461" w14:textId="77777777" w:rsidTr="3DC53A45">
        <w:trPr>
          <w:trHeight w:val="290"/>
          <w:jc w:val="center"/>
        </w:trPr>
        <w:tc>
          <w:tcPr>
            <w:tcW w:w="961" w:type="dxa"/>
            <w:shd w:val="clear" w:color="auto" w:fill="F2F2F2" w:themeFill="background1" w:themeFillShade="F2"/>
            <w:noWrap/>
            <w:vAlign w:val="bottom"/>
          </w:tcPr>
          <w:p w14:paraId="0915CDE9"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18</w:t>
            </w:r>
          </w:p>
        </w:tc>
        <w:tc>
          <w:tcPr>
            <w:tcW w:w="2490" w:type="dxa"/>
            <w:tcBorders>
              <w:right w:val="single" w:sz="4" w:space="0" w:color="auto"/>
            </w:tcBorders>
            <w:shd w:val="clear" w:color="auto" w:fill="F2F2F2" w:themeFill="background1" w:themeFillShade="F2"/>
            <w:noWrap/>
            <w:vAlign w:val="bottom"/>
          </w:tcPr>
          <w:p w14:paraId="02567432"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Glechoma hederacea</w:t>
            </w:r>
          </w:p>
        </w:tc>
        <w:tc>
          <w:tcPr>
            <w:tcW w:w="283" w:type="dxa"/>
            <w:tcBorders>
              <w:top w:val="nil"/>
              <w:left w:val="single" w:sz="4" w:space="0" w:color="auto"/>
              <w:bottom w:val="nil"/>
              <w:right w:val="single" w:sz="4" w:space="0" w:color="auto"/>
            </w:tcBorders>
          </w:tcPr>
          <w:p w14:paraId="395A3CAB"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55D6424A"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44</w:t>
            </w:r>
          </w:p>
        </w:tc>
        <w:tc>
          <w:tcPr>
            <w:tcW w:w="2257" w:type="dxa"/>
            <w:shd w:val="clear" w:color="auto" w:fill="F2F2F2" w:themeFill="background1" w:themeFillShade="F2"/>
            <w:vAlign w:val="bottom"/>
          </w:tcPr>
          <w:p w14:paraId="6F5C9025"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Succisa</w:t>
            </w:r>
            <w:proofErr w:type="spellEnd"/>
            <w:r w:rsidRPr="3DC53A45">
              <w:rPr>
                <w:rFonts w:eastAsia="Times New Roman" w:cs="Arial"/>
                <w:i/>
                <w:iCs/>
                <w:color w:val="000000" w:themeColor="text1"/>
                <w:lang w:eastAsia="en-GB"/>
              </w:rPr>
              <w:t xml:space="preserve"> pratensis</w:t>
            </w:r>
          </w:p>
        </w:tc>
      </w:tr>
      <w:tr w:rsidR="00C06760" w:rsidRPr="00C06760" w14:paraId="1C71627D" w14:textId="77777777" w:rsidTr="3DC53A45">
        <w:trPr>
          <w:trHeight w:val="290"/>
          <w:jc w:val="center"/>
        </w:trPr>
        <w:tc>
          <w:tcPr>
            <w:tcW w:w="961" w:type="dxa"/>
            <w:noWrap/>
            <w:vAlign w:val="bottom"/>
          </w:tcPr>
          <w:p w14:paraId="7A2B6F77"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19</w:t>
            </w:r>
          </w:p>
        </w:tc>
        <w:tc>
          <w:tcPr>
            <w:tcW w:w="2490" w:type="dxa"/>
            <w:tcBorders>
              <w:right w:val="single" w:sz="4" w:space="0" w:color="auto"/>
            </w:tcBorders>
            <w:noWrap/>
            <w:vAlign w:val="bottom"/>
          </w:tcPr>
          <w:p w14:paraId="542BA0DE"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Hypericum sp.</w:t>
            </w:r>
          </w:p>
        </w:tc>
        <w:tc>
          <w:tcPr>
            <w:tcW w:w="283" w:type="dxa"/>
            <w:tcBorders>
              <w:top w:val="nil"/>
              <w:left w:val="single" w:sz="4" w:space="0" w:color="auto"/>
              <w:bottom w:val="nil"/>
              <w:right w:val="single" w:sz="4" w:space="0" w:color="auto"/>
            </w:tcBorders>
          </w:tcPr>
          <w:p w14:paraId="57BC937B"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7872B584"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45</w:t>
            </w:r>
          </w:p>
        </w:tc>
        <w:tc>
          <w:tcPr>
            <w:tcW w:w="2257" w:type="dxa"/>
            <w:vAlign w:val="bottom"/>
          </w:tcPr>
          <w:p w14:paraId="346E142B"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Taraxacum sp.</w:t>
            </w:r>
          </w:p>
        </w:tc>
      </w:tr>
      <w:tr w:rsidR="00C06760" w:rsidRPr="00C06760" w14:paraId="450B87D5" w14:textId="77777777" w:rsidTr="3DC53A45">
        <w:trPr>
          <w:trHeight w:val="290"/>
          <w:jc w:val="center"/>
        </w:trPr>
        <w:tc>
          <w:tcPr>
            <w:tcW w:w="961" w:type="dxa"/>
            <w:shd w:val="clear" w:color="auto" w:fill="F2F2F2" w:themeFill="background1" w:themeFillShade="F2"/>
            <w:noWrap/>
            <w:vAlign w:val="bottom"/>
          </w:tcPr>
          <w:p w14:paraId="44DC292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20</w:t>
            </w:r>
          </w:p>
        </w:tc>
        <w:tc>
          <w:tcPr>
            <w:tcW w:w="2490" w:type="dxa"/>
            <w:tcBorders>
              <w:right w:val="single" w:sz="4" w:space="0" w:color="auto"/>
            </w:tcBorders>
            <w:shd w:val="clear" w:color="auto" w:fill="F2F2F2" w:themeFill="background1" w:themeFillShade="F2"/>
            <w:noWrap/>
            <w:vAlign w:val="bottom"/>
          </w:tcPr>
          <w:p w14:paraId="562D2187"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Hypochaeris</w:t>
            </w:r>
            <w:proofErr w:type="spellEnd"/>
            <w:r w:rsidRPr="3DC53A45">
              <w:rPr>
                <w:rFonts w:eastAsia="Times New Roman" w:cs="Arial"/>
                <w:i/>
                <w:iCs/>
                <w:color w:val="000000" w:themeColor="text1"/>
                <w:lang w:eastAsia="en-GB"/>
              </w:rPr>
              <w:t xml:space="preserve"> glabra</w:t>
            </w:r>
          </w:p>
        </w:tc>
        <w:tc>
          <w:tcPr>
            <w:tcW w:w="283" w:type="dxa"/>
            <w:tcBorders>
              <w:top w:val="nil"/>
              <w:left w:val="single" w:sz="4" w:space="0" w:color="auto"/>
              <w:bottom w:val="nil"/>
              <w:right w:val="single" w:sz="4" w:space="0" w:color="auto"/>
            </w:tcBorders>
          </w:tcPr>
          <w:p w14:paraId="121064FC"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19FEC76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46</w:t>
            </w:r>
          </w:p>
        </w:tc>
        <w:tc>
          <w:tcPr>
            <w:tcW w:w="2257" w:type="dxa"/>
            <w:shd w:val="clear" w:color="auto" w:fill="F2F2F2" w:themeFill="background1" w:themeFillShade="F2"/>
            <w:vAlign w:val="bottom"/>
          </w:tcPr>
          <w:p w14:paraId="3866BA3B"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Trifolium dubium</w:t>
            </w:r>
          </w:p>
        </w:tc>
      </w:tr>
      <w:tr w:rsidR="00C06760" w:rsidRPr="00C06760" w14:paraId="00434CC7" w14:textId="77777777" w:rsidTr="3DC53A45">
        <w:trPr>
          <w:trHeight w:val="290"/>
          <w:jc w:val="center"/>
        </w:trPr>
        <w:tc>
          <w:tcPr>
            <w:tcW w:w="961" w:type="dxa"/>
            <w:noWrap/>
            <w:vAlign w:val="bottom"/>
          </w:tcPr>
          <w:p w14:paraId="6666D8FC"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21</w:t>
            </w:r>
          </w:p>
        </w:tc>
        <w:tc>
          <w:tcPr>
            <w:tcW w:w="2490" w:type="dxa"/>
            <w:tcBorders>
              <w:right w:val="single" w:sz="4" w:space="0" w:color="auto"/>
            </w:tcBorders>
            <w:noWrap/>
            <w:vAlign w:val="bottom"/>
          </w:tcPr>
          <w:p w14:paraId="596F6BDF" w14:textId="77777777" w:rsidR="3DC53A45" w:rsidRDefault="3DC53A45" w:rsidP="3DC53A45">
            <w:pPr>
              <w:spacing w:after="0" w:line="240" w:lineRule="auto"/>
              <w:jc w:val="left"/>
              <w:rPr>
                <w:rFonts w:eastAsia="Times New Roman" w:cs="Arial"/>
                <w:i/>
                <w:iCs/>
                <w:color w:val="000000" w:themeColor="text1"/>
                <w:lang w:eastAsia="en-GB"/>
              </w:rPr>
            </w:pPr>
            <w:proofErr w:type="spellStart"/>
            <w:r w:rsidRPr="3DC53A45">
              <w:rPr>
                <w:rFonts w:eastAsia="Times New Roman" w:cs="Arial"/>
                <w:i/>
                <w:iCs/>
                <w:color w:val="000000" w:themeColor="text1"/>
                <w:lang w:eastAsia="en-GB"/>
              </w:rPr>
              <w:t>Hypochaeris</w:t>
            </w:r>
            <w:proofErr w:type="spellEnd"/>
            <w:r w:rsidRPr="3DC53A45">
              <w:rPr>
                <w:rFonts w:eastAsia="Times New Roman" w:cs="Arial"/>
                <w:i/>
                <w:iCs/>
                <w:color w:val="000000" w:themeColor="text1"/>
                <w:lang w:eastAsia="en-GB"/>
              </w:rPr>
              <w:t xml:space="preserve"> </w:t>
            </w:r>
            <w:proofErr w:type="spellStart"/>
            <w:r w:rsidRPr="3DC53A45">
              <w:rPr>
                <w:rFonts w:eastAsia="Times New Roman" w:cs="Arial"/>
                <w:i/>
                <w:iCs/>
                <w:color w:val="000000" w:themeColor="text1"/>
                <w:lang w:eastAsia="en-GB"/>
              </w:rPr>
              <w:t>radicata</w:t>
            </w:r>
            <w:proofErr w:type="spellEnd"/>
          </w:p>
        </w:tc>
        <w:tc>
          <w:tcPr>
            <w:tcW w:w="283" w:type="dxa"/>
            <w:tcBorders>
              <w:top w:val="nil"/>
              <w:left w:val="single" w:sz="4" w:space="0" w:color="auto"/>
              <w:bottom w:val="nil"/>
              <w:right w:val="single" w:sz="4" w:space="0" w:color="auto"/>
            </w:tcBorders>
          </w:tcPr>
          <w:p w14:paraId="7C3DC60C"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68E3B46A"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47</w:t>
            </w:r>
          </w:p>
        </w:tc>
        <w:tc>
          <w:tcPr>
            <w:tcW w:w="2257" w:type="dxa"/>
            <w:vAlign w:val="bottom"/>
          </w:tcPr>
          <w:p w14:paraId="4AB0386B"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Trifolium medium</w:t>
            </w:r>
          </w:p>
        </w:tc>
      </w:tr>
      <w:tr w:rsidR="00C06760" w:rsidRPr="00C06760" w14:paraId="62A24CB1" w14:textId="77777777" w:rsidTr="3DC53A45">
        <w:trPr>
          <w:trHeight w:val="290"/>
          <w:jc w:val="center"/>
        </w:trPr>
        <w:tc>
          <w:tcPr>
            <w:tcW w:w="961" w:type="dxa"/>
            <w:shd w:val="clear" w:color="auto" w:fill="F2F2F2" w:themeFill="background1" w:themeFillShade="F2"/>
            <w:noWrap/>
            <w:vAlign w:val="bottom"/>
          </w:tcPr>
          <w:p w14:paraId="30E519AE"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22</w:t>
            </w:r>
          </w:p>
        </w:tc>
        <w:tc>
          <w:tcPr>
            <w:tcW w:w="2490" w:type="dxa"/>
            <w:tcBorders>
              <w:right w:val="single" w:sz="4" w:space="0" w:color="auto"/>
            </w:tcBorders>
            <w:shd w:val="clear" w:color="auto" w:fill="F2F2F2" w:themeFill="background1" w:themeFillShade="F2"/>
            <w:noWrap/>
            <w:vAlign w:val="bottom"/>
          </w:tcPr>
          <w:p w14:paraId="1F2B2A94"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Jacobaea vulgaris</w:t>
            </w:r>
          </w:p>
        </w:tc>
        <w:tc>
          <w:tcPr>
            <w:tcW w:w="283" w:type="dxa"/>
            <w:tcBorders>
              <w:top w:val="nil"/>
              <w:left w:val="single" w:sz="4" w:space="0" w:color="auto"/>
              <w:bottom w:val="nil"/>
              <w:right w:val="single" w:sz="4" w:space="0" w:color="auto"/>
            </w:tcBorders>
          </w:tcPr>
          <w:p w14:paraId="6C631708"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30777143"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48</w:t>
            </w:r>
          </w:p>
        </w:tc>
        <w:tc>
          <w:tcPr>
            <w:tcW w:w="2257" w:type="dxa"/>
            <w:shd w:val="clear" w:color="auto" w:fill="F2F2F2" w:themeFill="background1" w:themeFillShade="F2"/>
            <w:vAlign w:val="bottom"/>
          </w:tcPr>
          <w:p w14:paraId="059AACBE"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Trifolium pratense</w:t>
            </w:r>
          </w:p>
        </w:tc>
      </w:tr>
      <w:tr w:rsidR="00C06760" w:rsidRPr="00C06760" w14:paraId="18150B88" w14:textId="77777777" w:rsidTr="3DC53A45">
        <w:trPr>
          <w:trHeight w:val="290"/>
          <w:jc w:val="center"/>
        </w:trPr>
        <w:tc>
          <w:tcPr>
            <w:tcW w:w="961" w:type="dxa"/>
            <w:noWrap/>
            <w:vAlign w:val="bottom"/>
          </w:tcPr>
          <w:p w14:paraId="07651804"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23</w:t>
            </w:r>
          </w:p>
        </w:tc>
        <w:tc>
          <w:tcPr>
            <w:tcW w:w="2490" w:type="dxa"/>
            <w:tcBorders>
              <w:right w:val="single" w:sz="4" w:space="0" w:color="auto"/>
            </w:tcBorders>
            <w:noWrap/>
            <w:vAlign w:val="bottom"/>
          </w:tcPr>
          <w:p w14:paraId="7482D99C"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Lathyrus sp.</w:t>
            </w:r>
          </w:p>
        </w:tc>
        <w:tc>
          <w:tcPr>
            <w:tcW w:w="283" w:type="dxa"/>
            <w:tcBorders>
              <w:top w:val="nil"/>
              <w:left w:val="single" w:sz="4" w:space="0" w:color="auto"/>
              <w:bottom w:val="nil"/>
              <w:right w:val="single" w:sz="4" w:space="0" w:color="auto"/>
            </w:tcBorders>
          </w:tcPr>
          <w:p w14:paraId="4372F877"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2CB2D3BC"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49</w:t>
            </w:r>
          </w:p>
        </w:tc>
        <w:tc>
          <w:tcPr>
            <w:tcW w:w="2257" w:type="dxa"/>
            <w:vAlign w:val="bottom"/>
          </w:tcPr>
          <w:p w14:paraId="392C8A9E"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Trifolium repens</w:t>
            </w:r>
          </w:p>
        </w:tc>
      </w:tr>
      <w:tr w:rsidR="00C06760" w:rsidRPr="00C06760" w14:paraId="5B06DA94" w14:textId="77777777" w:rsidTr="3DC53A45">
        <w:trPr>
          <w:trHeight w:val="290"/>
          <w:jc w:val="center"/>
        </w:trPr>
        <w:tc>
          <w:tcPr>
            <w:tcW w:w="961" w:type="dxa"/>
            <w:shd w:val="clear" w:color="auto" w:fill="F2F2F2" w:themeFill="background1" w:themeFillShade="F2"/>
            <w:noWrap/>
            <w:vAlign w:val="bottom"/>
          </w:tcPr>
          <w:p w14:paraId="7A682137"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24</w:t>
            </w:r>
          </w:p>
        </w:tc>
        <w:tc>
          <w:tcPr>
            <w:tcW w:w="2490" w:type="dxa"/>
            <w:tcBorders>
              <w:right w:val="single" w:sz="4" w:space="0" w:color="auto"/>
            </w:tcBorders>
            <w:shd w:val="clear" w:color="auto" w:fill="F2F2F2" w:themeFill="background1" w:themeFillShade="F2"/>
            <w:noWrap/>
            <w:vAlign w:val="bottom"/>
          </w:tcPr>
          <w:p w14:paraId="0EB708C5"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Leontodon autumnalis</w:t>
            </w:r>
          </w:p>
        </w:tc>
        <w:tc>
          <w:tcPr>
            <w:tcW w:w="283" w:type="dxa"/>
            <w:tcBorders>
              <w:top w:val="nil"/>
              <w:left w:val="single" w:sz="4" w:space="0" w:color="auto"/>
              <w:bottom w:val="nil"/>
              <w:right w:val="single" w:sz="4" w:space="0" w:color="auto"/>
            </w:tcBorders>
          </w:tcPr>
          <w:p w14:paraId="34CDA3DC"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5013F31B"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50</w:t>
            </w:r>
          </w:p>
        </w:tc>
        <w:tc>
          <w:tcPr>
            <w:tcW w:w="2257" w:type="dxa"/>
            <w:shd w:val="clear" w:color="auto" w:fill="F2F2F2" w:themeFill="background1" w:themeFillShade="F2"/>
            <w:vAlign w:val="bottom"/>
          </w:tcPr>
          <w:p w14:paraId="44FCC837"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Veronica chamaedrys</w:t>
            </w:r>
          </w:p>
        </w:tc>
      </w:tr>
      <w:tr w:rsidR="00C06760" w:rsidRPr="00C06760" w14:paraId="59F4637D" w14:textId="77777777" w:rsidTr="3DC53A45">
        <w:trPr>
          <w:trHeight w:val="290"/>
          <w:jc w:val="center"/>
        </w:trPr>
        <w:tc>
          <w:tcPr>
            <w:tcW w:w="961" w:type="dxa"/>
            <w:noWrap/>
            <w:vAlign w:val="bottom"/>
          </w:tcPr>
          <w:p w14:paraId="30FC34CF"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25</w:t>
            </w:r>
          </w:p>
        </w:tc>
        <w:tc>
          <w:tcPr>
            <w:tcW w:w="2490" w:type="dxa"/>
            <w:tcBorders>
              <w:right w:val="single" w:sz="4" w:space="0" w:color="auto"/>
            </w:tcBorders>
            <w:noWrap/>
            <w:vAlign w:val="bottom"/>
          </w:tcPr>
          <w:p w14:paraId="71111193"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Leontodon hispidus</w:t>
            </w:r>
          </w:p>
        </w:tc>
        <w:tc>
          <w:tcPr>
            <w:tcW w:w="283" w:type="dxa"/>
            <w:tcBorders>
              <w:top w:val="nil"/>
              <w:left w:val="single" w:sz="4" w:space="0" w:color="auto"/>
              <w:bottom w:val="nil"/>
              <w:right w:val="single" w:sz="4" w:space="0" w:color="auto"/>
            </w:tcBorders>
          </w:tcPr>
          <w:p w14:paraId="726FBD91"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vAlign w:val="bottom"/>
          </w:tcPr>
          <w:p w14:paraId="43C866A7"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51</w:t>
            </w:r>
          </w:p>
        </w:tc>
        <w:tc>
          <w:tcPr>
            <w:tcW w:w="2257" w:type="dxa"/>
            <w:vAlign w:val="bottom"/>
          </w:tcPr>
          <w:p w14:paraId="5D4B2567" w14:textId="77777777" w:rsidR="3DC53A45" w:rsidRDefault="3DC53A45" w:rsidP="3DC53A45">
            <w:pPr>
              <w:spacing w:after="0" w:line="240" w:lineRule="auto"/>
              <w:jc w:val="left"/>
              <w:rPr>
                <w:rFonts w:eastAsia="Times New Roman" w:cs="Arial"/>
                <w:i/>
                <w:iCs/>
                <w:color w:val="000000" w:themeColor="text1"/>
                <w:lang w:eastAsia="en-GB"/>
              </w:rPr>
            </w:pPr>
            <w:r w:rsidRPr="3DC53A45">
              <w:rPr>
                <w:rFonts w:eastAsia="Times New Roman" w:cs="Arial"/>
                <w:i/>
                <w:iCs/>
                <w:color w:val="000000" w:themeColor="text1"/>
                <w:lang w:eastAsia="en-GB"/>
              </w:rPr>
              <w:t xml:space="preserve">Vicia </w:t>
            </w:r>
            <w:proofErr w:type="spellStart"/>
            <w:r w:rsidRPr="3DC53A45">
              <w:rPr>
                <w:rFonts w:eastAsia="Times New Roman" w:cs="Arial"/>
                <w:i/>
                <w:iCs/>
                <w:color w:val="000000" w:themeColor="text1"/>
                <w:lang w:eastAsia="en-GB"/>
              </w:rPr>
              <w:t>villosa</w:t>
            </w:r>
            <w:proofErr w:type="spellEnd"/>
          </w:p>
        </w:tc>
      </w:tr>
      <w:tr w:rsidR="00C06760" w:rsidRPr="00C06760" w14:paraId="31CA2943" w14:textId="77777777" w:rsidTr="3DC53A45">
        <w:trPr>
          <w:trHeight w:val="290"/>
          <w:jc w:val="center"/>
        </w:trPr>
        <w:tc>
          <w:tcPr>
            <w:tcW w:w="961" w:type="dxa"/>
            <w:shd w:val="clear" w:color="auto" w:fill="F2F2F2" w:themeFill="background1" w:themeFillShade="F2"/>
            <w:noWrap/>
            <w:vAlign w:val="bottom"/>
          </w:tcPr>
          <w:p w14:paraId="0F998EA6"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r w:rsidRPr="00C06760">
              <w:rPr>
                <w:rFonts w:eastAsia="Times New Roman" w:cs="Arial"/>
                <w:color w:val="000000"/>
                <w:kern w:val="0"/>
                <w:lang w:eastAsia="en-GB"/>
                <w14:ligatures w14:val="none"/>
              </w:rPr>
              <w:t>26</w:t>
            </w:r>
          </w:p>
        </w:tc>
        <w:tc>
          <w:tcPr>
            <w:tcW w:w="2490" w:type="dxa"/>
            <w:tcBorders>
              <w:right w:val="single" w:sz="4" w:space="0" w:color="auto"/>
            </w:tcBorders>
            <w:shd w:val="clear" w:color="auto" w:fill="F2F2F2" w:themeFill="background1" w:themeFillShade="F2"/>
            <w:noWrap/>
            <w:vAlign w:val="bottom"/>
          </w:tcPr>
          <w:p w14:paraId="110240C9" w14:textId="09D86510" w:rsidR="00C06760" w:rsidRPr="00C06760" w:rsidRDefault="1FF5F33C" w:rsidP="3DC53A45">
            <w:pPr>
              <w:spacing w:after="0" w:line="240" w:lineRule="auto"/>
              <w:jc w:val="left"/>
              <w:rPr>
                <w:rFonts w:eastAsia="Times New Roman" w:cs="Arial"/>
                <w:i/>
                <w:iCs/>
                <w:color w:val="000000"/>
                <w:kern w:val="0"/>
                <w:lang w:eastAsia="en-GB"/>
                <w14:ligatures w14:val="none"/>
              </w:rPr>
            </w:pPr>
            <w:proofErr w:type="spellStart"/>
            <w:r w:rsidRPr="3DC53A45">
              <w:rPr>
                <w:rFonts w:eastAsia="Times New Roman" w:cs="Arial"/>
                <w:i/>
                <w:iCs/>
                <w:color w:val="000000" w:themeColor="text1"/>
                <w:lang w:eastAsia="en-GB"/>
              </w:rPr>
              <w:t>Liposthenes</w:t>
            </w:r>
            <w:proofErr w:type="spellEnd"/>
            <w:r w:rsidRPr="3DC53A45">
              <w:rPr>
                <w:rFonts w:eastAsia="Times New Roman" w:cs="Arial"/>
                <w:i/>
                <w:iCs/>
                <w:color w:val="000000" w:themeColor="text1"/>
                <w:lang w:eastAsia="en-GB"/>
              </w:rPr>
              <w:t xml:space="preserve"> sp.</w:t>
            </w:r>
          </w:p>
        </w:tc>
        <w:tc>
          <w:tcPr>
            <w:tcW w:w="283" w:type="dxa"/>
            <w:tcBorders>
              <w:top w:val="nil"/>
              <w:left w:val="single" w:sz="4" w:space="0" w:color="auto"/>
              <w:bottom w:val="nil"/>
              <w:right w:val="single" w:sz="4" w:space="0" w:color="auto"/>
            </w:tcBorders>
          </w:tcPr>
          <w:p w14:paraId="1E7C27A1" w14:textId="77777777" w:rsidR="00C06760" w:rsidRPr="00C06760" w:rsidRDefault="00C06760" w:rsidP="00B8180E">
            <w:pPr>
              <w:spacing w:after="0" w:line="240" w:lineRule="auto"/>
              <w:jc w:val="left"/>
              <w:rPr>
                <w:rFonts w:eastAsia="Times New Roman" w:cs="Arial"/>
                <w:color w:val="000000"/>
                <w:kern w:val="0"/>
                <w:lang w:eastAsia="en-GB"/>
                <w14:ligatures w14:val="none"/>
              </w:rPr>
            </w:pPr>
          </w:p>
        </w:tc>
        <w:tc>
          <w:tcPr>
            <w:tcW w:w="851" w:type="dxa"/>
            <w:tcBorders>
              <w:left w:val="single" w:sz="4" w:space="0" w:color="auto"/>
            </w:tcBorders>
            <w:shd w:val="clear" w:color="auto" w:fill="F2F2F2" w:themeFill="background1" w:themeFillShade="F2"/>
            <w:vAlign w:val="bottom"/>
          </w:tcPr>
          <w:p w14:paraId="1C08FF57" w14:textId="77777777" w:rsidR="00C06760" w:rsidRPr="00C06760" w:rsidRDefault="00C06760" w:rsidP="00B8180E">
            <w:pPr>
              <w:spacing w:after="0" w:line="240" w:lineRule="auto"/>
              <w:jc w:val="center"/>
              <w:rPr>
                <w:rFonts w:eastAsia="Times New Roman" w:cs="Arial"/>
                <w:color w:val="000000"/>
                <w:kern w:val="0"/>
                <w:lang w:eastAsia="en-GB"/>
                <w14:ligatures w14:val="none"/>
              </w:rPr>
            </w:pPr>
          </w:p>
        </w:tc>
        <w:tc>
          <w:tcPr>
            <w:tcW w:w="2257" w:type="dxa"/>
            <w:shd w:val="clear" w:color="auto" w:fill="F2F2F2" w:themeFill="background1" w:themeFillShade="F2"/>
            <w:vAlign w:val="bottom"/>
          </w:tcPr>
          <w:p w14:paraId="20387AC2" w14:textId="77777777" w:rsidR="00C06760" w:rsidRPr="00C06760" w:rsidRDefault="00C06760" w:rsidP="3DC53A45">
            <w:pPr>
              <w:spacing w:after="0" w:line="240" w:lineRule="auto"/>
              <w:jc w:val="left"/>
              <w:rPr>
                <w:rFonts w:eastAsia="Times New Roman" w:cs="Arial"/>
                <w:i/>
                <w:iCs/>
                <w:color w:val="000000"/>
                <w:kern w:val="0"/>
                <w:lang w:eastAsia="en-GB"/>
                <w14:ligatures w14:val="none"/>
              </w:rPr>
            </w:pPr>
          </w:p>
        </w:tc>
      </w:tr>
    </w:tbl>
    <w:p w14:paraId="339DBF70" w14:textId="77777777" w:rsidR="00C06760" w:rsidRDefault="00C06760" w:rsidP="00C06760">
      <w:pPr>
        <w:pStyle w:val="Caption"/>
      </w:pPr>
    </w:p>
    <w:p w14:paraId="45C60C32" w14:textId="7EBF33FD" w:rsidR="00C06760" w:rsidRPr="0050024A" w:rsidRDefault="00C06760" w:rsidP="00C06760">
      <w:pPr>
        <w:spacing w:line="259" w:lineRule="auto"/>
        <w:jc w:val="left"/>
        <w:rPr>
          <w:iCs/>
          <w:kern w:val="0"/>
          <w:sz w:val="28"/>
          <w:szCs w:val="28"/>
        </w:rPr>
      </w:pPr>
      <w:r w:rsidRPr="0050024A">
        <w:rPr>
          <w:sz w:val="28"/>
          <w:szCs w:val="28"/>
        </w:rPr>
        <w:br w:type="page"/>
      </w:r>
      <w:r w:rsidRPr="0050024A">
        <w:rPr>
          <w:sz w:val="28"/>
          <w:szCs w:val="28"/>
        </w:rPr>
        <w:lastRenderedPageBreak/>
        <w:t>Table S</w:t>
      </w:r>
      <w:r w:rsidR="00116EC9" w:rsidRPr="0050024A">
        <w:rPr>
          <w:sz w:val="28"/>
          <w:szCs w:val="28"/>
        </w:rPr>
        <w:t>5</w:t>
      </w:r>
      <w:r w:rsidRPr="0050024A">
        <w:rPr>
          <w:sz w:val="28"/>
          <w:szCs w:val="28"/>
        </w:rPr>
        <w:t xml:space="preserve">. Flower species visited by bumblebees </w:t>
      </w:r>
      <w:r w:rsidR="00291DFB" w:rsidRPr="0050024A">
        <w:rPr>
          <w:sz w:val="28"/>
          <w:szCs w:val="28"/>
        </w:rPr>
        <w:t xml:space="preserve">and their presence </w:t>
      </w:r>
      <w:r w:rsidR="00E17AD5" w:rsidRPr="0050024A">
        <w:rPr>
          <w:sz w:val="28"/>
          <w:szCs w:val="28"/>
        </w:rPr>
        <w:t xml:space="preserve">in habitat surveys </w:t>
      </w:r>
      <w:r w:rsidR="00291DFB" w:rsidRPr="0050024A">
        <w:rPr>
          <w:sz w:val="28"/>
          <w:szCs w:val="28"/>
        </w:rPr>
        <w:t>across all sites.</w:t>
      </w:r>
    </w:p>
    <w:tbl>
      <w:tblPr>
        <w:tblStyle w:val="TableGrid"/>
        <w:tblW w:w="8792" w:type="dxa"/>
        <w:jc w:val="center"/>
        <w:tblLayout w:type="fixed"/>
        <w:tblLook w:val="04A0" w:firstRow="1" w:lastRow="0" w:firstColumn="1" w:lastColumn="0" w:noHBand="0" w:noVBand="1"/>
      </w:tblPr>
      <w:tblGrid>
        <w:gridCol w:w="2652"/>
        <w:gridCol w:w="1559"/>
        <w:gridCol w:w="901"/>
        <w:gridCol w:w="850"/>
        <w:gridCol w:w="901"/>
        <w:gridCol w:w="901"/>
        <w:gridCol w:w="1028"/>
      </w:tblGrid>
      <w:tr w:rsidR="00C06760" w:rsidRPr="00C06760" w14:paraId="2D8302C1" w14:textId="77777777" w:rsidTr="006A56E0">
        <w:trPr>
          <w:tblHeader/>
          <w:jc w:val="center"/>
        </w:trPr>
        <w:tc>
          <w:tcPr>
            <w:tcW w:w="2652" w:type="dxa"/>
            <w:vMerge w:val="restart"/>
            <w:shd w:val="clear" w:color="auto" w:fill="D9D9D9" w:themeFill="background1" w:themeFillShade="D9"/>
            <w:vAlign w:val="center"/>
          </w:tcPr>
          <w:p w14:paraId="59CEB234" w14:textId="77777777" w:rsidR="00C06760" w:rsidRPr="00C06760" w:rsidRDefault="00C06760" w:rsidP="00B8180E">
            <w:pPr>
              <w:jc w:val="center"/>
              <w:rPr>
                <w:rFonts w:cs="Arial"/>
              </w:rPr>
            </w:pPr>
            <w:r w:rsidRPr="00C06760">
              <w:rPr>
                <w:rFonts w:cs="Arial"/>
              </w:rPr>
              <w:t>Visited flower species</w:t>
            </w:r>
          </w:p>
        </w:tc>
        <w:tc>
          <w:tcPr>
            <w:tcW w:w="1559" w:type="dxa"/>
            <w:vMerge w:val="restart"/>
            <w:shd w:val="clear" w:color="auto" w:fill="D9D9D9" w:themeFill="background1" w:themeFillShade="D9"/>
            <w:vAlign w:val="center"/>
          </w:tcPr>
          <w:p w14:paraId="69975F23" w14:textId="77777777" w:rsidR="00C06760" w:rsidRPr="00C06760" w:rsidRDefault="00C06760" w:rsidP="00B8180E">
            <w:pPr>
              <w:jc w:val="center"/>
              <w:rPr>
                <w:rFonts w:cs="Arial"/>
              </w:rPr>
            </w:pPr>
            <w:r w:rsidRPr="00C06760">
              <w:rPr>
                <w:rFonts w:cs="Arial"/>
              </w:rPr>
              <w:t>Observation site(s)</w:t>
            </w:r>
          </w:p>
        </w:tc>
        <w:tc>
          <w:tcPr>
            <w:tcW w:w="4581" w:type="dxa"/>
            <w:gridSpan w:val="5"/>
            <w:shd w:val="clear" w:color="auto" w:fill="D9D9D9" w:themeFill="background1" w:themeFillShade="D9"/>
            <w:vAlign w:val="center"/>
          </w:tcPr>
          <w:p w14:paraId="6F29B148" w14:textId="62F99E42" w:rsidR="00C06760" w:rsidRPr="00C06760" w:rsidRDefault="00C06760" w:rsidP="00B8180E">
            <w:pPr>
              <w:jc w:val="center"/>
              <w:rPr>
                <w:rFonts w:cs="Arial"/>
              </w:rPr>
            </w:pPr>
            <w:r w:rsidRPr="00C06760">
              <w:rPr>
                <w:rFonts w:cs="Arial"/>
              </w:rPr>
              <w:t>Present in habitat surveys</w:t>
            </w:r>
          </w:p>
        </w:tc>
      </w:tr>
      <w:tr w:rsidR="00C06760" w:rsidRPr="00C06760" w14:paraId="40633AE2" w14:textId="77777777" w:rsidTr="006A56E0">
        <w:trPr>
          <w:tblHeader/>
          <w:jc w:val="center"/>
        </w:trPr>
        <w:tc>
          <w:tcPr>
            <w:tcW w:w="2652" w:type="dxa"/>
            <w:vMerge/>
          </w:tcPr>
          <w:p w14:paraId="160D79A9" w14:textId="77777777" w:rsidR="00C06760" w:rsidRPr="00C06760" w:rsidRDefault="00C06760" w:rsidP="00B8180E">
            <w:pPr>
              <w:rPr>
                <w:rFonts w:cs="Arial"/>
              </w:rPr>
            </w:pPr>
          </w:p>
        </w:tc>
        <w:tc>
          <w:tcPr>
            <w:tcW w:w="1559" w:type="dxa"/>
            <w:vMerge/>
          </w:tcPr>
          <w:p w14:paraId="1E01102E" w14:textId="77777777" w:rsidR="00C06760" w:rsidRPr="00C06760" w:rsidRDefault="00C06760" w:rsidP="00B8180E">
            <w:pPr>
              <w:rPr>
                <w:rFonts w:cs="Arial"/>
              </w:rPr>
            </w:pPr>
          </w:p>
        </w:tc>
        <w:tc>
          <w:tcPr>
            <w:tcW w:w="901" w:type="dxa"/>
            <w:shd w:val="clear" w:color="auto" w:fill="D9D9D9" w:themeFill="background1" w:themeFillShade="D9"/>
            <w:vAlign w:val="center"/>
          </w:tcPr>
          <w:p w14:paraId="29D668A3" w14:textId="5F969D14" w:rsidR="00C06760" w:rsidRPr="00C06760" w:rsidRDefault="006A56E0" w:rsidP="00B8180E">
            <w:pPr>
              <w:jc w:val="center"/>
              <w:rPr>
                <w:rFonts w:cs="Arial"/>
              </w:rPr>
            </w:pPr>
            <w:r>
              <w:rPr>
                <w:rFonts w:cs="Arial"/>
              </w:rPr>
              <w:t xml:space="preserve">Site </w:t>
            </w:r>
            <w:r w:rsidR="00C06760" w:rsidRPr="00C06760">
              <w:rPr>
                <w:rFonts w:cs="Arial"/>
              </w:rPr>
              <w:t>1</w:t>
            </w:r>
          </w:p>
        </w:tc>
        <w:tc>
          <w:tcPr>
            <w:tcW w:w="850" w:type="dxa"/>
            <w:shd w:val="clear" w:color="auto" w:fill="D9D9D9" w:themeFill="background1" w:themeFillShade="D9"/>
            <w:vAlign w:val="center"/>
          </w:tcPr>
          <w:p w14:paraId="21790A56" w14:textId="587477B3" w:rsidR="00C06760" w:rsidRPr="00C06760" w:rsidRDefault="006A56E0" w:rsidP="00B8180E">
            <w:pPr>
              <w:jc w:val="center"/>
              <w:rPr>
                <w:rFonts w:cs="Arial"/>
              </w:rPr>
            </w:pPr>
            <w:r>
              <w:rPr>
                <w:rFonts w:cs="Arial"/>
              </w:rPr>
              <w:t xml:space="preserve">Site </w:t>
            </w:r>
            <w:r w:rsidR="00C06760" w:rsidRPr="00C06760">
              <w:rPr>
                <w:rFonts w:cs="Arial"/>
              </w:rPr>
              <w:t>2</w:t>
            </w:r>
          </w:p>
        </w:tc>
        <w:tc>
          <w:tcPr>
            <w:tcW w:w="901" w:type="dxa"/>
            <w:shd w:val="clear" w:color="auto" w:fill="D9D9D9" w:themeFill="background1" w:themeFillShade="D9"/>
            <w:vAlign w:val="center"/>
          </w:tcPr>
          <w:p w14:paraId="3B8E45E8" w14:textId="1AD5C99C" w:rsidR="00C06760" w:rsidRPr="00C06760" w:rsidRDefault="006A56E0" w:rsidP="00B8180E">
            <w:pPr>
              <w:jc w:val="center"/>
              <w:rPr>
                <w:rFonts w:cs="Arial"/>
              </w:rPr>
            </w:pPr>
            <w:r>
              <w:rPr>
                <w:rFonts w:cs="Arial"/>
              </w:rPr>
              <w:t xml:space="preserve">Site </w:t>
            </w:r>
            <w:r w:rsidR="00C06760" w:rsidRPr="00C06760">
              <w:rPr>
                <w:rFonts w:cs="Arial"/>
              </w:rPr>
              <w:t>3</w:t>
            </w:r>
          </w:p>
        </w:tc>
        <w:tc>
          <w:tcPr>
            <w:tcW w:w="901" w:type="dxa"/>
            <w:shd w:val="clear" w:color="auto" w:fill="D9D9D9" w:themeFill="background1" w:themeFillShade="D9"/>
            <w:vAlign w:val="center"/>
          </w:tcPr>
          <w:p w14:paraId="5C1CA5C1" w14:textId="604BD82D" w:rsidR="00C06760" w:rsidRPr="00C06760" w:rsidRDefault="006A56E0" w:rsidP="00B8180E">
            <w:pPr>
              <w:jc w:val="center"/>
              <w:rPr>
                <w:rFonts w:cs="Arial"/>
              </w:rPr>
            </w:pPr>
            <w:r>
              <w:rPr>
                <w:rFonts w:cs="Arial"/>
              </w:rPr>
              <w:t xml:space="preserve">Site </w:t>
            </w:r>
            <w:r w:rsidR="00C06760" w:rsidRPr="00C06760">
              <w:rPr>
                <w:rFonts w:cs="Arial"/>
              </w:rPr>
              <w:t>4</w:t>
            </w:r>
          </w:p>
        </w:tc>
        <w:tc>
          <w:tcPr>
            <w:tcW w:w="1026" w:type="dxa"/>
            <w:shd w:val="clear" w:color="auto" w:fill="D9D9D9" w:themeFill="background1" w:themeFillShade="D9"/>
            <w:vAlign w:val="center"/>
          </w:tcPr>
          <w:p w14:paraId="520FBA19" w14:textId="00AC60F9" w:rsidR="00C06760" w:rsidRPr="00C06760" w:rsidRDefault="006A56E0" w:rsidP="00B8180E">
            <w:pPr>
              <w:jc w:val="center"/>
              <w:rPr>
                <w:rFonts w:cs="Arial"/>
              </w:rPr>
            </w:pPr>
            <w:r>
              <w:rPr>
                <w:rFonts w:cs="Arial"/>
              </w:rPr>
              <w:t xml:space="preserve">Site </w:t>
            </w:r>
            <w:r w:rsidR="00C06760" w:rsidRPr="00C06760">
              <w:rPr>
                <w:rFonts w:cs="Arial"/>
              </w:rPr>
              <w:t>5</w:t>
            </w:r>
          </w:p>
        </w:tc>
      </w:tr>
      <w:tr w:rsidR="00C06760" w:rsidRPr="00C06760" w14:paraId="6497ED27" w14:textId="77777777" w:rsidTr="006A56E0">
        <w:trPr>
          <w:jc w:val="center"/>
        </w:trPr>
        <w:tc>
          <w:tcPr>
            <w:tcW w:w="2652" w:type="dxa"/>
            <w:vAlign w:val="center"/>
          </w:tcPr>
          <w:p w14:paraId="39D6B5DC" w14:textId="77777777" w:rsidR="00C06760" w:rsidRPr="00C06760" w:rsidRDefault="00C06760" w:rsidP="00B8180E">
            <w:pPr>
              <w:jc w:val="left"/>
              <w:rPr>
                <w:rFonts w:cs="Arial"/>
                <w:i/>
                <w:iCs/>
                <w:color w:val="000000"/>
              </w:rPr>
            </w:pPr>
            <w:r w:rsidRPr="00C06760">
              <w:rPr>
                <w:rFonts w:cs="Arial"/>
                <w:i/>
                <w:iCs/>
                <w:color w:val="000000"/>
              </w:rPr>
              <w:t>Anthriscus sylvestris</w:t>
            </w:r>
          </w:p>
        </w:tc>
        <w:tc>
          <w:tcPr>
            <w:tcW w:w="1559" w:type="dxa"/>
            <w:vAlign w:val="center"/>
          </w:tcPr>
          <w:p w14:paraId="7D0B96E1" w14:textId="77777777" w:rsidR="00C06760" w:rsidRPr="00C06760" w:rsidRDefault="00C06760" w:rsidP="00B8180E">
            <w:pPr>
              <w:jc w:val="center"/>
              <w:rPr>
                <w:rFonts w:cs="Arial"/>
              </w:rPr>
            </w:pPr>
            <w:r w:rsidRPr="00C06760">
              <w:rPr>
                <w:rFonts w:cs="Arial"/>
              </w:rPr>
              <w:t>2</w:t>
            </w:r>
          </w:p>
        </w:tc>
        <w:tc>
          <w:tcPr>
            <w:tcW w:w="901" w:type="dxa"/>
            <w:vAlign w:val="center"/>
          </w:tcPr>
          <w:p w14:paraId="40A82D66" w14:textId="77777777" w:rsidR="00C06760" w:rsidRPr="00C06760" w:rsidRDefault="00C06760" w:rsidP="00B8180E">
            <w:pPr>
              <w:jc w:val="center"/>
              <w:rPr>
                <w:rFonts w:cs="Arial"/>
              </w:rPr>
            </w:pPr>
            <w:r w:rsidRPr="00C06760">
              <w:rPr>
                <w:rFonts w:cs="Arial"/>
              </w:rPr>
              <w:t>Yes</w:t>
            </w:r>
          </w:p>
        </w:tc>
        <w:tc>
          <w:tcPr>
            <w:tcW w:w="850" w:type="dxa"/>
            <w:vAlign w:val="center"/>
          </w:tcPr>
          <w:p w14:paraId="0EE27F0B" w14:textId="77777777" w:rsidR="00C06760" w:rsidRPr="00C06760" w:rsidRDefault="00C06760" w:rsidP="00B8180E">
            <w:pPr>
              <w:jc w:val="center"/>
              <w:rPr>
                <w:rFonts w:cs="Arial"/>
              </w:rPr>
            </w:pPr>
            <w:r w:rsidRPr="00C06760">
              <w:rPr>
                <w:rFonts w:cs="Arial"/>
              </w:rPr>
              <w:t>No</w:t>
            </w:r>
          </w:p>
        </w:tc>
        <w:tc>
          <w:tcPr>
            <w:tcW w:w="901" w:type="dxa"/>
            <w:vAlign w:val="center"/>
          </w:tcPr>
          <w:p w14:paraId="22308C6F" w14:textId="77777777" w:rsidR="00C06760" w:rsidRPr="00C06760" w:rsidRDefault="00C06760" w:rsidP="00B8180E">
            <w:pPr>
              <w:jc w:val="center"/>
              <w:rPr>
                <w:rFonts w:cs="Arial"/>
              </w:rPr>
            </w:pPr>
            <w:r w:rsidRPr="00C06760">
              <w:rPr>
                <w:rFonts w:cs="Arial"/>
              </w:rPr>
              <w:t>No</w:t>
            </w:r>
          </w:p>
        </w:tc>
        <w:tc>
          <w:tcPr>
            <w:tcW w:w="901" w:type="dxa"/>
            <w:vAlign w:val="center"/>
          </w:tcPr>
          <w:p w14:paraId="3B884415" w14:textId="77777777" w:rsidR="00C06760" w:rsidRPr="00C06760" w:rsidRDefault="00C06760" w:rsidP="00B8180E">
            <w:pPr>
              <w:jc w:val="center"/>
              <w:rPr>
                <w:rFonts w:cs="Arial"/>
              </w:rPr>
            </w:pPr>
            <w:r w:rsidRPr="00C06760">
              <w:rPr>
                <w:rFonts w:cs="Arial"/>
              </w:rPr>
              <w:t>No</w:t>
            </w:r>
          </w:p>
        </w:tc>
        <w:tc>
          <w:tcPr>
            <w:tcW w:w="1026" w:type="dxa"/>
            <w:vAlign w:val="center"/>
          </w:tcPr>
          <w:p w14:paraId="75A8B796" w14:textId="77777777" w:rsidR="00C06760" w:rsidRPr="00C06760" w:rsidRDefault="00C06760" w:rsidP="00B8180E">
            <w:pPr>
              <w:jc w:val="center"/>
              <w:rPr>
                <w:rFonts w:cs="Arial"/>
              </w:rPr>
            </w:pPr>
            <w:r w:rsidRPr="00C06760">
              <w:rPr>
                <w:rFonts w:cs="Arial"/>
              </w:rPr>
              <w:t>No</w:t>
            </w:r>
          </w:p>
        </w:tc>
      </w:tr>
      <w:tr w:rsidR="00C06760" w:rsidRPr="00C06760" w14:paraId="537DD16A" w14:textId="77777777" w:rsidTr="006A56E0">
        <w:trPr>
          <w:jc w:val="center"/>
        </w:trPr>
        <w:tc>
          <w:tcPr>
            <w:tcW w:w="2652" w:type="dxa"/>
            <w:shd w:val="clear" w:color="auto" w:fill="F2F2F2" w:themeFill="background1" w:themeFillShade="F2"/>
            <w:vAlign w:val="center"/>
          </w:tcPr>
          <w:p w14:paraId="3371CE28" w14:textId="77777777" w:rsidR="00C06760" w:rsidRPr="00C06760" w:rsidRDefault="00C06760" w:rsidP="00B8180E">
            <w:pPr>
              <w:jc w:val="left"/>
              <w:rPr>
                <w:rFonts w:cs="Arial"/>
                <w:i/>
                <w:iCs/>
              </w:rPr>
            </w:pPr>
            <w:r w:rsidRPr="00C06760">
              <w:rPr>
                <w:rFonts w:cs="Arial"/>
                <w:i/>
                <w:iCs/>
                <w:color w:val="000000"/>
              </w:rPr>
              <w:t>Centaurea nigra</w:t>
            </w:r>
          </w:p>
        </w:tc>
        <w:tc>
          <w:tcPr>
            <w:tcW w:w="1559" w:type="dxa"/>
            <w:shd w:val="clear" w:color="auto" w:fill="F2F2F2" w:themeFill="background1" w:themeFillShade="F2"/>
            <w:vAlign w:val="center"/>
          </w:tcPr>
          <w:p w14:paraId="2FFE97F8" w14:textId="77777777" w:rsidR="00C06760" w:rsidRPr="00C06760" w:rsidRDefault="00C06760" w:rsidP="00B8180E">
            <w:pPr>
              <w:jc w:val="center"/>
              <w:rPr>
                <w:rFonts w:cs="Arial"/>
              </w:rPr>
            </w:pPr>
            <w:r w:rsidRPr="00C06760">
              <w:rPr>
                <w:rFonts w:cs="Arial"/>
              </w:rPr>
              <w:t>2</w:t>
            </w:r>
          </w:p>
        </w:tc>
        <w:tc>
          <w:tcPr>
            <w:tcW w:w="901" w:type="dxa"/>
            <w:shd w:val="clear" w:color="auto" w:fill="F2F2F2" w:themeFill="background1" w:themeFillShade="F2"/>
            <w:vAlign w:val="center"/>
          </w:tcPr>
          <w:p w14:paraId="5518CADA" w14:textId="77777777" w:rsidR="00C06760" w:rsidRPr="00C06760" w:rsidRDefault="00C06760" w:rsidP="00B8180E">
            <w:pPr>
              <w:jc w:val="center"/>
              <w:rPr>
                <w:rFonts w:cs="Arial"/>
              </w:rPr>
            </w:pPr>
            <w:r w:rsidRPr="00C06760">
              <w:rPr>
                <w:rFonts w:cs="Arial"/>
              </w:rPr>
              <w:t>No</w:t>
            </w:r>
          </w:p>
        </w:tc>
        <w:tc>
          <w:tcPr>
            <w:tcW w:w="850" w:type="dxa"/>
            <w:shd w:val="clear" w:color="auto" w:fill="F2F2F2" w:themeFill="background1" w:themeFillShade="F2"/>
            <w:vAlign w:val="center"/>
          </w:tcPr>
          <w:p w14:paraId="332AEB28"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108C2ED5"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6CED57ED" w14:textId="77777777" w:rsidR="00C06760" w:rsidRPr="00C06760" w:rsidRDefault="00C06760" w:rsidP="00B8180E">
            <w:pPr>
              <w:jc w:val="center"/>
              <w:rPr>
                <w:rFonts w:cs="Arial"/>
              </w:rPr>
            </w:pPr>
            <w:r w:rsidRPr="00C06760">
              <w:rPr>
                <w:rFonts w:cs="Arial"/>
              </w:rPr>
              <w:t>No</w:t>
            </w:r>
          </w:p>
        </w:tc>
        <w:tc>
          <w:tcPr>
            <w:tcW w:w="1026" w:type="dxa"/>
            <w:shd w:val="clear" w:color="auto" w:fill="F2F2F2" w:themeFill="background1" w:themeFillShade="F2"/>
            <w:vAlign w:val="center"/>
          </w:tcPr>
          <w:p w14:paraId="685301ED" w14:textId="77777777" w:rsidR="00C06760" w:rsidRPr="00C06760" w:rsidRDefault="00C06760" w:rsidP="00B8180E">
            <w:pPr>
              <w:jc w:val="center"/>
              <w:rPr>
                <w:rFonts w:cs="Arial"/>
              </w:rPr>
            </w:pPr>
            <w:r w:rsidRPr="00C06760">
              <w:rPr>
                <w:rFonts w:cs="Arial"/>
              </w:rPr>
              <w:t>No</w:t>
            </w:r>
          </w:p>
        </w:tc>
      </w:tr>
      <w:tr w:rsidR="00C06760" w:rsidRPr="00C06760" w14:paraId="7CB1F47D" w14:textId="77777777" w:rsidTr="006A56E0">
        <w:trPr>
          <w:jc w:val="center"/>
        </w:trPr>
        <w:tc>
          <w:tcPr>
            <w:tcW w:w="2652" w:type="dxa"/>
            <w:vAlign w:val="center"/>
          </w:tcPr>
          <w:p w14:paraId="1CD7B410" w14:textId="77777777" w:rsidR="00C06760" w:rsidRPr="00C06760" w:rsidRDefault="00C06760" w:rsidP="00B8180E">
            <w:pPr>
              <w:jc w:val="left"/>
              <w:rPr>
                <w:rFonts w:cs="Arial"/>
                <w:i/>
                <w:iCs/>
              </w:rPr>
            </w:pPr>
            <w:r w:rsidRPr="00C06760">
              <w:rPr>
                <w:rFonts w:cs="Arial"/>
                <w:i/>
                <w:iCs/>
                <w:color w:val="000000"/>
              </w:rPr>
              <w:t>Cirsium sp.</w:t>
            </w:r>
          </w:p>
        </w:tc>
        <w:tc>
          <w:tcPr>
            <w:tcW w:w="1559" w:type="dxa"/>
            <w:vAlign w:val="center"/>
          </w:tcPr>
          <w:p w14:paraId="1A239A83" w14:textId="77777777" w:rsidR="00C06760" w:rsidRPr="00C06760" w:rsidRDefault="00C06760" w:rsidP="00B8180E">
            <w:pPr>
              <w:jc w:val="center"/>
              <w:rPr>
                <w:rFonts w:cs="Arial"/>
              </w:rPr>
            </w:pPr>
            <w:r w:rsidRPr="00C06760">
              <w:rPr>
                <w:rFonts w:cs="Arial"/>
              </w:rPr>
              <w:t>All</w:t>
            </w:r>
          </w:p>
        </w:tc>
        <w:tc>
          <w:tcPr>
            <w:tcW w:w="901" w:type="dxa"/>
            <w:vAlign w:val="center"/>
          </w:tcPr>
          <w:p w14:paraId="62EB5F1E" w14:textId="77777777" w:rsidR="00C06760" w:rsidRPr="00C06760" w:rsidRDefault="00C06760" w:rsidP="00B8180E">
            <w:pPr>
              <w:jc w:val="center"/>
              <w:rPr>
                <w:rFonts w:cs="Arial"/>
              </w:rPr>
            </w:pPr>
            <w:r w:rsidRPr="00C06760">
              <w:rPr>
                <w:rFonts w:cs="Arial"/>
              </w:rPr>
              <w:t>Yes</w:t>
            </w:r>
          </w:p>
        </w:tc>
        <w:tc>
          <w:tcPr>
            <w:tcW w:w="850" w:type="dxa"/>
            <w:vAlign w:val="center"/>
          </w:tcPr>
          <w:p w14:paraId="7AACDF55" w14:textId="77777777" w:rsidR="00C06760" w:rsidRPr="00C06760" w:rsidRDefault="00C06760" w:rsidP="00B8180E">
            <w:pPr>
              <w:jc w:val="center"/>
              <w:rPr>
                <w:rFonts w:cs="Arial"/>
              </w:rPr>
            </w:pPr>
            <w:r w:rsidRPr="00C06760">
              <w:rPr>
                <w:rFonts w:cs="Arial"/>
              </w:rPr>
              <w:t>No</w:t>
            </w:r>
          </w:p>
        </w:tc>
        <w:tc>
          <w:tcPr>
            <w:tcW w:w="901" w:type="dxa"/>
            <w:vAlign w:val="center"/>
          </w:tcPr>
          <w:p w14:paraId="5500AD20" w14:textId="77777777" w:rsidR="00C06760" w:rsidRPr="00C06760" w:rsidRDefault="00C06760" w:rsidP="00B8180E">
            <w:pPr>
              <w:jc w:val="center"/>
              <w:rPr>
                <w:rFonts w:cs="Arial"/>
              </w:rPr>
            </w:pPr>
            <w:r w:rsidRPr="00C06760">
              <w:rPr>
                <w:rFonts w:cs="Arial"/>
              </w:rPr>
              <w:t>No</w:t>
            </w:r>
          </w:p>
        </w:tc>
        <w:tc>
          <w:tcPr>
            <w:tcW w:w="901" w:type="dxa"/>
            <w:vAlign w:val="center"/>
          </w:tcPr>
          <w:p w14:paraId="15FE782C" w14:textId="77777777" w:rsidR="00C06760" w:rsidRPr="00C06760" w:rsidRDefault="00C06760" w:rsidP="00B8180E">
            <w:pPr>
              <w:jc w:val="center"/>
              <w:rPr>
                <w:rFonts w:cs="Arial"/>
              </w:rPr>
            </w:pPr>
            <w:r w:rsidRPr="00C06760">
              <w:rPr>
                <w:rFonts w:cs="Arial"/>
              </w:rPr>
              <w:t>Yes</w:t>
            </w:r>
          </w:p>
        </w:tc>
        <w:tc>
          <w:tcPr>
            <w:tcW w:w="1026" w:type="dxa"/>
            <w:vAlign w:val="center"/>
          </w:tcPr>
          <w:p w14:paraId="5E54F7C4" w14:textId="77777777" w:rsidR="00C06760" w:rsidRPr="00C06760" w:rsidRDefault="00C06760" w:rsidP="00B8180E">
            <w:pPr>
              <w:jc w:val="center"/>
              <w:rPr>
                <w:rFonts w:cs="Arial"/>
              </w:rPr>
            </w:pPr>
            <w:r w:rsidRPr="00C06760">
              <w:rPr>
                <w:rFonts w:cs="Arial"/>
              </w:rPr>
              <w:t>Yes</w:t>
            </w:r>
          </w:p>
        </w:tc>
      </w:tr>
      <w:tr w:rsidR="00C06760" w:rsidRPr="00C06760" w14:paraId="4C2098DE" w14:textId="77777777" w:rsidTr="006A56E0">
        <w:trPr>
          <w:jc w:val="center"/>
        </w:trPr>
        <w:tc>
          <w:tcPr>
            <w:tcW w:w="2652" w:type="dxa"/>
            <w:shd w:val="clear" w:color="auto" w:fill="F2F2F2" w:themeFill="background1" w:themeFillShade="F2"/>
            <w:vAlign w:val="center"/>
          </w:tcPr>
          <w:p w14:paraId="51FD5AE4" w14:textId="77777777" w:rsidR="00C06760" w:rsidRPr="00C06760" w:rsidRDefault="00C06760" w:rsidP="00B8180E">
            <w:pPr>
              <w:jc w:val="left"/>
              <w:rPr>
                <w:rFonts w:cs="Arial"/>
                <w:i/>
                <w:iCs/>
              </w:rPr>
            </w:pPr>
            <w:r w:rsidRPr="00C06760">
              <w:rPr>
                <w:rFonts w:cs="Arial"/>
                <w:i/>
                <w:iCs/>
                <w:color w:val="202124"/>
              </w:rPr>
              <w:t xml:space="preserve">Cyclamen </w:t>
            </w:r>
            <w:proofErr w:type="spellStart"/>
            <w:r w:rsidRPr="00C06760">
              <w:rPr>
                <w:rFonts w:cs="Arial"/>
                <w:i/>
                <w:iCs/>
                <w:color w:val="202124"/>
              </w:rPr>
              <w:t>hederifolium</w:t>
            </w:r>
            <w:proofErr w:type="spellEnd"/>
          </w:p>
        </w:tc>
        <w:tc>
          <w:tcPr>
            <w:tcW w:w="1559" w:type="dxa"/>
            <w:shd w:val="clear" w:color="auto" w:fill="F2F2F2" w:themeFill="background1" w:themeFillShade="F2"/>
            <w:vAlign w:val="center"/>
          </w:tcPr>
          <w:p w14:paraId="7F94C3DA" w14:textId="77777777" w:rsidR="00C06760" w:rsidRPr="00C06760" w:rsidRDefault="00C06760" w:rsidP="00B8180E">
            <w:pPr>
              <w:jc w:val="center"/>
              <w:rPr>
                <w:rFonts w:cs="Arial"/>
              </w:rPr>
            </w:pPr>
            <w:r w:rsidRPr="00C06760">
              <w:rPr>
                <w:rFonts w:cs="Arial"/>
              </w:rPr>
              <w:t>2</w:t>
            </w:r>
          </w:p>
        </w:tc>
        <w:tc>
          <w:tcPr>
            <w:tcW w:w="901" w:type="dxa"/>
            <w:shd w:val="clear" w:color="auto" w:fill="F2F2F2" w:themeFill="background1" w:themeFillShade="F2"/>
            <w:vAlign w:val="center"/>
          </w:tcPr>
          <w:p w14:paraId="092A7909" w14:textId="77777777" w:rsidR="00C06760" w:rsidRPr="00C06760" w:rsidRDefault="00C06760" w:rsidP="00B8180E">
            <w:pPr>
              <w:jc w:val="center"/>
              <w:rPr>
                <w:rFonts w:cs="Arial"/>
              </w:rPr>
            </w:pPr>
            <w:r w:rsidRPr="00C06760">
              <w:rPr>
                <w:rFonts w:cs="Arial"/>
              </w:rPr>
              <w:t>No</w:t>
            </w:r>
          </w:p>
        </w:tc>
        <w:tc>
          <w:tcPr>
            <w:tcW w:w="850" w:type="dxa"/>
            <w:shd w:val="clear" w:color="auto" w:fill="F2F2F2" w:themeFill="background1" w:themeFillShade="F2"/>
            <w:vAlign w:val="center"/>
          </w:tcPr>
          <w:p w14:paraId="3D72050B"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5A38485E"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3C3D2207" w14:textId="77777777" w:rsidR="00C06760" w:rsidRPr="00C06760" w:rsidRDefault="00C06760" w:rsidP="00B8180E">
            <w:pPr>
              <w:jc w:val="center"/>
              <w:rPr>
                <w:rFonts w:cs="Arial"/>
              </w:rPr>
            </w:pPr>
            <w:r w:rsidRPr="00C06760">
              <w:rPr>
                <w:rFonts w:cs="Arial"/>
              </w:rPr>
              <w:t>No</w:t>
            </w:r>
          </w:p>
        </w:tc>
        <w:tc>
          <w:tcPr>
            <w:tcW w:w="1026" w:type="dxa"/>
            <w:shd w:val="clear" w:color="auto" w:fill="F2F2F2" w:themeFill="background1" w:themeFillShade="F2"/>
            <w:vAlign w:val="center"/>
          </w:tcPr>
          <w:p w14:paraId="104F4541" w14:textId="77777777" w:rsidR="00C06760" w:rsidRPr="00C06760" w:rsidRDefault="00C06760" w:rsidP="00B8180E">
            <w:pPr>
              <w:jc w:val="center"/>
              <w:rPr>
                <w:rFonts w:cs="Arial"/>
              </w:rPr>
            </w:pPr>
            <w:r w:rsidRPr="00C06760">
              <w:rPr>
                <w:rFonts w:cs="Arial"/>
              </w:rPr>
              <w:t>No</w:t>
            </w:r>
          </w:p>
        </w:tc>
      </w:tr>
      <w:tr w:rsidR="00C06760" w:rsidRPr="00C06760" w14:paraId="30E1EF60" w14:textId="77777777" w:rsidTr="006A56E0">
        <w:trPr>
          <w:jc w:val="center"/>
        </w:trPr>
        <w:tc>
          <w:tcPr>
            <w:tcW w:w="2652" w:type="dxa"/>
            <w:vAlign w:val="center"/>
          </w:tcPr>
          <w:p w14:paraId="199556B7" w14:textId="77777777" w:rsidR="00C06760" w:rsidRPr="00C06760" w:rsidRDefault="00C06760" w:rsidP="00B8180E">
            <w:pPr>
              <w:jc w:val="left"/>
              <w:rPr>
                <w:rFonts w:cs="Arial"/>
                <w:i/>
                <w:iCs/>
              </w:rPr>
            </w:pPr>
            <w:r w:rsidRPr="00C06760">
              <w:rPr>
                <w:rFonts w:cs="Arial"/>
                <w:i/>
                <w:iCs/>
                <w:color w:val="000000"/>
              </w:rPr>
              <w:t>Digitalis purpurea</w:t>
            </w:r>
          </w:p>
        </w:tc>
        <w:tc>
          <w:tcPr>
            <w:tcW w:w="1559" w:type="dxa"/>
            <w:vAlign w:val="center"/>
          </w:tcPr>
          <w:p w14:paraId="112C6AB2" w14:textId="77777777" w:rsidR="00C06760" w:rsidRPr="00C06760" w:rsidRDefault="00C06760" w:rsidP="00B8180E">
            <w:pPr>
              <w:jc w:val="center"/>
              <w:rPr>
                <w:rFonts w:cs="Arial"/>
              </w:rPr>
            </w:pPr>
            <w:r w:rsidRPr="00C06760">
              <w:rPr>
                <w:rFonts w:cs="Arial"/>
              </w:rPr>
              <w:t>1</w:t>
            </w:r>
          </w:p>
        </w:tc>
        <w:tc>
          <w:tcPr>
            <w:tcW w:w="901" w:type="dxa"/>
            <w:vAlign w:val="center"/>
          </w:tcPr>
          <w:p w14:paraId="7005FBB0" w14:textId="77777777" w:rsidR="00C06760" w:rsidRPr="00C06760" w:rsidRDefault="00C06760" w:rsidP="00B8180E">
            <w:pPr>
              <w:jc w:val="center"/>
              <w:rPr>
                <w:rFonts w:cs="Arial"/>
              </w:rPr>
            </w:pPr>
            <w:r w:rsidRPr="00C06760">
              <w:rPr>
                <w:rFonts w:cs="Arial"/>
              </w:rPr>
              <w:t>No</w:t>
            </w:r>
          </w:p>
        </w:tc>
        <w:tc>
          <w:tcPr>
            <w:tcW w:w="850" w:type="dxa"/>
            <w:vAlign w:val="center"/>
          </w:tcPr>
          <w:p w14:paraId="309584A7" w14:textId="77777777" w:rsidR="00C06760" w:rsidRPr="00C06760" w:rsidRDefault="00C06760" w:rsidP="00B8180E">
            <w:pPr>
              <w:jc w:val="center"/>
              <w:rPr>
                <w:rFonts w:cs="Arial"/>
              </w:rPr>
            </w:pPr>
            <w:r w:rsidRPr="00C06760">
              <w:rPr>
                <w:rFonts w:cs="Arial"/>
              </w:rPr>
              <w:t>No</w:t>
            </w:r>
          </w:p>
        </w:tc>
        <w:tc>
          <w:tcPr>
            <w:tcW w:w="901" w:type="dxa"/>
            <w:vAlign w:val="center"/>
          </w:tcPr>
          <w:p w14:paraId="730EBBED" w14:textId="77777777" w:rsidR="00C06760" w:rsidRPr="00C06760" w:rsidRDefault="00C06760" w:rsidP="00B8180E">
            <w:pPr>
              <w:jc w:val="center"/>
              <w:rPr>
                <w:rFonts w:cs="Arial"/>
              </w:rPr>
            </w:pPr>
            <w:r w:rsidRPr="00C06760">
              <w:rPr>
                <w:rFonts w:cs="Arial"/>
              </w:rPr>
              <w:t>No</w:t>
            </w:r>
          </w:p>
        </w:tc>
        <w:tc>
          <w:tcPr>
            <w:tcW w:w="901" w:type="dxa"/>
            <w:vAlign w:val="center"/>
          </w:tcPr>
          <w:p w14:paraId="174C7B52" w14:textId="77777777" w:rsidR="00C06760" w:rsidRPr="00C06760" w:rsidRDefault="00C06760" w:rsidP="00B8180E">
            <w:pPr>
              <w:jc w:val="center"/>
              <w:rPr>
                <w:rFonts w:cs="Arial"/>
              </w:rPr>
            </w:pPr>
            <w:r w:rsidRPr="00C06760">
              <w:rPr>
                <w:rFonts w:cs="Arial"/>
              </w:rPr>
              <w:t>No</w:t>
            </w:r>
          </w:p>
        </w:tc>
        <w:tc>
          <w:tcPr>
            <w:tcW w:w="1026" w:type="dxa"/>
            <w:vAlign w:val="center"/>
          </w:tcPr>
          <w:p w14:paraId="6C23B4F4" w14:textId="77777777" w:rsidR="00C06760" w:rsidRPr="00C06760" w:rsidRDefault="00C06760" w:rsidP="00B8180E">
            <w:pPr>
              <w:jc w:val="center"/>
              <w:rPr>
                <w:rFonts w:cs="Arial"/>
              </w:rPr>
            </w:pPr>
            <w:r w:rsidRPr="00C06760">
              <w:rPr>
                <w:rFonts w:cs="Arial"/>
              </w:rPr>
              <w:t>No</w:t>
            </w:r>
          </w:p>
        </w:tc>
      </w:tr>
      <w:tr w:rsidR="00C06760" w:rsidRPr="00C06760" w14:paraId="4416AA3E" w14:textId="77777777" w:rsidTr="006A56E0">
        <w:trPr>
          <w:jc w:val="center"/>
        </w:trPr>
        <w:tc>
          <w:tcPr>
            <w:tcW w:w="2652" w:type="dxa"/>
            <w:shd w:val="clear" w:color="auto" w:fill="F2F2F2" w:themeFill="background1" w:themeFillShade="F2"/>
            <w:vAlign w:val="center"/>
          </w:tcPr>
          <w:p w14:paraId="66A8FDBB" w14:textId="77777777" w:rsidR="00C06760" w:rsidRPr="00C06760" w:rsidRDefault="00C06760" w:rsidP="00B8180E">
            <w:pPr>
              <w:jc w:val="left"/>
              <w:rPr>
                <w:rFonts w:cs="Arial"/>
                <w:i/>
                <w:iCs/>
              </w:rPr>
            </w:pPr>
            <w:r w:rsidRPr="00C06760">
              <w:rPr>
                <w:rFonts w:cs="Arial"/>
                <w:i/>
                <w:iCs/>
              </w:rPr>
              <w:t>Epilobium angustifolium</w:t>
            </w:r>
          </w:p>
        </w:tc>
        <w:tc>
          <w:tcPr>
            <w:tcW w:w="1559" w:type="dxa"/>
            <w:shd w:val="clear" w:color="auto" w:fill="F2F2F2" w:themeFill="background1" w:themeFillShade="F2"/>
            <w:vAlign w:val="center"/>
          </w:tcPr>
          <w:p w14:paraId="7C1AD030" w14:textId="77777777" w:rsidR="00C06760" w:rsidRPr="00C06760" w:rsidRDefault="00C06760" w:rsidP="00B8180E">
            <w:pPr>
              <w:jc w:val="center"/>
              <w:rPr>
                <w:rFonts w:cs="Arial"/>
              </w:rPr>
            </w:pPr>
            <w:r w:rsidRPr="00C06760">
              <w:rPr>
                <w:rFonts w:cs="Arial"/>
              </w:rPr>
              <w:t>2, 3</w:t>
            </w:r>
          </w:p>
        </w:tc>
        <w:tc>
          <w:tcPr>
            <w:tcW w:w="901" w:type="dxa"/>
            <w:shd w:val="clear" w:color="auto" w:fill="F2F2F2" w:themeFill="background1" w:themeFillShade="F2"/>
            <w:vAlign w:val="center"/>
          </w:tcPr>
          <w:p w14:paraId="2BB1B8CD" w14:textId="77777777" w:rsidR="00C06760" w:rsidRPr="00C06760" w:rsidRDefault="00C06760" w:rsidP="00B8180E">
            <w:pPr>
              <w:jc w:val="center"/>
              <w:rPr>
                <w:rFonts w:cs="Arial"/>
              </w:rPr>
            </w:pPr>
            <w:r w:rsidRPr="00C06760">
              <w:rPr>
                <w:rFonts w:cs="Arial"/>
              </w:rPr>
              <w:t>No</w:t>
            </w:r>
          </w:p>
        </w:tc>
        <w:tc>
          <w:tcPr>
            <w:tcW w:w="850" w:type="dxa"/>
            <w:shd w:val="clear" w:color="auto" w:fill="F2F2F2" w:themeFill="background1" w:themeFillShade="F2"/>
            <w:vAlign w:val="center"/>
          </w:tcPr>
          <w:p w14:paraId="5C0B5195"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3945BB6A"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433395C5" w14:textId="77777777" w:rsidR="00C06760" w:rsidRPr="00C06760" w:rsidRDefault="00C06760" w:rsidP="00B8180E">
            <w:pPr>
              <w:jc w:val="center"/>
              <w:rPr>
                <w:rFonts w:cs="Arial"/>
              </w:rPr>
            </w:pPr>
            <w:r w:rsidRPr="00C06760">
              <w:rPr>
                <w:rFonts w:cs="Arial"/>
              </w:rPr>
              <w:t>No</w:t>
            </w:r>
          </w:p>
        </w:tc>
        <w:tc>
          <w:tcPr>
            <w:tcW w:w="1026" w:type="dxa"/>
            <w:shd w:val="clear" w:color="auto" w:fill="F2F2F2" w:themeFill="background1" w:themeFillShade="F2"/>
            <w:vAlign w:val="center"/>
          </w:tcPr>
          <w:p w14:paraId="2D056C40" w14:textId="77777777" w:rsidR="00C06760" w:rsidRPr="00C06760" w:rsidRDefault="00C06760" w:rsidP="00B8180E">
            <w:pPr>
              <w:jc w:val="center"/>
              <w:rPr>
                <w:rFonts w:cs="Arial"/>
              </w:rPr>
            </w:pPr>
            <w:r w:rsidRPr="00C06760">
              <w:rPr>
                <w:rFonts w:cs="Arial"/>
              </w:rPr>
              <w:t>No</w:t>
            </w:r>
          </w:p>
        </w:tc>
      </w:tr>
      <w:tr w:rsidR="00C06760" w:rsidRPr="00C06760" w14:paraId="3A8DEB93" w14:textId="77777777" w:rsidTr="006A56E0">
        <w:trPr>
          <w:jc w:val="center"/>
        </w:trPr>
        <w:tc>
          <w:tcPr>
            <w:tcW w:w="2652" w:type="dxa"/>
            <w:vAlign w:val="center"/>
          </w:tcPr>
          <w:p w14:paraId="348DE1F1" w14:textId="77777777" w:rsidR="00C06760" w:rsidRPr="00C06760" w:rsidRDefault="00C06760" w:rsidP="00B8180E">
            <w:pPr>
              <w:jc w:val="left"/>
              <w:rPr>
                <w:rFonts w:cs="Arial"/>
                <w:i/>
                <w:iCs/>
              </w:rPr>
            </w:pPr>
            <w:r w:rsidRPr="00C06760">
              <w:rPr>
                <w:rFonts w:cs="Arial"/>
                <w:i/>
                <w:iCs/>
                <w:color w:val="000000"/>
              </w:rPr>
              <w:t>Leontodon autumnalis</w:t>
            </w:r>
          </w:p>
        </w:tc>
        <w:tc>
          <w:tcPr>
            <w:tcW w:w="1559" w:type="dxa"/>
            <w:vAlign w:val="center"/>
          </w:tcPr>
          <w:p w14:paraId="4221B716" w14:textId="77777777" w:rsidR="00C06760" w:rsidRPr="00C06760" w:rsidRDefault="00C06760" w:rsidP="00B8180E">
            <w:pPr>
              <w:jc w:val="center"/>
              <w:rPr>
                <w:rFonts w:cs="Arial"/>
              </w:rPr>
            </w:pPr>
            <w:r w:rsidRPr="00C06760">
              <w:rPr>
                <w:rFonts w:cs="Arial"/>
              </w:rPr>
              <w:t>2, 3</w:t>
            </w:r>
          </w:p>
        </w:tc>
        <w:tc>
          <w:tcPr>
            <w:tcW w:w="901" w:type="dxa"/>
            <w:vAlign w:val="center"/>
          </w:tcPr>
          <w:p w14:paraId="2279AD59" w14:textId="77777777" w:rsidR="00C06760" w:rsidRPr="00C06760" w:rsidRDefault="00C06760" w:rsidP="00B8180E">
            <w:pPr>
              <w:jc w:val="center"/>
              <w:rPr>
                <w:rFonts w:cs="Arial"/>
              </w:rPr>
            </w:pPr>
            <w:r w:rsidRPr="00C06760">
              <w:rPr>
                <w:rFonts w:cs="Arial"/>
              </w:rPr>
              <w:t>Yes</w:t>
            </w:r>
          </w:p>
        </w:tc>
        <w:tc>
          <w:tcPr>
            <w:tcW w:w="850" w:type="dxa"/>
            <w:vAlign w:val="center"/>
          </w:tcPr>
          <w:p w14:paraId="30FBE774" w14:textId="77777777" w:rsidR="00C06760" w:rsidRPr="00C06760" w:rsidRDefault="00C06760" w:rsidP="00B8180E">
            <w:pPr>
              <w:jc w:val="center"/>
              <w:rPr>
                <w:rFonts w:cs="Arial"/>
              </w:rPr>
            </w:pPr>
            <w:r w:rsidRPr="00C06760">
              <w:rPr>
                <w:rFonts w:cs="Arial"/>
              </w:rPr>
              <w:t>Yes</w:t>
            </w:r>
          </w:p>
        </w:tc>
        <w:tc>
          <w:tcPr>
            <w:tcW w:w="901" w:type="dxa"/>
            <w:vAlign w:val="center"/>
          </w:tcPr>
          <w:p w14:paraId="4AEB28DA" w14:textId="77777777" w:rsidR="00C06760" w:rsidRPr="00C06760" w:rsidRDefault="00C06760" w:rsidP="00B8180E">
            <w:pPr>
              <w:jc w:val="center"/>
              <w:rPr>
                <w:rFonts w:cs="Arial"/>
              </w:rPr>
            </w:pPr>
            <w:r w:rsidRPr="00C06760">
              <w:rPr>
                <w:rFonts w:cs="Arial"/>
              </w:rPr>
              <w:t>Yes</w:t>
            </w:r>
          </w:p>
        </w:tc>
        <w:tc>
          <w:tcPr>
            <w:tcW w:w="901" w:type="dxa"/>
            <w:vAlign w:val="center"/>
          </w:tcPr>
          <w:p w14:paraId="3A8B199F" w14:textId="77777777" w:rsidR="00C06760" w:rsidRPr="00C06760" w:rsidRDefault="00C06760" w:rsidP="00B8180E">
            <w:pPr>
              <w:jc w:val="center"/>
              <w:rPr>
                <w:rFonts w:cs="Arial"/>
              </w:rPr>
            </w:pPr>
            <w:r w:rsidRPr="00C06760">
              <w:rPr>
                <w:rFonts w:cs="Arial"/>
              </w:rPr>
              <w:t>No</w:t>
            </w:r>
          </w:p>
        </w:tc>
        <w:tc>
          <w:tcPr>
            <w:tcW w:w="1026" w:type="dxa"/>
            <w:vAlign w:val="center"/>
          </w:tcPr>
          <w:p w14:paraId="0562CE38" w14:textId="77777777" w:rsidR="00C06760" w:rsidRPr="00C06760" w:rsidRDefault="00C06760" w:rsidP="00B8180E">
            <w:pPr>
              <w:jc w:val="center"/>
              <w:rPr>
                <w:rFonts w:cs="Arial"/>
              </w:rPr>
            </w:pPr>
            <w:r w:rsidRPr="00C06760">
              <w:rPr>
                <w:rFonts w:cs="Arial"/>
              </w:rPr>
              <w:t>No</w:t>
            </w:r>
          </w:p>
        </w:tc>
      </w:tr>
      <w:tr w:rsidR="00C06760" w:rsidRPr="00C06760" w14:paraId="0B7BDA78" w14:textId="77777777" w:rsidTr="006A56E0">
        <w:trPr>
          <w:jc w:val="center"/>
        </w:trPr>
        <w:tc>
          <w:tcPr>
            <w:tcW w:w="2652" w:type="dxa"/>
            <w:shd w:val="clear" w:color="auto" w:fill="F2F2F2" w:themeFill="background1" w:themeFillShade="F2"/>
            <w:vAlign w:val="center"/>
          </w:tcPr>
          <w:p w14:paraId="719326D7" w14:textId="77777777" w:rsidR="00C06760" w:rsidRPr="00C06760" w:rsidRDefault="00C06760" w:rsidP="00B8180E">
            <w:pPr>
              <w:jc w:val="left"/>
              <w:rPr>
                <w:rFonts w:cs="Arial"/>
                <w:i/>
                <w:iCs/>
              </w:rPr>
            </w:pPr>
            <w:r w:rsidRPr="00C06760">
              <w:rPr>
                <w:rFonts w:cs="Arial"/>
                <w:i/>
                <w:iCs/>
                <w:color w:val="000000"/>
              </w:rPr>
              <w:t>Leontodon saxatilis</w:t>
            </w:r>
          </w:p>
        </w:tc>
        <w:tc>
          <w:tcPr>
            <w:tcW w:w="1559" w:type="dxa"/>
            <w:shd w:val="clear" w:color="auto" w:fill="F2F2F2" w:themeFill="background1" w:themeFillShade="F2"/>
            <w:vAlign w:val="center"/>
          </w:tcPr>
          <w:p w14:paraId="3545E80A" w14:textId="77777777" w:rsidR="00C06760" w:rsidRPr="00C06760" w:rsidRDefault="00C06760" w:rsidP="00B8180E">
            <w:pPr>
              <w:jc w:val="center"/>
              <w:rPr>
                <w:rFonts w:cs="Arial"/>
              </w:rPr>
            </w:pPr>
            <w:r w:rsidRPr="00C06760">
              <w:rPr>
                <w:rFonts w:cs="Arial"/>
              </w:rPr>
              <w:t>3</w:t>
            </w:r>
          </w:p>
        </w:tc>
        <w:tc>
          <w:tcPr>
            <w:tcW w:w="901" w:type="dxa"/>
            <w:shd w:val="clear" w:color="auto" w:fill="F2F2F2" w:themeFill="background1" w:themeFillShade="F2"/>
            <w:vAlign w:val="center"/>
          </w:tcPr>
          <w:p w14:paraId="55E38AB1" w14:textId="77777777" w:rsidR="00C06760" w:rsidRPr="00C06760" w:rsidRDefault="00C06760" w:rsidP="00B8180E">
            <w:pPr>
              <w:jc w:val="center"/>
              <w:rPr>
                <w:rFonts w:cs="Arial"/>
              </w:rPr>
            </w:pPr>
            <w:r w:rsidRPr="00C06760">
              <w:rPr>
                <w:rFonts w:cs="Arial"/>
              </w:rPr>
              <w:t>No</w:t>
            </w:r>
          </w:p>
        </w:tc>
        <w:tc>
          <w:tcPr>
            <w:tcW w:w="850" w:type="dxa"/>
            <w:shd w:val="clear" w:color="auto" w:fill="F2F2F2" w:themeFill="background1" w:themeFillShade="F2"/>
            <w:vAlign w:val="center"/>
          </w:tcPr>
          <w:p w14:paraId="154C97F2"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366DEB1E"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31E1AD53" w14:textId="77777777" w:rsidR="00C06760" w:rsidRPr="00C06760" w:rsidRDefault="00C06760" w:rsidP="00B8180E">
            <w:pPr>
              <w:jc w:val="center"/>
              <w:rPr>
                <w:rFonts w:cs="Arial"/>
              </w:rPr>
            </w:pPr>
            <w:r w:rsidRPr="00C06760">
              <w:rPr>
                <w:rFonts w:cs="Arial"/>
              </w:rPr>
              <w:t>No</w:t>
            </w:r>
          </w:p>
        </w:tc>
        <w:tc>
          <w:tcPr>
            <w:tcW w:w="1026" w:type="dxa"/>
            <w:shd w:val="clear" w:color="auto" w:fill="F2F2F2" w:themeFill="background1" w:themeFillShade="F2"/>
            <w:vAlign w:val="center"/>
          </w:tcPr>
          <w:p w14:paraId="39C3114F" w14:textId="77777777" w:rsidR="00C06760" w:rsidRPr="00C06760" w:rsidRDefault="00C06760" w:rsidP="00B8180E">
            <w:pPr>
              <w:jc w:val="center"/>
              <w:rPr>
                <w:rFonts w:cs="Arial"/>
              </w:rPr>
            </w:pPr>
            <w:r w:rsidRPr="00C06760">
              <w:rPr>
                <w:rFonts w:cs="Arial"/>
              </w:rPr>
              <w:t>No</w:t>
            </w:r>
          </w:p>
        </w:tc>
      </w:tr>
      <w:tr w:rsidR="00C06760" w:rsidRPr="00C06760" w14:paraId="7DF6BA80" w14:textId="77777777" w:rsidTr="006A56E0">
        <w:trPr>
          <w:jc w:val="center"/>
        </w:trPr>
        <w:tc>
          <w:tcPr>
            <w:tcW w:w="2652" w:type="dxa"/>
            <w:vAlign w:val="center"/>
          </w:tcPr>
          <w:p w14:paraId="2978EE1C" w14:textId="77777777" w:rsidR="00C06760" w:rsidRPr="00C06760" w:rsidRDefault="00C06760" w:rsidP="00B8180E">
            <w:pPr>
              <w:jc w:val="left"/>
              <w:rPr>
                <w:rFonts w:cs="Arial"/>
                <w:i/>
                <w:iCs/>
              </w:rPr>
            </w:pPr>
            <w:r w:rsidRPr="00C06760">
              <w:rPr>
                <w:rFonts w:cs="Arial"/>
                <w:i/>
                <w:iCs/>
                <w:color w:val="000000"/>
              </w:rPr>
              <w:t xml:space="preserve">Lotus </w:t>
            </w:r>
            <w:proofErr w:type="spellStart"/>
            <w:r w:rsidRPr="00C06760">
              <w:rPr>
                <w:rFonts w:cs="Arial"/>
                <w:i/>
                <w:iCs/>
                <w:color w:val="000000"/>
              </w:rPr>
              <w:t>corniculatus</w:t>
            </w:r>
            <w:proofErr w:type="spellEnd"/>
          </w:p>
        </w:tc>
        <w:tc>
          <w:tcPr>
            <w:tcW w:w="1559" w:type="dxa"/>
            <w:vAlign w:val="center"/>
          </w:tcPr>
          <w:p w14:paraId="1F536AB6" w14:textId="77777777" w:rsidR="00C06760" w:rsidRPr="00C06760" w:rsidRDefault="00C06760" w:rsidP="00B8180E">
            <w:pPr>
              <w:jc w:val="center"/>
              <w:rPr>
                <w:rFonts w:cs="Arial"/>
              </w:rPr>
            </w:pPr>
            <w:r w:rsidRPr="00C06760">
              <w:rPr>
                <w:rFonts w:cs="Arial"/>
              </w:rPr>
              <w:t>2, 3</w:t>
            </w:r>
          </w:p>
        </w:tc>
        <w:tc>
          <w:tcPr>
            <w:tcW w:w="901" w:type="dxa"/>
            <w:vAlign w:val="center"/>
          </w:tcPr>
          <w:p w14:paraId="5E3186FB" w14:textId="77777777" w:rsidR="00C06760" w:rsidRPr="00C06760" w:rsidRDefault="00C06760" w:rsidP="00B8180E">
            <w:pPr>
              <w:jc w:val="center"/>
              <w:rPr>
                <w:rFonts w:cs="Arial"/>
              </w:rPr>
            </w:pPr>
            <w:r w:rsidRPr="00C06760">
              <w:rPr>
                <w:rFonts w:cs="Arial"/>
              </w:rPr>
              <w:t>Yes</w:t>
            </w:r>
          </w:p>
        </w:tc>
        <w:tc>
          <w:tcPr>
            <w:tcW w:w="850" w:type="dxa"/>
            <w:vAlign w:val="center"/>
          </w:tcPr>
          <w:p w14:paraId="2D14343C" w14:textId="77777777" w:rsidR="00C06760" w:rsidRPr="00C06760" w:rsidRDefault="00C06760" w:rsidP="00B8180E">
            <w:pPr>
              <w:jc w:val="center"/>
              <w:rPr>
                <w:rFonts w:cs="Arial"/>
              </w:rPr>
            </w:pPr>
            <w:r w:rsidRPr="00C06760">
              <w:rPr>
                <w:rFonts w:cs="Arial"/>
              </w:rPr>
              <w:t>Yes</w:t>
            </w:r>
          </w:p>
        </w:tc>
        <w:tc>
          <w:tcPr>
            <w:tcW w:w="901" w:type="dxa"/>
            <w:vAlign w:val="center"/>
          </w:tcPr>
          <w:p w14:paraId="7B24AE98" w14:textId="77777777" w:rsidR="00C06760" w:rsidRPr="00C06760" w:rsidRDefault="00C06760" w:rsidP="00B8180E">
            <w:pPr>
              <w:jc w:val="center"/>
              <w:rPr>
                <w:rFonts w:cs="Arial"/>
              </w:rPr>
            </w:pPr>
            <w:r w:rsidRPr="00C06760">
              <w:rPr>
                <w:rFonts w:cs="Arial"/>
              </w:rPr>
              <w:t>Yes</w:t>
            </w:r>
          </w:p>
        </w:tc>
        <w:tc>
          <w:tcPr>
            <w:tcW w:w="901" w:type="dxa"/>
            <w:vAlign w:val="center"/>
          </w:tcPr>
          <w:p w14:paraId="494B0464" w14:textId="77777777" w:rsidR="00C06760" w:rsidRPr="00C06760" w:rsidRDefault="00C06760" w:rsidP="00B8180E">
            <w:pPr>
              <w:jc w:val="center"/>
              <w:rPr>
                <w:rFonts w:cs="Arial"/>
              </w:rPr>
            </w:pPr>
            <w:r w:rsidRPr="00C06760">
              <w:rPr>
                <w:rFonts w:cs="Arial"/>
              </w:rPr>
              <w:t>Yes</w:t>
            </w:r>
          </w:p>
        </w:tc>
        <w:tc>
          <w:tcPr>
            <w:tcW w:w="1026" w:type="dxa"/>
            <w:vAlign w:val="center"/>
          </w:tcPr>
          <w:p w14:paraId="5DF43DE1" w14:textId="77777777" w:rsidR="00C06760" w:rsidRPr="00C06760" w:rsidRDefault="00C06760" w:rsidP="00B8180E">
            <w:pPr>
              <w:jc w:val="center"/>
              <w:rPr>
                <w:rFonts w:cs="Arial"/>
              </w:rPr>
            </w:pPr>
            <w:r w:rsidRPr="00C06760">
              <w:rPr>
                <w:rFonts w:cs="Arial"/>
              </w:rPr>
              <w:t>Yes</w:t>
            </w:r>
          </w:p>
        </w:tc>
      </w:tr>
      <w:tr w:rsidR="00C06760" w:rsidRPr="00C06760" w14:paraId="483518C4" w14:textId="77777777" w:rsidTr="006A56E0">
        <w:trPr>
          <w:jc w:val="center"/>
        </w:trPr>
        <w:tc>
          <w:tcPr>
            <w:tcW w:w="2652" w:type="dxa"/>
            <w:shd w:val="clear" w:color="auto" w:fill="F2F2F2" w:themeFill="background1" w:themeFillShade="F2"/>
            <w:vAlign w:val="center"/>
          </w:tcPr>
          <w:p w14:paraId="7D5DB190" w14:textId="77777777" w:rsidR="00C06760" w:rsidRPr="00C06760" w:rsidRDefault="00C06760" w:rsidP="00B8180E">
            <w:pPr>
              <w:jc w:val="left"/>
              <w:rPr>
                <w:rFonts w:cs="Arial"/>
                <w:i/>
                <w:iCs/>
                <w:color w:val="000000"/>
              </w:rPr>
            </w:pPr>
            <w:proofErr w:type="spellStart"/>
            <w:r w:rsidRPr="00C06760">
              <w:rPr>
                <w:rFonts w:cs="Arial"/>
                <w:i/>
                <w:iCs/>
                <w:color w:val="000000"/>
              </w:rPr>
              <w:t>Ranunculus</w:t>
            </w:r>
            <w:proofErr w:type="spellEnd"/>
            <w:r w:rsidRPr="00C06760">
              <w:rPr>
                <w:rFonts w:cs="Arial"/>
                <w:i/>
                <w:iCs/>
                <w:color w:val="000000"/>
              </w:rPr>
              <w:t xml:space="preserve"> sp.</w:t>
            </w:r>
          </w:p>
        </w:tc>
        <w:tc>
          <w:tcPr>
            <w:tcW w:w="1559" w:type="dxa"/>
            <w:shd w:val="clear" w:color="auto" w:fill="F2F2F2" w:themeFill="background1" w:themeFillShade="F2"/>
            <w:vAlign w:val="center"/>
          </w:tcPr>
          <w:p w14:paraId="0E71E544" w14:textId="77777777" w:rsidR="00C06760" w:rsidRPr="00C06760" w:rsidRDefault="00C06760" w:rsidP="00B8180E">
            <w:pPr>
              <w:jc w:val="center"/>
              <w:rPr>
                <w:rFonts w:cs="Arial"/>
              </w:rPr>
            </w:pPr>
            <w:r w:rsidRPr="00C06760">
              <w:rPr>
                <w:rFonts w:cs="Arial"/>
              </w:rPr>
              <w:t>2</w:t>
            </w:r>
          </w:p>
        </w:tc>
        <w:tc>
          <w:tcPr>
            <w:tcW w:w="901" w:type="dxa"/>
            <w:shd w:val="clear" w:color="auto" w:fill="F2F2F2" w:themeFill="background1" w:themeFillShade="F2"/>
            <w:vAlign w:val="center"/>
          </w:tcPr>
          <w:p w14:paraId="4275103C" w14:textId="77777777" w:rsidR="00C06760" w:rsidRPr="00C06760" w:rsidRDefault="00C06760" w:rsidP="00B8180E">
            <w:pPr>
              <w:jc w:val="center"/>
              <w:rPr>
                <w:rFonts w:cs="Arial"/>
              </w:rPr>
            </w:pPr>
            <w:r w:rsidRPr="00C06760">
              <w:rPr>
                <w:rFonts w:cs="Arial"/>
              </w:rPr>
              <w:t>Yes</w:t>
            </w:r>
          </w:p>
        </w:tc>
        <w:tc>
          <w:tcPr>
            <w:tcW w:w="850" w:type="dxa"/>
            <w:shd w:val="clear" w:color="auto" w:fill="F2F2F2" w:themeFill="background1" w:themeFillShade="F2"/>
            <w:vAlign w:val="center"/>
          </w:tcPr>
          <w:p w14:paraId="1FFC9FEC"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398FD735"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5E3FE81D" w14:textId="77777777" w:rsidR="00C06760" w:rsidRPr="00C06760" w:rsidRDefault="00C06760" w:rsidP="00B8180E">
            <w:pPr>
              <w:jc w:val="center"/>
              <w:rPr>
                <w:rFonts w:cs="Arial"/>
              </w:rPr>
            </w:pPr>
            <w:r w:rsidRPr="00C06760">
              <w:rPr>
                <w:rFonts w:cs="Arial"/>
              </w:rPr>
              <w:t>Yes</w:t>
            </w:r>
          </w:p>
        </w:tc>
        <w:tc>
          <w:tcPr>
            <w:tcW w:w="1026" w:type="dxa"/>
            <w:shd w:val="clear" w:color="auto" w:fill="F2F2F2" w:themeFill="background1" w:themeFillShade="F2"/>
            <w:vAlign w:val="center"/>
          </w:tcPr>
          <w:p w14:paraId="54B894E6" w14:textId="77777777" w:rsidR="00C06760" w:rsidRPr="00C06760" w:rsidRDefault="00C06760" w:rsidP="00B8180E">
            <w:pPr>
              <w:jc w:val="center"/>
              <w:rPr>
                <w:rFonts w:cs="Arial"/>
              </w:rPr>
            </w:pPr>
            <w:r w:rsidRPr="00C06760">
              <w:rPr>
                <w:rFonts w:cs="Arial"/>
              </w:rPr>
              <w:t>Yes</w:t>
            </w:r>
          </w:p>
        </w:tc>
      </w:tr>
      <w:tr w:rsidR="00C06760" w:rsidRPr="00C06760" w14:paraId="03323FBE" w14:textId="77777777" w:rsidTr="006A56E0">
        <w:trPr>
          <w:jc w:val="center"/>
        </w:trPr>
        <w:tc>
          <w:tcPr>
            <w:tcW w:w="2652" w:type="dxa"/>
            <w:vAlign w:val="center"/>
          </w:tcPr>
          <w:p w14:paraId="3803EF8B" w14:textId="77777777" w:rsidR="00C06760" w:rsidRPr="00C06760" w:rsidRDefault="00C06760" w:rsidP="00B8180E">
            <w:pPr>
              <w:jc w:val="left"/>
              <w:rPr>
                <w:rFonts w:cs="Arial"/>
                <w:i/>
                <w:iCs/>
              </w:rPr>
            </w:pPr>
            <w:r w:rsidRPr="00C06760">
              <w:rPr>
                <w:rFonts w:cs="Arial"/>
                <w:i/>
                <w:iCs/>
              </w:rPr>
              <w:t>Rubus sp.</w:t>
            </w:r>
          </w:p>
        </w:tc>
        <w:tc>
          <w:tcPr>
            <w:tcW w:w="1559" w:type="dxa"/>
            <w:vAlign w:val="center"/>
          </w:tcPr>
          <w:p w14:paraId="0A098742" w14:textId="77777777" w:rsidR="00C06760" w:rsidRPr="00C06760" w:rsidRDefault="00C06760" w:rsidP="00B8180E">
            <w:pPr>
              <w:jc w:val="center"/>
              <w:rPr>
                <w:rFonts w:cs="Arial"/>
              </w:rPr>
            </w:pPr>
            <w:r w:rsidRPr="00C06760">
              <w:rPr>
                <w:rFonts w:cs="Arial"/>
              </w:rPr>
              <w:t>1, 2, 3, 5</w:t>
            </w:r>
          </w:p>
        </w:tc>
        <w:tc>
          <w:tcPr>
            <w:tcW w:w="901" w:type="dxa"/>
            <w:vAlign w:val="center"/>
          </w:tcPr>
          <w:p w14:paraId="2A96A7B3" w14:textId="77777777" w:rsidR="00C06760" w:rsidRPr="00C06760" w:rsidRDefault="00C06760" w:rsidP="00B8180E">
            <w:pPr>
              <w:jc w:val="center"/>
              <w:rPr>
                <w:rFonts w:cs="Arial"/>
              </w:rPr>
            </w:pPr>
            <w:r w:rsidRPr="00C06760">
              <w:rPr>
                <w:rFonts w:cs="Arial"/>
              </w:rPr>
              <w:t>No</w:t>
            </w:r>
          </w:p>
        </w:tc>
        <w:tc>
          <w:tcPr>
            <w:tcW w:w="850" w:type="dxa"/>
            <w:vAlign w:val="center"/>
          </w:tcPr>
          <w:p w14:paraId="70AC44C2" w14:textId="77777777" w:rsidR="00C06760" w:rsidRPr="00C06760" w:rsidRDefault="00C06760" w:rsidP="00B8180E">
            <w:pPr>
              <w:jc w:val="center"/>
              <w:rPr>
                <w:rFonts w:cs="Arial"/>
              </w:rPr>
            </w:pPr>
            <w:r w:rsidRPr="00C06760">
              <w:rPr>
                <w:rFonts w:cs="Arial"/>
              </w:rPr>
              <w:t>Yes</w:t>
            </w:r>
          </w:p>
        </w:tc>
        <w:tc>
          <w:tcPr>
            <w:tcW w:w="901" w:type="dxa"/>
            <w:vAlign w:val="center"/>
          </w:tcPr>
          <w:p w14:paraId="1BD6B24D" w14:textId="77777777" w:rsidR="00C06760" w:rsidRPr="00C06760" w:rsidRDefault="00C06760" w:rsidP="00B8180E">
            <w:pPr>
              <w:jc w:val="center"/>
              <w:rPr>
                <w:rFonts w:cs="Arial"/>
              </w:rPr>
            </w:pPr>
            <w:r w:rsidRPr="00C06760">
              <w:rPr>
                <w:rFonts w:cs="Arial"/>
              </w:rPr>
              <w:t>No</w:t>
            </w:r>
          </w:p>
        </w:tc>
        <w:tc>
          <w:tcPr>
            <w:tcW w:w="901" w:type="dxa"/>
            <w:vAlign w:val="center"/>
          </w:tcPr>
          <w:p w14:paraId="1682F623" w14:textId="77777777" w:rsidR="00C06760" w:rsidRPr="00C06760" w:rsidRDefault="00C06760" w:rsidP="00B8180E">
            <w:pPr>
              <w:jc w:val="center"/>
              <w:rPr>
                <w:rFonts w:cs="Arial"/>
              </w:rPr>
            </w:pPr>
            <w:r w:rsidRPr="00C06760">
              <w:rPr>
                <w:rFonts w:cs="Arial"/>
              </w:rPr>
              <w:t>No</w:t>
            </w:r>
          </w:p>
        </w:tc>
        <w:tc>
          <w:tcPr>
            <w:tcW w:w="1026" w:type="dxa"/>
            <w:vAlign w:val="center"/>
          </w:tcPr>
          <w:p w14:paraId="39295F1A" w14:textId="77777777" w:rsidR="00C06760" w:rsidRPr="00C06760" w:rsidRDefault="00C06760" w:rsidP="00B8180E">
            <w:pPr>
              <w:jc w:val="center"/>
              <w:rPr>
                <w:rFonts w:cs="Arial"/>
              </w:rPr>
            </w:pPr>
            <w:r w:rsidRPr="00C06760">
              <w:rPr>
                <w:rFonts w:cs="Arial"/>
              </w:rPr>
              <w:t>No</w:t>
            </w:r>
          </w:p>
        </w:tc>
      </w:tr>
      <w:tr w:rsidR="00C06760" w:rsidRPr="00C06760" w14:paraId="5146833A" w14:textId="77777777" w:rsidTr="006A56E0">
        <w:trPr>
          <w:jc w:val="center"/>
        </w:trPr>
        <w:tc>
          <w:tcPr>
            <w:tcW w:w="2652" w:type="dxa"/>
            <w:shd w:val="clear" w:color="auto" w:fill="F2F2F2" w:themeFill="background1" w:themeFillShade="F2"/>
            <w:vAlign w:val="center"/>
          </w:tcPr>
          <w:p w14:paraId="39C40097" w14:textId="77777777" w:rsidR="00C06760" w:rsidRPr="00C06760" w:rsidRDefault="00C06760" w:rsidP="00B8180E">
            <w:pPr>
              <w:jc w:val="left"/>
              <w:rPr>
                <w:rFonts w:cs="Arial"/>
                <w:i/>
                <w:iCs/>
              </w:rPr>
            </w:pPr>
            <w:r w:rsidRPr="00C06760">
              <w:rPr>
                <w:rFonts w:cs="Arial"/>
                <w:i/>
                <w:iCs/>
              </w:rPr>
              <w:t>Stachys sp.</w:t>
            </w:r>
          </w:p>
        </w:tc>
        <w:tc>
          <w:tcPr>
            <w:tcW w:w="1559" w:type="dxa"/>
            <w:shd w:val="clear" w:color="auto" w:fill="F2F2F2" w:themeFill="background1" w:themeFillShade="F2"/>
            <w:vAlign w:val="center"/>
          </w:tcPr>
          <w:p w14:paraId="2F576CE9" w14:textId="77777777" w:rsidR="00C06760" w:rsidRPr="00C06760" w:rsidRDefault="00C06760" w:rsidP="00B8180E">
            <w:pPr>
              <w:jc w:val="center"/>
              <w:rPr>
                <w:rFonts w:cs="Arial"/>
              </w:rPr>
            </w:pPr>
            <w:r w:rsidRPr="00C06760">
              <w:rPr>
                <w:rFonts w:cs="Arial"/>
              </w:rPr>
              <w:t>1</w:t>
            </w:r>
          </w:p>
        </w:tc>
        <w:tc>
          <w:tcPr>
            <w:tcW w:w="901" w:type="dxa"/>
            <w:shd w:val="clear" w:color="auto" w:fill="F2F2F2" w:themeFill="background1" w:themeFillShade="F2"/>
            <w:vAlign w:val="center"/>
          </w:tcPr>
          <w:p w14:paraId="47F9FF22" w14:textId="77777777" w:rsidR="00C06760" w:rsidRPr="00C06760" w:rsidRDefault="00C06760" w:rsidP="00B8180E">
            <w:pPr>
              <w:jc w:val="center"/>
              <w:rPr>
                <w:rFonts w:cs="Arial"/>
              </w:rPr>
            </w:pPr>
            <w:r w:rsidRPr="00C06760">
              <w:rPr>
                <w:rFonts w:cs="Arial"/>
              </w:rPr>
              <w:t>No</w:t>
            </w:r>
          </w:p>
        </w:tc>
        <w:tc>
          <w:tcPr>
            <w:tcW w:w="850" w:type="dxa"/>
            <w:shd w:val="clear" w:color="auto" w:fill="F2F2F2" w:themeFill="background1" w:themeFillShade="F2"/>
            <w:vAlign w:val="center"/>
          </w:tcPr>
          <w:p w14:paraId="5CBDA90C"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730B0833" w14:textId="77777777" w:rsidR="00C06760" w:rsidRPr="00C06760" w:rsidRDefault="00C06760" w:rsidP="00B8180E">
            <w:pPr>
              <w:jc w:val="center"/>
              <w:rPr>
                <w:rFonts w:cs="Arial"/>
              </w:rPr>
            </w:pPr>
            <w:r w:rsidRPr="00C06760">
              <w:rPr>
                <w:rFonts w:cs="Arial"/>
              </w:rPr>
              <w:t>No</w:t>
            </w:r>
          </w:p>
        </w:tc>
        <w:tc>
          <w:tcPr>
            <w:tcW w:w="901" w:type="dxa"/>
            <w:shd w:val="clear" w:color="auto" w:fill="F2F2F2" w:themeFill="background1" w:themeFillShade="F2"/>
            <w:vAlign w:val="center"/>
          </w:tcPr>
          <w:p w14:paraId="09467A60" w14:textId="77777777" w:rsidR="00C06760" w:rsidRPr="00C06760" w:rsidRDefault="00C06760" w:rsidP="00B8180E">
            <w:pPr>
              <w:jc w:val="center"/>
              <w:rPr>
                <w:rFonts w:cs="Arial"/>
              </w:rPr>
            </w:pPr>
            <w:r w:rsidRPr="00C06760">
              <w:rPr>
                <w:rFonts w:cs="Arial"/>
              </w:rPr>
              <w:t>No</w:t>
            </w:r>
          </w:p>
        </w:tc>
        <w:tc>
          <w:tcPr>
            <w:tcW w:w="1026" w:type="dxa"/>
            <w:shd w:val="clear" w:color="auto" w:fill="F2F2F2" w:themeFill="background1" w:themeFillShade="F2"/>
            <w:vAlign w:val="center"/>
          </w:tcPr>
          <w:p w14:paraId="6FD17370" w14:textId="77777777" w:rsidR="00C06760" w:rsidRPr="00C06760" w:rsidRDefault="00C06760" w:rsidP="00B8180E">
            <w:pPr>
              <w:jc w:val="center"/>
              <w:rPr>
                <w:rFonts w:cs="Arial"/>
              </w:rPr>
            </w:pPr>
            <w:r w:rsidRPr="00C06760">
              <w:rPr>
                <w:rFonts w:cs="Arial"/>
              </w:rPr>
              <w:t>No</w:t>
            </w:r>
          </w:p>
        </w:tc>
      </w:tr>
      <w:tr w:rsidR="00C06760" w:rsidRPr="00C06760" w14:paraId="37E348D4" w14:textId="77777777" w:rsidTr="006A56E0">
        <w:trPr>
          <w:jc w:val="center"/>
        </w:trPr>
        <w:tc>
          <w:tcPr>
            <w:tcW w:w="2652" w:type="dxa"/>
            <w:vAlign w:val="center"/>
          </w:tcPr>
          <w:p w14:paraId="19252582" w14:textId="77777777" w:rsidR="00C06760" w:rsidRPr="00C06760" w:rsidRDefault="00C06760" w:rsidP="00B8180E">
            <w:pPr>
              <w:jc w:val="left"/>
              <w:rPr>
                <w:rFonts w:cs="Arial"/>
                <w:i/>
                <w:iCs/>
              </w:rPr>
            </w:pPr>
            <w:proofErr w:type="spellStart"/>
            <w:r w:rsidRPr="00C06760">
              <w:rPr>
                <w:rFonts w:cs="Arial"/>
                <w:i/>
                <w:iCs/>
                <w:color w:val="000000"/>
              </w:rPr>
              <w:t>Succisa</w:t>
            </w:r>
            <w:proofErr w:type="spellEnd"/>
            <w:r w:rsidRPr="00C06760">
              <w:rPr>
                <w:rFonts w:cs="Arial"/>
                <w:i/>
                <w:iCs/>
                <w:color w:val="000000"/>
              </w:rPr>
              <w:t xml:space="preserve"> pratensis</w:t>
            </w:r>
          </w:p>
        </w:tc>
        <w:tc>
          <w:tcPr>
            <w:tcW w:w="1559" w:type="dxa"/>
            <w:vAlign w:val="center"/>
          </w:tcPr>
          <w:p w14:paraId="411CB31C" w14:textId="77777777" w:rsidR="00C06760" w:rsidRPr="00C06760" w:rsidRDefault="00C06760" w:rsidP="00B8180E">
            <w:pPr>
              <w:jc w:val="center"/>
              <w:rPr>
                <w:rFonts w:cs="Arial"/>
              </w:rPr>
            </w:pPr>
            <w:r w:rsidRPr="00C06760">
              <w:rPr>
                <w:rFonts w:cs="Arial"/>
              </w:rPr>
              <w:t>1</w:t>
            </w:r>
          </w:p>
        </w:tc>
        <w:tc>
          <w:tcPr>
            <w:tcW w:w="901" w:type="dxa"/>
            <w:vAlign w:val="center"/>
          </w:tcPr>
          <w:p w14:paraId="05100C92" w14:textId="77777777" w:rsidR="00C06760" w:rsidRPr="00C06760" w:rsidRDefault="00C06760" w:rsidP="00B8180E">
            <w:pPr>
              <w:jc w:val="center"/>
              <w:rPr>
                <w:rFonts w:cs="Arial"/>
              </w:rPr>
            </w:pPr>
            <w:r w:rsidRPr="00C06760">
              <w:rPr>
                <w:rFonts w:cs="Arial"/>
              </w:rPr>
              <w:t>Yes</w:t>
            </w:r>
          </w:p>
        </w:tc>
        <w:tc>
          <w:tcPr>
            <w:tcW w:w="850" w:type="dxa"/>
            <w:vAlign w:val="center"/>
          </w:tcPr>
          <w:p w14:paraId="53BEF6E2" w14:textId="77777777" w:rsidR="00C06760" w:rsidRPr="00C06760" w:rsidRDefault="00C06760" w:rsidP="00B8180E">
            <w:pPr>
              <w:jc w:val="center"/>
              <w:rPr>
                <w:rFonts w:cs="Arial"/>
              </w:rPr>
            </w:pPr>
            <w:r w:rsidRPr="00C06760">
              <w:rPr>
                <w:rFonts w:cs="Arial"/>
              </w:rPr>
              <w:t>Yes</w:t>
            </w:r>
          </w:p>
        </w:tc>
        <w:tc>
          <w:tcPr>
            <w:tcW w:w="901" w:type="dxa"/>
            <w:vAlign w:val="center"/>
          </w:tcPr>
          <w:p w14:paraId="60121EA1" w14:textId="77777777" w:rsidR="00C06760" w:rsidRPr="00C06760" w:rsidRDefault="00C06760" w:rsidP="00B8180E">
            <w:pPr>
              <w:jc w:val="center"/>
              <w:rPr>
                <w:rFonts w:cs="Arial"/>
              </w:rPr>
            </w:pPr>
            <w:r w:rsidRPr="00C06760">
              <w:rPr>
                <w:rFonts w:cs="Arial"/>
              </w:rPr>
              <w:t>No</w:t>
            </w:r>
          </w:p>
        </w:tc>
        <w:tc>
          <w:tcPr>
            <w:tcW w:w="901" w:type="dxa"/>
            <w:vAlign w:val="center"/>
          </w:tcPr>
          <w:p w14:paraId="322E0139" w14:textId="77777777" w:rsidR="00C06760" w:rsidRPr="00C06760" w:rsidRDefault="00C06760" w:rsidP="00B8180E">
            <w:pPr>
              <w:jc w:val="center"/>
              <w:rPr>
                <w:rFonts w:cs="Arial"/>
              </w:rPr>
            </w:pPr>
            <w:r w:rsidRPr="00C06760">
              <w:rPr>
                <w:rFonts w:cs="Arial"/>
              </w:rPr>
              <w:t>No</w:t>
            </w:r>
          </w:p>
        </w:tc>
        <w:tc>
          <w:tcPr>
            <w:tcW w:w="1026" w:type="dxa"/>
            <w:vAlign w:val="center"/>
          </w:tcPr>
          <w:p w14:paraId="29F1AF6A" w14:textId="77777777" w:rsidR="00C06760" w:rsidRPr="00C06760" w:rsidRDefault="00C06760" w:rsidP="00B8180E">
            <w:pPr>
              <w:jc w:val="center"/>
              <w:rPr>
                <w:rFonts w:cs="Arial"/>
              </w:rPr>
            </w:pPr>
            <w:r w:rsidRPr="00C06760">
              <w:rPr>
                <w:rFonts w:cs="Arial"/>
              </w:rPr>
              <w:t>No</w:t>
            </w:r>
          </w:p>
        </w:tc>
      </w:tr>
      <w:tr w:rsidR="00C06760" w:rsidRPr="00C06760" w14:paraId="7E3ED28E" w14:textId="77777777" w:rsidTr="006A56E0">
        <w:trPr>
          <w:jc w:val="center"/>
        </w:trPr>
        <w:tc>
          <w:tcPr>
            <w:tcW w:w="2652" w:type="dxa"/>
            <w:shd w:val="clear" w:color="auto" w:fill="F2F2F2" w:themeFill="background1" w:themeFillShade="F2"/>
            <w:vAlign w:val="center"/>
          </w:tcPr>
          <w:p w14:paraId="256DC642" w14:textId="77777777" w:rsidR="00C06760" w:rsidRPr="00C06760" w:rsidRDefault="00C06760" w:rsidP="00B8180E">
            <w:pPr>
              <w:jc w:val="left"/>
              <w:rPr>
                <w:rFonts w:cs="Arial"/>
                <w:i/>
                <w:iCs/>
              </w:rPr>
            </w:pPr>
            <w:r w:rsidRPr="00C06760">
              <w:rPr>
                <w:rFonts w:cs="Arial"/>
                <w:i/>
                <w:iCs/>
                <w:color w:val="000000"/>
              </w:rPr>
              <w:t>Taraxacum sp.</w:t>
            </w:r>
          </w:p>
        </w:tc>
        <w:tc>
          <w:tcPr>
            <w:tcW w:w="1559" w:type="dxa"/>
            <w:shd w:val="clear" w:color="auto" w:fill="F2F2F2" w:themeFill="background1" w:themeFillShade="F2"/>
            <w:vAlign w:val="center"/>
          </w:tcPr>
          <w:p w14:paraId="7F5B9243" w14:textId="77777777" w:rsidR="00C06760" w:rsidRPr="00C06760" w:rsidRDefault="00C06760" w:rsidP="00B8180E">
            <w:pPr>
              <w:jc w:val="center"/>
              <w:rPr>
                <w:rFonts w:cs="Arial"/>
              </w:rPr>
            </w:pPr>
            <w:r w:rsidRPr="00C06760">
              <w:rPr>
                <w:rFonts w:cs="Arial"/>
              </w:rPr>
              <w:t>2, 3</w:t>
            </w:r>
          </w:p>
        </w:tc>
        <w:tc>
          <w:tcPr>
            <w:tcW w:w="901" w:type="dxa"/>
            <w:shd w:val="clear" w:color="auto" w:fill="F2F2F2" w:themeFill="background1" w:themeFillShade="F2"/>
            <w:vAlign w:val="center"/>
          </w:tcPr>
          <w:p w14:paraId="77070EB2" w14:textId="77777777" w:rsidR="00C06760" w:rsidRPr="00C06760" w:rsidRDefault="00C06760" w:rsidP="00B8180E">
            <w:pPr>
              <w:jc w:val="center"/>
              <w:rPr>
                <w:rFonts w:cs="Arial"/>
              </w:rPr>
            </w:pPr>
            <w:r w:rsidRPr="00C06760">
              <w:rPr>
                <w:rFonts w:cs="Arial"/>
              </w:rPr>
              <w:t>Yes</w:t>
            </w:r>
          </w:p>
        </w:tc>
        <w:tc>
          <w:tcPr>
            <w:tcW w:w="850" w:type="dxa"/>
            <w:shd w:val="clear" w:color="auto" w:fill="F2F2F2" w:themeFill="background1" w:themeFillShade="F2"/>
            <w:vAlign w:val="center"/>
          </w:tcPr>
          <w:p w14:paraId="64CBB454"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75D1E97B"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10F71444" w14:textId="77777777" w:rsidR="00C06760" w:rsidRPr="00C06760" w:rsidRDefault="00C06760" w:rsidP="00B8180E">
            <w:pPr>
              <w:jc w:val="center"/>
              <w:rPr>
                <w:rFonts w:cs="Arial"/>
              </w:rPr>
            </w:pPr>
            <w:r w:rsidRPr="00C06760">
              <w:rPr>
                <w:rFonts w:cs="Arial"/>
              </w:rPr>
              <w:t>Yes</w:t>
            </w:r>
          </w:p>
        </w:tc>
        <w:tc>
          <w:tcPr>
            <w:tcW w:w="1026" w:type="dxa"/>
            <w:shd w:val="clear" w:color="auto" w:fill="F2F2F2" w:themeFill="background1" w:themeFillShade="F2"/>
            <w:vAlign w:val="center"/>
          </w:tcPr>
          <w:p w14:paraId="71D11C7D" w14:textId="77777777" w:rsidR="00C06760" w:rsidRPr="00C06760" w:rsidRDefault="00C06760" w:rsidP="00B8180E">
            <w:pPr>
              <w:jc w:val="center"/>
              <w:rPr>
                <w:rFonts w:cs="Arial"/>
              </w:rPr>
            </w:pPr>
            <w:r w:rsidRPr="00C06760">
              <w:rPr>
                <w:rFonts w:cs="Arial"/>
              </w:rPr>
              <w:t>No</w:t>
            </w:r>
          </w:p>
        </w:tc>
      </w:tr>
      <w:tr w:rsidR="00C06760" w:rsidRPr="00C06760" w14:paraId="4624132D" w14:textId="77777777" w:rsidTr="006A56E0">
        <w:trPr>
          <w:jc w:val="center"/>
        </w:trPr>
        <w:tc>
          <w:tcPr>
            <w:tcW w:w="2652" w:type="dxa"/>
            <w:vAlign w:val="center"/>
          </w:tcPr>
          <w:p w14:paraId="4B208832" w14:textId="77777777" w:rsidR="00C06760" w:rsidRPr="00C06760" w:rsidRDefault="00C06760" w:rsidP="00B8180E">
            <w:pPr>
              <w:jc w:val="left"/>
              <w:rPr>
                <w:rFonts w:cs="Arial"/>
                <w:i/>
                <w:iCs/>
              </w:rPr>
            </w:pPr>
            <w:r w:rsidRPr="00C06760">
              <w:rPr>
                <w:rFonts w:cs="Arial"/>
                <w:i/>
                <w:iCs/>
                <w:color w:val="000000"/>
              </w:rPr>
              <w:t>Trifolium pratense</w:t>
            </w:r>
          </w:p>
        </w:tc>
        <w:tc>
          <w:tcPr>
            <w:tcW w:w="1559" w:type="dxa"/>
            <w:vAlign w:val="center"/>
          </w:tcPr>
          <w:p w14:paraId="3A15D4AF" w14:textId="77777777" w:rsidR="00C06760" w:rsidRPr="00C06760" w:rsidRDefault="00C06760" w:rsidP="00B8180E">
            <w:pPr>
              <w:jc w:val="center"/>
              <w:rPr>
                <w:rFonts w:cs="Arial"/>
              </w:rPr>
            </w:pPr>
            <w:r w:rsidRPr="00C06760">
              <w:rPr>
                <w:rFonts w:cs="Arial"/>
              </w:rPr>
              <w:t>1, 2, 3</w:t>
            </w:r>
          </w:p>
        </w:tc>
        <w:tc>
          <w:tcPr>
            <w:tcW w:w="901" w:type="dxa"/>
            <w:vAlign w:val="center"/>
          </w:tcPr>
          <w:p w14:paraId="728D1457" w14:textId="77777777" w:rsidR="00C06760" w:rsidRPr="00C06760" w:rsidRDefault="00C06760" w:rsidP="00B8180E">
            <w:pPr>
              <w:jc w:val="center"/>
              <w:rPr>
                <w:rFonts w:cs="Arial"/>
              </w:rPr>
            </w:pPr>
            <w:r w:rsidRPr="00C06760">
              <w:rPr>
                <w:rFonts w:cs="Arial"/>
              </w:rPr>
              <w:t>Yes</w:t>
            </w:r>
          </w:p>
        </w:tc>
        <w:tc>
          <w:tcPr>
            <w:tcW w:w="850" w:type="dxa"/>
            <w:vAlign w:val="center"/>
          </w:tcPr>
          <w:p w14:paraId="2952347C" w14:textId="77777777" w:rsidR="00C06760" w:rsidRPr="00C06760" w:rsidRDefault="00C06760" w:rsidP="00B8180E">
            <w:pPr>
              <w:jc w:val="center"/>
              <w:rPr>
                <w:rFonts w:cs="Arial"/>
              </w:rPr>
            </w:pPr>
            <w:r w:rsidRPr="00C06760">
              <w:rPr>
                <w:rFonts w:cs="Arial"/>
              </w:rPr>
              <w:t>Yes</w:t>
            </w:r>
          </w:p>
        </w:tc>
        <w:tc>
          <w:tcPr>
            <w:tcW w:w="901" w:type="dxa"/>
            <w:vAlign w:val="center"/>
          </w:tcPr>
          <w:p w14:paraId="51B43BA8" w14:textId="77777777" w:rsidR="00C06760" w:rsidRPr="00C06760" w:rsidRDefault="00C06760" w:rsidP="00B8180E">
            <w:pPr>
              <w:jc w:val="center"/>
              <w:rPr>
                <w:rFonts w:cs="Arial"/>
              </w:rPr>
            </w:pPr>
            <w:r w:rsidRPr="00C06760">
              <w:rPr>
                <w:rFonts w:cs="Arial"/>
              </w:rPr>
              <w:t>Yes</w:t>
            </w:r>
          </w:p>
        </w:tc>
        <w:tc>
          <w:tcPr>
            <w:tcW w:w="901" w:type="dxa"/>
            <w:vAlign w:val="center"/>
          </w:tcPr>
          <w:p w14:paraId="0A61883B" w14:textId="77777777" w:rsidR="00C06760" w:rsidRPr="00C06760" w:rsidRDefault="00C06760" w:rsidP="00B8180E">
            <w:pPr>
              <w:jc w:val="center"/>
              <w:rPr>
                <w:rFonts w:cs="Arial"/>
              </w:rPr>
            </w:pPr>
            <w:r w:rsidRPr="00C06760">
              <w:rPr>
                <w:rFonts w:cs="Arial"/>
              </w:rPr>
              <w:t>No</w:t>
            </w:r>
          </w:p>
        </w:tc>
        <w:tc>
          <w:tcPr>
            <w:tcW w:w="1026" w:type="dxa"/>
            <w:vAlign w:val="center"/>
          </w:tcPr>
          <w:p w14:paraId="5AB3FDFF" w14:textId="77777777" w:rsidR="00C06760" w:rsidRPr="00C06760" w:rsidRDefault="00C06760" w:rsidP="00B8180E">
            <w:pPr>
              <w:jc w:val="center"/>
              <w:rPr>
                <w:rFonts w:cs="Arial"/>
              </w:rPr>
            </w:pPr>
            <w:r w:rsidRPr="00C06760">
              <w:rPr>
                <w:rFonts w:cs="Arial"/>
              </w:rPr>
              <w:t>Yes</w:t>
            </w:r>
          </w:p>
        </w:tc>
      </w:tr>
      <w:tr w:rsidR="00C06760" w:rsidRPr="00C06760" w14:paraId="0B0B7EE2" w14:textId="77777777" w:rsidTr="006A56E0">
        <w:trPr>
          <w:jc w:val="center"/>
        </w:trPr>
        <w:tc>
          <w:tcPr>
            <w:tcW w:w="2652" w:type="dxa"/>
            <w:shd w:val="clear" w:color="auto" w:fill="F2F2F2" w:themeFill="background1" w:themeFillShade="F2"/>
            <w:vAlign w:val="center"/>
          </w:tcPr>
          <w:p w14:paraId="710082A1" w14:textId="77777777" w:rsidR="00C06760" w:rsidRPr="00C06760" w:rsidRDefault="00C06760" w:rsidP="00B8180E">
            <w:pPr>
              <w:jc w:val="left"/>
              <w:rPr>
                <w:rFonts w:cs="Arial"/>
                <w:i/>
                <w:iCs/>
              </w:rPr>
            </w:pPr>
            <w:r w:rsidRPr="00C06760">
              <w:rPr>
                <w:rFonts w:cs="Arial"/>
                <w:i/>
                <w:iCs/>
                <w:color w:val="000000"/>
              </w:rPr>
              <w:t>Trifolium repens</w:t>
            </w:r>
          </w:p>
        </w:tc>
        <w:tc>
          <w:tcPr>
            <w:tcW w:w="1559" w:type="dxa"/>
            <w:shd w:val="clear" w:color="auto" w:fill="F2F2F2" w:themeFill="background1" w:themeFillShade="F2"/>
            <w:vAlign w:val="center"/>
          </w:tcPr>
          <w:p w14:paraId="3BA06029" w14:textId="77777777" w:rsidR="00C06760" w:rsidRPr="00C06760" w:rsidRDefault="00C06760" w:rsidP="00B8180E">
            <w:pPr>
              <w:jc w:val="center"/>
              <w:rPr>
                <w:rFonts w:cs="Arial"/>
              </w:rPr>
            </w:pPr>
            <w:r w:rsidRPr="00C06760">
              <w:rPr>
                <w:rFonts w:cs="Arial"/>
              </w:rPr>
              <w:t>2</w:t>
            </w:r>
          </w:p>
        </w:tc>
        <w:tc>
          <w:tcPr>
            <w:tcW w:w="901" w:type="dxa"/>
            <w:shd w:val="clear" w:color="auto" w:fill="F2F2F2" w:themeFill="background1" w:themeFillShade="F2"/>
            <w:vAlign w:val="center"/>
          </w:tcPr>
          <w:p w14:paraId="1295E089" w14:textId="77777777" w:rsidR="00C06760" w:rsidRPr="00C06760" w:rsidRDefault="00C06760" w:rsidP="00B8180E">
            <w:pPr>
              <w:jc w:val="center"/>
              <w:rPr>
                <w:rFonts w:cs="Arial"/>
              </w:rPr>
            </w:pPr>
            <w:r w:rsidRPr="00C06760">
              <w:rPr>
                <w:rFonts w:cs="Arial"/>
              </w:rPr>
              <w:t>Yes</w:t>
            </w:r>
          </w:p>
        </w:tc>
        <w:tc>
          <w:tcPr>
            <w:tcW w:w="850" w:type="dxa"/>
            <w:shd w:val="clear" w:color="auto" w:fill="F2F2F2" w:themeFill="background1" w:themeFillShade="F2"/>
            <w:vAlign w:val="center"/>
          </w:tcPr>
          <w:p w14:paraId="1AD3A0DE"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43CF27DC" w14:textId="77777777" w:rsidR="00C06760" w:rsidRPr="00C06760" w:rsidRDefault="00C06760" w:rsidP="00B8180E">
            <w:pPr>
              <w:jc w:val="center"/>
              <w:rPr>
                <w:rFonts w:cs="Arial"/>
              </w:rPr>
            </w:pPr>
            <w:r w:rsidRPr="00C06760">
              <w:rPr>
                <w:rFonts w:cs="Arial"/>
              </w:rPr>
              <w:t>Yes</w:t>
            </w:r>
          </w:p>
        </w:tc>
        <w:tc>
          <w:tcPr>
            <w:tcW w:w="901" w:type="dxa"/>
            <w:shd w:val="clear" w:color="auto" w:fill="F2F2F2" w:themeFill="background1" w:themeFillShade="F2"/>
            <w:vAlign w:val="center"/>
          </w:tcPr>
          <w:p w14:paraId="7D38FA23" w14:textId="77777777" w:rsidR="00C06760" w:rsidRPr="00C06760" w:rsidRDefault="00C06760" w:rsidP="00B8180E">
            <w:pPr>
              <w:jc w:val="center"/>
              <w:rPr>
                <w:rFonts w:cs="Arial"/>
              </w:rPr>
            </w:pPr>
            <w:r w:rsidRPr="00C06760">
              <w:rPr>
                <w:rFonts w:cs="Arial"/>
              </w:rPr>
              <w:t>No</w:t>
            </w:r>
          </w:p>
        </w:tc>
        <w:tc>
          <w:tcPr>
            <w:tcW w:w="1026" w:type="dxa"/>
            <w:shd w:val="clear" w:color="auto" w:fill="F2F2F2" w:themeFill="background1" w:themeFillShade="F2"/>
            <w:vAlign w:val="center"/>
          </w:tcPr>
          <w:p w14:paraId="0DE0FB0B" w14:textId="77777777" w:rsidR="00C06760" w:rsidRPr="00C06760" w:rsidRDefault="00C06760" w:rsidP="00B8180E">
            <w:pPr>
              <w:jc w:val="center"/>
              <w:rPr>
                <w:rFonts w:cs="Arial"/>
              </w:rPr>
            </w:pPr>
            <w:r w:rsidRPr="00C06760">
              <w:rPr>
                <w:rFonts w:cs="Arial"/>
              </w:rPr>
              <w:t>Yes</w:t>
            </w:r>
          </w:p>
        </w:tc>
      </w:tr>
      <w:tr w:rsidR="00C06760" w:rsidRPr="00C06760" w14:paraId="060FCA67" w14:textId="77777777" w:rsidTr="006A56E0">
        <w:trPr>
          <w:jc w:val="center"/>
        </w:trPr>
        <w:tc>
          <w:tcPr>
            <w:tcW w:w="2652" w:type="dxa"/>
            <w:vAlign w:val="center"/>
          </w:tcPr>
          <w:p w14:paraId="530F6C2F" w14:textId="77777777" w:rsidR="00C06760" w:rsidRPr="00C06760" w:rsidRDefault="00C06760" w:rsidP="00B8180E">
            <w:pPr>
              <w:jc w:val="left"/>
              <w:rPr>
                <w:rFonts w:cs="Arial"/>
                <w:i/>
                <w:iCs/>
              </w:rPr>
            </w:pPr>
            <w:r w:rsidRPr="00C06760">
              <w:rPr>
                <w:rFonts w:cs="Arial"/>
                <w:i/>
                <w:iCs/>
                <w:color w:val="202124"/>
              </w:rPr>
              <w:t xml:space="preserve">Vicia </w:t>
            </w:r>
            <w:proofErr w:type="spellStart"/>
            <w:r w:rsidRPr="00C06760">
              <w:rPr>
                <w:rFonts w:cs="Arial"/>
                <w:i/>
                <w:iCs/>
                <w:color w:val="202124"/>
              </w:rPr>
              <w:t>villosa</w:t>
            </w:r>
            <w:proofErr w:type="spellEnd"/>
          </w:p>
        </w:tc>
        <w:tc>
          <w:tcPr>
            <w:tcW w:w="1559" w:type="dxa"/>
            <w:vAlign w:val="center"/>
          </w:tcPr>
          <w:p w14:paraId="11B616E0" w14:textId="77777777" w:rsidR="00C06760" w:rsidRPr="00C06760" w:rsidRDefault="00C06760" w:rsidP="00B8180E">
            <w:pPr>
              <w:jc w:val="center"/>
              <w:rPr>
                <w:rFonts w:cs="Arial"/>
              </w:rPr>
            </w:pPr>
            <w:r w:rsidRPr="00C06760">
              <w:rPr>
                <w:rFonts w:cs="Arial"/>
              </w:rPr>
              <w:t>3</w:t>
            </w:r>
          </w:p>
        </w:tc>
        <w:tc>
          <w:tcPr>
            <w:tcW w:w="901" w:type="dxa"/>
            <w:vAlign w:val="center"/>
          </w:tcPr>
          <w:p w14:paraId="11985403" w14:textId="77777777" w:rsidR="00C06760" w:rsidRPr="00C06760" w:rsidRDefault="00C06760" w:rsidP="00B8180E">
            <w:pPr>
              <w:jc w:val="center"/>
              <w:rPr>
                <w:rFonts w:cs="Arial"/>
              </w:rPr>
            </w:pPr>
            <w:r w:rsidRPr="00C06760">
              <w:rPr>
                <w:rFonts w:cs="Arial"/>
              </w:rPr>
              <w:t>No</w:t>
            </w:r>
          </w:p>
        </w:tc>
        <w:tc>
          <w:tcPr>
            <w:tcW w:w="850" w:type="dxa"/>
            <w:vAlign w:val="center"/>
          </w:tcPr>
          <w:p w14:paraId="1BDBB941" w14:textId="77777777" w:rsidR="00C06760" w:rsidRPr="00C06760" w:rsidRDefault="00C06760" w:rsidP="00B8180E">
            <w:pPr>
              <w:jc w:val="center"/>
              <w:rPr>
                <w:rFonts w:cs="Arial"/>
              </w:rPr>
            </w:pPr>
            <w:r w:rsidRPr="00C06760">
              <w:rPr>
                <w:rFonts w:cs="Arial"/>
              </w:rPr>
              <w:t>Yes</w:t>
            </w:r>
          </w:p>
        </w:tc>
        <w:tc>
          <w:tcPr>
            <w:tcW w:w="901" w:type="dxa"/>
            <w:vAlign w:val="center"/>
          </w:tcPr>
          <w:p w14:paraId="575EB500" w14:textId="77777777" w:rsidR="00C06760" w:rsidRPr="00C06760" w:rsidRDefault="00C06760" w:rsidP="00B8180E">
            <w:pPr>
              <w:jc w:val="center"/>
              <w:rPr>
                <w:rFonts w:cs="Arial"/>
              </w:rPr>
            </w:pPr>
            <w:r w:rsidRPr="00C06760">
              <w:rPr>
                <w:rFonts w:cs="Arial"/>
              </w:rPr>
              <w:t>No</w:t>
            </w:r>
          </w:p>
        </w:tc>
        <w:tc>
          <w:tcPr>
            <w:tcW w:w="901" w:type="dxa"/>
            <w:vAlign w:val="center"/>
          </w:tcPr>
          <w:p w14:paraId="6752984A" w14:textId="77777777" w:rsidR="00C06760" w:rsidRPr="00C06760" w:rsidRDefault="00C06760" w:rsidP="00B8180E">
            <w:pPr>
              <w:jc w:val="center"/>
              <w:rPr>
                <w:rFonts w:cs="Arial"/>
              </w:rPr>
            </w:pPr>
            <w:r w:rsidRPr="00C06760">
              <w:rPr>
                <w:rFonts w:cs="Arial"/>
              </w:rPr>
              <w:t>No</w:t>
            </w:r>
          </w:p>
        </w:tc>
        <w:tc>
          <w:tcPr>
            <w:tcW w:w="1026" w:type="dxa"/>
            <w:vAlign w:val="center"/>
          </w:tcPr>
          <w:p w14:paraId="66A9402C" w14:textId="77777777" w:rsidR="00C06760" w:rsidRPr="00C06760" w:rsidRDefault="00C06760" w:rsidP="00B8180E">
            <w:pPr>
              <w:jc w:val="center"/>
              <w:rPr>
                <w:rFonts w:cs="Arial"/>
              </w:rPr>
            </w:pPr>
            <w:r w:rsidRPr="00C06760">
              <w:rPr>
                <w:rFonts w:cs="Arial"/>
              </w:rPr>
              <w:t>No</w:t>
            </w:r>
          </w:p>
        </w:tc>
      </w:tr>
    </w:tbl>
    <w:p w14:paraId="3135CC35" w14:textId="76A1E45F" w:rsidR="00116EC9" w:rsidRDefault="00116EC9"/>
    <w:p w14:paraId="3BC31583" w14:textId="77777777" w:rsidR="00116EC9" w:rsidRDefault="00116EC9">
      <w:pPr>
        <w:spacing w:line="259" w:lineRule="auto"/>
        <w:jc w:val="left"/>
      </w:pPr>
      <w:r>
        <w:br w:type="page"/>
      </w:r>
    </w:p>
    <w:p w14:paraId="461D05F3" w14:textId="7A85A2AC" w:rsidR="00116EC9" w:rsidRPr="0050024A" w:rsidRDefault="00116EC9" w:rsidP="00116EC9">
      <w:pPr>
        <w:spacing w:line="259" w:lineRule="auto"/>
        <w:jc w:val="left"/>
        <w:rPr>
          <w:sz w:val="28"/>
          <w:szCs w:val="28"/>
        </w:rPr>
      </w:pPr>
      <w:r w:rsidRPr="0050024A">
        <w:rPr>
          <w:sz w:val="28"/>
          <w:szCs w:val="28"/>
        </w:rPr>
        <w:lastRenderedPageBreak/>
        <w:t>S</w:t>
      </w:r>
      <w:r w:rsidRPr="0050024A">
        <w:rPr>
          <w:sz w:val="28"/>
          <w:szCs w:val="28"/>
        </w:rPr>
        <w:t>6</w:t>
      </w:r>
      <w:r w:rsidRPr="0050024A">
        <w:rPr>
          <w:sz w:val="28"/>
          <w:szCs w:val="28"/>
        </w:rPr>
        <w:t xml:space="preserve">. </w:t>
      </w:r>
      <w:r w:rsidR="005557BC" w:rsidRPr="0050024A">
        <w:rPr>
          <w:sz w:val="28"/>
          <w:szCs w:val="28"/>
        </w:rPr>
        <w:t xml:space="preserve">Habitat traits </w:t>
      </w:r>
      <w:r w:rsidR="00EA62C5">
        <w:rPr>
          <w:sz w:val="28"/>
          <w:szCs w:val="28"/>
        </w:rPr>
        <w:t>influencing bumblebee abundance</w:t>
      </w:r>
    </w:p>
    <w:p w14:paraId="6A3A41FB" w14:textId="77777777" w:rsidR="00100DB5" w:rsidRDefault="00100DB5" w:rsidP="00100DB5">
      <w:r>
        <w:t xml:space="preserve">We explored two approaches to estimate the proportion of flower coverage from preferred forage species for bumblebees. In the first approach, we calculated this proportion based on a list of plant species identified in the study by Carvell et al. (2006a). In the second approach, we determined the proportion based on the species we observed bumblebees foraging on during </w:t>
      </w:r>
      <w:proofErr w:type="spellStart"/>
      <w:r>
        <w:t>BeeWalks</w:t>
      </w:r>
      <w:proofErr w:type="spellEnd"/>
      <w:r>
        <w:t xml:space="preserve"> at our field sites. Notably, the first approach did not contribute to the prediction of bumblebee abundance, as it was not included in any of the most parsimonious models. This was </w:t>
      </w:r>
      <w:proofErr w:type="gramStart"/>
      <w:r>
        <w:t>despite the fact that</w:t>
      </w:r>
      <w:proofErr w:type="gramEnd"/>
      <w:r>
        <w:t xml:space="preserve"> both variables exhibited similar values during May, June &amp; July 2022, suggesting that the preferred forage species were approximately the same. Nevertheless, the second approach outperformed the first, as indicated by its consistent inclusion in nearly all the equivalent models. This is likely to be attributable to a better representation of the available forage resources, especially in April, August, September and October, when compared to more general suggestions. For example, species like </w:t>
      </w:r>
      <w:r w:rsidRPr="008A2DBF">
        <w:rPr>
          <w:i/>
          <w:iCs/>
        </w:rPr>
        <w:t>Leontodon autumnalis</w:t>
      </w:r>
      <w:r>
        <w:t xml:space="preserve">, </w:t>
      </w:r>
      <w:r w:rsidRPr="008A2DBF">
        <w:rPr>
          <w:i/>
          <w:iCs/>
        </w:rPr>
        <w:t>Leontodon saxatilis</w:t>
      </w:r>
      <w:r>
        <w:t xml:space="preserve">, and </w:t>
      </w:r>
      <w:r w:rsidRPr="008A2DBF">
        <w:rPr>
          <w:i/>
          <w:iCs/>
        </w:rPr>
        <w:t>Taraxacum sp</w:t>
      </w:r>
      <w:r>
        <w:rPr>
          <w:i/>
          <w:iCs/>
        </w:rPr>
        <w:t>.</w:t>
      </w:r>
      <w:r>
        <w:t xml:space="preserve"> were observed to be used by bumblebees at our sites but are not included in Carvell et al. (2006a) list. In contrast, </w:t>
      </w:r>
      <w:r w:rsidRPr="0054136D">
        <w:rPr>
          <w:i/>
          <w:iCs/>
        </w:rPr>
        <w:t>Cirsium arvense</w:t>
      </w:r>
      <w:r>
        <w:t xml:space="preserve">, a species that is included in Carvell et al. (2006a) list, was also frequently used at our sites, showing that both lists capture important resources, though the </w:t>
      </w:r>
      <w:proofErr w:type="spellStart"/>
      <w:r>
        <w:t>BeeWalk</w:t>
      </w:r>
      <w:proofErr w:type="spellEnd"/>
      <w:r>
        <w:t>-based list provided a more representative picture of the forage composition that bumblebees were using in our study sites.</w:t>
      </w:r>
    </w:p>
    <w:p w14:paraId="58021F1C" w14:textId="77777777" w:rsidR="00100DB5" w:rsidRDefault="00100DB5" w:rsidP="00100DB5">
      <w:r>
        <w:t xml:space="preserve">Consequently, our study highlights that the composition of preferred forage species throughout the entire flying season constitutes a better indicator of habitat quality. This implies that while general lists can be helpful, collecting local data is of the utmost importance, as bumblebees will make preferential use of different flower species depending on their availability.  This finding aligns with prior research demonstrating the significance of preferred forage species abundance in predicting bumblebee abundance (Carvell, 2002; Carvell et al., 2006b; Pakeman and </w:t>
      </w:r>
      <w:proofErr w:type="spellStart"/>
      <w:r>
        <w:t>Stockan</w:t>
      </w:r>
      <w:proofErr w:type="spellEnd"/>
      <w:r>
        <w:t>, 2013).</w:t>
      </w:r>
    </w:p>
    <w:p w14:paraId="647068B6" w14:textId="77777777" w:rsidR="00100DB5" w:rsidRDefault="00100DB5" w:rsidP="00100DB5">
      <w:r>
        <w:lastRenderedPageBreak/>
        <w:t xml:space="preserve">Together with the proportion of preferred forage species, flower richness was a consistently important predictor of bumblebee abundance. Florally diverse areas are more likely to ensure a constant provision of forage resources throughout the bumblebee flight season, because different plants are likely to bloom at different times, providing a more continuous food source than can a small number of species (Carvell, 2002; Pakeman and </w:t>
      </w:r>
      <w:proofErr w:type="spellStart"/>
      <w:r>
        <w:t>Stockan</w:t>
      </w:r>
      <w:proofErr w:type="spellEnd"/>
      <w:r>
        <w:t xml:space="preserve">, 2013; Blaauw and Isaacs, 2014; </w:t>
      </w:r>
      <w:proofErr w:type="spellStart"/>
      <w:r>
        <w:t>Hülsmann</w:t>
      </w:r>
      <w:proofErr w:type="spellEnd"/>
      <w:r>
        <w:t xml:space="preserve"> et al., 2015). Our estimations for flower richness were conducted </w:t>
      </w:r>
      <w:proofErr w:type="gramStart"/>
      <w:r>
        <w:t>monthly</w:t>
      </w:r>
      <w:proofErr w:type="gramEnd"/>
      <w:r>
        <w:t xml:space="preserve"> and we only considered the species in bloom during the surveys. Hence, in this context, this variable is depicting temporal dynamics of floral resources and the provision of both pollen and nectar. This dietary diversity also contributes to bumblebee health and colony growth (Roger et al., 2017), including strengthening the response of queen bumblebees to pesticides (Costa et al., 2022).</w:t>
      </w:r>
    </w:p>
    <w:p w14:paraId="476DEB67" w14:textId="6C339C8C" w:rsidR="00100DB5" w:rsidRDefault="00100DB5" w:rsidP="00100DB5">
      <w:r>
        <w:t>Bumblebees need forage plants to feed from, but they also require suitable sites for both nesting and overwintering (Carvell, 2002). However, these wider needs have largely remained unstudied.  We attempted to take these into account by including vegetation height measurements as a proxy for heterogeneity (</w:t>
      </w:r>
      <w:proofErr w:type="spellStart"/>
      <w:r>
        <w:t>VegHmean</w:t>
      </w:r>
      <w:proofErr w:type="spellEnd"/>
      <w:r>
        <w:t xml:space="preserve"> and </w:t>
      </w:r>
      <w:proofErr w:type="spellStart"/>
      <w:r>
        <w:t>VegHstd</w:t>
      </w:r>
      <w:proofErr w:type="spellEnd"/>
      <w:r>
        <w:t xml:space="preserve">, Table 1), and thus potential nesting conditions. </w:t>
      </w:r>
      <w:proofErr w:type="spellStart"/>
      <w:r w:rsidR="005A30F8">
        <w:t>VegHmean</w:t>
      </w:r>
      <w:proofErr w:type="spellEnd"/>
      <w:r w:rsidR="005A30F8">
        <w:t xml:space="preserve"> was included in the best-performing model</w:t>
      </w:r>
      <w:r w:rsidR="001B3005">
        <w:t xml:space="preserve">, which </w:t>
      </w:r>
      <w:r w:rsidR="00557613">
        <w:t xml:space="preserve">resulted in a better generalisation power of the model, indicated by the </w:t>
      </w:r>
      <w:r w:rsidR="00CF23D8">
        <w:t>low LOOCV among the analysed models.</w:t>
      </w:r>
      <w:r w:rsidR="001B3005">
        <w:t xml:space="preserve"> </w:t>
      </w:r>
      <w:r w:rsidR="001E3C08">
        <w:t xml:space="preserve">Its low predictive </w:t>
      </w:r>
      <w:r w:rsidR="001E3C08" w:rsidRPr="0057787B">
        <w:t xml:space="preserve">power </w:t>
      </w:r>
      <w:r w:rsidRPr="0057787B">
        <w:t xml:space="preserve">is likely due, in part, to the variability in nesting preferences among bumblebee species (O’Connor, 2013), and the range of tall plants encountered which would not form suitable nesting or overwintering sites for any bumblebee species (e.g. </w:t>
      </w:r>
      <w:r w:rsidRPr="0057787B">
        <w:rPr>
          <w:i/>
          <w:iCs/>
        </w:rPr>
        <w:t>Cirsium arvense</w:t>
      </w:r>
      <w:r w:rsidRPr="0057787B">
        <w:t>). Additiona</w:t>
      </w:r>
      <w:r>
        <w:t>lly, the area needed for nesting and overwintering site provision is likely to be much smaller than that needed for foraging provision (e.g. one nest may forage over several square kilometres, (Osborne et al., 1999, 2008; Knight et al., 2005; Rao and Strange, 2012), and this provision may not be within forage areas, both of which would make these habitats difficult to find compared to forage provision.</w:t>
      </w:r>
    </w:p>
    <w:p w14:paraId="5B2F94B6" w14:textId="77777777" w:rsidR="00100DB5" w:rsidRDefault="00100DB5" w:rsidP="00100DB5">
      <w:r>
        <w:t xml:space="preserve">Another important factor that affects bumblebee abundance is the month of the survey, which is why it was included as a random effect in the GLME models. The habitat model showed </w:t>
      </w:r>
      <w:r>
        <w:lastRenderedPageBreak/>
        <w:t>that May, September, and October had negative estimates, which suggests that during those months, even though there might be good habitat conditions, bumblebee abundance will be negatively affected. For September and October this is to be expected, as these months represent the end of the life cycle of many bumblebee species colonies; however, this was not expected to occur in May. By contrast, in May bumblebee abundance was expected to be higher than in April. A similar tendency for bumblebee abundance to decline from April to May 2022 was reported by Comont and Dickinson (2023), but only for the species</w:t>
      </w:r>
      <w:r w:rsidRPr="00F739D7">
        <w:rPr>
          <w:i/>
          <w:iCs/>
        </w:rPr>
        <w:t xml:space="preserve"> Bombus terrestris</w:t>
      </w:r>
      <w:r>
        <w:t xml:space="preserve">. In contrast, we found a decreasing trend for the aggregated group that comprises </w:t>
      </w:r>
      <w:r w:rsidRPr="00F739D7">
        <w:rPr>
          <w:i/>
          <w:iCs/>
        </w:rPr>
        <w:t>B. terrestris</w:t>
      </w:r>
      <w:r>
        <w:t xml:space="preserve"> and </w:t>
      </w:r>
      <w:r w:rsidRPr="00F739D7">
        <w:rPr>
          <w:i/>
          <w:iCs/>
        </w:rPr>
        <w:t xml:space="preserve">B. </w:t>
      </w:r>
      <w:proofErr w:type="spellStart"/>
      <w:r w:rsidRPr="00F739D7">
        <w:rPr>
          <w:i/>
          <w:iCs/>
        </w:rPr>
        <w:t>lucorum</w:t>
      </w:r>
      <w:proofErr w:type="spellEnd"/>
      <w:r>
        <w:t xml:space="preserve">, as well as for </w:t>
      </w:r>
      <w:r w:rsidRPr="00F739D7">
        <w:rPr>
          <w:i/>
          <w:iCs/>
        </w:rPr>
        <w:t xml:space="preserve">B. </w:t>
      </w:r>
      <w:proofErr w:type="spellStart"/>
      <w:r w:rsidRPr="00F739D7">
        <w:rPr>
          <w:i/>
          <w:iCs/>
        </w:rPr>
        <w:t>pascuorum</w:t>
      </w:r>
      <w:proofErr w:type="spellEnd"/>
      <w:r>
        <w:t xml:space="preserve"> and </w:t>
      </w:r>
      <w:r w:rsidRPr="00F739D7">
        <w:rPr>
          <w:i/>
          <w:iCs/>
        </w:rPr>
        <w:t xml:space="preserve">B. </w:t>
      </w:r>
      <w:proofErr w:type="spellStart"/>
      <w:r w:rsidRPr="00F739D7">
        <w:rPr>
          <w:i/>
          <w:iCs/>
        </w:rPr>
        <w:t>lapidarius</w:t>
      </w:r>
      <w:proofErr w:type="spellEnd"/>
      <w:r>
        <w:t>. It’s likely that the decrease in bumblebee abundance from April to May could be explained by an increase in the availability of more attractive forage resources elsewhere, as found in Carvell et al. (2006b). It’s also possible that this was indicative of a slow start to the year by these species, with the number of queen bumblebees observed dropping as individuals died, but with worker bumblebees taking longer than normal to first emerge from the new nests.</w:t>
      </w:r>
    </w:p>
    <w:p w14:paraId="6D39AE6B" w14:textId="191D7BAB" w:rsidR="005557BC" w:rsidRPr="0050024A" w:rsidRDefault="0050024A" w:rsidP="00116EC9">
      <w:pPr>
        <w:spacing w:line="259" w:lineRule="auto"/>
        <w:jc w:val="left"/>
        <w:rPr>
          <w:b/>
          <w:bCs/>
        </w:rPr>
      </w:pPr>
      <w:r w:rsidRPr="0050024A">
        <w:rPr>
          <w:b/>
          <w:bCs/>
        </w:rPr>
        <w:t>References</w:t>
      </w:r>
    </w:p>
    <w:p w14:paraId="1EF430A6" w14:textId="77777777" w:rsidR="00F62523" w:rsidRDefault="00F62523" w:rsidP="00F62523">
      <w:r>
        <w:t xml:space="preserve">Blaauw, B. R., &amp; Isaacs, R. (2014). Larger patches of diverse floral resources increase insect pollinator density, diversity, and their pollination of native wildflowers. Basic and Applied Ecology, 15(8), 701–711. </w:t>
      </w:r>
      <w:r w:rsidRPr="0086374D">
        <w:t>https://doi.org/10.1016/j.baae.2014.10.001</w:t>
      </w:r>
    </w:p>
    <w:p w14:paraId="6F9BDD95" w14:textId="5DC4730E" w:rsidR="003A1C40" w:rsidRDefault="003A1C40" w:rsidP="003A1C40">
      <w:r>
        <w:t>Carvell, C. (2002). Habitat use and conservation of bumblebees (Bombus spp.) under different grassland management regimes. Biological Conservation, 103(1), 33–49. https://doi.org/10.1016/S0006-3207(01)00114-8</w:t>
      </w:r>
    </w:p>
    <w:p w14:paraId="2B00CA2B" w14:textId="0C5269A7" w:rsidR="00E60872" w:rsidRDefault="00E60872" w:rsidP="00E60872">
      <w:r>
        <w:t xml:space="preserve">Carvell, C., Roy, D. B., Smart, S. M., Pywell, R. F., Preston, C. D., &amp; </w:t>
      </w:r>
      <w:proofErr w:type="spellStart"/>
      <w:r>
        <w:t>Goulson</w:t>
      </w:r>
      <w:proofErr w:type="spellEnd"/>
      <w:r>
        <w:t>, D. (2006a). Declines in forage availability for bumblebees at a national scale. Biological Conservation, 132(4), 481–489. https://doi.org/10.1016/j.biocon.2006.05.008</w:t>
      </w:r>
    </w:p>
    <w:p w14:paraId="4057782E" w14:textId="77777777" w:rsidR="001F69A5" w:rsidRDefault="001F69A5" w:rsidP="001F69A5">
      <w:r>
        <w:lastRenderedPageBreak/>
        <w:t xml:space="preserve">Carvell, C., Westrich, P., Meek, W. R., Pywell, R. F., &amp; Nowakowski, M. (2006b). Assessing the value of annual and perennial forage mixtures for bumblebees by direct observation and pollen analysis. </w:t>
      </w:r>
      <w:proofErr w:type="spellStart"/>
      <w:r>
        <w:t>Apidologie</w:t>
      </w:r>
      <w:proofErr w:type="spellEnd"/>
      <w:r>
        <w:t>, 37(3), 326–340. https://doi.org/10.1051/apido:2006002</w:t>
      </w:r>
    </w:p>
    <w:p w14:paraId="5AD7E74E" w14:textId="77777777" w:rsidR="00543930" w:rsidRDefault="00543930" w:rsidP="00543930">
      <w:r>
        <w:t xml:space="preserve">Comont, R., &amp; Dickinson, H. (2023). </w:t>
      </w:r>
      <w:proofErr w:type="spellStart"/>
      <w:r>
        <w:t>BeeWalk</w:t>
      </w:r>
      <w:proofErr w:type="spellEnd"/>
      <w:r>
        <w:t xml:space="preserve"> Annual Report 2023 About </w:t>
      </w:r>
      <w:proofErr w:type="spellStart"/>
      <w:r>
        <w:t>BeeWalk</w:t>
      </w:r>
      <w:proofErr w:type="spellEnd"/>
      <w:r>
        <w:t>. www.beewalk.org.uk.</w:t>
      </w:r>
    </w:p>
    <w:p w14:paraId="1E02B4C8" w14:textId="253A04C8" w:rsidR="00B6473E" w:rsidRDefault="00B6473E" w:rsidP="00B6473E">
      <w:r>
        <w:t xml:space="preserve">Costa, C. P., Leza, M., </w:t>
      </w:r>
      <w:proofErr w:type="spellStart"/>
      <w:r>
        <w:t>Duennes</w:t>
      </w:r>
      <w:proofErr w:type="spellEnd"/>
      <w:r>
        <w:t>, M. A., Fisher, K., Vollaro, A., Hur, M., Kirkwood, J. S., &amp; Woodard, S. H. (2022). Pollen diet mediates how pesticide exposure impacts brain gene expression in nest-founding bumble bee queens. Science of The Total Environment, 833, 155216. https://doi.org/10.1016/j.scitotenv.2022.155216</w:t>
      </w:r>
    </w:p>
    <w:p w14:paraId="2FE1CC00" w14:textId="79727A80" w:rsidR="00E16FC4" w:rsidRDefault="00E16FC4" w:rsidP="00E16FC4">
      <w:r>
        <w:t xml:space="preserve">Hülsmann, M., von </w:t>
      </w:r>
      <w:proofErr w:type="spellStart"/>
      <w:r>
        <w:t>Wehrden</w:t>
      </w:r>
      <w:proofErr w:type="spellEnd"/>
      <w:r>
        <w:t xml:space="preserve">, H., Klein, A.-M., &amp; Leonhardt, S. D. (2015). Plant diversity and composition compensate for negative effects of urbanization on foraging bumble bees. </w:t>
      </w:r>
      <w:proofErr w:type="spellStart"/>
      <w:r>
        <w:t>Apidologie</w:t>
      </w:r>
      <w:proofErr w:type="spellEnd"/>
      <w:r>
        <w:t>, 46(6), 760–770. https://doi.org/10.1007/s13592-015-0366-x</w:t>
      </w:r>
    </w:p>
    <w:p w14:paraId="33C87D53" w14:textId="77777777" w:rsidR="00A836E0" w:rsidRDefault="00A836E0" w:rsidP="00A836E0">
      <w:r>
        <w:t xml:space="preserve">Knight, M. E., Martin, A. P., Bishop, S., Osborne, J. L., Hale, R. J., Sanderson, R. A., &amp; </w:t>
      </w:r>
      <w:proofErr w:type="spellStart"/>
      <w:r>
        <w:t>Goulson</w:t>
      </w:r>
      <w:proofErr w:type="spellEnd"/>
      <w:r>
        <w:t>, D. (2005). An interspecific comparison of foraging range and nest density of four bumblebee (Bombus) species. Molecular Ecology, 14(6), 1811–1820. https://doi.org/10.1111/j.1365-294X.2005.02540.x</w:t>
      </w:r>
    </w:p>
    <w:p w14:paraId="110C8EE3" w14:textId="445DE865" w:rsidR="006702A3" w:rsidRDefault="006702A3" w:rsidP="006702A3">
      <w:r>
        <w:t>O’Connor, S. A. (2013). The Nesting Ecology of Bumblebees. University of Stirling.</w:t>
      </w:r>
    </w:p>
    <w:p w14:paraId="4BEA865B" w14:textId="77777777" w:rsidR="00294BED" w:rsidRDefault="00294BED" w:rsidP="00294BED">
      <w:r>
        <w:t>Osborne, J. L., Clark, S. J., Morris, R. J., Williams, I. H., Riley, J. R., Smith, A. D., Reynolds, D. R., &amp; Edwards, A. S. (1999). A landscape-scale study of bumble bee foraging range and constancy, using harmonic radar. Journal of Applied Ecology, 36(4), 519–533. https://doi.org/10.1046/j.1365-2664.1999.00428.x</w:t>
      </w:r>
    </w:p>
    <w:p w14:paraId="7F312F51" w14:textId="77777777" w:rsidR="00294BED" w:rsidRDefault="00294BED" w:rsidP="00294BED">
      <w:r>
        <w:t xml:space="preserve">Osborne, J. L., Martin, A. P., </w:t>
      </w:r>
      <w:proofErr w:type="spellStart"/>
      <w:r>
        <w:t>Carreck</w:t>
      </w:r>
      <w:proofErr w:type="spellEnd"/>
      <w:r>
        <w:t>, N. L., Swain, J. L., Knight, M. E., Goulson, D., Hale, R. J., &amp; Sanderson, R. A. (2008). Bumblebee Flight Distances in Relation to the Forage Landscape. In Source: Journal of Animal Ecology (Vol. 77, Issue 2).</w:t>
      </w:r>
    </w:p>
    <w:p w14:paraId="1684548A" w14:textId="77777777" w:rsidR="00331412" w:rsidRDefault="00331412" w:rsidP="00331412">
      <w:r>
        <w:lastRenderedPageBreak/>
        <w:t xml:space="preserve">Pakeman, R. J., &amp; </w:t>
      </w:r>
      <w:proofErr w:type="spellStart"/>
      <w:r>
        <w:t>Stockan</w:t>
      </w:r>
      <w:proofErr w:type="spellEnd"/>
      <w:r>
        <w:t xml:space="preserve">, J. (2013). Using plant functional traits as a link between land use and bee foraging abundance. Acta </w:t>
      </w:r>
      <w:proofErr w:type="spellStart"/>
      <w:r>
        <w:t>Oecologica</w:t>
      </w:r>
      <w:proofErr w:type="spellEnd"/>
      <w:r>
        <w:t>, 50, 32–39. https://doi.org/10.1016/j.actao.2013.04.004</w:t>
      </w:r>
    </w:p>
    <w:p w14:paraId="3DEAE05E" w14:textId="77777777" w:rsidR="00602BE4" w:rsidRDefault="00602BE4" w:rsidP="00602BE4">
      <w:r>
        <w:t>Rao, S., &amp; Strange, J. P. (2012). Bumble bee (Hymenoptera: Apidae) foraging distance and colony density associated with a late-season mass flowering crop. Environmental Entomology, 41(4), 905–915. https://doi.org/10.1603/EN11316</w:t>
      </w:r>
    </w:p>
    <w:p w14:paraId="64B8F448" w14:textId="09438AED" w:rsidR="000A2750" w:rsidRDefault="000A2750" w:rsidP="000A2750">
      <w:r>
        <w:t xml:space="preserve">Roger, N., </w:t>
      </w:r>
      <w:proofErr w:type="spellStart"/>
      <w:r>
        <w:t>Michez</w:t>
      </w:r>
      <w:proofErr w:type="spellEnd"/>
      <w:r>
        <w:t xml:space="preserve">, D., </w:t>
      </w:r>
      <w:proofErr w:type="spellStart"/>
      <w:r>
        <w:t>Wattiez</w:t>
      </w:r>
      <w:proofErr w:type="spellEnd"/>
      <w:r>
        <w:t xml:space="preserve">, R., Sheridan, C., &amp; </w:t>
      </w:r>
      <w:proofErr w:type="spellStart"/>
      <w:r>
        <w:t>Vanderplanck</w:t>
      </w:r>
      <w:proofErr w:type="spellEnd"/>
      <w:r>
        <w:t>, M. (2017). Diet effects on bumblebee health. Journal of Insect Physiology, 96, 128–133. https://doi.org/10.1016/j.jinsphys.2016.11.002</w:t>
      </w:r>
    </w:p>
    <w:p w14:paraId="407C2B9C" w14:textId="77777777" w:rsidR="00377837" w:rsidRDefault="00377837"/>
    <w:sectPr w:rsidR="003778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7C437" w14:textId="77777777" w:rsidR="0050024A" w:rsidRDefault="0050024A" w:rsidP="0050024A">
      <w:pPr>
        <w:spacing w:after="0" w:line="240" w:lineRule="auto"/>
      </w:pPr>
      <w:r>
        <w:separator/>
      </w:r>
    </w:p>
  </w:endnote>
  <w:endnote w:type="continuationSeparator" w:id="0">
    <w:p w14:paraId="1FC0C363" w14:textId="77777777" w:rsidR="0050024A" w:rsidRDefault="0050024A" w:rsidP="00500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1078" w14:textId="77777777" w:rsidR="0050024A" w:rsidRDefault="0050024A" w:rsidP="0050024A">
      <w:pPr>
        <w:spacing w:after="0" w:line="240" w:lineRule="auto"/>
      </w:pPr>
      <w:r>
        <w:separator/>
      </w:r>
    </w:p>
  </w:footnote>
  <w:footnote w:type="continuationSeparator" w:id="0">
    <w:p w14:paraId="6318BF06" w14:textId="77777777" w:rsidR="0050024A" w:rsidRDefault="0050024A" w:rsidP="005002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60"/>
    <w:rsid w:val="00026F00"/>
    <w:rsid w:val="00056962"/>
    <w:rsid w:val="000A2750"/>
    <w:rsid w:val="00100DB5"/>
    <w:rsid w:val="00102D55"/>
    <w:rsid w:val="00105F88"/>
    <w:rsid w:val="00116EC9"/>
    <w:rsid w:val="00126DFC"/>
    <w:rsid w:val="00152973"/>
    <w:rsid w:val="001670C5"/>
    <w:rsid w:val="001B3005"/>
    <w:rsid w:val="001E3C08"/>
    <w:rsid w:val="001E48DE"/>
    <w:rsid w:val="001F69A5"/>
    <w:rsid w:val="00221166"/>
    <w:rsid w:val="002520E6"/>
    <w:rsid w:val="00291DFB"/>
    <w:rsid w:val="00294BED"/>
    <w:rsid w:val="002B2E0B"/>
    <w:rsid w:val="002D68C7"/>
    <w:rsid w:val="003056E3"/>
    <w:rsid w:val="00331412"/>
    <w:rsid w:val="0035548F"/>
    <w:rsid w:val="003620FB"/>
    <w:rsid w:val="003633F0"/>
    <w:rsid w:val="0037542C"/>
    <w:rsid w:val="00377837"/>
    <w:rsid w:val="00377B99"/>
    <w:rsid w:val="003A1C40"/>
    <w:rsid w:val="003A5B67"/>
    <w:rsid w:val="003E6AC6"/>
    <w:rsid w:val="00403680"/>
    <w:rsid w:val="00406473"/>
    <w:rsid w:val="0045114C"/>
    <w:rsid w:val="004561F1"/>
    <w:rsid w:val="00462121"/>
    <w:rsid w:val="00462E94"/>
    <w:rsid w:val="004A21DA"/>
    <w:rsid w:val="004A26F2"/>
    <w:rsid w:val="004C145E"/>
    <w:rsid w:val="0050024A"/>
    <w:rsid w:val="005258CD"/>
    <w:rsid w:val="00543930"/>
    <w:rsid w:val="005557BC"/>
    <w:rsid w:val="00557613"/>
    <w:rsid w:val="00561E46"/>
    <w:rsid w:val="00570981"/>
    <w:rsid w:val="0057787B"/>
    <w:rsid w:val="00586B9A"/>
    <w:rsid w:val="005A30F8"/>
    <w:rsid w:val="005C322A"/>
    <w:rsid w:val="005E228A"/>
    <w:rsid w:val="00602BE4"/>
    <w:rsid w:val="00603275"/>
    <w:rsid w:val="006702A3"/>
    <w:rsid w:val="006A3E6F"/>
    <w:rsid w:val="006A56E0"/>
    <w:rsid w:val="00785695"/>
    <w:rsid w:val="007A631E"/>
    <w:rsid w:val="007A6967"/>
    <w:rsid w:val="007D09AA"/>
    <w:rsid w:val="0082103E"/>
    <w:rsid w:val="008864C3"/>
    <w:rsid w:val="00921737"/>
    <w:rsid w:val="009A198E"/>
    <w:rsid w:val="009A45EC"/>
    <w:rsid w:val="009B2DCD"/>
    <w:rsid w:val="009F274A"/>
    <w:rsid w:val="00A36707"/>
    <w:rsid w:val="00A5544F"/>
    <w:rsid w:val="00A64944"/>
    <w:rsid w:val="00A72C09"/>
    <w:rsid w:val="00A836E0"/>
    <w:rsid w:val="00A96311"/>
    <w:rsid w:val="00AC4913"/>
    <w:rsid w:val="00AE1066"/>
    <w:rsid w:val="00B011D8"/>
    <w:rsid w:val="00B22D8D"/>
    <w:rsid w:val="00B6473E"/>
    <w:rsid w:val="00B705A9"/>
    <w:rsid w:val="00B90F76"/>
    <w:rsid w:val="00BB08E7"/>
    <w:rsid w:val="00BC04D1"/>
    <w:rsid w:val="00BC1DA7"/>
    <w:rsid w:val="00C06760"/>
    <w:rsid w:val="00C1304C"/>
    <w:rsid w:val="00C45897"/>
    <w:rsid w:val="00C53E5F"/>
    <w:rsid w:val="00CB1982"/>
    <w:rsid w:val="00CF23D8"/>
    <w:rsid w:val="00D01345"/>
    <w:rsid w:val="00D33111"/>
    <w:rsid w:val="00D438D3"/>
    <w:rsid w:val="00E07BE4"/>
    <w:rsid w:val="00E16FC4"/>
    <w:rsid w:val="00E17AD5"/>
    <w:rsid w:val="00E32807"/>
    <w:rsid w:val="00E55E01"/>
    <w:rsid w:val="00E567C5"/>
    <w:rsid w:val="00E60872"/>
    <w:rsid w:val="00EA62C5"/>
    <w:rsid w:val="00EB0388"/>
    <w:rsid w:val="00F62523"/>
    <w:rsid w:val="00F83A8E"/>
    <w:rsid w:val="00FD25A3"/>
    <w:rsid w:val="00FE54E1"/>
    <w:rsid w:val="00FE7B1B"/>
    <w:rsid w:val="138D42A2"/>
    <w:rsid w:val="15B062E7"/>
    <w:rsid w:val="1FF5F33C"/>
    <w:rsid w:val="3DC53A45"/>
    <w:rsid w:val="4AE72BE9"/>
    <w:rsid w:val="632D46B1"/>
    <w:rsid w:val="704069FF"/>
    <w:rsid w:val="7168C010"/>
    <w:rsid w:val="7D74CFCD"/>
    <w:rsid w:val="7F274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F36D"/>
  <w15:chartTrackingRefBased/>
  <w15:docId w15:val="{D1C2D003-EDB9-43F2-BFB9-9E4D9024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760"/>
    <w:pPr>
      <w:spacing w:line="480" w:lineRule="auto"/>
      <w:jc w:val="both"/>
    </w:pPr>
    <w:rPr>
      <w:rFonts w:ascii="Arial" w:hAnsi="Arial"/>
    </w:rPr>
  </w:style>
  <w:style w:type="paragraph" w:styleId="Heading1">
    <w:name w:val="heading 1"/>
    <w:basedOn w:val="Normal"/>
    <w:next w:val="Normal"/>
    <w:link w:val="Heading1Char"/>
    <w:uiPriority w:val="9"/>
    <w:qFormat/>
    <w:rsid w:val="00C06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7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7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7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7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7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7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7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7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7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7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7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7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760"/>
    <w:rPr>
      <w:rFonts w:eastAsiaTheme="majorEastAsia" w:cstheme="majorBidi"/>
      <w:color w:val="272727" w:themeColor="text1" w:themeTint="D8"/>
    </w:rPr>
  </w:style>
  <w:style w:type="paragraph" w:styleId="Title">
    <w:name w:val="Title"/>
    <w:basedOn w:val="Normal"/>
    <w:next w:val="Normal"/>
    <w:link w:val="TitleChar"/>
    <w:uiPriority w:val="10"/>
    <w:qFormat/>
    <w:rsid w:val="00C06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760"/>
    <w:pPr>
      <w:spacing w:before="160"/>
      <w:jc w:val="center"/>
    </w:pPr>
    <w:rPr>
      <w:i/>
      <w:iCs/>
      <w:color w:val="404040" w:themeColor="text1" w:themeTint="BF"/>
    </w:rPr>
  </w:style>
  <w:style w:type="character" w:customStyle="1" w:styleId="QuoteChar">
    <w:name w:val="Quote Char"/>
    <w:basedOn w:val="DefaultParagraphFont"/>
    <w:link w:val="Quote"/>
    <w:uiPriority w:val="29"/>
    <w:rsid w:val="00C06760"/>
    <w:rPr>
      <w:i/>
      <w:iCs/>
      <w:color w:val="404040" w:themeColor="text1" w:themeTint="BF"/>
    </w:rPr>
  </w:style>
  <w:style w:type="paragraph" w:styleId="ListParagraph">
    <w:name w:val="List Paragraph"/>
    <w:basedOn w:val="Normal"/>
    <w:uiPriority w:val="34"/>
    <w:qFormat/>
    <w:rsid w:val="00C06760"/>
    <w:pPr>
      <w:ind w:left="720"/>
      <w:contextualSpacing/>
    </w:pPr>
  </w:style>
  <w:style w:type="character" w:styleId="IntenseEmphasis">
    <w:name w:val="Intense Emphasis"/>
    <w:basedOn w:val="DefaultParagraphFont"/>
    <w:uiPriority w:val="21"/>
    <w:qFormat/>
    <w:rsid w:val="00C06760"/>
    <w:rPr>
      <w:i/>
      <w:iCs/>
      <w:color w:val="0F4761" w:themeColor="accent1" w:themeShade="BF"/>
    </w:rPr>
  </w:style>
  <w:style w:type="paragraph" w:styleId="IntenseQuote">
    <w:name w:val="Intense Quote"/>
    <w:basedOn w:val="Normal"/>
    <w:next w:val="Normal"/>
    <w:link w:val="IntenseQuoteChar"/>
    <w:uiPriority w:val="30"/>
    <w:qFormat/>
    <w:rsid w:val="00C06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760"/>
    <w:rPr>
      <w:i/>
      <w:iCs/>
      <w:color w:val="0F4761" w:themeColor="accent1" w:themeShade="BF"/>
    </w:rPr>
  </w:style>
  <w:style w:type="character" w:styleId="IntenseReference">
    <w:name w:val="Intense Reference"/>
    <w:basedOn w:val="DefaultParagraphFont"/>
    <w:uiPriority w:val="32"/>
    <w:qFormat/>
    <w:rsid w:val="00C06760"/>
    <w:rPr>
      <w:b/>
      <w:bCs/>
      <w:smallCaps/>
      <w:color w:val="0F4761" w:themeColor="accent1" w:themeShade="BF"/>
      <w:spacing w:val="5"/>
    </w:rPr>
  </w:style>
  <w:style w:type="paragraph" w:styleId="Caption">
    <w:name w:val="caption"/>
    <w:basedOn w:val="Normal"/>
    <w:next w:val="Normal"/>
    <w:uiPriority w:val="35"/>
    <w:unhideWhenUsed/>
    <w:qFormat/>
    <w:rsid w:val="00C06760"/>
    <w:pPr>
      <w:spacing w:before="120" w:after="120" w:line="240" w:lineRule="auto"/>
      <w:jc w:val="center"/>
    </w:pPr>
    <w:rPr>
      <w:iCs/>
      <w:kern w:val="0"/>
      <w:szCs w:val="18"/>
    </w:rPr>
  </w:style>
  <w:style w:type="table" w:styleId="TableGrid">
    <w:name w:val="Table Grid"/>
    <w:basedOn w:val="TableNormal"/>
    <w:uiPriority w:val="39"/>
    <w:rsid w:val="00C0676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6760"/>
    <w:rPr>
      <w:sz w:val="16"/>
      <w:szCs w:val="16"/>
    </w:rPr>
  </w:style>
  <w:style w:type="paragraph" w:styleId="CommentText">
    <w:name w:val="annotation text"/>
    <w:basedOn w:val="Normal"/>
    <w:link w:val="CommentTextChar"/>
    <w:uiPriority w:val="99"/>
    <w:unhideWhenUsed/>
    <w:rsid w:val="00C06760"/>
    <w:pPr>
      <w:spacing w:line="240" w:lineRule="auto"/>
    </w:pPr>
    <w:rPr>
      <w:sz w:val="20"/>
      <w:szCs w:val="20"/>
    </w:rPr>
  </w:style>
  <w:style w:type="character" w:customStyle="1" w:styleId="CommentTextChar">
    <w:name w:val="Comment Text Char"/>
    <w:basedOn w:val="DefaultParagraphFont"/>
    <w:link w:val="CommentText"/>
    <w:uiPriority w:val="99"/>
    <w:rsid w:val="00C06760"/>
    <w:rPr>
      <w:rFonts w:ascii="Arial" w:hAnsi="Arial"/>
      <w:sz w:val="20"/>
      <w:szCs w:val="20"/>
    </w:rPr>
  </w:style>
  <w:style w:type="character" w:styleId="Hyperlink">
    <w:name w:val="Hyperlink"/>
    <w:basedOn w:val="DefaultParagraphFont"/>
    <w:uiPriority w:val="99"/>
    <w:unhideWhenUsed/>
    <w:rsid w:val="007D09AA"/>
    <w:rPr>
      <w:color w:val="467886" w:themeColor="hyperlink"/>
      <w:u w:val="single"/>
    </w:rPr>
  </w:style>
  <w:style w:type="character" w:styleId="UnresolvedMention">
    <w:name w:val="Unresolved Mention"/>
    <w:basedOn w:val="DefaultParagraphFont"/>
    <w:uiPriority w:val="99"/>
    <w:semiHidden/>
    <w:unhideWhenUsed/>
    <w:rsid w:val="007D09AA"/>
    <w:rPr>
      <w:color w:val="605E5C"/>
      <w:shd w:val="clear" w:color="auto" w:fill="E1DFDD"/>
    </w:rPr>
  </w:style>
  <w:style w:type="paragraph" w:styleId="Header">
    <w:name w:val="header"/>
    <w:basedOn w:val="Normal"/>
    <w:link w:val="HeaderChar"/>
    <w:uiPriority w:val="99"/>
    <w:unhideWhenUsed/>
    <w:rsid w:val="005002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24A"/>
    <w:rPr>
      <w:rFonts w:ascii="Arial" w:hAnsi="Arial"/>
    </w:rPr>
  </w:style>
  <w:style w:type="paragraph" w:styleId="Footer">
    <w:name w:val="footer"/>
    <w:basedOn w:val="Normal"/>
    <w:link w:val="FooterChar"/>
    <w:uiPriority w:val="99"/>
    <w:unhideWhenUsed/>
    <w:rsid w:val="005002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24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DCB171DFD794D891128DBC0444ABF" ma:contentTypeVersion="15" ma:contentTypeDescription="Create a new document." ma:contentTypeScope="" ma:versionID="ecde61e8d59b7ba270934492bcf81a61">
  <xsd:schema xmlns:xsd="http://www.w3.org/2001/XMLSchema" xmlns:xs="http://www.w3.org/2001/XMLSchema" xmlns:p="http://schemas.microsoft.com/office/2006/metadata/properties" xmlns:ns2="f7575449-16b8-4c02-ace6-1e9f5e6941e3" xmlns:ns3="d78e3fee-3c44-4775-a4e2-ff8af5055e9e" targetNamespace="http://schemas.microsoft.com/office/2006/metadata/properties" ma:root="true" ma:fieldsID="81b7b2f29185fb8a6a5cd13b92010d18" ns2:_="" ns3:_="">
    <xsd:import namespace="f7575449-16b8-4c02-ace6-1e9f5e6941e3"/>
    <xsd:import namespace="d78e3fee-3c44-4775-a4e2-ff8af5055e9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75449-16b8-4c02-ace6-1e9f5e6941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4959c87-d6f1-45b1-8c03-cbd9c61d0a8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e3fee-3c44-4775-a4e2-ff8af5055e9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7006c6-cb6d-40e5-8cd9-a34b31cdab94}" ma:internalName="TaxCatchAll" ma:showField="CatchAllData" ma:web="d78e3fee-3c44-4775-a4e2-ff8af5055e9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575449-16b8-4c02-ace6-1e9f5e6941e3">
      <Terms xmlns="http://schemas.microsoft.com/office/infopath/2007/PartnerControls"/>
    </lcf76f155ced4ddcb4097134ff3c332f>
    <TaxCatchAll xmlns="d78e3fee-3c44-4775-a4e2-ff8af5055e9e" xsi:nil="true"/>
  </documentManagement>
</p:properties>
</file>

<file path=customXml/itemProps1.xml><?xml version="1.0" encoding="utf-8"?>
<ds:datastoreItem xmlns:ds="http://schemas.openxmlformats.org/officeDocument/2006/customXml" ds:itemID="{8163ABAD-3196-46D8-AF55-25A821C9E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75449-16b8-4c02-ace6-1e9f5e6941e3"/>
    <ds:schemaRef ds:uri="d78e3fee-3c44-4775-a4e2-ff8af5055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E5C94-A4B8-41E8-BD68-9FCC323E029B}">
  <ds:schemaRefs>
    <ds:schemaRef ds:uri="http://schemas.microsoft.com/sharepoint/v3/contenttype/forms"/>
  </ds:schemaRefs>
</ds:datastoreItem>
</file>

<file path=customXml/itemProps3.xml><?xml version="1.0" encoding="utf-8"?>
<ds:datastoreItem xmlns:ds="http://schemas.openxmlformats.org/officeDocument/2006/customXml" ds:itemID="{4C0B78D2-D23D-4345-AC8A-4369E48B0B8D}">
  <ds:schemaRefs>
    <ds:schemaRef ds:uri="http://schemas.microsoft.com/office/2006/metadata/properties"/>
    <ds:schemaRef ds:uri="http://schemas.microsoft.com/office/infopath/2007/PartnerControls"/>
    <ds:schemaRef ds:uri="f7575449-16b8-4c02-ace6-1e9f5e6941e3"/>
    <ds:schemaRef ds:uri="d78e3fee-3c44-4775-a4e2-ff8af5055e9e"/>
  </ds:schemaRefs>
</ds:datastoreItem>
</file>

<file path=docMetadata/LabelInfo.xml><?xml version="1.0" encoding="utf-8"?>
<clbl:labelList xmlns:clbl="http://schemas.microsoft.com/office/2020/mipLabelMetadata">
  <clbl:label id="{63388041-0329-433c-a4b1-19a28fce31c6}" enabled="0" method="" siteId="{63388041-0329-433c-a4b1-19a28fce31c6}" removed="1"/>
</clbl:labelList>
</file>

<file path=docProps/app.xml><?xml version="1.0" encoding="utf-8"?>
<Properties xmlns="http://schemas.openxmlformats.org/officeDocument/2006/extended-properties" xmlns:vt="http://schemas.openxmlformats.org/officeDocument/2006/docPropsVTypes">
  <Template>Normal.dotm</Template>
  <TotalTime>47</TotalTime>
  <Pages>13</Pages>
  <Words>2682</Words>
  <Characters>15289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Claudia-Andrea Tapia-Arenas</dc:creator>
  <cp:keywords/>
  <dc:description/>
  <cp:lastModifiedBy>Claudia-Andrea Tapia-Arenas</cp:lastModifiedBy>
  <cp:revision>54</cp:revision>
  <dcterms:created xsi:type="dcterms:W3CDTF">2025-10-19T21:15:00Z</dcterms:created>
  <dcterms:modified xsi:type="dcterms:W3CDTF">2025-10-19T22:09:00Z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0x01010090CDCB171DFD794D891128DBC0444ABF</vt:lpwstr>
  </property>
  <property fmtid="{D5CDD505-2E9C-101B-9397-08002B2CF9AE}" pid="3" name="MediaServiceImageTags">
    <vt:lpwstr/>
  </property>
</Properties>
</file>