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968CA" w14:textId="77777777" w:rsidR="006F2A7A" w:rsidRPr="00456FFC" w:rsidRDefault="003007A2" w:rsidP="005E10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5802147"/>
      <w:bookmarkEnd w:id="0"/>
      <w:r w:rsidRPr="00176750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5E101F" w:rsidRPr="00456FFC">
        <w:rPr>
          <w:rFonts w:ascii="Times New Roman" w:hAnsi="Times New Roman" w:cs="Times New Roman"/>
          <w:b/>
          <w:bCs/>
          <w:sz w:val="24"/>
          <w:szCs w:val="24"/>
        </w:rPr>
        <w:t xml:space="preserve"> Material</w:t>
      </w:r>
    </w:p>
    <w:p w14:paraId="6F5896C1" w14:textId="77777777" w:rsidR="00176750" w:rsidRDefault="00176750" w:rsidP="005E10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B8C1B" w14:textId="77777777" w:rsidR="00897533" w:rsidRPr="00750830" w:rsidRDefault="00897533" w:rsidP="0089753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750830">
        <w:rPr>
          <w:rStyle w:val="hps"/>
          <w:rFonts w:ascii="Times New Roman" w:hAnsi="Times New Roman"/>
          <w:b/>
          <w:bCs/>
          <w:sz w:val="24"/>
          <w:szCs w:val="24"/>
        </w:rPr>
        <w:t>Dung beetle trait assignment</w:t>
      </w:r>
    </w:p>
    <w:p w14:paraId="1FEAB630" w14:textId="77777777" w:rsidR="00897533" w:rsidRPr="00750830" w:rsidRDefault="00897533" w:rsidP="00897533">
      <w:pPr>
        <w:spacing w:after="0" w:line="48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750830">
        <w:rPr>
          <w:rFonts w:ascii="Times New Roman" w:hAnsi="Times New Roman"/>
          <w:sz w:val="24"/>
          <w:szCs w:val="24"/>
        </w:rPr>
        <w:t>Species were characterized in terms of seven ecological attributes:</w:t>
      </w:r>
      <w:r w:rsidRPr="0075083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50830">
        <w:rPr>
          <w:rFonts w:ascii="Times New Roman" w:hAnsi="Times New Roman"/>
          <w:sz w:val="24"/>
          <w:szCs w:val="24"/>
        </w:rPr>
        <w:t xml:space="preserve">food relocation habitat, diet, diel activity, body mass, body mass-adjusted front leg area, body mass-adjusted pronotum volume, and </w:t>
      </w:r>
      <w:proofErr w:type="spellStart"/>
      <w:proofErr w:type="gramStart"/>
      <w:r w:rsidRPr="00750830">
        <w:rPr>
          <w:rFonts w:ascii="Times New Roman" w:hAnsi="Times New Roman"/>
          <w:sz w:val="24"/>
          <w:szCs w:val="24"/>
        </w:rPr>
        <w:t>back:front</w:t>
      </w:r>
      <w:proofErr w:type="spellEnd"/>
      <w:proofErr w:type="gramEnd"/>
      <w:r w:rsidRPr="00750830">
        <w:rPr>
          <w:rFonts w:ascii="Times New Roman" w:hAnsi="Times New Roman"/>
          <w:sz w:val="24"/>
          <w:szCs w:val="24"/>
        </w:rPr>
        <w:t xml:space="preserve"> leg lengths.  Protocols for trait assignments are described below.</w:t>
      </w:r>
    </w:p>
    <w:p w14:paraId="0A5C02C4" w14:textId="77777777" w:rsidR="00897533" w:rsidRPr="00750830" w:rsidRDefault="00897533" w:rsidP="00897533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E2DCF1" w14:textId="77777777" w:rsidR="00897533" w:rsidRPr="00750830" w:rsidRDefault="00897533" w:rsidP="00897533">
      <w:pPr>
        <w:pStyle w:val="Recuodecorpodetexto2"/>
        <w:spacing w:line="480" w:lineRule="auto"/>
        <w:ind w:firstLine="0"/>
        <w:rPr>
          <w:rFonts w:ascii="Times New Roman" w:hAnsi="Times New Roman"/>
          <w:szCs w:val="24"/>
        </w:rPr>
      </w:pPr>
      <w:r w:rsidRPr="00750830">
        <w:rPr>
          <w:rFonts w:ascii="Times New Roman" w:hAnsi="Times New Roman"/>
          <w:b/>
          <w:szCs w:val="24"/>
        </w:rPr>
        <w:t>Food relocation habit:</w:t>
      </w:r>
      <w:r w:rsidRPr="00750830">
        <w:rPr>
          <w:rFonts w:ascii="Times New Roman" w:hAnsi="Times New Roman"/>
          <w:szCs w:val="24"/>
        </w:rPr>
        <w:t xml:space="preserve"> Food relocation habit assignment followed the </w:t>
      </w:r>
      <w:proofErr w:type="spellStart"/>
      <w:r w:rsidRPr="00750830">
        <w:rPr>
          <w:rFonts w:ascii="Times New Roman" w:hAnsi="Times New Roman"/>
          <w:szCs w:val="24"/>
        </w:rPr>
        <w:t>classificatiom</w:t>
      </w:r>
      <w:proofErr w:type="spellEnd"/>
      <w:r w:rsidRPr="00750830">
        <w:rPr>
          <w:rFonts w:ascii="Times New Roman" w:hAnsi="Times New Roman"/>
          <w:szCs w:val="24"/>
        </w:rPr>
        <w:t xml:space="preserve"> of Hanski and </w:t>
      </w:r>
      <w:proofErr w:type="spellStart"/>
      <w:r w:rsidRPr="00750830">
        <w:rPr>
          <w:rFonts w:ascii="Times New Roman" w:hAnsi="Times New Roman"/>
          <w:szCs w:val="24"/>
        </w:rPr>
        <w:t>Cambefort</w:t>
      </w:r>
      <w:proofErr w:type="spellEnd"/>
      <w:r w:rsidRPr="00750830">
        <w:rPr>
          <w:rFonts w:ascii="Times New Roman" w:hAnsi="Times New Roman"/>
          <w:szCs w:val="24"/>
        </w:rPr>
        <w:t xml:space="preserve"> (1991) who categorized dung beetle species as rollers (</w:t>
      </w:r>
      <w:proofErr w:type="spellStart"/>
      <w:r w:rsidRPr="00750830">
        <w:rPr>
          <w:rFonts w:ascii="Times New Roman" w:hAnsi="Times New Roman"/>
          <w:szCs w:val="24"/>
        </w:rPr>
        <w:t>telecoprids</w:t>
      </w:r>
      <w:proofErr w:type="spellEnd"/>
      <w:r w:rsidRPr="00750830">
        <w:rPr>
          <w:rFonts w:ascii="Times New Roman" w:hAnsi="Times New Roman"/>
          <w:szCs w:val="24"/>
        </w:rPr>
        <w:t>), tunnellers (</w:t>
      </w:r>
      <w:proofErr w:type="spellStart"/>
      <w:r w:rsidRPr="00750830">
        <w:rPr>
          <w:rFonts w:ascii="Times New Roman" w:hAnsi="Times New Roman"/>
          <w:szCs w:val="24"/>
        </w:rPr>
        <w:t>paracoprids</w:t>
      </w:r>
      <w:proofErr w:type="spellEnd"/>
      <w:r w:rsidRPr="00750830">
        <w:rPr>
          <w:rFonts w:ascii="Times New Roman" w:hAnsi="Times New Roman"/>
          <w:szCs w:val="24"/>
        </w:rPr>
        <w:t>) or dwellers (</w:t>
      </w:r>
      <w:proofErr w:type="spellStart"/>
      <w:r w:rsidRPr="00750830">
        <w:rPr>
          <w:rFonts w:ascii="Times New Roman" w:hAnsi="Times New Roman"/>
          <w:szCs w:val="24"/>
        </w:rPr>
        <w:t>endocoprids</w:t>
      </w:r>
      <w:proofErr w:type="spellEnd"/>
      <w:r w:rsidRPr="00750830">
        <w:rPr>
          <w:rFonts w:ascii="Times New Roman" w:hAnsi="Times New Roman"/>
          <w:szCs w:val="24"/>
        </w:rPr>
        <w:t xml:space="preserve">). Roller species remove portions of dung, which are rolled various distances and then buried. </w:t>
      </w:r>
      <w:proofErr w:type="spellStart"/>
      <w:r w:rsidRPr="00750830">
        <w:rPr>
          <w:rFonts w:ascii="Times New Roman" w:hAnsi="Times New Roman"/>
          <w:szCs w:val="24"/>
        </w:rPr>
        <w:t>Tunneler</w:t>
      </w:r>
      <w:proofErr w:type="spellEnd"/>
      <w:r w:rsidRPr="00750830">
        <w:rPr>
          <w:rFonts w:ascii="Times New Roman" w:hAnsi="Times New Roman"/>
          <w:szCs w:val="24"/>
        </w:rPr>
        <w:t xml:space="preserve"> species construct tunnels below or adjacent to the food resource and transport dung into the bottom. Dweller species live within a dung pat and do not exhibit resource allocation; </w:t>
      </w:r>
    </w:p>
    <w:p w14:paraId="4842C4D2" w14:textId="77777777" w:rsidR="00897533" w:rsidRPr="00750830" w:rsidRDefault="00897533" w:rsidP="00897533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750830">
        <w:rPr>
          <w:rFonts w:ascii="Times New Roman" w:hAnsi="Times New Roman"/>
          <w:b/>
          <w:sz w:val="24"/>
          <w:szCs w:val="24"/>
        </w:rPr>
        <w:t xml:space="preserve">Diet: </w:t>
      </w:r>
      <w:r w:rsidRPr="00750830">
        <w:rPr>
          <w:rFonts w:ascii="Times New Roman" w:hAnsi="Times New Roman"/>
          <w:sz w:val="24"/>
          <w:szCs w:val="24"/>
        </w:rPr>
        <w:t>Diet preference was investigated using traps baited with cattle dung (</w:t>
      </w:r>
      <w:r w:rsidRPr="00750830">
        <w:rPr>
          <w:rFonts w:ascii="Times New Roman" w:hAnsi="Times New Roman"/>
          <w:i/>
          <w:sz w:val="24"/>
          <w:szCs w:val="24"/>
        </w:rPr>
        <w:t>n</w:t>
      </w:r>
      <w:r w:rsidRPr="00750830">
        <w:rPr>
          <w:rFonts w:ascii="Times New Roman" w:hAnsi="Times New Roman"/>
          <w:sz w:val="24"/>
          <w:szCs w:val="24"/>
        </w:rPr>
        <w:t xml:space="preserve"> = 72 traps) carrion (</w:t>
      </w:r>
      <w:r w:rsidRPr="00750830">
        <w:rPr>
          <w:rFonts w:ascii="Times New Roman" w:hAnsi="Times New Roman"/>
          <w:i/>
          <w:iCs/>
          <w:sz w:val="24"/>
          <w:szCs w:val="24"/>
        </w:rPr>
        <w:t xml:space="preserve">n </w:t>
      </w:r>
      <w:r w:rsidRPr="00750830">
        <w:rPr>
          <w:rFonts w:ascii="Times New Roman" w:eastAsia="BSSymbol-Medium" w:hAnsi="Times New Roman"/>
          <w:sz w:val="24"/>
          <w:szCs w:val="24"/>
        </w:rPr>
        <w:t xml:space="preserve">= </w:t>
      </w:r>
      <w:r w:rsidRPr="00750830">
        <w:rPr>
          <w:rFonts w:ascii="Times New Roman" w:hAnsi="Times New Roman"/>
          <w:sz w:val="24"/>
          <w:szCs w:val="24"/>
        </w:rPr>
        <w:t>72 traps) using the same sampling design described in the Materials and Methods section. We used the proportion of individuals of each species attracted to a certain bait to determine bait specificity. Species was considered as “coprophage or necrophage” when its occurrence was ≥80% on one bait used (cattle dung or carrion), otherwise it was considered “generalist” (</w:t>
      </w:r>
      <w:proofErr w:type="spellStart"/>
      <w:r w:rsidRPr="00750830">
        <w:rPr>
          <w:rFonts w:ascii="Times New Roman" w:hAnsi="Times New Roman"/>
          <w:sz w:val="24"/>
          <w:szCs w:val="24"/>
        </w:rPr>
        <w:t>Halffter</w:t>
      </w:r>
      <w:proofErr w:type="spellEnd"/>
      <w:r w:rsidRPr="00750830">
        <w:rPr>
          <w:rFonts w:ascii="Times New Roman" w:hAnsi="Times New Roman"/>
          <w:sz w:val="24"/>
          <w:szCs w:val="24"/>
        </w:rPr>
        <w:t xml:space="preserve"> and Arellano 2002). The minimum number of individuals of each species required to calculate diet </w:t>
      </w:r>
      <w:r w:rsidRPr="00750830">
        <w:rPr>
          <w:rFonts w:ascii="Times New Roman" w:hAnsi="Times New Roman"/>
          <w:i/>
          <w:sz w:val="24"/>
          <w:szCs w:val="24"/>
        </w:rPr>
        <w:t>n</w:t>
      </w:r>
      <w:r w:rsidRPr="00750830">
        <w:rPr>
          <w:rFonts w:ascii="Times New Roman" w:hAnsi="Times New Roman"/>
          <w:sz w:val="24"/>
          <w:szCs w:val="24"/>
        </w:rPr>
        <w:t xml:space="preserve"> = 3.</w:t>
      </w:r>
    </w:p>
    <w:p w14:paraId="448579C4" w14:textId="471B4F83" w:rsidR="00897533" w:rsidRPr="00750830" w:rsidRDefault="00897533" w:rsidP="00897533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750830">
        <w:rPr>
          <w:rFonts w:ascii="Times New Roman" w:hAnsi="Times New Roman"/>
          <w:b/>
          <w:sz w:val="24"/>
          <w:szCs w:val="24"/>
        </w:rPr>
        <w:t xml:space="preserve">Diel activity: </w:t>
      </w:r>
      <w:r w:rsidRPr="00750830">
        <w:rPr>
          <w:rFonts w:ascii="Times New Roman" w:hAnsi="Times New Roman"/>
          <w:sz w:val="24"/>
          <w:szCs w:val="24"/>
        </w:rPr>
        <w:t>We obtained information on dung beetle diel activity from the published literature (</w:t>
      </w:r>
      <w:proofErr w:type="spellStart"/>
      <w:r w:rsidRPr="00750830">
        <w:rPr>
          <w:rFonts w:ascii="Times New Roman" w:hAnsi="Times New Roman"/>
          <w:sz w:val="24"/>
          <w:szCs w:val="24"/>
        </w:rPr>
        <w:t>Pêssoa</w:t>
      </w:r>
      <w:proofErr w:type="spellEnd"/>
      <w:r w:rsidRPr="00750830">
        <w:rPr>
          <w:rFonts w:ascii="Times New Roman" w:hAnsi="Times New Roman"/>
          <w:sz w:val="24"/>
          <w:szCs w:val="24"/>
        </w:rPr>
        <w:t xml:space="preserve"> et al. 2017; </w:t>
      </w:r>
      <w:proofErr w:type="spellStart"/>
      <w:r w:rsidRPr="00750830">
        <w:rPr>
          <w:rFonts w:ascii="Times New Roman" w:hAnsi="Times New Roman"/>
          <w:sz w:val="24"/>
          <w:szCs w:val="24"/>
        </w:rPr>
        <w:t>Beiroz</w:t>
      </w:r>
      <w:proofErr w:type="spellEnd"/>
      <w:r w:rsidRPr="00750830">
        <w:rPr>
          <w:rFonts w:ascii="Times New Roman" w:hAnsi="Times New Roman"/>
          <w:sz w:val="24"/>
          <w:szCs w:val="24"/>
        </w:rPr>
        <w:t xml:space="preserve"> et al. 2017; Iannuzzi et al., 2016; Audino et al., 2014, Hernández 2002) and personal observations of specialist (Fernando Vaz-de-Mello). </w:t>
      </w:r>
    </w:p>
    <w:p w14:paraId="4F9D2700" w14:textId="77777777" w:rsidR="00897533" w:rsidRPr="00750830" w:rsidRDefault="00897533" w:rsidP="0089753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50830">
        <w:rPr>
          <w:rFonts w:ascii="Times New Roman" w:hAnsi="Times New Roman"/>
          <w:b/>
          <w:sz w:val="24"/>
          <w:szCs w:val="24"/>
        </w:rPr>
        <w:lastRenderedPageBreak/>
        <w:t xml:space="preserve">Body mass: </w:t>
      </w:r>
      <w:r w:rsidRPr="00750830">
        <w:rPr>
          <w:rFonts w:ascii="Times New Roman" w:hAnsi="Times New Roman"/>
          <w:sz w:val="24"/>
          <w:szCs w:val="24"/>
        </w:rPr>
        <w:t>To determine the body mass, all individuals of each species were dried at 42°C for 72 hours and weighed using a balance accurate to 0.0001 g</w:t>
      </w:r>
    </w:p>
    <w:p w14:paraId="5AEDF9D3" w14:textId="63EE49E2" w:rsidR="00897533" w:rsidRPr="00750830" w:rsidRDefault="00897533" w:rsidP="0089753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750830">
        <w:rPr>
          <w:rFonts w:ascii="Times New Roman" w:hAnsi="Times New Roman"/>
          <w:b/>
          <w:sz w:val="24"/>
          <w:szCs w:val="24"/>
        </w:rPr>
        <w:t xml:space="preserve">Morphological traits (Body mass-adjusted front leg area; body mass-adjusted pronotum volume; back: front leg lengths): </w:t>
      </w:r>
      <w:r w:rsidRPr="00750830">
        <w:rPr>
          <w:rFonts w:ascii="Times New Roman" w:hAnsi="Times New Roman"/>
          <w:sz w:val="24"/>
          <w:szCs w:val="24"/>
        </w:rPr>
        <w:t>We measured pronotum area, front tibia and femur area, and front and back leg length using a Leica M250 microscope and Life Measurement software (Leica, Wetzlar, Germany); with digital calipers (0.01-mm resolution) we measured pronotum height. Front tibia and femur area were summed to provide a total front leg area, and pronotum height and area were multiplied to estimate pronotum volume (see Griffiths et al. 2015)</w:t>
      </w:r>
      <w:r w:rsidRPr="00750830">
        <w:rPr>
          <w:rFonts w:ascii="Times New Roman" w:hAnsi="Times New Roman"/>
          <w:b/>
          <w:sz w:val="24"/>
          <w:szCs w:val="24"/>
        </w:rPr>
        <w:t>.</w:t>
      </w:r>
    </w:p>
    <w:p w14:paraId="7695F0C9" w14:textId="77777777" w:rsidR="00897533" w:rsidRPr="003551DA" w:rsidRDefault="00897533" w:rsidP="0089753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714346C1" w14:textId="77777777" w:rsidR="00897533" w:rsidRPr="002E4E71" w:rsidRDefault="00897533" w:rsidP="00897533">
      <w:pPr>
        <w:pStyle w:val="Ttulo2"/>
        <w:spacing w:before="0" w:line="480" w:lineRule="auto"/>
        <w:rPr>
          <w:rFonts w:ascii="Times New Roman" w:hAnsi="Times New Roman"/>
          <w:color w:val="auto"/>
          <w:sz w:val="24"/>
          <w:szCs w:val="24"/>
        </w:rPr>
      </w:pPr>
      <w:bookmarkStart w:id="1" w:name="_Toc3188917"/>
      <w:r w:rsidRPr="002E4E71">
        <w:rPr>
          <w:rFonts w:ascii="Times New Roman" w:hAnsi="Times New Roman"/>
          <w:color w:val="auto"/>
          <w:sz w:val="24"/>
          <w:szCs w:val="24"/>
        </w:rPr>
        <w:t>References</w:t>
      </w:r>
      <w:bookmarkEnd w:id="1"/>
    </w:p>
    <w:p w14:paraId="3CFE3E25" w14:textId="511D23E7" w:rsidR="00897533" w:rsidRPr="002224AD" w:rsidRDefault="00897533" w:rsidP="00897533">
      <w:pPr>
        <w:spacing w:after="0" w:line="48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E4E71">
        <w:rPr>
          <w:rFonts w:ascii="Times New Roman" w:hAnsi="Times New Roman"/>
          <w:sz w:val="24"/>
          <w:szCs w:val="24"/>
        </w:rPr>
        <w:t xml:space="preserve">Audino LD, Louzada J, </w:t>
      </w:r>
      <w:proofErr w:type="spellStart"/>
      <w:r w:rsidRPr="002E4E71">
        <w:rPr>
          <w:rFonts w:ascii="Times New Roman" w:hAnsi="Times New Roman"/>
          <w:sz w:val="24"/>
          <w:szCs w:val="24"/>
        </w:rPr>
        <w:t>Comita</w:t>
      </w:r>
      <w:proofErr w:type="spellEnd"/>
      <w:r w:rsidRPr="002E4E71">
        <w:rPr>
          <w:rFonts w:ascii="Times New Roman" w:hAnsi="Times New Roman"/>
          <w:sz w:val="24"/>
          <w:szCs w:val="24"/>
        </w:rPr>
        <w:t xml:space="preserve"> L </w:t>
      </w:r>
      <w:r w:rsidR="00750830">
        <w:rPr>
          <w:rFonts w:ascii="Times New Roman" w:hAnsi="Times New Roman"/>
          <w:sz w:val="24"/>
          <w:szCs w:val="24"/>
        </w:rPr>
        <w:t>(</w:t>
      </w:r>
      <w:r w:rsidRPr="002E4E71">
        <w:rPr>
          <w:rFonts w:ascii="Times New Roman" w:hAnsi="Times New Roman"/>
          <w:sz w:val="24"/>
          <w:szCs w:val="24"/>
        </w:rPr>
        <w:t>2014</w:t>
      </w:r>
      <w:r w:rsidR="00750830">
        <w:rPr>
          <w:rFonts w:ascii="Times New Roman" w:hAnsi="Times New Roman"/>
          <w:sz w:val="24"/>
          <w:szCs w:val="24"/>
        </w:rPr>
        <w:t>)</w:t>
      </w:r>
      <w:r w:rsidRPr="002E4E71">
        <w:rPr>
          <w:rFonts w:ascii="Times New Roman" w:hAnsi="Times New Roman"/>
          <w:sz w:val="24"/>
          <w:szCs w:val="24"/>
        </w:rPr>
        <w:t xml:space="preserve"> </w:t>
      </w:r>
      <w:r w:rsidRPr="003551DA">
        <w:rPr>
          <w:rFonts w:ascii="Times New Roman" w:hAnsi="Times New Roman"/>
          <w:sz w:val="24"/>
          <w:szCs w:val="24"/>
        </w:rPr>
        <w:t xml:space="preserve">Dung beetle as indicators of tropical forest restauration success: Is it possible to recover species and functional diversity? </w:t>
      </w:r>
      <w:r w:rsidRPr="002224AD">
        <w:rPr>
          <w:rFonts w:ascii="Times New Roman" w:hAnsi="Times New Roman"/>
          <w:sz w:val="24"/>
          <w:szCs w:val="24"/>
        </w:rPr>
        <w:t xml:space="preserve">Biol </w:t>
      </w:r>
      <w:proofErr w:type="spellStart"/>
      <w:r w:rsidRPr="002224AD">
        <w:rPr>
          <w:rFonts w:ascii="Times New Roman" w:hAnsi="Times New Roman"/>
          <w:sz w:val="24"/>
          <w:szCs w:val="24"/>
        </w:rPr>
        <w:t>Conserv</w:t>
      </w:r>
      <w:proofErr w:type="spellEnd"/>
      <w:r w:rsidRPr="002224AD">
        <w:rPr>
          <w:rFonts w:ascii="Times New Roman" w:hAnsi="Times New Roman"/>
          <w:sz w:val="24"/>
          <w:szCs w:val="24"/>
        </w:rPr>
        <w:t xml:space="preserve"> 169</w:t>
      </w:r>
      <w:r w:rsidR="00750830" w:rsidRPr="002224AD">
        <w:rPr>
          <w:rFonts w:ascii="Times New Roman" w:hAnsi="Times New Roman"/>
          <w:sz w:val="24"/>
          <w:szCs w:val="24"/>
        </w:rPr>
        <w:t>:</w:t>
      </w:r>
      <w:r w:rsidRPr="002224AD">
        <w:rPr>
          <w:rFonts w:ascii="Times New Roman" w:hAnsi="Times New Roman"/>
          <w:sz w:val="24"/>
          <w:szCs w:val="24"/>
        </w:rPr>
        <w:t>248–257.</w:t>
      </w:r>
    </w:p>
    <w:p w14:paraId="00A2D7CE" w14:textId="7F2D6BD2" w:rsidR="00897533" w:rsidRPr="003551DA" w:rsidRDefault="00897533" w:rsidP="00897533">
      <w:pPr>
        <w:spacing w:after="0" w:line="48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0830">
        <w:rPr>
          <w:rFonts w:ascii="Times New Roman" w:hAnsi="Times New Roman"/>
          <w:sz w:val="24"/>
          <w:szCs w:val="24"/>
        </w:rPr>
        <w:t>Beiroz</w:t>
      </w:r>
      <w:proofErr w:type="spellEnd"/>
      <w:r w:rsidRPr="00750830">
        <w:rPr>
          <w:rFonts w:ascii="Times New Roman" w:hAnsi="Times New Roman"/>
          <w:sz w:val="24"/>
          <w:szCs w:val="24"/>
        </w:rPr>
        <w:t xml:space="preserve"> W, Slade EM, Barlow</w:t>
      </w:r>
      <w:r w:rsidR="00750830" w:rsidRPr="00750830">
        <w:rPr>
          <w:rFonts w:ascii="Times New Roman" w:hAnsi="Times New Roman"/>
          <w:sz w:val="24"/>
          <w:szCs w:val="24"/>
        </w:rPr>
        <w:t xml:space="preserve"> </w:t>
      </w:r>
      <w:r w:rsidRPr="00750830">
        <w:rPr>
          <w:rFonts w:ascii="Times New Roman" w:hAnsi="Times New Roman"/>
          <w:sz w:val="24"/>
          <w:szCs w:val="24"/>
        </w:rPr>
        <w:t>J</w:t>
      </w:r>
      <w:r w:rsidR="00750830" w:rsidRPr="00750830">
        <w:rPr>
          <w:rFonts w:ascii="Times New Roman" w:hAnsi="Times New Roman"/>
          <w:sz w:val="24"/>
          <w:szCs w:val="24"/>
        </w:rPr>
        <w:t xml:space="preserve"> et al (</w:t>
      </w:r>
      <w:r w:rsidRPr="00750830">
        <w:rPr>
          <w:rFonts w:ascii="Times New Roman" w:hAnsi="Times New Roman"/>
          <w:sz w:val="24"/>
          <w:szCs w:val="24"/>
        </w:rPr>
        <w:t>2017</w:t>
      </w:r>
      <w:r w:rsidR="00750830" w:rsidRPr="00750830">
        <w:rPr>
          <w:rFonts w:ascii="Times New Roman" w:hAnsi="Times New Roman"/>
          <w:sz w:val="24"/>
          <w:szCs w:val="24"/>
        </w:rPr>
        <w:t>)</w:t>
      </w:r>
      <w:r w:rsidRPr="00750830">
        <w:rPr>
          <w:rFonts w:ascii="Times New Roman" w:hAnsi="Times New Roman"/>
          <w:sz w:val="24"/>
          <w:szCs w:val="24"/>
        </w:rPr>
        <w:t xml:space="preserve"> </w:t>
      </w:r>
      <w:r w:rsidRPr="003551DA">
        <w:rPr>
          <w:rFonts w:ascii="Times New Roman" w:hAnsi="Times New Roman"/>
          <w:sz w:val="24"/>
          <w:szCs w:val="24"/>
        </w:rPr>
        <w:t xml:space="preserve">Dung beetle community dynamics in undisturbed tropical forests: implications for ecological evaluations of land-use change. Insect </w:t>
      </w:r>
      <w:proofErr w:type="spellStart"/>
      <w:r w:rsidRPr="003551DA">
        <w:rPr>
          <w:rFonts w:ascii="Times New Roman" w:hAnsi="Times New Roman"/>
          <w:sz w:val="24"/>
          <w:szCs w:val="24"/>
        </w:rPr>
        <w:t>Conserv</w:t>
      </w:r>
      <w:proofErr w:type="spellEnd"/>
      <w:r w:rsidRPr="003551DA">
        <w:rPr>
          <w:rFonts w:ascii="Times New Roman" w:hAnsi="Times New Roman"/>
          <w:sz w:val="24"/>
          <w:szCs w:val="24"/>
        </w:rPr>
        <w:t xml:space="preserve"> Divers 10</w:t>
      </w:r>
      <w:r w:rsidR="00750830">
        <w:rPr>
          <w:rFonts w:ascii="Times New Roman" w:hAnsi="Times New Roman"/>
          <w:sz w:val="24"/>
          <w:szCs w:val="24"/>
        </w:rPr>
        <w:t>:</w:t>
      </w:r>
      <w:r w:rsidRPr="003551DA">
        <w:rPr>
          <w:rFonts w:ascii="Times New Roman" w:hAnsi="Times New Roman"/>
          <w:sz w:val="24"/>
          <w:szCs w:val="24"/>
        </w:rPr>
        <w:t xml:space="preserve">94–106.      </w:t>
      </w:r>
    </w:p>
    <w:p w14:paraId="023D9C75" w14:textId="5FF21D80" w:rsidR="00897533" w:rsidRPr="003551DA" w:rsidRDefault="00897533" w:rsidP="00897533">
      <w:pPr>
        <w:spacing w:after="0" w:line="48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3551DA">
        <w:rPr>
          <w:rFonts w:ascii="Times New Roman" w:hAnsi="Times New Roman"/>
          <w:sz w:val="24"/>
          <w:szCs w:val="24"/>
        </w:rPr>
        <w:t>Griffiths HM, Louzada J, Bardgett RD</w:t>
      </w:r>
      <w:r w:rsidR="00750830">
        <w:rPr>
          <w:rFonts w:ascii="Times New Roman" w:hAnsi="Times New Roman"/>
          <w:sz w:val="24"/>
          <w:szCs w:val="24"/>
        </w:rPr>
        <w:t xml:space="preserve"> et al (</w:t>
      </w:r>
      <w:r w:rsidRPr="003551DA">
        <w:rPr>
          <w:rFonts w:ascii="Times New Roman" w:hAnsi="Times New Roman"/>
          <w:sz w:val="24"/>
          <w:szCs w:val="24"/>
        </w:rPr>
        <w:t>2015</w:t>
      </w:r>
      <w:r w:rsidR="00750830">
        <w:rPr>
          <w:rFonts w:ascii="Times New Roman" w:hAnsi="Times New Roman"/>
          <w:sz w:val="24"/>
          <w:szCs w:val="24"/>
        </w:rPr>
        <w:t>)</w:t>
      </w:r>
      <w:r w:rsidRPr="003551DA">
        <w:rPr>
          <w:rFonts w:ascii="Times New Roman" w:hAnsi="Times New Roman"/>
          <w:sz w:val="24"/>
          <w:szCs w:val="24"/>
        </w:rPr>
        <w:t xml:space="preserve"> Biodiversity and environmental context predict dung beetle-mediated seed dispersal in a tropical forest field experiment. Ecology 96</w:t>
      </w:r>
      <w:r w:rsidR="00750830">
        <w:rPr>
          <w:rFonts w:ascii="Times New Roman" w:hAnsi="Times New Roman"/>
          <w:sz w:val="24"/>
          <w:szCs w:val="24"/>
        </w:rPr>
        <w:t>:</w:t>
      </w:r>
      <w:r w:rsidRPr="003551DA">
        <w:rPr>
          <w:rFonts w:ascii="Times New Roman" w:hAnsi="Times New Roman"/>
          <w:sz w:val="24"/>
          <w:szCs w:val="24"/>
        </w:rPr>
        <w:t xml:space="preserve">1607–1619. </w:t>
      </w:r>
    </w:p>
    <w:p w14:paraId="10A7E4D6" w14:textId="4B6C2455" w:rsidR="00897533" w:rsidRPr="003551DA" w:rsidRDefault="00897533" w:rsidP="00897533">
      <w:pPr>
        <w:spacing w:after="0" w:line="48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551DA">
        <w:rPr>
          <w:rFonts w:ascii="Times New Roman" w:hAnsi="Times New Roman"/>
          <w:sz w:val="24"/>
          <w:szCs w:val="24"/>
        </w:rPr>
        <w:t>Halffter</w:t>
      </w:r>
      <w:proofErr w:type="spellEnd"/>
      <w:r w:rsidRPr="003551DA">
        <w:rPr>
          <w:rFonts w:ascii="Times New Roman" w:hAnsi="Times New Roman"/>
          <w:sz w:val="24"/>
          <w:szCs w:val="24"/>
        </w:rPr>
        <w:t xml:space="preserve"> G, Arellano L </w:t>
      </w:r>
      <w:r w:rsidR="00750830">
        <w:rPr>
          <w:rFonts w:ascii="Times New Roman" w:hAnsi="Times New Roman"/>
          <w:sz w:val="24"/>
          <w:szCs w:val="24"/>
        </w:rPr>
        <w:t>(</w:t>
      </w:r>
      <w:r w:rsidRPr="003551DA">
        <w:rPr>
          <w:rFonts w:ascii="Times New Roman" w:hAnsi="Times New Roman"/>
          <w:sz w:val="24"/>
          <w:szCs w:val="24"/>
        </w:rPr>
        <w:t>2002</w:t>
      </w:r>
      <w:r w:rsidR="00750830">
        <w:rPr>
          <w:rFonts w:ascii="Times New Roman" w:hAnsi="Times New Roman"/>
          <w:sz w:val="24"/>
          <w:szCs w:val="24"/>
        </w:rPr>
        <w:t>)</w:t>
      </w:r>
      <w:r w:rsidRPr="003551DA">
        <w:rPr>
          <w:rFonts w:ascii="Times New Roman" w:hAnsi="Times New Roman"/>
          <w:sz w:val="24"/>
          <w:szCs w:val="24"/>
        </w:rPr>
        <w:t xml:space="preserve"> Response of dung beetle diversity to human-induced changes in a tropical landscape. </w:t>
      </w:r>
      <w:proofErr w:type="spellStart"/>
      <w:r w:rsidRPr="003551DA">
        <w:rPr>
          <w:rFonts w:ascii="Times New Roman" w:hAnsi="Times New Roman"/>
          <w:sz w:val="24"/>
          <w:szCs w:val="24"/>
        </w:rPr>
        <w:t>Biotropica</w:t>
      </w:r>
      <w:proofErr w:type="spellEnd"/>
      <w:r w:rsidRPr="003551DA">
        <w:rPr>
          <w:rFonts w:ascii="Times New Roman" w:hAnsi="Times New Roman"/>
          <w:sz w:val="24"/>
          <w:szCs w:val="24"/>
        </w:rPr>
        <w:t xml:space="preserve"> 34</w:t>
      </w:r>
      <w:r w:rsidR="00750830">
        <w:rPr>
          <w:rFonts w:ascii="Times New Roman" w:hAnsi="Times New Roman"/>
          <w:sz w:val="24"/>
          <w:szCs w:val="24"/>
        </w:rPr>
        <w:t>:</w:t>
      </w:r>
      <w:r w:rsidRPr="003551DA">
        <w:rPr>
          <w:rFonts w:ascii="Times New Roman" w:hAnsi="Times New Roman"/>
          <w:sz w:val="24"/>
          <w:szCs w:val="24"/>
        </w:rPr>
        <w:t xml:space="preserve">144–154.  </w:t>
      </w:r>
    </w:p>
    <w:p w14:paraId="1402AACA" w14:textId="21F01661" w:rsidR="00897533" w:rsidRPr="003551DA" w:rsidRDefault="00897533" w:rsidP="00897533">
      <w:pPr>
        <w:pStyle w:val="western"/>
        <w:widowControl w:val="0"/>
        <w:spacing w:before="0" w:after="0" w:line="480" w:lineRule="auto"/>
        <w:ind w:left="709" w:hanging="709"/>
        <w:jc w:val="both"/>
        <w:rPr>
          <w:lang w:val="en-US"/>
        </w:rPr>
      </w:pPr>
      <w:r w:rsidRPr="003551DA">
        <w:rPr>
          <w:lang w:val="en-US"/>
        </w:rPr>
        <w:t xml:space="preserve">Hanski I, </w:t>
      </w:r>
      <w:proofErr w:type="spellStart"/>
      <w:r w:rsidRPr="003551DA">
        <w:rPr>
          <w:lang w:val="en-US"/>
        </w:rPr>
        <w:t>Cambefort</w:t>
      </w:r>
      <w:proofErr w:type="spellEnd"/>
      <w:r w:rsidRPr="003551DA">
        <w:rPr>
          <w:lang w:val="en-US"/>
        </w:rPr>
        <w:t xml:space="preserve"> Y </w:t>
      </w:r>
      <w:r w:rsidR="00750830">
        <w:rPr>
          <w:lang w:val="en-US"/>
        </w:rPr>
        <w:t>(</w:t>
      </w:r>
      <w:r w:rsidRPr="003551DA">
        <w:rPr>
          <w:lang w:val="en-US"/>
        </w:rPr>
        <w:t>1991</w:t>
      </w:r>
      <w:r w:rsidR="00750830">
        <w:rPr>
          <w:lang w:val="en-US"/>
        </w:rPr>
        <w:t>)</w:t>
      </w:r>
      <w:r w:rsidRPr="003551DA">
        <w:rPr>
          <w:lang w:val="en-US"/>
        </w:rPr>
        <w:t xml:space="preserve"> Dung beetle ecology. Princeton University Press, Princeton.  </w:t>
      </w:r>
    </w:p>
    <w:p w14:paraId="455EC5B0" w14:textId="2CDA9D47" w:rsidR="00897533" w:rsidRPr="002224AD" w:rsidRDefault="00897533" w:rsidP="00897533">
      <w:pPr>
        <w:autoSpaceDE w:val="0"/>
        <w:autoSpaceDN w:val="0"/>
        <w:adjustRightInd w:val="0"/>
        <w:spacing w:after="0" w:line="48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551DA">
        <w:rPr>
          <w:rFonts w:ascii="Times New Roman" w:hAnsi="Times New Roman"/>
          <w:sz w:val="24"/>
          <w:szCs w:val="24"/>
        </w:rPr>
        <w:lastRenderedPageBreak/>
        <w:t>Hernandéz</w:t>
      </w:r>
      <w:proofErr w:type="spellEnd"/>
      <w:r w:rsidRPr="003551DA">
        <w:rPr>
          <w:rFonts w:ascii="Times New Roman" w:hAnsi="Times New Roman"/>
          <w:sz w:val="24"/>
          <w:szCs w:val="24"/>
        </w:rPr>
        <w:t xml:space="preserve"> MIM </w:t>
      </w:r>
      <w:r w:rsidR="00750830">
        <w:rPr>
          <w:rFonts w:ascii="Times New Roman" w:hAnsi="Times New Roman"/>
          <w:sz w:val="24"/>
          <w:szCs w:val="24"/>
        </w:rPr>
        <w:t>(</w:t>
      </w:r>
      <w:r w:rsidRPr="003551DA">
        <w:rPr>
          <w:rFonts w:ascii="Times New Roman" w:hAnsi="Times New Roman"/>
          <w:sz w:val="24"/>
          <w:szCs w:val="24"/>
        </w:rPr>
        <w:t>2002</w:t>
      </w:r>
      <w:r w:rsidR="00750830">
        <w:rPr>
          <w:rFonts w:ascii="Times New Roman" w:hAnsi="Times New Roman"/>
          <w:sz w:val="24"/>
          <w:szCs w:val="24"/>
        </w:rPr>
        <w:t>)</w:t>
      </w:r>
      <w:r w:rsidRPr="003551DA">
        <w:rPr>
          <w:rFonts w:ascii="Times New Roman" w:hAnsi="Times New Roman"/>
          <w:sz w:val="24"/>
          <w:szCs w:val="24"/>
        </w:rPr>
        <w:t xml:space="preserve"> The night and day of dung beetles (Coleoptera: </w:t>
      </w:r>
      <w:proofErr w:type="spellStart"/>
      <w:r w:rsidRPr="003551DA">
        <w:rPr>
          <w:rFonts w:ascii="Times New Roman" w:hAnsi="Times New Roman"/>
          <w:sz w:val="24"/>
          <w:szCs w:val="24"/>
        </w:rPr>
        <w:t>Scarabaeidae</w:t>
      </w:r>
      <w:proofErr w:type="spellEnd"/>
      <w:r w:rsidRPr="003551DA">
        <w:rPr>
          <w:rFonts w:ascii="Times New Roman" w:hAnsi="Times New Roman"/>
          <w:sz w:val="24"/>
          <w:szCs w:val="24"/>
        </w:rPr>
        <w:t xml:space="preserve">) in the serra do </w:t>
      </w:r>
      <w:proofErr w:type="spellStart"/>
      <w:r w:rsidRPr="003551DA">
        <w:rPr>
          <w:rFonts w:ascii="Times New Roman" w:hAnsi="Times New Roman"/>
          <w:sz w:val="24"/>
          <w:szCs w:val="24"/>
        </w:rPr>
        <w:t>Japi</w:t>
      </w:r>
      <w:proofErr w:type="spellEnd"/>
      <w:r w:rsidRPr="003551DA">
        <w:rPr>
          <w:rFonts w:ascii="Times New Roman" w:hAnsi="Times New Roman"/>
          <w:sz w:val="24"/>
          <w:szCs w:val="24"/>
        </w:rPr>
        <w:t xml:space="preserve">, Brazil: elytra </w:t>
      </w:r>
      <w:proofErr w:type="spellStart"/>
      <w:r w:rsidRPr="003551DA">
        <w:rPr>
          <w:rFonts w:ascii="Times New Roman" w:hAnsi="Times New Roman"/>
          <w:sz w:val="24"/>
          <w:szCs w:val="24"/>
        </w:rPr>
        <w:t>colour</w:t>
      </w:r>
      <w:proofErr w:type="spellEnd"/>
      <w:r w:rsidRPr="003551DA">
        <w:rPr>
          <w:rFonts w:ascii="Times New Roman" w:hAnsi="Times New Roman"/>
          <w:sz w:val="24"/>
          <w:szCs w:val="24"/>
        </w:rPr>
        <w:t xml:space="preserve"> related to daily activity. </w:t>
      </w:r>
      <w:r w:rsidRPr="002224AD">
        <w:rPr>
          <w:rFonts w:ascii="Times New Roman" w:hAnsi="Times New Roman"/>
          <w:sz w:val="24"/>
          <w:szCs w:val="24"/>
        </w:rPr>
        <w:t xml:space="preserve">Rev Bras </w:t>
      </w:r>
      <w:proofErr w:type="spellStart"/>
      <w:r w:rsidRPr="002224AD">
        <w:rPr>
          <w:rFonts w:ascii="Times New Roman" w:hAnsi="Times New Roman"/>
          <w:sz w:val="24"/>
          <w:szCs w:val="24"/>
        </w:rPr>
        <w:t>Entomol</w:t>
      </w:r>
      <w:proofErr w:type="spellEnd"/>
      <w:r w:rsidRPr="002224AD">
        <w:rPr>
          <w:rFonts w:ascii="Times New Roman" w:hAnsi="Times New Roman"/>
          <w:sz w:val="24"/>
          <w:szCs w:val="24"/>
        </w:rPr>
        <w:t xml:space="preserve"> 46</w:t>
      </w:r>
      <w:r w:rsidR="00750830" w:rsidRPr="002224AD">
        <w:rPr>
          <w:rFonts w:ascii="Times New Roman" w:hAnsi="Times New Roman"/>
          <w:sz w:val="24"/>
          <w:szCs w:val="24"/>
        </w:rPr>
        <w:t>:</w:t>
      </w:r>
      <w:r w:rsidRPr="002224AD">
        <w:rPr>
          <w:rFonts w:ascii="Times New Roman" w:hAnsi="Times New Roman"/>
          <w:sz w:val="24"/>
          <w:szCs w:val="24"/>
        </w:rPr>
        <w:t xml:space="preserve"> 597–600.</w:t>
      </w:r>
    </w:p>
    <w:p w14:paraId="5FD2B8E8" w14:textId="51B1EE4D" w:rsidR="00897533" w:rsidRPr="002E4E71" w:rsidRDefault="00897533" w:rsidP="00897533">
      <w:pPr>
        <w:pStyle w:val="western"/>
        <w:widowControl w:val="0"/>
        <w:spacing w:before="0" w:after="0" w:line="480" w:lineRule="auto"/>
        <w:ind w:left="709" w:hanging="709"/>
        <w:jc w:val="both"/>
        <w:rPr>
          <w:lang w:val="en-US"/>
        </w:rPr>
      </w:pPr>
      <w:r w:rsidRPr="00750830">
        <w:rPr>
          <w:lang w:val="en-US"/>
        </w:rPr>
        <w:t xml:space="preserve">Iannuzzi L, Salomão RP, Costa FC, Liberal CN </w:t>
      </w:r>
      <w:r w:rsidR="00750830" w:rsidRPr="00750830">
        <w:rPr>
          <w:lang w:val="en-US"/>
        </w:rPr>
        <w:t>(</w:t>
      </w:r>
      <w:r w:rsidRPr="00750830">
        <w:rPr>
          <w:lang w:val="en-US"/>
        </w:rPr>
        <w:t>2016</w:t>
      </w:r>
      <w:r w:rsidR="00750830" w:rsidRPr="00750830">
        <w:rPr>
          <w:lang w:val="en-US"/>
        </w:rPr>
        <w:t>)</w:t>
      </w:r>
      <w:r w:rsidRPr="00750830">
        <w:rPr>
          <w:lang w:val="en-US"/>
        </w:rPr>
        <w:t xml:space="preserve"> </w:t>
      </w:r>
      <w:r w:rsidRPr="003551DA">
        <w:rPr>
          <w:lang w:val="en-US"/>
        </w:rPr>
        <w:t xml:space="preserve">Environmental patterns and daily activity of dung beetles (Coleoptera: </w:t>
      </w:r>
      <w:proofErr w:type="spellStart"/>
      <w:r w:rsidRPr="003551DA">
        <w:rPr>
          <w:lang w:val="en-US"/>
        </w:rPr>
        <w:t>Scarabaeidae</w:t>
      </w:r>
      <w:proofErr w:type="spellEnd"/>
      <w:r w:rsidRPr="003551DA">
        <w:rPr>
          <w:lang w:val="en-US"/>
        </w:rPr>
        <w:t xml:space="preserve">) in the Atlantic rain forest. </w:t>
      </w:r>
      <w:proofErr w:type="spellStart"/>
      <w:r w:rsidRPr="002E4E71">
        <w:rPr>
          <w:lang w:val="en-US"/>
        </w:rPr>
        <w:t>Entomotropica</w:t>
      </w:r>
      <w:proofErr w:type="spellEnd"/>
      <w:r w:rsidRPr="002E4E71">
        <w:rPr>
          <w:lang w:val="en-US"/>
        </w:rPr>
        <w:t xml:space="preserve"> 31</w:t>
      </w:r>
      <w:r w:rsidR="00750830">
        <w:rPr>
          <w:lang w:val="en-US"/>
        </w:rPr>
        <w:t>:</w:t>
      </w:r>
      <w:r w:rsidRPr="002E4E71">
        <w:rPr>
          <w:lang w:val="en-US"/>
        </w:rPr>
        <w:t>196–207.</w:t>
      </w:r>
    </w:p>
    <w:p w14:paraId="5F7D5EC3" w14:textId="77777777" w:rsidR="00293FA2" w:rsidRDefault="00897533" w:rsidP="00897533">
      <w:pPr>
        <w:pStyle w:val="western"/>
        <w:widowControl w:val="0"/>
        <w:spacing w:before="0" w:after="0" w:line="480" w:lineRule="auto"/>
        <w:ind w:left="709" w:hanging="709"/>
        <w:jc w:val="both"/>
        <w:rPr>
          <w:lang w:val="en-US"/>
        </w:rPr>
        <w:sectPr w:rsidR="00293FA2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2E4E71">
        <w:rPr>
          <w:lang w:val="en-US"/>
        </w:rPr>
        <w:t xml:space="preserve"> </w:t>
      </w:r>
      <w:proofErr w:type="spellStart"/>
      <w:r w:rsidRPr="00750830">
        <w:rPr>
          <w:lang w:val="en-US"/>
        </w:rPr>
        <w:t>Pêssoa</w:t>
      </w:r>
      <w:proofErr w:type="spellEnd"/>
      <w:r w:rsidRPr="00750830">
        <w:rPr>
          <w:lang w:val="en-US"/>
        </w:rPr>
        <w:t xml:space="preserve"> MB, Izzo TJ, Vaz-de-Mello FZ </w:t>
      </w:r>
      <w:r w:rsidR="00750830" w:rsidRPr="00750830">
        <w:rPr>
          <w:lang w:val="en-US"/>
        </w:rPr>
        <w:t>(</w:t>
      </w:r>
      <w:r w:rsidRPr="00750830">
        <w:rPr>
          <w:lang w:val="en-US"/>
        </w:rPr>
        <w:t>2017</w:t>
      </w:r>
      <w:r w:rsidR="00750830" w:rsidRPr="00750830">
        <w:rPr>
          <w:lang w:val="en-US"/>
        </w:rPr>
        <w:t>)</w:t>
      </w:r>
      <w:r w:rsidRPr="00750830">
        <w:rPr>
          <w:lang w:val="en-US"/>
        </w:rPr>
        <w:t xml:space="preserve"> </w:t>
      </w:r>
      <w:r w:rsidRPr="003551DA">
        <w:rPr>
          <w:lang w:val="en-US"/>
        </w:rPr>
        <w:t xml:space="preserve">Assemblage and functional categorization of dung beetles (Coleoptera: </w:t>
      </w:r>
      <w:proofErr w:type="spellStart"/>
      <w:r w:rsidRPr="003551DA">
        <w:rPr>
          <w:lang w:val="en-US"/>
        </w:rPr>
        <w:t>Scarabaeinae</w:t>
      </w:r>
      <w:proofErr w:type="spellEnd"/>
      <w:r w:rsidRPr="003551DA">
        <w:rPr>
          <w:lang w:val="en-US"/>
        </w:rPr>
        <w:t xml:space="preserve">) from the Pantanal. </w:t>
      </w:r>
      <w:proofErr w:type="spellStart"/>
      <w:r w:rsidRPr="003551DA">
        <w:rPr>
          <w:lang w:val="en-US"/>
        </w:rPr>
        <w:t>PeerJ</w:t>
      </w:r>
      <w:proofErr w:type="spellEnd"/>
      <w:r w:rsidRPr="003551DA">
        <w:rPr>
          <w:lang w:val="en-US"/>
        </w:rPr>
        <w:t xml:space="preserve"> </w:t>
      </w:r>
      <w:proofErr w:type="gramStart"/>
      <w:r w:rsidRPr="003551DA">
        <w:rPr>
          <w:lang w:val="en-US"/>
        </w:rPr>
        <w:t>5</w:t>
      </w:r>
      <w:r w:rsidR="00750830">
        <w:rPr>
          <w:lang w:val="en-US"/>
        </w:rPr>
        <w:t>:</w:t>
      </w:r>
      <w:r w:rsidRPr="003551DA">
        <w:rPr>
          <w:lang w:val="en-US"/>
        </w:rPr>
        <w:t>e</w:t>
      </w:r>
      <w:proofErr w:type="gramEnd"/>
      <w:r w:rsidRPr="003551DA">
        <w:rPr>
          <w:lang w:val="en-US"/>
        </w:rPr>
        <w:t>3978.</w:t>
      </w:r>
    </w:p>
    <w:p w14:paraId="320C74D9" w14:textId="6C7B8BEC" w:rsidR="00897533" w:rsidRPr="003551DA" w:rsidRDefault="00293FA2" w:rsidP="00293FA2">
      <w:pPr>
        <w:pStyle w:val="western"/>
        <w:widowControl w:val="0"/>
        <w:spacing w:before="0" w:after="0" w:line="480" w:lineRule="auto"/>
        <w:jc w:val="both"/>
        <w:rPr>
          <w:lang w:val="en-US"/>
        </w:rPr>
      </w:pPr>
      <w:r w:rsidRPr="002224AD">
        <w:rPr>
          <w:b/>
          <w:lang w:val="en-US"/>
        </w:rPr>
        <w:lastRenderedPageBreak/>
        <w:t xml:space="preserve">Table S1. </w:t>
      </w:r>
      <w:r w:rsidRPr="002224AD">
        <w:rPr>
          <w:lang w:val="en-US"/>
        </w:rPr>
        <w:t>Identity and traits for 23 species of dung beetles (</w:t>
      </w:r>
      <w:proofErr w:type="spellStart"/>
      <w:r w:rsidRPr="002224AD">
        <w:rPr>
          <w:lang w:val="en-US"/>
        </w:rPr>
        <w:t>Scarabaeinae</w:t>
      </w:r>
      <w:proofErr w:type="spellEnd"/>
      <w:r w:rsidRPr="002224AD">
        <w:rPr>
          <w:lang w:val="en-US"/>
        </w:rPr>
        <w:t xml:space="preserve">: Coleoptera) sampled in natural grassland sites in the Brazilian Pantanal. </w:t>
      </w:r>
      <w:r w:rsidRPr="003551DA">
        <w:rPr>
          <w:b/>
        </w:rPr>
        <w:t>NA:</w:t>
      </w:r>
      <w:r w:rsidRPr="003551DA">
        <w:t xml:space="preserve"> </w:t>
      </w:r>
      <w:proofErr w:type="spellStart"/>
      <w:r w:rsidRPr="003551DA">
        <w:t>missing</w:t>
      </w:r>
      <w:proofErr w:type="spellEnd"/>
      <w:r w:rsidRPr="003551DA">
        <w:t xml:space="preserve"> data.</w:t>
      </w:r>
    </w:p>
    <w:tbl>
      <w:tblPr>
        <w:tblW w:w="12500" w:type="dxa"/>
        <w:tblLook w:val="04A0" w:firstRow="1" w:lastRow="0" w:firstColumn="1" w:lastColumn="0" w:noHBand="0" w:noVBand="1"/>
      </w:tblPr>
      <w:tblGrid>
        <w:gridCol w:w="3000"/>
        <w:gridCol w:w="1239"/>
        <w:gridCol w:w="1416"/>
        <w:gridCol w:w="1239"/>
        <w:gridCol w:w="1239"/>
        <w:gridCol w:w="1394"/>
        <w:gridCol w:w="1699"/>
        <w:gridCol w:w="1274"/>
      </w:tblGrid>
      <w:tr w:rsidR="00500516" w:rsidRPr="0038571C" w14:paraId="35DA1DFA" w14:textId="77777777" w:rsidTr="00EC1C53">
        <w:trPr>
          <w:trHeight w:val="283"/>
        </w:trPr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4844B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 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3F74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 xml:space="preserve">Food 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33ECE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 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D4C0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Diel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9ED9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Body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BFC3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Body</w:t>
            </w:r>
          </w:p>
        </w:tc>
        <w:tc>
          <w:tcPr>
            <w:tcW w:w="169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AAE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Body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76E9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proofErr w:type="gram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Back:front</w:t>
            </w:r>
            <w:proofErr w:type="spellEnd"/>
            <w:proofErr w:type="gramEnd"/>
          </w:p>
        </w:tc>
      </w:tr>
      <w:tr w:rsidR="00500516" w:rsidRPr="0038571C" w14:paraId="07F53EBE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BD1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CB5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relocation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89F3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Diet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126A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Activity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4791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 xml:space="preserve"> Mass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5FF1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mass-adjusted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89EE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mass-adjusted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4D39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 xml:space="preserve">leg lengths </w:t>
            </w:r>
          </w:p>
        </w:tc>
      </w:tr>
      <w:tr w:rsidR="00500516" w:rsidRPr="0038571C" w14:paraId="395FB689" w14:textId="77777777" w:rsidTr="00EC1C53">
        <w:trPr>
          <w:trHeight w:val="296"/>
        </w:trPr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74A310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Species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A084D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Habitat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13FDE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002E5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FE3B2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315ED9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front leg area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10B6E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pronotum volume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44759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 </w:t>
            </w:r>
          </w:p>
        </w:tc>
      </w:tr>
      <w:tr w:rsidR="00500516" w:rsidRPr="0038571C" w14:paraId="667FF2B1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A84B5" w14:textId="0AF10512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Ateuchus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aff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.</w:t>
            </w:r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r w:rsidR="002224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ovalis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1CC8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0AE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CE783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Nocturnal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A560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0.0071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2D7F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56.3809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3992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513.2356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88F5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0.667</w:t>
            </w:r>
          </w:p>
        </w:tc>
      </w:tr>
      <w:tr w:rsidR="00500516" w:rsidRPr="0038571C" w14:paraId="3B80AD5A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E5454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Ateuchus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sp. 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60729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D984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769E1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Nocturnal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5BC4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0.0079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4939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38.6081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F9AE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461.7164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6FBA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0.732</w:t>
            </w:r>
          </w:p>
        </w:tc>
      </w:tr>
      <w:tr w:rsidR="00500516" w:rsidRPr="0038571C" w14:paraId="350D8609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72964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Ateuchus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 xml:space="preserve"> sp. 2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BB70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A196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D80A7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Nocturnal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D4049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0.0097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8248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43.2716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D6FF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554.7964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CF70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0.8764</w:t>
            </w:r>
          </w:p>
        </w:tc>
      </w:tr>
      <w:tr w:rsidR="00500516" w:rsidRPr="0038571C" w14:paraId="76907744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BE479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Canthidium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aff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.</w:t>
            </w:r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viride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8E18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06829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8B34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Diurnal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18D9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0.0254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1D6E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34.3261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E88A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774.5236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C561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0.6113</w:t>
            </w:r>
          </w:p>
        </w:tc>
      </w:tr>
      <w:tr w:rsidR="00500516" w:rsidRPr="0038571C" w14:paraId="4CC2F04E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58A7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Canthon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aff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.</w:t>
            </w:r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maldonadoi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1B65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Roller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CFFD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0E6C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Diurnal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329A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0.0199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2BE9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19.598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5B00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146.6533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E94E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0.6707</w:t>
            </w:r>
          </w:p>
        </w:tc>
      </w:tr>
      <w:tr w:rsidR="00500516" w:rsidRPr="0038571C" w14:paraId="1253DFFA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9B561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Canthon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conformis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02A4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Roller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37A5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Necrophage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B93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Diurnal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649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0.0174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4430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35.0137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D6B7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533.5141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A0D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0.584</w:t>
            </w:r>
          </w:p>
        </w:tc>
      </w:tr>
      <w:tr w:rsidR="00500516" w:rsidRPr="0038571C" w14:paraId="76DC5D68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43025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Canthon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curvodilatatus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7C95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Roller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4F16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Necrophage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D65C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6D5C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0.4601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3A2C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20.1462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9BA89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637.0834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603C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0.5299</w:t>
            </w:r>
          </w:p>
        </w:tc>
      </w:tr>
      <w:tr w:rsidR="00500516" w:rsidRPr="0038571C" w14:paraId="33852081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856BD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Canthon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histrio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4898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Roller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C8CB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EC9F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Diurnal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76DF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0.0406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15C3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46.4894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C780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759.1104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4DB7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0.5761</w:t>
            </w:r>
          </w:p>
        </w:tc>
      </w:tr>
      <w:tr w:rsidR="00500516" w:rsidRPr="0038571C" w14:paraId="61791827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CC364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Coprophanaeus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bonariensis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0949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146B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Necrophage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2968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Mixed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472E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1.2786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A0AC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10.6263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C208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883.9542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7AEC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0.7369</w:t>
            </w:r>
          </w:p>
        </w:tc>
      </w:tr>
      <w:tr w:rsidR="00500516" w:rsidRPr="0038571C" w14:paraId="4D61D507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086C7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Deltochilum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c</w:t>
            </w: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f.</w:t>
            </w:r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komareki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F6EB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Roller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8189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Necrophage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EB3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89F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0.0889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64D1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18.6912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C06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422.339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DC60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0.6503</w:t>
            </w:r>
          </w:p>
        </w:tc>
      </w:tr>
      <w:tr w:rsidR="00500516" w:rsidRPr="0038571C" w14:paraId="04D8D06B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63E04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Deltochilum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pseudoicarus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FC7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Roller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23E7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Necrophage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4072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Diurnal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3DA9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1.2786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576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10.6263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7CD8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883.9542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3E29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0.7369</w:t>
            </w:r>
          </w:p>
        </w:tc>
      </w:tr>
      <w:tr w:rsidR="00500516" w:rsidRPr="0038571C" w14:paraId="55E686B2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03B44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Dendropaemon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nitidicollis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E617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EE4A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7D31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Diurnal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AA23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0.0072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E68C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110.723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7899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1158.7351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64F2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0.7178</w:t>
            </w:r>
          </w:p>
        </w:tc>
      </w:tr>
      <w:tr w:rsidR="00500516" w:rsidRPr="0038571C" w14:paraId="3EA14304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A2F1D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Dichotomius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glaucus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E13D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C3B0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Coprophage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17B9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Nocturnal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F605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0.2682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EE50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17.1766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63DE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642.8564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27FE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0.7339</w:t>
            </w:r>
          </w:p>
        </w:tc>
      </w:tr>
      <w:tr w:rsidR="00500516" w:rsidRPr="0038571C" w14:paraId="1A57C4B3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4CD97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Dichotomius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nisus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FEB3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FF3F3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Coprophage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E8FF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Nocturnal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6A72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0.7552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7D053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6.8206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FC05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228.0884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A32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0.6955</w:t>
            </w:r>
          </w:p>
        </w:tc>
      </w:tr>
      <w:tr w:rsidR="00500516" w:rsidRPr="0038571C" w14:paraId="0CDF2C8F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1C837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Dichotomius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opacipennis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AC0D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5EB2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AFD3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Nocturnal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16D8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0.0665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2E5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36.0232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16B1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919.8393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6E5E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0.6905</w:t>
            </w:r>
          </w:p>
        </w:tc>
      </w:tr>
      <w:tr w:rsidR="00500516" w:rsidRPr="0038571C" w14:paraId="156E33DB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D28A9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Digitonthophagus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gazella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DDCD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F2C0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Coprophage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9F52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Nocturnal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E6109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0.0459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D72F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68.9821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FEEE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1131.607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DF6B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0.8308</w:t>
            </w:r>
          </w:p>
        </w:tc>
      </w:tr>
      <w:tr w:rsidR="00500516" w:rsidRPr="0038571C" w14:paraId="5CAA07EB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81194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Eurysternus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carybaeus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73D5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Dweller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A40D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Coprophage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6AED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Mixed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EE23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0.0705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9764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36.7601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C60D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785.9048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BA4B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0.6874</w:t>
            </w:r>
          </w:p>
        </w:tc>
      </w:tr>
      <w:tr w:rsidR="00500516" w:rsidRPr="0038571C" w14:paraId="5EDE8A3E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EB8B0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Malagoniella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punctatostriata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FE42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Roller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03FB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99CB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DB94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0.1099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A880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40.0471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1523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695.7604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B70A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0.6892</w:t>
            </w:r>
          </w:p>
        </w:tc>
      </w:tr>
      <w:tr w:rsidR="00500516" w:rsidRPr="0038571C" w14:paraId="42E55AF9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A4DDC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Malagoniella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puncticollis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9A28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Roller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CD1F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F97C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E2C7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0.1094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CD183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41.3538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E40D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752.458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B59EB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0.6461</w:t>
            </w:r>
          </w:p>
        </w:tc>
      </w:tr>
      <w:tr w:rsidR="00500516" w:rsidRPr="0038571C" w14:paraId="4E9AEAAF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FCAAF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Ontherus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appendiculatus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F9FA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D6C51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296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Nocturnal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D52C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0.0466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E0673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31.3303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A0F0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534.9569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EF0D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0.7786</w:t>
            </w:r>
          </w:p>
        </w:tc>
      </w:tr>
      <w:tr w:rsidR="00500516" w:rsidRPr="0038571C" w14:paraId="4508F68A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A0F59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Onthophagus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aeneus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B7FA7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D1DF6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Coprophage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3164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Mixed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94B5A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0.0054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C74B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63.7901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6731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764.3143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9EE5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0.7003</w:t>
            </w:r>
          </w:p>
        </w:tc>
      </w:tr>
      <w:tr w:rsidR="00500516" w:rsidRPr="0038571C" w14:paraId="5ADA5DCC" w14:textId="77777777" w:rsidTr="00EC1C53">
        <w:trPr>
          <w:trHeight w:val="28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6E6CD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Onthophagus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ptox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0F1B5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Tunneler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7F2E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CB3B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Mixed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67F0C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0.0051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4987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51.7242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B0F43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676.6979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54FFD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0.7364</w:t>
            </w:r>
          </w:p>
        </w:tc>
      </w:tr>
      <w:tr w:rsidR="00500516" w:rsidRPr="0038571C" w14:paraId="06A3561E" w14:textId="77777777" w:rsidTr="00EC1C53">
        <w:trPr>
          <w:trHeight w:val="296"/>
        </w:trPr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4D407E" w14:textId="77777777" w:rsidR="0038571C" w:rsidRPr="0038571C" w:rsidRDefault="0038571C" w:rsidP="003857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s-BR" w:eastAsia="es-BR"/>
              </w:rPr>
            </w:pP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Uroxys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aff</w:t>
            </w:r>
            <w:proofErr w:type="spellEnd"/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.</w:t>
            </w:r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 xml:space="preserve"> </w:t>
            </w:r>
            <w:proofErr w:type="spellStart"/>
            <w:r w:rsidRPr="003857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BR"/>
              </w:rPr>
              <w:t>corporaali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AFCC08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3339D4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Generalist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3E5B92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4BDCE9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0.0029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66AD90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49.0099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1D3BC3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430.5344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8A887F" w14:textId="77777777" w:rsidR="0038571C" w:rsidRPr="0038571C" w:rsidRDefault="0038571C" w:rsidP="00385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BR" w:eastAsia="es-BR"/>
              </w:rPr>
            </w:pPr>
            <w:r w:rsidRPr="003857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BR"/>
              </w:rPr>
              <w:t>0.7972</w:t>
            </w:r>
          </w:p>
        </w:tc>
      </w:tr>
    </w:tbl>
    <w:p w14:paraId="4E606ACE" w14:textId="77777777" w:rsidR="00EC1C53" w:rsidRDefault="00EC1C53" w:rsidP="00293FA2">
      <w:pPr>
        <w:rPr>
          <w:rFonts w:ascii="Times New Roman" w:hAnsi="Times New Roman" w:cs="Times New Roman"/>
          <w:b/>
          <w:bCs/>
          <w:sz w:val="24"/>
          <w:szCs w:val="24"/>
        </w:rPr>
        <w:sectPr w:rsidR="00EC1C53" w:rsidSect="00293FA2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E3C6DD2" w14:textId="088F3EB0" w:rsidR="007B6118" w:rsidRPr="00F56D00" w:rsidRDefault="00F56D00" w:rsidP="0072336B">
      <w:pPr>
        <w:spacing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F56D00">
        <w:rPr>
          <w:rFonts w:ascii="Times New Roman" w:hAnsi="Times New Roman" w:cs="Times New Roman"/>
          <w:color w:val="EE0000"/>
          <w:sz w:val="24"/>
          <w:szCs w:val="24"/>
        </w:rPr>
        <w:lastRenderedPageBreak/>
        <w:t>Table S2. Spearman's rank correlations between landscape variables measured at different spatial scales (100, 200, and 300 m radius) and dung beetle taxonomic diversity, functional diversity, and ecosystem functions used for spatial scale selection. Values in bold indicate the spatial scale with the highest absolute correlation coefficient (|ρ|) selected for subsequent analyses. FOR = Forest; GRASS = Grassland; SAV = Savannah.</w:t>
      </w:r>
    </w:p>
    <w:tbl>
      <w:tblPr>
        <w:tblW w:w="12521" w:type="dxa"/>
        <w:tblLook w:val="04A0" w:firstRow="1" w:lastRow="0" w:firstColumn="1" w:lastColumn="0" w:noHBand="0" w:noVBand="1"/>
      </w:tblPr>
      <w:tblGrid>
        <w:gridCol w:w="1646"/>
        <w:gridCol w:w="1104"/>
        <w:gridCol w:w="1125"/>
        <w:gridCol w:w="1209"/>
        <w:gridCol w:w="1250"/>
        <w:gridCol w:w="1250"/>
        <w:gridCol w:w="1250"/>
        <w:gridCol w:w="1229"/>
        <w:gridCol w:w="1229"/>
        <w:gridCol w:w="1229"/>
      </w:tblGrid>
      <w:tr w:rsidR="003D526F" w:rsidRPr="00F56D00" w14:paraId="03304C3B" w14:textId="77777777" w:rsidTr="003D526F">
        <w:trPr>
          <w:trHeight w:val="288"/>
        </w:trPr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CE7256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05262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FOR (100)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6A3D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FOR (200)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18C6AC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FOR (300)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AA494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GRASS (100)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8916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GRASS (200)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4F6C92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GRASS (300)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4E77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SAV (100)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2FC20D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SAV (200)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344B0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SAV (300)</w:t>
            </w:r>
          </w:p>
        </w:tc>
      </w:tr>
      <w:tr w:rsidR="003D526F" w:rsidRPr="00F56D00" w14:paraId="1970369F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1560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  <w:t>Taxonomic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E894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6B7A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00EF3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A3BC5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3D6F3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EEB6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8C11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3ABF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B91AC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</w:tr>
      <w:tr w:rsidR="003D526F" w:rsidRPr="00F56D00" w14:paraId="4EA31A92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C4204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q0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D352D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-0.4615931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DA8C9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-0.781631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0F727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-0.7139306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736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0.5295976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50C68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0.6043643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9C62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0.7037573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38DE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0.7842258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69DB3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0.7385489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C8EE7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0.867795</w:t>
            </w:r>
          </w:p>
        </w:tc>
      </w:tr>
      <w:tr w:rsidR="003D526F" w:rsidRPr="00F56D00" w14:paraId="2B193EB9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F2708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q1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94F8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-0.2606061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BA30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-0.2969697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B742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-0.2121212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4DA9B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0.6074077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35A9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0.3497196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7AE2C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0.4924035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19ADD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0.3314119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ED1B2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0.5151515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F8975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0.4181818</w:t>
            </w:r>
          </w:p>
        </w:tc>
      </w:tr>
      <w:tr w:rsidR="003D526F" w:rsidRPr="00F56D00" w14:paraId="49CC5E75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045F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q2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C56B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-0.2484848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7E979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-0.09090909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4B7D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0.006060606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EDBF4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0.5460534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8CF5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0.1901984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83E09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0.3039528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0C6E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0.3376649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B210D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0.4666667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FABB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0.3575758</w:t>
            </w:r>
          </w:p>
        </w:tc>
      </w:tr>
      <w:tr w:rsidR="003D526F" w:rsidRPr="00F56D00" w14:paraId="1FEC870C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07E74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Abundance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FFAB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-0.5636364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1F86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-0.7575758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34AA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-0.5636364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D9B5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0.398803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6B8B7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0.3619904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914A7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0.4498501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322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0.6753298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2895D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0.6484848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C790C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0.7333333</w:t>
            </w:r>
          </w:p>
        </w:tc>
      </w:tr>
      <w:tr w:rsidR="003D526F" w:rsidRPr="00F56D00" w14:paraId="5432D54C" w14:textId="77777777" w:rsidTr="003D526F">
        <w:trPr>
          <w:trHeight w:val="864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587FD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Abudance</w:t>
            </w:r>
            <w:proofErr w:type="spellEnd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 xml:space="preserve"> </w:t>
            </w: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without</w:t>
            </w:r>
            <w:proofErr w:type="spellEnd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 xml:space="preserve"> </w:t>
            </w:r>
            <w:proofErr w:type="spellStart"/>
            <w:r w:rsidRPr="00267BD5"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  <w:t>Canthidum</w:t>
            </w:r>
            <w:proofErr w:type="spellEnd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 xml:space="preserve"> </w:t>
            </w: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aff</w:t>
            </w:r>
            <w:proofErr w:type="spellEnd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 xml:space="preserve">. </w:t>
            </w:r>
            <w:proofErr w:type="spellStart"/>
            <w:r w:rsidRPr="00267BD5"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  <w:t>viride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ECA53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-0.3100318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4D50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-0.662617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E3A27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-0.5835893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9A943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0.4061712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F209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0.4861746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1417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0.570122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9C74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0.6366171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DCB99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0.553194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8954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0.6990914</w:t>
            </w:r>
          </w:p>
        </w:tc>
      </w:tr>
      <w:tr w:rsidR="003D526F" w:rsidRPr="00F56D00" w14:paraId="6824B38A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DBA06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Biomass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643DC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-0.5515152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613E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-0.769697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7767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-0.6363636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8876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0.4724282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E4709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0.4969699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82A52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0.5714312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C3D9D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0.7816317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4A838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0.7818182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653AB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0.8666667</w:t>
            </w:r>
          </w:p>
        </w:tc>
      </w:tr>
      <w:tr w:rsidR="003D526F" w:rsidRPr="00F56D00" w14:paraId="77BEE5E1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AEF7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  <w:t>Functional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20E8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42B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550B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718C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6C6B9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9042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00E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172D7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F8DC7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</w:tr>
      <w:tr w:rsidR="003D526F" w:rsidRPr="00F56D00" w14:paraId="24B63A71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5D9BA" w14:textId="4C39667C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F</w:t>
            </w:r>
            <w:r w:rsidR="00267BD5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D</w:t>
            </w: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is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EB17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-0.1878788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B675D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-0.1272727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95704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-0.04242424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C147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0.3374487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8DA5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0.1901984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C0FCC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0.218846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6CBC4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0.06878359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4030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0.1393939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61CA8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0.2</w:t>
            </w:r>
          </w:p>
        </w:tc>
      </w:tr>
      <w:tr w:rsidR="003D526F" w:rsidRPr="00F56D00" w14:paraId="36F10209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CB99E" w14:textId="76BC7A8F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F</w:t>
            </w:r>
            <w:r w:rsidR="00267BD5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E</w:t>
            </w: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ve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9E7EB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-0.1151515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3169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0.01818182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647D8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-0.006060606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EEAA8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0.4110739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D09EB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0.2515527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262D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0.2310041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7F16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-0.1250611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602D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0.1878788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8ECCC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0.05454545</w:t>
            </w:r>
          </w:p>
        </w:tc>
      </w:tr>
      <w:tr w:rsidR="003D526F" w:rsidRPr="00F56D00" w14:paraId="4ED237EF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E863" w14:textId="79A2E22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F</w:t>
            </w:r>
            <w:r w:rsidR="00267BD5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R</w:t>
            </w: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ic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B04F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-0.4060606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B54C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-0.7090909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F006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265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0.6196786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090D3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0.6196786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0A64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0.6869333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6B68D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0.5565218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5F5C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0.6727273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2696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0.6848485</w:t>
            </w:r>
          </w:p>
        </w:tc>
      </w:tr>
      <w:tr w:rsidR="003D526F" w:rsidRPr="00F56D00" w14:paraId="19FD40C7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A968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  <w:t>Functions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F5F6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EE0000"/>
                <w:sz w:val="18"/>
                <w:szCs w:val="18"/>
                <w:lang w:val="es-BR" w:eastAsia="es-B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3CFE2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F20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504F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3CC9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BD7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6A65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966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EFD3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es-BR" w:eastAsia="es-BR"/>
              </w:rPr>
            </w:pPr>
          </w:p>
        </w:tc>
      </w:tr>
      <w:tr w:rsidR="003D526F" w:rsidRPr="00F56D00" w14:paraId="55E0B730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E4F1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 xml:space="preserve">Dung </w:t>
            </w: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removal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DB270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-0.1515152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35812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-0.4181818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654E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-0.2606061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2E0E7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0.4110739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ADB5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0.3006361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DF8F1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0.2978737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408F2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0.5064974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80C1F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0.2969697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E3C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0.4181818</w:t>
            </w:r>
          </w:p>
        </w:tc>
      </w:tr>
      <w:tr w:rsidR="003D526F" w:rsidRPr="00F56D00" w14:paraId="785A5131" w14:textId="77777777" w:rsidTr="003D526F">
        <w:trPr>
          <w:trHeight w:val="288"/>
        </w:trPr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E0A18D" w14:textId="77777777" w:rsidR="003D526F" w:rsidRPr="00F56D00" w:rsidRDefault="003D526F" w:rsidP="003D5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Soil</w:t>
            </w:r>
            <w:proofErr w:type="spellEnd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 xml:space="preserve"> </w:t>
            </w:r>
            <w:proofErr w:type="spellStart"/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bioturbation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A27464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-0.5272727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57F5D3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-0.5393939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E5CCB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-0.3575758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BAB9FA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0.07976061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D8AA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0.04294802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3E0D66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0.1033439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94FA3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b/>
                <w:bCs/>
                <w:color w:val="EE0000"/>
                <w:sz w:val="18"/>
                <w:szCs w:val="18"/>
                <w:lang w:val="es-BR" w:eastAsia="es-BR"/>
              </w:rPr>
              <w:t>0.6190523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50DD7E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0.4909091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4DCA65" w14:textId="77777777" w:rsidR="003D526F" w:rsidRPr="00F56D00" w:rsidRDefault="003D526F" w:rsidP="003D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</w:pPr>
            <w:r w:rsidRPr="00F56D00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  <w:lang w:val="es-BR" w:eastAsia="es-BR"/>
              </w:rPr>
              <w:t>0.5878788</w:t>
            </w:r>
          </w:p>
        </w:tc>
      </w:tr>
    </w:tbl>
    <w:p w14:paraId="5A639047" w14:textId="77777777" w:rsidR="00001D21" w:rsidRPr="00F56D00" w:rsidRDefault="00001D21" w:rsidP="0072336B">
      <w:pPr>
        <w:spacing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51DC967" w14:textId="77777777" w:rsidR="007B6118" w:rsidRDefault="007B6118" w:rsidP="007233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83C55" w14:textId="77777777" w:rsidR="007B6118" w:rsidRDefault="007B6118" w:rsidP="007233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2BAA92" w14:textId="77777777" w:rsidR="00267BD5" w:rsidRDefault="00267BD5" w:rsidP="007233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9F81FA" w14:textId="52C44497" w:rsidR="00456FFC" w:rsidRDefault="00456FFC" w:rsidP="007233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FFC">
        <w:rPr>
          <w:rFonts w:ascii="Times New Roman" w:hAnsi="Times New Roman" w:cs="Times New Roman"/>
          <w:sz w:val="24"/>
          <w:szCs w:val="24"/>
        </w:rPr>
        <w:lastRenderedPageBreak/>
        <w:t>Fig. S</w:t>
      </w:r>
      <w:r w:rsidR="007B6118">
        <w:rPr>
          <w:rFonts w:ascii="Times New Roman" w:hAnsi="Times New Roman" w:cs="Times New Roman"/>
          <w:sz w:val="24"/>
          <w:szCs w:val="24"/>
        </w:rPr>
        <w:t>1</w:t>
      </w:r>
      <w:r w:rsidRPr="00456FFC">
        <w:rPr>
          <w:rFonts w:ascii="Times New Roman" w:hAnsi="Times New Roman" w:cs="Times New Roman"/>
          <w:sz w:val="24"/>
          <w:szCs w:val="24"/>
        </w:rPr>
        <w:t>. Pearson’s correlation plot among local environmental</w:t>
      </w:r>
      <w:r w:rsidR="0041298C">
        <w:rPr>
          <w:rFonts w:ascii="Times New Roman" w:hAnsi="Times New Roman" w:cs="Times New Roman"/>
          <w:sz w:val="24"/>
          <w:szCs w:val="24"/>
        </w:rPr>
        <w:t xml:space="preserve"> and landscape variables </w:t>
      </w:r>
      <w:r w:rsidR="00073448">
        <w:rPr>
          <w:rFonts w:ascii="Times New Roman" w:hAnsi="Times New Roman" w:cs="Times New Roman"/>
          <w:sz w:val="24"/>
          <w:szCs w:val="24"/>
        </w:rPr>
        <w:t xml:space="preserve">for </w:t>
      </w:r>
      <w:r w:rsidR="006F108E">
        <w:rPr>
          <w:rFonts w:ascii="Times New Roman" w:hAnsi="Times New Roman" w:cs="Times New Roman"/>
          <w:sz w:val="24"/>
          <w:szCs w:val="24"/>
        </w:rPr>
        <w:t>taxonomic (A) and functional and ecological functions (B)</w:t>
      </w:r>
      <w:r w:rsidR="00073448">
        <w:rPr>
          <w:rFonts w:ascii="Times New Roman" w:hAnsi="Times New Roman" w:cs="Times New Roman"/>
          <w:sz w:val="24"/>
          <w:szCs w:val="24"/>
        </w:rPr>
        <w:t xml:space="preserve">. SAND – sand content; </w:t>
      </w:r>
      <w:r>
        <w:rPr>
          <w:rFonts w:ascii="Times New Roman" w:hAnsi="Times New Roman" w:cs="Times New Roman"/>
          <w:sz w:val="24"/>
          <w:szCs w:val="24"/>
        </w:rPr>
        <w:t>CMP – soil compaction; VGDEN – vegetation density;</w:t>
      </w:r>
      <w:r w:rsidR="00DC7889">
        <w:rPr>
          <w:rFonts w:ascii="Times New Roman" w:hAnsi="Times New Roman" w:cs="Times New Roman"/>
          <w:sz w:val="24"/>
          <w:szCs w:val="24"/>
        </w:rPr>
        <w:t xml:space="preserve"> FOR = Forest cover; GRASS = Grassland cover; SAV = Savanna cover</w:t>
      </w:r>
      <w:r w:rsidR="0072336B">
        <w:rPr>
          <w:rFonts w:ascii="Times New Roman" w:hAnsi="Times New Roman" w:cs="Times New Roman"/>
          <w:sz w:val="24"/>
          <w:szCs w:val="24"/>
        </w:rPr>
        <w:t xml:space="preserve">. </w:t>
      </w:r>
      <w:r w:rsidR="00DC7889">
        <w:rPr>
          <w:rFonts w:ascii="Times New Roman" w:hAnsi="Times New Roman" w:cs="Times New Roman"/>
          <w:sz w:val="24"/>
          <w:szCs w:val="24"/>
        </w:rPr>
        <w:t xml:space="preserve">Numbers indicate the best </w:t>
      </w:r>
      <w:r w:rsidR="00F312F9">
        <w:rPr>
          <w:rFonts w:ascii="Times New Roman" w:hAnsi="Times New Roman" w:cs="Times New Roman"/>
          <w:sz w:val="24"/>
          <w:szCs w:val="24"/>
        </w:rPr>
        <w:t xml:space="preserve">scale (100, 200 and 300). </w:t>
      </w:r>
      <w:r w:rsidR="0072336B">
        <w:rPr>
          <w:rFonts w:ascii="Times New Roman" w:hAnsi="Times New Roman" w:cs="Times New Roman"/>
          <w:sz w:val="24"/>
          <w:szCs w:val="24"/>
        </w:rPr>
        <w:t>* p &lt; 0.05; ** p &lt;0.01; *** p &lt; 0.001</w:t>
      </w:r>
      <w:r w:rsidR="0088623F">
        <w:rPr>
          <w:rFonts w:ascii="Times New Roman" w:hAnsi="Times New Roman" w:cs="Times New Roman"/>
          <w:sz w:val="24"/>
          <w:szCs w:val="24"/>
        </w:rPr>
        <w:t>.</w:t>
      </w:r>
    </w:p>
    <w:p w14:paraId="0067ED4B" w14:textId="0AFCDB56" w:rsidR="0088623F" w:rsidRPr="006C7779" w:rsidRDefault="0088623F" w:rsidP="0088623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6A0E2A0" wp14:editId="51565941">
            <wp:extent cx="7882719" cy="4937760"/>
            <wp:effectExtent l="0" t="0" r="4445" b="0"/>
            <wp:docPr id="186481491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8318" cy="496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17968" w14:textId="55B6DEFC" w:rsidR="005E101F" w:rsidRDefault="00FC6F29" w:rsidP="00FC6F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8AE29C2" wp14:editId="303945DD">
            <wp:extent cx="8258810" cy="5231765"/>
            <wp:effectExtent l="0" t="0" r="8890" b="6985"/>
            <wp:docPr id="176219166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23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12BFB" w14:textId="2039FFE9" w:rsidR="00FE72AE" w:rsidRPr="005E101F" w:rsidRDefault="00FE72AE" w:rsidP="00267BD5">
      <w:pPr>
        <w:rPr>
          <w:lang w:val="pt-BR"/>
        </w:rPr>
      </w:pPr>
    </w:p>
    <w:sectPr w:rsidR="00FE72AE" w:rsidRPr="005E101F" w:rsidSect="0088623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SSymbol-Medium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1F"/>
    <w:rsid w:val="00001D21"/>
    <w:rsid w:val="00026CB4"/>
    <w:rsid w:val="00073448"/>
    <w:rsid w:val="00176750"/>
    <w:rsid w:val="001D7D53"/>
    <w:rsid w:val="002224AD"/>
    <w:rsid w:val="0026319E"/>
    <w:rsid w:val="00267BD5"/>
    <w:rsid w:val="00293FA2"/>
    <w:rsid w:val="002D401A"/>
    <w:rsid w:val="002E4E71"/>
    <w:rsid w:val="003007A2"/>
    <w:rsid w:val="0038571C"/>
    <w:rsid w:val="003B1035"/>
    <w:rsid w:val="003D526F"/>
    <w:rsid w:val="0041298C"/>
    <w:rsid w:val="00456FFC"/>
    <w:rsid w:val="00500516"/>
    <w:rsid w:val="005E101F"/>
    <w:rsid w:val="006D2592"/>
    <w:rsid w:val="006F108E"/>
    <w:rsid w:val="006F2A7A"/>
    <w:rsid w:val="0072336B"/>
    <w:rsid w:val="00746C7B"/>
    <w:rsid w:val="00750830"/>
    <w:rsid w:val="007740A7"/>
    <w:rsid w:val="007B6118"/>
    <w:rsid w:val="0088623F"/>
    <w:rsid w:val="00897533"/>
    <w:rsid w:val="008B6968"/>
    <w:rsid w:val="00A82AC8"/>
    <w:rsid w:val="00B30BDE"/>
    <w:rsid w:val="00BA4D03"/>
    <w:rsid w:val="00DC7889"/>
    <w:rsid w:val="00EC1C53"/>
    <w:rsid w:val="00EE6BAB"/>
    <w:rsid w:val="00F312F9"/>
    <w:rsid w:val="00F56D00"/>
    <w:rsid w:val="00F70BB0"/>
    <w:rsid w:val="00FC6F29"/>
    <w:rsid w:val="00FE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02D327"/>
  <w15:docId w15:val="{032E77EE-6BBA-42F4-9E80-982E870B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9753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9753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western">
    <w:name w:val="western"/>
    <w:basedOn w:val="Normal"/>
    <w:uiPriority w:val="99"/>
    <w:rsid w:val="00897533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pt-BR" w:eastAsia="ar-SA"/>
    </w:rPr>
  </w:style>
  <w:style w:type="character" w:customStyle="1" w:styleId="hps">
    <w:name w:val="hps"/>
    <w:uiPriority w:val="99"/>
    <w:rsid w:val="00897533"/>
  </w:style>
  <w:style w:type="paragraph" w:styleId="Recuodecorpodetexto2">
    <w:name w:val="Body Text Indent 2"/>
    <w:basedOn w:val="Normal"/>
    <w:link w:val="Recuodecorpodetexto2Char"/>
    <w:semiHidden/>
    <w:unhideWhenUsed/>
    <w:rsid w:val="00897533"/>
    <w:pPr>
      <w:spacing w:after="0" w:line="360" w:lineRule="auto"/>
      <w:ind w:firstLine="851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97533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Murilo</dc:creator>
  <cp:lastModifiedBy>Lilo Correa</cp:lastModifiedBy>
  <cp:revision>25</cp:revision>
  <dcterms:created xsi:type="dcterms:W3CDTF">2026-04-21T04:14:00Z</dcterms:created>
  <dcterms:modified xsi:type="dcterms:W3CDTF">2026-07-21T04:03:00Z</dcterms:modified>
</cp:coreProperties>
</file>