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0BA5" w:rsidRPr="00564D0B" w:rsidRDefault="00A40BA5" w:rsidP="00A40BA5">
      <w:pPr>
        <w:spacing w:line="480" w:lineRule="auto"/>
        <w:rPr>
          <w:rFonts w:cs="Times New Roman"/>
          <w:b/>
          <w:sz w:val="36"/>
          <w:szCs w:val="36"/>
          <w:u w:val="single"/>
        </w:rPr>
      </w:pPr>
      <w:r w:rsidRPr="00564D0B">
        <w:rPr>
          <w:rFonts w:cs="Times New Roman"/>
          <w:b/>
          <w:sz w:val="36"/>
          <w:szCs w:val="36"/>
          <w:u w:val="single"/>
        </w:rPr>
        <w:t>SUPPLEMENTARY MATERIAL OF THE PAPER:</w:t>
      </w:r>
    </w:p>
    <w:p w:rsidR="00F9559C" w:rsidRDefault="00F9559C" w:rsidP="00A40BA5">
      <w:pPr>
        <w:spacing w:line="480" w:lineRule="auto"/>
        <w:rPr>
          <w:rFonts w:cs="Times New Roman"/>
          <w:b/>
          <w:sz w:val="36"/>
          <w:szCs w:val="36"/>
        </w:rPr>
      </w:pPr>
    </w:p>
    <w:p w:rsidR="00CE0101" w:rsidRPr="0026759B" w:rsidRDefault="00CE0101" w:rsidP="00CE0101">
      <w:pPr>
        <w:spacing w:line="480" w:lineRule="auto"/>
        <w:rPr>
          <w:rFonts w:cs="Times New Roman"/>
          <w:b/>
          <w:sz w:val="36"/>
          <w:szCs w:val="36"/>
          <w:lang w:val="en-US"/>
        </w:rPr>
      </w:pPr>
      <w:r w:rsidRPr="0026759B">
        <w:rPr>
          <w:rFonts w:cs="Times New Roman"/>
          <w:b/>
          <w:sz w:val="36"/>
          <w:szCs w:val="36"/>
        </w:rPr>
        <w:t xml:space="preserve">3D microstructure of magnesium potassium phosphate ceramics from X-ray tomography: new </w:t>
      </w:r>
      <w:r w:rsidRPr="0026759B">
        <w:rPr>
          <w:rFonts w:cs="Times New Roman"/>
          <w:b/>
          <w:sz w:val="36"/>
          <w:szCs w:val="36"/>
          <w:lang w:val="en-US"/>
        </w:rPr>
        <w:t>insights into the reaction mechanisms</w:t>
      </w:r>
    </w:p>
    <w:p w:rsidR="00A40BA5" w:rsidRPr="00450239" w:rsidRDefault="00A40BA5" w:rsidP="00A40BA5">
      <w:pPr>
        <w:spacing w:line="480" w:lineRule="auto"/>
        <w:rPr>
          <w:rFonts w:cs="Times New Roman"/>
          <w:vertAlign w:val="superscript"/>
          <w:lang w:val="it-IT"/>
        </w:rPr>
      </w:pPr>
      <w:bookmarkStart w:id="0" w:name="_GoBack"/>
      <w:bookmarkEnd w:id="0"/>
      <w:r w:rsidRPr="00450239">
        <w:rPr>
          <w:rFonts w:cs="Times New Roman"/>
          <w:lang w:val="it-IT"/>
        </w:rPr>
        <w:t>Alberto Viani</w:t>
      </w:r>
      <w:r w:rsidRPr="00450239">
        <w:rPr>
          <w:rFonts w:cs="Times New Roman"/>
          <w:vertAlign w:val="superscript"/>
          <w:lang w:val="it-IT"/>
        </w:rPr>
        <w:t>a,*</w:t>
      </w:r>
      <w:r w:rsidRPr="00450239">
        <w:rPr>
          <w:rFonts w:cs="Times New Roman"/>
          <w:lang w:val="it-IT"/>
        </w:rPr>
        <w:t>, Konstantinos Sotiriadis</w:t>
      </w:r>
      <w:r w:rsidRPr="00450239">
        <w:rPr>
          <w:rFonts w:cs="Times New Roman"/>
          <w:vertAlign w:val="superscript"/>
          <w:lang w:val="it-IT"/>
        </w:rPr>
        <w:t>a</w:t>
      </w:r>
      <w:r w:rsidRPr="00450239">
        <w:rPr>
          <w:rFonts w:cs="Times New Roman"/>
          <w:lang w:val="it-IT"/>
        </w:rPr>
        <w:t>, Gabriele Lanzafame</w:t>
      </w:r>
      <w:r w:rsidRPr="00450239">
        <w:rPr>
          <w:rFonts w:cs="Times New Roman"/>
          <w:vertAlign w:val="superscript"/>
          <w:lang w:val="it-IT"/>
        </w:rPr>
        <w:t>b</w:t>
      </w:r>
      <w:r w:rsidRPr="00450239">
        <w:rPr>
          <w:rFonts w:cs="Times New Roman"/>
          <w:lang w:val="it-IT"/>
        </w:rPr>
        <w:t>, Lucia Mancini</w:t>
      </w:r>
      <w:r w:rsidRPr="00450239">
        <w:rPr>
          <w:rFonts w:cs="Times New Roman"/>
          <w:vertAlign w:val="superscript"/>
          <w:lang w:val="it-IT"/>
        </w:rPr>
        <w:t>b</w:t>
      </w:r>
    </w:p>
    <w:p w:rsidR="00A40BA5" w:rsidRPr="00450239" w:rsidRDefault="00A40BA5" w:rsidP="00A40BA5">
      <w:pPr>
        <w:spacing w:line="480" w:lineRule="auto"/>
        <w:rPr>
          <w:rFonts w:cs="Times New Roman"/>
          <w:iCs/>
        </w:rPr>
      </w:pPr>
      <w:r w:rsidRPr="00450239">
        <w:rPr>
          <w:rFonts w:cs="Times New Roman"/>
          <w:vertAlign w:val="superscript"/>
        </w:rPr>
        <w:t>a</w:t>
      </w:r>
      <w:r w:rsidRPr="00450239">
        <w:rPr>
          <w:rFonts w:cs="Times New Roman"/>
          <w:iCs/>
        </w:rPr>
        <w:t>Institute of Theoretical and Applied Mechanics of the Czech Academy of Sciences, Centre of Excellence Telč, Batelovská 485, CZ-58856 Telč, Czech</w:t>
      </w:r>
      <w:r>
        <w:rPr>
          <w:rFonts w:cs="Times New Roman"/>
          <w:iCs/>
        </w:rPr>
        <w:t>ia</w:t>
      </w:r>
      <w:r w:rsidRPr="00450239">
        <w:rPr>
          <w:rFonts w:cs="Times New Roman"/>
          <w:iCs/>
        </w:rPr>
        <w:t>.</w:t>
      </w:r>
    </w:p>
    <w:p w:rsidR="00A40BA5" w:rsidRPr="00450239" w:rsidRDefault="00A40BA5" w:rsidP="00A40BA5">
      <w:pPr>
        <w:spacing w:line="480" w:lineRule="auto"/>
        <w:rPr>
          <w:rFonts w:cs="Times New Roman"/>
          <w:iCs/>
        </w:rPr>
      </w:pPr>
      <w:r w:rsidRPr="00450239">
        <w:rPr>
          <w:rFonts w:cs="Times New Roman"/>
          <w:iCs/>
          <w:vertAlign w:val="superscript"/>
        </w:rPr>
        <w:t>b</w:t>
      </w:r>
      <w:r w:rsidRPr="00450239">
        <w:rPr>
          <w:rFonts w:cs="Times New Roman"/>
          <w:iCs/>
        </w:rPr>
        <w:t>Elettra-Sincrotrone Trieste S.C.p.A., SS 14</w:t>
      </w:r>
      <w:r w:rsidRPr="00450239">
        <w:rPr>
          <w:rFonts w:cs="Times New Roman"/>
          <w:iCs/>
          <w:lang w:val="en-US"/>
        </w:rPr>
        <w:t>-</w:t>
      </w:r>
      <w:r w:rsidRPr="00450239">
        <w:rPr>
          <w:rFonts w:cs="Times New Roman"/>
          <w:iCs/>
        </w:rPr>
        <w:t xml:space="preserve"> </w:t>
      </w:r>
      <w:r w:rsidRPr="00450239">
        <w:rPr>
          <w:rFonts w:cs="Times New Roman"/>
          <w:iCs/>
          <w:lang w:val="en-US"/>
        </w:rPr>
        <w:t>k</w:t>
      </w:r>
      <w:r w:rsidRPr="00450239">
        <w:rPr>
          <w:rFonts w:cs="Times New Roman"/>
          <w:iCs/>
        </w:rPr>
        <w:t>m 163.5</w:t>
      </w:r>
      <w:r>
        <w:rPr>
          <w:rFonts w:cs="Times New Roman"/>
          <w:iCs/>
        </w:rPr>
        <w:t>,</w:t>
      </w:r>
      <w:r w:rsidRPr="00450239">
        <w:rPr>
          <w:rFonts w:cs="Times New Roman"/>
          <w:iCs/>
        </w:rPr>
        <w:t xml:space="preserve"> Area Science Park, 34149 Basovizza (Trieste), Italy.</w:t>
      </w:r>
    </w:p>
    <w:p w:rsidR="00A40BA5" w:rsidRPr="00450239" w:rsidRDefault="00A40BA5" w:rsidP="00A40BA5">
      <w:pPr>
        <w:spacing w:line="480" w:lineRule="auto"/>
        <w:rPr>
          <w:rFonts w:cs="Times New Roman"/>
        </w:rPr>
      </w:pPr>
      <w:r w:rsidRPr="00450239">
        <w:rPr>
          <w:rFonts w:cs="Times New Roman"/>
        </w:rPr>
        <w:t xml:space="preserve">*Corresponding author: Alberto Viani, </w:t>
      </w:r>
      <w:r w:rsidRPr="00450239">
        <w:rPr>
          <w:rFonts w:cs="Times New Roman"/>
          <w:u w:val="single"/>
        </w:rPr>
        <w:t>e-mail:</w:t>
      </w:r>
      <w:r w:rsidRPr="00450239">
        <w:rPr>
          <w:rFonts w:cs="Times New Roman"/>
        </w:rPr>
        <w:t xml:space="preserve"> viani@itam.cas.cz; </w:t>
      </w:r>
    </w:p>
    <w:p w:rsidR="00A40BA5" w:rsidRPr="00450239" w:rsidRDefault="00A40BA5" w:rsidP="00A40BA5">
      <w:pPr>
        <w:spacing w:line="480" w:lineRule="auto"/>
        <w:rPr>
          <w:rFonts w:cs="Times New Roman"/>
          <w:iCs/>
        </w:rPr>
      </w:pPr>
      <w:r w:rsidRPr="00450239">
        <w:rPr>
          <w:rFonts w:cs="Times New Roman"/>
          <w:u w:val="single"/>
        </w:rPr>
        <w:t>Full mail address</w:t>
      </w:r>
      <w:r w:rsidRPr="00450239">
        <w:rPr>
          <w:rFonts w:cs="Times New Roman"/>
        </w:rPr>
        <w:t xml:space="preserve">: </w:t>
      </w:r>
      <w:r w:rsidRPr="00450239">
        <w:rPr>
          <w:rFonts w:cs="Times New Roman"/>
          <w:iCs/>
        </w:rPr>
        <w:t>Institute of Theoretical and Applied Mechanics of the Czech Academy of Sciences, Centre of Excellence Telč, Batelovská 485, CZ-58856 Telč, Czech</w:t>
      </w:r>
      <w:r>
        <w:rPr>
          <w:rFonts w:cs="Times New Roman"/>
          <w:iCs/>
        </w:rPr>
        <w:t>ia.</w:t>
      </w:r>
    </w:p>
    <w:p w:rsidR="00A40BA5" w:rsidRPr="00450239" w:rsidRDefault="00A40BA5" w:rsidP="00A40BA5">
      <w:pPr>
        <w:spacing w:line="480" w:lineRule="auto"/>
        <w:rPr>
          <w:rFonts w:cs="Times New Roman"/>
        </w:rPr>
      </w:pPr>
    </w:p>
    <w:p w:rsidR="00A40BA5" w:rsidRPr="00450239" w:rsidRDefault="00A40BA5" w:rsidP="00A40BA5">
      <w:pPr>
        <w:spacing w:line="480" w:lineRule="auto"/>
        <w:rPr>
          <w:rFonts w:cs="Times New Roman"/>
        </w:rPr>
      </w:pPr>
      <w:r w:rsidRPr="00450239">
        <w:rPr>
          <w:rFonts w:cs="Times New Roman"/>
          <w:u w:val="single"/>
        </w:rPr>
        <w:t>Tel.</w:t>
      </w:r>
      <w:r w:rsidRPr="00450239">
        <w:rPr>
          <w:rFonts w:cs="Times New Roman"/>
        </w:rPr>
        <w:t xml:space="preserve"> +420 567225308.</w:t>
      </w:r>
    </w:p>
    <w:p w:rsidR="00A40BA5" w:rsidRDefault="00A40BA5" w:rsidP="00A40BA5">
      <w:pPr>
        <w:suppressAutoHyphens w:val="0"/>
        <w:spacing w:after="160" w:line="259" w:lineRule="auto"/>
      </w:pPr>
      <w:r>
        <w:br w:type="page"/>
      </w:r>
    </w:p>
    <w:p w:rsidR="008E7A45" w:rsidRDefault="008E7A45" w:rsidP="008E7A45">
      <w:pPr>
        <w:rPr>
          <w:lang w:val="en-US"/>
        </w:rPr>
      </w:pPr>
      <w:r>
        <w:rPr>
          <w:noProof/>
          <w:lang w:val="en-US" w:eastAsia="en-US" w:bidi="ar-SA"/>
        </w:rPr>
        <w:lastRenderedPageBreak/>
        <w:drawing>
          <wp:inline distT="0" distB="0" distL="0" distR="0" wp14:anchorId="0AD1EF23" wp14:editId="32CFB741">
            <wp:extent cx="5372100" cy="4324350"/>
            <wp:effectExtent l="0" t="0" r="0" b="0"/>
            <wp:docPr id="3" name="Picture 3" descr="C:\Users\viani\Desktop\Ricerca\Papers\2018\05_CT_HW\Figures\XRD_new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iani\Desktop\Ricerca\Papers\2018\05_CT_HW\Figures\XRD_new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A45" w:rsidRPr="00BD2429" w:rsidRDefault="008E7A45" w:rsidP="008E7A45">
      <w:pPr>
        <w:rPr>
          <w:lang w:val="en-US"/>
        </w:rPr>
      </w:pPr>
    </w:p>
    <w:p w:rsidR="008E7A45" w:rsidRPr="00BD2429" w:rsidRDefault="0044337D" w:rsidP="008E7A45">
      <w:r w:rsidRPr="0044337D">
        <w:rPr>
          <w:b/>
        </w:rPr>
        <w:t>Online Resource</w:t>
      </w:r>
      <w:r>
        <w:rPr>
          <w:b/>
        </w:rPr>
        <w:t xml:space="preserve"> 2</w:t>
      </w:r>
      <w:r w:rsidR="008E7A45" w:rsidRPr="00BD2429">
        <w:rPr>
          <w:b/>
        </w:rPr>
        <w:t>.</w:t>
      </w:r>
      <w:r w:rsidR="008E7A45" w:rsidRPr="00BD2429">
        <w:t xml:space="preserve"> XRPD pattern of </w:t>
      </w:r>
      <w:r w:rsidR="008E7A45">
        <w:t xml:space="preserve">investigated </w:t>
      </w:r>
      <w:r w:rsidR="008E7A45" w:rsidRPr="00BD2429">
        <w:t>sample</w:t>
      </w:r>
      <w:r w:rsidR="008E7A45">
        <w:t>s. From top to bottom:</w:t>
      </w:r>
      <w:r w:rsidR="008E7A45" w:rsidRPr="00BD2429">
        <w:t xml:space="preserve"> </w:t>
      </w:r>
      <w:r w:rsidR="008E7A45" w:rsidRPr="00BD2429">
        <w:rPr>
          <w:bCs/>
          <w:lang w:val="en-US"/>
        </w:rPr>
        <w:t>MPC_400_15d</w:t>
      </w:r>
      <w:r w:rsidR="008E7A45">
        <w:rPr>
          <w:bCs/>
          <w:lang w:val="en-US"/>
        </w:rPr>
        <w:t>, MPC_297_15d, MPC_100_15d, MPC_044_15d</w:t>
      </w:r>
      <w:r w:rsidR="008E7A45" w:rsidRPr="00BD2429">
        <w:rPr>
          <w:bCs/>
          <w:lang w:val="en-US"/>
        </w:rPr>
        <w:t>. Bragg reflection peaks of MgO are indicated by asterisks. All other reflections are attributed to MKP.</w:t>
      </w:r>
    </w:p>
    <w:p w:rsidR="009077DB" w:rsidRDefault="009077DB"/>
    <w:sectPr w:rsidR="009077DB" w:rsidSect="00FE3479">
      <w:footerReference w:type="default" r:id="rId7"/>
      <w:pgSz w:w="11906" w:h="16838"/>
      <w:pgMar w:top="1440" w:right="1134" w:bottom="1440" w:left="1134" w:header="720" w:footer="720" w:gutter="0"/>
      <w:cols w:space="720"/>
      <w:docGrid w:linePitch="36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653C" w:rsidRDefault="0071653C">
      <w:r>
        <w:separator/>
      </w:r>
    </w:p>
  </w:endnote>
  <w:endnote w:type="continuationSeparator" w:id="0">
    <w:p w:rsidR="0071653C" w:rsidRDefault="007165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3893215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94F46" w:rsidRDefault="00A40BA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E010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94F46" w:rsidRDefault="0071653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653C" w:rsidRDefault="0071653C">
      <w:r>
        <w:separator/>
      </w:r>
    </w:p>
  </w:footnote>
  <w:footnote w:type="continuationSeparator" w:id="0">
    <w:p w:rsidR="0071653C" w:rsidRDefault="007165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BA5"/>
    <w:rsid w:val="000F507D"/>
    <w:rsid w:val="001F3951"/>
    <w:rsid w:val="00270616"/>
    <w:rsid w:val="002774F1"/>
    <w:rsid w:val="00292046"/>
    <w:rsid w:val="0044337D"/>
    <w:rsid w:val="004A07B1"/>
    <w:rsid w:val="004D7269"/>
    <w:rsid w:val="00641B5D"/>
    <w:rsid w:val="00697804"/>
    <w:rsid w:val="0071653C"/>
    <w:rsid w:val="007920E0"/>
    <w:rsid w:val="007A7B7F"/>
    <w:rsid w:val="008027DD"/>
    <w:rsid w:val="00817924"/>
    <w:rsid w:val="008E0E17"/>
    <w:rsid w:val="008E7A45"/>
    <w:rsid w:val="009077DB"/>
    <w:rsid w:val="00A40BA5"/>
    <w:rsid w:val="00A609FD"/>
    <w:rsid w:val="00CC2766"/>
    <w:rsid w:val="00CE0101"/>
    <w:rsid w:val="00D063B9"/>
    <w:rsid w:val="00D22747"/>
    <w:rsid w:val="00D759BA"/>
    <w:rsid w:val="00DC3B58"/>
    <w:rsid w:val="00F819BC"/>
    <w:rsid w:val="00F9559C"/>
    <w:rsid w:val="00FD6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9A1B22-652D-4ED9-90A3-7B5E931C7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0BA5"/>
    <w:pPr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en-GB"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40BA5"/>
    <w:pPr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en-GB" w:bidi="ar-SA"/>
    </w:rPr>
  </w:style>
  <w:style w:type="paragraph" w:styleId="Footer">
    <w:name w:val="footer"/>
    <w:basedOn w:val="Normal"/>
    <w:link w:val="FooterChar"/>
    <w:uiPriority w:val="99"/>
    <w:unhideWhenUsed/>
    <w:rsid w:val="00A40BA5"/>
    <w:pPr>
      <w:tabs>
        <w:tab w:val="center" w:pos="4680"/>
        <w:tab w:val="right" w:pos="9360"/>
      </w:tabs>
    </w:pPr>
    <w:rPr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A40BA5"/>
    <w:rPr>
      <w:rFonts w:ascii="Times New Roman" w:eastAsia="SimSun" w:hAnsi="Times New Roman" w:cs="Mangal"/>
      <w:kern w:val="1"/>
      <w:sz w:val="24"/>
      <w:szCs w:val="21"/>
      <w:lang w:val="en-GB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viani</dc:creator>
  <cp:keywords/>
  <dc:description/>
  <cp:lastModifiedBy>viani</cp:lastModifiedBy>
  <cp:revision>7</cp:revision>
  <dcterms:created xsi:type="dcterms:W3CDTF">2018-09-18T06:09:00Z</dcterms:created>
  <dcterms:modified xsi:type="dcterms:W3CDTF">2018-09-25T04:35:00Z</dcterms:modified>
</cp:coreProperties>
</file>