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4576" w14:textId="77777777" w:rsidR="00985153" w:rsidRDefault="00985153" w:rsidP="009851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information for</w:t>
      </w:r>
    </w:p>
    <w:p w14:paraId="05DB8CC3" w14:textId="77777777" w:rsidR="00985153" w:rsidRPr="00276290" w:rsidRDefault="00985153" w:rsidP="00985153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6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Modelling 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growth and filling</w:t>
      </w:r>
      <w:r w:rsidRPr="009D46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9D46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creep-induced grain-boundary cavities</w:t>
      </w:r>
      <w:r w:rsidRPr="002762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76290">
        <w:rPr>
          <w:rFonts w:ascii="Times New Roman" w:hAnsi="Times New Roman" w:cs="Times New Roman"/>
          <w:b/>
          <w:sz w:val="24"/>
          <w:szCs w:val="24"/>
        </w:rPr>
        <w:t>in self-healing alloys</w:t>
      </w:r>
    </w:p>
    <w:p w14:paraId="52B3D953" w14:textId="09254375" w:rsidR="00985153" w:rsidRPr="009D4662" w:rsidRDefault="00985153" w:rsidP="00985153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  <w:lang w:val="nl-NL"/>
        </w:rPr>
      </w:pPr>
      <w:r w:rsidRPr="009D4662">
        <w:rPr>
          <w:rFonts w:ascii="Times New Roman" w:hAnsi="Times New Roman" w:cs="Times New Roman"/>
          <w:sz w:val="24"/>
          <w:szCs w:val="24"/>
          <w:lang w:val="nl-NL"/>
        </w:rPr>
        <w:t xml:space="preserve">Y. Fu, S. van der Zwaag, N.H. van Dijk </w:t>
      </w:r>
    </w:p>
    <w:p w14:paraId="72C0C1FF" w14:textId="77777777" w:rsidR="00985153" w:rsidRPr="00985153" w:rsidRDefault="00985153" w:rsidP="00496CC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nl-NL"/>
        </w:rPr>
      </w:pPr>
    </w:p>
    <w:p w14:paraId="2CA1AC78" w14:textId="6240B7EB" w:rsidR="00985153" w:rsidRPr="00E504D6" w:rsidRDefault="00985153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E504D6">
        <w:rPr>
          <w:rFonts w:ascii="Times New Roman" w:hAnsi="Times New Roman" w:cs="Times New Roman"/>
          <w:sz w:val="24"/>
          <w:szCs w:val="24"/>
          <w:lang w:val="nl-NL"/>
        </w:rPr>
        <w:br w:type="page"/>
      </w:r>
    </w:p>
    <w:p w14:paraId="532C05D2" w14:textId="77777777" w:rsidR="00985153" w:rsidRPr="00985153" w:rsidRDefault="00985153" w:rsidP="009851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Pr="00985153">
        <w:rPr>
          <w:rFonts w:ascii="Times New Roman" w:hAnsi="Times New Roman" w:cs="Times New Roman"/>
          <w:b/>
          <w:bCs/>
          <w:sz w:val="24"/>
          <w:szCs w:val="24"/>
        </w:rPr>
        <w:t>ummary of the calculation process</w:t>
      </w:r>
    </w:p>
    <w:p w14:paraId="4634F1C6" w14:textId="5FA92C3E" w:rsidR="00224273" w:rsidRPr="00993E12" w:rsidRDefault="0039115C" w:rsidP="00496CC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3E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1. </w:t>
      </w:r>
      <w:r w:rsidR="00862503" w:rsidRPr="00993E12">
        <w:rPr>
          <w:rFonts w:ascii="Times New Roman" w:hAnsi="Times New Roman" w:cs="Times New Roman"/>
          <w:b/>
          <w:bCs/>
          <w:sz w:val="24"/>
          <w:szCs w:val="24"/>
          <w:u w:val="single"/>
        </w:rPr>
        <w:t>Calculat</w:t>
      </w:r>
      <w:r w:rsidR="009B3994">
        <w:rPr>
          <w:rFonts w:ascii="Times New Roman" w:hAnsi="Times New Roman" w:cs="Times New Roman"/>
          <w:b/>
          <w:bCs/>
          <w:sz w:val="24"/>
          <w:szCs w:val="24"/>
          <w:u w:val="single"/>
        </w:rPr>
        <w:t>ion of</w:t>
      </w:r>
      <w:r w:rsidR="00862503" w:rsidRPr="00993E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the s</w:t>
      </w:r>
      <w:r w:rsidRPr="00993E12">
        <w:rPr>
          <w:rFonts w:ascii="Times New Roman" w:hAnsi="Times New Roman" w:cs="Times New Roman"/>
          <w:b/>
          <w:bCs/>
          <w:sz w:val="24"/>
          <w:szCs w:val="24"/>
          <w:u w:val="single"/>
        </w:rPr>
        <w:t>tress-induced vacancy flux</w:t>
      </w:r>
    </w:p>
    <w:p w14:paraId="3D90827D" w14:textId="504BE430" w:rsidR="0039115C" w:rsidRDefault="00862503" w:rsidP="00E504D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4662">
        <w:rPr>
          <w:rFonts w:ascii="Times New Roman" w:hAnsi="Times New Roman" w:cs="Times New Roman"/>
          <w:position w:val="-24"/>
          <w:sz w:val="24"/>
          <w:szCs w:val="24"/>
        </w:rPr>
        <w:object w:dxaOrig="3200" w:dyaOrig="680" w14:anchorId="6734CC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65pt;height:37.45pt" o:ole="">
            <v:imagedata r:id="rId6" o:title=""/>
          </v:shape>
          <o:OLEObject Type="Embed" ProgID="Equation.DSMT4" ShapeID="_x0000_i1025" DrawAspect="Content" ObjectID="_1714219716" r:id="rId7"/>
        </w:object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  <w:t>(S1)</w:t>
      </w:r>
    </w:p>
    <w:p w14:paraId="2A45DA1D" w14:textId="2EE39C49" w:rsidR="0039115C" w:rsidRDefault="004E7799" w:rsidP="00496C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799">
        <w:rPr>
          <w:rFonts w:ascii="Times New Roman" w:hAnsi="Times New Roman" w:cs="Times New Roman"/>
          <w:sz w:val="24"/>
          <w:szCs w:val="24"/>
        </w:rPr>
        <w:t>in which</w:t>
      </w:r>
      <w:r w:rsidR="009A76C3">
        <w:rPr>
          <w:rFonts w:ascii="Times New Roman" w:hAnsi="Times New Roman" w:cs="Times New Roman"/>
          <w:sz w:val="24"/>
          <w:szCs w:val="24"/>
        </w:rPr>
        <w:t xml:space="preserve"> </w:t>
      </w:r>
      <w:r w:rsidR="009A76C3" w:rsidRPr="009A76C3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9A76C3" w:rsidRPr="009A76C3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 w:rsidR="00326E84">
        <w:rPr>
          <w:rFonts w:ascii="Times New Roman" w:hAnsi="Times New Roman" w:cs="Times New Roman"/>
          <w:sz w:val="24"/>
          <w:szCs w:val="24"/>
        </w:rPr>
        <w:t xml:space="preserve"> </w:t>
      </w:r>
      <w:r w:rsidR="009A76C3">
        <w:rPr>
          <w:rFonts w:ascii="Times New Roman" w:hAnsi="Times New Roman" w:cs="Times New Roman"/>
          <w:sz w:val="24"/>
          <w:szCs w:val="24"/>
        </w:rPr>
        <w:t>= 7.4×10</w:t>
      </w:r>
      <w:r w:rsidR="009A76C3" w:rsidRPr="009A76C3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="009A76C3">
        <w:rPr>
          <w:rFonts w:ascii="Times New Roman" w:hAnsi="Times New Roman" w:cs="Times New Roman"/>
          <w:sz w:val="24"/>
          <w:szCs w:val="24"/>
        </w:rPr>
        <w:t xml:space="preserve"> is the vacancy concentration at the grain boundary,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gb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p>
        </m:sSubSup>
      </m:oMath>
      <w:r w:rsidR="009A76C3">
        <w:rPr>
          <w:rFonts w:ascii="Times New Roman" w:hAnsi="Times New Roman" w:cs="Times New Roman"/>
          <w:sz w:val="24"/>
          <w:szCs w:val="24"/>
        </w:rPr>
        <w:t>=1.74×10</w:t>
      </w:r>
      <w:r w:rsidR="009A76C3">
        <w:rPr>
          <w:rFonts w:ascii="Times New Roman" w:hAnsi="Times New Roman" w:cs="Times New Roman"/>
          <w:sz w:val="24"/>
          <w:szCs w:val="24"/>
          <w:vertAlign w:val="superscript"/>
        </w:rPr>
        <w:noBreakHyphen/>
      </w:r>
      <w:r w:rsidR="009A76C3" w:rsidRPr="009A76C3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9A76C3">
        <w:rPr>
          <w:rFonts w:ascii="Times New Roman" w:hAnsi="Times New Roman" w:cs="Times New Roman"/>
          <w:sz w:val="24"/>
          <w:szCs w:val="24"/>
        </w:rPr>
        <w:t> m</w:t>
      </w:r>
      <w:r w:rsidR="009A76C3" w:rsidRPr="009A76C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A76C3">
        <w:rPr>
          <w:rFonts w:ascii="Times New Roman" w:hAnsi="Times New Roman" w:cs="Times New Roman"/>
          <w:sz w:val="24"/>
          <w:szCs w:val="24"/>
        </w:rPr>
        <w:t>s</w:t>
      </w:r>
      <w:r w:rsidR="009A76C3">
        <w:rPr>
          <w:rFonts w:ascii="Times New Roman" w:hAnsi="Times New Roman" w:cs="Times New Roman"/>
          <w:sz w:val="24"/>
          <w:szCs w:val="24"/>
          <w:vertAlign w:val="superscript"/>
        </w:rPr>
        <w:noBreakHyphen/>
      </w:r>
      <w:r w:rsidR="009A76C3" w:rsidRPr="009A76C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A76C3">
        <w:rPr>
          <w:rFonts w:ascii="Times New Roman" w:hAnsi="Times New Roman" w:cs="Times New Roman"/>
          <w:sz w:val="24"/>
          <w:szCs w:val="24"/>
        </w:rPr>
        <w:t xml:space="preserve"> is the vacancy diffusivity,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62503" w:rsidRPr="00862503">
        <w:rPr>
          <w:rFonts w:ascii="Times New Roman" w:hAnsi="Times New Roman" w:cs="Times New Roman"/>
          <w:i/>
          <w:iCs/>
          <w:sz w:val="24"/>
          <w:szCs w:val="24"/>
        </w:rPr>
        <w:t>σ</w:t>
      </w:r>
      <w:r w:rsidR="00862503" w:rsidRPr="00862503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="00862503">
        <w:rPr>
          <w:rFonts w:ascii="Times New Roman" w:hAnsi="Times New Roman" w:cs="Times New Roman"/>
          <w:sz w:val="24"/>
          <w:szCs w:val="24"/>
        </w:rPr>
        <w:t xml:space="preserve"> is </w:t>
      </w:r>
      <w:r w:rsidR="00CA557D">
        <w:rPr>
          <w:rFonts w:ascii="Times New Roman" w:hAnsi="Times New Roman" w:cs="Times New Roman"/>
          <w:sz w:val="24"/>
          <w:szCs w:val="24"/>
        </w:rPr>
        <w:t xml:space="preserve">calculated using </w:t>
      </w:r>
      <w:r w:rsidR="00CA557D" w:rsidRPr="00CA557D">
        <w:rPr>
          <w:rFonts w:ascii="Times New Roman" w:hAnsi="Times New Roman" w:cs="Times New Roman"/>
          <w:i/>
          <w:iCs/>
          <w:sz w:val="24"/>
          <w:szCs w:val="24"/>
        </w:rPr>
        <w:t>Linear Elastic Material</w:t>
      </w:r>
      <w:r w:rsidR="00CA557D" w:rsidRPr="00CA557D">
        <w:rPr>
          <w:rFonts w:ascii="Times New Roman" w:hAnsi="Times New Roman" w:cs="Times New Roman"/>
          <w:sz w:val="24"/>
          <w:szCs w:val="24"/>
        </w:rPr>
        <w:t xml:space="preserve"> module with stationary node</w:t>
      </w:r>
      <w:r w:rsidR="00CA557D">
        <w:rPr>
          <w:rFonts w:ascii="Times New Roman" w:hAnsi="Times New Roman" w:cs="Times New Roman"/>
          <w:sz w:val="24"/>
          <w:szCs w:val="24"/>
        </w:rPr>
        <w:t>.</w:t>
      </w:r>
    </w:p>
    <w:p w14:paraId="29276B5B" w14:textId="7CC093A4" w:rsidR="00CA557D" w:rsidRPr="00ED0392" w:rsidRDefault="00CA557D" w:rsidP="00496CC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0392">
        <w:rPr>
          <w:rFonts w:ascii="Times New Roman" w:hAnsi="Times New Roman" w:cs="Times New Roman"/>
          <w:b/>
          <w:bCs/>
          <w:sz w:val="24"/>
          <w:szCs w:val="24"/>
        </w:rPr>
        <w:t>Governing equations:</w:t>
      </w:r>
    </w:p>
    <w:p w14:paraId="1F2BAA4E" w14:textId="1B8C45B7" w:rsidR="00496CC8" w:rsidRDefault="00496CC8" w:rsidP="00E504D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1B30">
        <w:rPr>
          <w:rFonts w:ascii="Times New Roman" w:hAnsi="Times New Roman" w:cs="Times New Roman"/>
          <w:position w:val="-6"/>
          <w:sz w:val="24"/>
          <w:szCs w:val="24"/>
        </w:rPr>
        <w:object w:dxaOrig="1219" w:dyaOrig="279" w14:anchorId="488EC5A9">
          <v:shape id="_x0000_i1026" type="#_x0000_t75" style="width:61.2pt;height:13.75pt" o:ole="">
            <v:imagedata r:id="rId8" o:title=""/>
          </v:shape>
          <o:OLEObject Type="Embed" ProgID="Equation.DSMT4" ShapeID="_x0000_i1026" DrawAspect="Content" ObjectID="_1714219717" r:id="rId9"/>
        </w:object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  <w:t>(S2)</w:t>
      </w:r>
    </w:p>
    <w:p w14:paraId="69313758" w14:textId="4B67253E" w:rsidR="00496CC8" w:rsidRDefault="002522D5" w:rsidP="00E504D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1B30">
        <w:rPr>
          <w:rFonts w:ascii="Times New Roman" w:hAnsi="Times New Roman" w:cs="Times New Roman"/>
          <w:position w:val="-6"/>
          <w:sz w:val="24"/>
          <w:szCs w:val="24"/>
        </w:rPr>
        <w:object w:dxaOrig="859" w:dyaOrig="279" w14:anchorId="2841CBB9">
          <v:shape id="_x0000_i1027" type="#_x0000_t75" style="width:42.85pt;height:13.75pt" o:ole="">
            <v:imagedata r:id="rId10" o:title=""/>
          </v:shape>
          <o:OLEObject Type="Embed" ProgID="Equation.DSMT4" ShapeID="_x0000_i1027" DrawAspect="Content" ObjectID="_1714219718" r:id="rId11"/>
        </w:object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  <w:t>(S3)</w:t>
      </w:r>
    </w:p>
    <w:p w14:paraId="2F2EE147" w14:textId="6B36E99D" w:rsidR="007063FF" w:rsidRDefault="00496CC8" w:rsidP="00E504D6">
      <w:pPr>
        <w:jc w:val="right"/>
        <w:rPr>
          <w:rFonts w:ascii="Times New Roman" w:hAnsi="Times New Roman" w:cs="Times New Roman"/>
          <w:sz w:val="24"/>
          <w:szCs w:val="24"/>
        </w:rPr>
      </w:pPr>
      <w:r w:rsidRPr="00795811">
        <w:rPr>
          <w:rFonts w:ascii="Times New Roman" w:hAnsi="Times New Roman" w:cs="Times New Roman"/>
          <w:position w:val="-24"/>
          <w:sz w:val="24"/>
          <w:szCs w:val="24"/>
        </w:rPr>
        <w:object w:dxaOrig="1939" w:dyaOrig="620" w14:anchorId="7F313E30">
          <v:shape id="_x0000_i1028" type="#_x0000_t75" style="width:97.4pt;height:31.65pt" o:ole="">
            <v:imagedata r:id="rId12" o:title=""/>
          </v:shape>
          <o:OLEObject Type="Embed" ProgID="Equation.DSMT4" ShapeID="_x0000_i1028" DrawAspect="Content" ObjectID="_1714219719" r:id="rId13"/>
        </w:object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  <w:t>(S4)</w:t>
      </w:r>
    </w:p>
    <w:p w14:paraId="4F15A824" w14:textId="484164B1" w:rsidR="00CA557D" w:rsidRDefault="00CA557D" w:rsidP="005C6A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AB5">
        <w:rPr>
          <w:rFonts w:ascii="Times New Roman" w:hAnsi="Times New Roman" w:cs="Times New Roman"/>
          <w:sz w:val="24"/>
          <w:szCs w:val="24"/>
        </w:rPr>
        <w:t xml:space="preserve">in which </w:t>
      </w:r>
      <w:r w:rsidRPr="005C6AB5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5C6AB5">
        <w:rPr>
          <w:rFonts w:ascii="Times New Roman" w:hAnsi="Times New Roman" w:cs="Times New Roman"/>
          <w:sz w:val="24"/>
          <w:szCs w:val="24"/>
        </w:rPr>
        <w:t xml:space="preserve"> is the body force per unit volume, </w:t>
      </w:r>
      <w:r w:rsidRPr="005C6AB5">
        <w:rPr>
          <w:rFonts w:ascii="Times New Roman" w:hAnsi="Times New Roman" w:cs="Times New Roman"/>
          <w:b/>
          <w:bCs/>
          <w:sz w:val="24"/>
          <w:szCs w:val="24"/>
        </w:rPr>
        <w:t>σ</w:t>
      </w:r>
      <w:r w:rsidRPr="005C6AB5">
        <w:rPr>
          <w:rFonts w:ascii="Times New Roman" w:hAnsi="Times New Roman" w:cs="Times New Roman"/>
          <w:sz w:val="24"/>
          <w:szCs w:val="24"/>
        </w:rPr>
        <w:t xml:space="preserve"> is the Cauchy stress tensor, </w:t>
      </w:r>
      <w:r w:rsidRPr="005C6AB5">
        <w:rPr>
          <w:rFonts w:ascii="Times New Roman" w:hAnsi="Times New Roman" w:cs="Times New Roman"/>
          <w:b/>
          <w:bCs/>
          <w:sz w:val="24"/>
          <w:szCs w:val="24"/>
        </w:rPr>
        <w:t>ε</w:t>
      </w:r>
      <w:r w:rsidRPr="005C6AB5">
        <w:rPr>
          <w:rFonts w:ascii="Times New Roman" w:hAnsi="Times New Roman" w:cs="Times New Roman"/>
          <w:sz w:val="24"/>
          <w:szCs w:val="24"/>
        </w:rPr>
        <w:t xml:space="preserve"> is the elastic strain tensor, </w:t>
      </w:r>
      <w:r w:rsidR="009E4A2C" w:rsidRPr="009E4A2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E4A2C">
        <w:rPr>
          <w:rFonts w:ascii="Times New Roman" w:hAnsi="Times New Roman" w:cs="Times New Roman"/>
          <w:sz w:val="24"/>
          <w:szCs w:val="24"/>
        </w:rPr>
        <w:t xml:space="preserve"> is the displacement </w:t>
      </w:r>
      <w:r w:rsidRPr="005C6AB5">
        <w:rPr>
          <w:rFonts w:ascii="Times New Roman" w:hAnsi="Times New Roman" w:cs="Times New Roman"/>
          <w:sz w:val="24"/>
          <w:szCs w:val="24"/>
        </w:rPr>
        <w:t xml:space="preserve">and </w:t>
      </w:r>
      <w:r w:rsidRPr="002522D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5C6AB5">
        <w:rPr>
          <w:rFonts w:ascii="Times New Roman" w:hAnsi="Times New Roman" w:cs="Times New Roman"/>
          <w:sz w:val="24"/>
          <w:szCs w:val="24"/>
        </w:rPr>
        <w:t xml:space="preserve"> is the fourth order of stiffness tensor.</w:t>
      </w:r>
      <w:r w:rsidR="00EF46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6C879" w14:textId="29D6E76B" w:rsidR="00EE2B13" w:rsidRPr="00ED0392" w:rsidRDefault="00CA557D" w:rsidP="00496C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0392">
        <w:rPr>
          <w:rFonts w:ascii="Times New Roman" w:hAnsi="Times New Roman" w:cs="Times New Roman"/>
          <w:b/>
          <w:bCs/>
          <w:sz w:val="24"/>
          <w:szCs w:val="24"/>
        </w:rPr>
        <w:t>Boundary conditions:</w:t>
      </w:r>
    </w:p>
    <w:p w14:paraId="3478C9F7" w14:textId="3BDA06C6" w:rsidR="00EE2B13" w:rsidRDefault="00EE2B13" w:rsidP="00496CC8">
      <w:pPr>
        <w:rPr>
          <w:rFonts w:ascii="Times New Roman" w:hAnsi="Times New Roman" w:cs="Times New Roman"/>
          <w:sz w:val="24"/>
          <w:szCs w:val="24"/>
        </w:rPr>
      </w:pPr>
      <w:r w:rsidRPr="003315BA">
        <w:rPr>
          <w:rFonts w:ascii="Times New Roman" w:hAnsi="Times New Roman" w:cs="Times New Roman"/>
          <w:sz w:val="24"/>
          <w:szCs w:val="24"/>
          <w:u w:val="single"/>
        </w:rPr>
        <w:t>Symmetry:</w:t>
      </w:r>
      <w:r w:rsidR="00056DD5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DD5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axis is the rotational symmetr</w:t>
      </w:r>
      <w:r w:rsidR="00EF464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axis; the horizontal plane </w:t>
      </w:r>
      <w:r w:rsidR="00056DD5">
        <w:rPr>
          <w:rFonts w:ascii="Times New Roman" w:hAnsi="Times New Roman" w:cs="Times New Roman"/>
          <w:sz w:val="24"/>
          <w:szCs w:val="24"/>
        </w:rPr>
        <w:t xml:space="preserve">of </w:t>
      </w:r>
      <w:r w:rsidR="00056DD5" w:rsidRPr="00056DD5">
        <w:rPr>
          <w:rFonts w:ascii="Times New Roman" w:hAnsi="Times New Roman" w:cs="Times New Roman"/>
          <w:i/>
          <w:iCs/>
          <w:sz w:val="24"/>
          <w:szCs w:val="24"/>
        </w:rPr>
        <w:t>z</w:t>
      </w:r>
      <w:r w:rsidR="00056DD5">
        <w:rPr>
          <w:rFonts w:ascii="Times New Roman" w:hAnsi="Times New Roman" w:cs="Times New Roman"/>
          <w:sz w:val="24"/>
          <w:szCs w:val="24"/>
        </w:rPr>
        <w:t xml:space="preserve"> = 0 is set as the symmetr</w:t>
      </w:r>
      <w:r w:rsidR="00EF464C">
        <w:rPr>
          <w:rFonts w:ascii="Times New Roman" w:hAnsi="Times New Roman" w:cs="Times New Roman"/>
          <w:sz w:val="24"/>
          <w:szCs w:val="24"/>
        </w:rPr>
        <w:t>y</w:t>
      </w:r>
      <w:r w:rsidR="00056DD5">
        <w:rPr>
          <w:rFonts w:ascii="Times New Roman" w:hAnsi="Times New Roman" w:cs="Times New Roman"/>
          <w:sz w:val="24"/>
          <w:szCs w:val="24"/>
        </w:rPr>
        <w:t xml:space="preserve"> plane.</w:t>
      </w:r>
    </w:p>
    <w:p w14:paraId="07E7B266" w14:textId="44E5C0D2" w:rsidR="00EE2B13" w:rsidRDefault="00EE2B13" w:rsidP="00496CC8">
      <w:pPr>
        <w:rPr>
          <w:rFonts w:ascii="Times New Roman" w:hAnsi="Times New Roman" w:cs="Times New Roman"/>
          <w:sz w:val="24"/>
          <w:szCs w:val="24"/>
        </w:rPr>
      </w:pPr>
      <w:r w:rsidRPr="003315BA">
        <w:rPr>
          <w:rFonts w:ascii="Times New Roman" w:hAnsi="Times New Roman" w:cs="Times New Roman"/>
          <w:sz w:val="24"/>
          <w:szCs w:val="24"/>
          <w:u w:val="single"/>
        </w:rPr>
        <w:t>Boundary load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56DD5">
        <w:rPr>
          <w:rFonts w:ascii="Times New Roman" w:hAnsi="Times New Roman" w:cs="Times New Roman"/>
          <w:sz w:val="24"/>
          <w:szCs w:val="24"/>
        </w:rPr>
        <w:t>a</w:t>
      </w:r>
      <w:r w:rsidRPr="00EE2B13">
        <w:rPr>
          <w:rFonts w:ascii="Times New Roman" w:hAnsi="Times New Roman" w:cs="Times New Roman"/>
          <w:sz w:val="24"/>
          <w:szCs w:val="24"/>
        </w:rPr>
        <w:t xml:space="preserve"> constant stress with the magnitude of </w:t>
      </w:r>
      <w:r w:rsidRPr="00EE2B13">
        <w:rPr>
          <w:rFonts w:ascii="Times New Roman" w:hAnsi="Times New Roman" w:cs="Times New Roman"/>
          <w:i/>
          <w:iCs/>
          <w:sz w:val="24"/>
          <w:szCs w:val="24"/>
        </w:rPr>
        <w:t>σ</w:t>
      </w:r>
      <w:r w:rsidRPr="00EE2B13">
        <w:rPr>
          <w:rFonts w:ascii="Times New Roman" w:hAnsi="Times New Roman" w:cs="Times New Roman"/>
          <w:iCs/>
          <w:sz w:val="24"/>
          <w:szCs w:val="24"/>
          <w:vertAlign w:val="subscript"/>
        </w:rPr>
        <w:t>0</w:t>
      </w:r>
      <w:r w:rsidRPr="00EE2B13">
        <w:rPr>
          <w:rFonts w:ascii="Times New Roman" w:hAnsi="Times New Roman" w:cs="Times New Roman"/>
          <w:sz w:val="24"/>
          <w:szCs w:val="24"/>
        </w:rPr>
        <w:t xml:space="preserve"> is applied uniformly to the top edge of the simulation volume</w:t>
      </w:r>
      <w:r w:rsidR="00056DD5">
        <w:rPr>
          <w:rFonts w:ascii="Times New Roman" w:hAnsi="Times New Roman" w:cs="Times New Roman"/>
          <w:sz w:val="24"/>
          <w:szCs w:val="24"/>
        </w:rPr>
        <w:t xml:space="preserve"> (</w:t>
      </w:r>
      <w:r w:rsidR="00EF464C">
        <w:rPr>
          <w:rFonts w:ascii="Times New Roman" w:hAnsi="Times New Roman" w:cs="Times New Roman"/>
          <w:sz w:val="24"/>
          <w:szCs w:val="24"/>
        </w:rPr>
        <w:t xml:space="preserve">see </w:t>
      </w:r>
      <w:r w:rsidR="00056DD5">
        <w:rPr>
          <w:rFonts w:ascii="Times New Roman" w:hAnsi="Times New Roman" w:cs="Times New Roman"/>
          <w:sz w:val="24"/>
          <w:szCs w:val="24"/>
        </w:rPr>
        <w:t>Fig. 1</w:t>
      </w:r>
      <w:r w:rsidR="00EF464C">
        <w:rPr>
          <w:rFonts w:ascii="Times New Roman" w:hAnsi="Times New Roman" w:cs="Times New Roman"/>
          <w:sz w:val="24"/>
          <w:szCs w:val="24"/>
        </w:rPr>
        <w:t xml:space="preserve"> in main text</w:t>
      </w:r>
      <w:r w:rsidR="00056DD5">
        <w:rPr>
          <w:rFonts w:ascii="Times New Roman" w:hAnsi="Times New Roman" w:cs="Times New Roman"/>
          <w:sz w:val="24"/>
          <w:szCs w:val="24"/>
        </w:rPr>
        <w:t>).</w:t>
      </w:r>
    </w:p>
    <w:p w14:paraId="778D447E" w14:textId="31DCBF1D" w:rsidR="003315BA" w:rsidRDefault="003315BA" w:rsidP="00496CC8">
      <w:pPr>
        <w:rPr>
          <w:rFonts w:ascii="Times New Roman" w:hAnsi="Times New Roman" w:cs="Times New Roman"/>
          <w:sz w:val="24"/>
          <w:szCs w:val="24"/>
        </w:rPr>
      </w:pPr>
      <w:r w:rsidRPr="003315BA">
        <w:rPr>
          <w:rFonts w:ascii="Times New Roman" w:hAnsi="Times New Roman" w:cs="Times New Roman"/>
          <w:sz w:val="24"/>
          <w:szCs w:val="24"/>
          <w:u w:val="single"/>
        </w:rPr>
        <w:t>Other input</w:t>
      </w:r>
      <w:r>
        <w:rPr>
          <w:rFonts w:ascii="Times New Roman" w:hAnsi="Times New Roman" w:cs="Times New Roman"/>
          <w:sz w:val="24"/>
          <w:szCs w:val="24"/>
        </w:rPr>
        <w:t>: t</w:t>
      </w:r>
      <w:r w:rsidRPr="003315BA">
        <w:rPr>
          <w:rFonts w:ascii="Times New Roman" w:hAnsi="Times New Roman" w:cs="Times New Roman"/>
          <w:sz w:val="24"/>
          <w:szCs w:val="24"/>
        </w:rPr>
        <w:t xml:space="preserve">he material is regarded as isotropic with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3315BA">
        <w:rPr>
          <w:rFonts w:ascii="Times New Roman" w:hAnsi="Times New Roman" w:cs="Times New Roman"/>
          <w:sz w:val="24"/>
          <w:szCs w:val="24"/>
        </w:rPr>
        <w:t xml:space="preserve"> density </w:t>
      </w:r>
      <w:r w:rsidRPr="003315BA">
        <w:rPr>
          <w:rFonts w:ascii="Times New Roman" w:hAnsi="Times New Roman" w:cs="Times New Roman"/>
          <w:i/>
          <w:iCs/>
          <w:sz w:val="24"/>
          <w:szCs w:val="24"/>
        </w:rPr>
        <w:t>ρ</w:t>
      </w:r>
      <w:r w:rsidRPr="003315BA">
        <w:rPr>
          <w:rFonts w:ascii="Times New Roman" w:hAnsi="Times New Roman" w:cs="Times New Roman"/>
          <w:sz w:val="24"/>
          <w:szCs w:val="24"/>
        </w:rPr>
        <w:t xml:space="preserve"> of 7800 kg/m</w:t>
      </w:r>
      <w:r w:rsidRPr="003315B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315BA">
        <w:rPr>
          <w:rFonts w:ascii="Times New Roman" w:hAnsi="Times New Roman" w:cs="Times New Roman"/>
          <w:sz w:val="24"/>
          <w:szCs w:val="24"/>
        </w:rPr>
        <w:t xml:space="preserve"> Young’s modulus </w:t>
      </w:r>
      <w:r w:rsidRPr="003315BA">
        <w:rPr>
          <w:rFonts w:ascii="Times New Roman" w:hAnsi="Times New Roman" w:cs="Times New Roman"/>
          <w:i/>
          <w:sz w:val="24"/>
          <w:szCs w:val="24"/>
        </w:rPr>
        <w:t>E</w:t>
      </w:r>
      <w:r w:rsidRPr="003315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3315BA">
        <w:rPr>
          <w:rFonts w:ascii="Times New Roman" w:hAnsi="Times New Roman" w:cs="Times New Roman"/>
          <w:sz w:val="24"/>
          <w:szCs w:val="24"/>
        </w:rPr>
        <w:t xml:space="preserve"> 165 GPa [</w:t>
      </w:r>
      <w:r w:rsidR="00EF464C">
        <w:rPr>
          <w:rFonts w:ascii="Times New Roman" w:hAnsi="Times New Roman" w:cs="Times New Roman"/>
          <w:sz w:val="24"/>
          <w:szCs w:val="24"/>
        </w:rPr>
        <w:t>40</w:t>
      </w:r>
      <w:r w:rsidRPr="003315BA">
        <w:rPr>
          <w:rFonts w:ascii="Times New Roman" w:hAnsi="Times New Roman" w:cs="Times New Roman"/>
          <w:sz w:val="24"/>
          <w:szCs w:val="24"/>
        </w:rPr>
        <w:t xml:space="preserve">] and the Poisson’s ratio ν </w:t>
      </w:r>
      <w:r>
        <w:rPr>
          <w:rFonts w:ascii="Times New Roman" w:hAnsi="Times New Roman" w:cs="Times New Roman"/>
          <w:sz w:val="24"/>
          <w:szCs w:val="24"/>
        </w:rPr>
        <w:t>of</w:t>
      </w:r>
      <w:r w:rsidRPr="003315BA">
        <w:rPr>
          <w:rFonts w:ascii="Times New Roman" w:hAnsi="Times New Roman" w:cs="Times New Roman"/>
          <w:sz w:val="24"/>
          <w:szCs w:val="24"/>
        </w:rPr>
        <w:t xml:space="preserve"> 0.33</w:t>
      </w:r>
      <w:r w:rsidR="00EF464C">
        <w:rPr>
          <w:rFonts w:ascii="Times New Roman" w:hAnsi="Times New Roman" w:cs="Times New Roman"/>
          <w:sz w:val="24"/>
          <w:szCs w:val="24"/>
        </w:rPr>
        <w:t xml:space="preserve"> [40]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BE92DE" w14:textId="620BD7F9" w:rsidR="00056DD5" w:rsidRDefault="00056DD5" w:rsidP="00496C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the calculation, the </w:t>
      </w:r>
      <w:r w:rsidRPr="009B3994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component of the stress tensor is taken as the normal stress </w:t>
      </w:r>
      <w:r w:rsidRPr="00862503">
        <w:rPr>
          <w:rFonts w:ascii="Times New Roman" w:hAnsi="Times New Roman" w:cs="Times New Roman"/>
          <w:i/>
          <w:iCs/>
          <w:sz w:val="24"/>
          <w:szCs w:val="24"/>
        </w:rPr>
        <w:t>σ</w:t>
      </w:r>
      <w:r w:rsidRPr="00862503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69527B" w14:textId="128E2F86" w:rsidR="009E1AFF" w:rsidRDefault="009E1AFF" w:rsidP="00496CC8">
      <w:pPr>
        <w:rPr>
          <w:rFonts w:ascii="Times New Roman" w:hAnsi="Times New Roman" w:cs="Times New Roman"/>
          <w:sz w:val="24"/>
          <w:szCs w:val="24"/>
        </w:rPr>
      </w:pPr>
    </w:p>
    <w:p w14:paraId="73C1DE73" w14:textId="01FC4B2A" w:rsidR="009E1AFF" w:rsidRPr="005D54AA" w:rsidRDefault="009E1AFF" w:rsidP="00496CC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D54AA">
        <w:rPr>
          <w:rFonts w:ascii="Times New Roman" w:hAnsi="Times New Roman" w:cs="Times New Roman"/>
          <w:b/>
          <w:bCs/>
          <w:sz w:val="24"/>
          <w:szCs w:val="24"/>
          <w:u w:val="single"/>
        </w:rPr>
        <w:t>2. Calculat</w:t>
      </w:r>
      <w:r w:rsidR="00E04977">
        <w:rPr>
          <w:rFonts w:ascii="Times New Roman" w:hAnsi="Times New Roman" w:cs="Times New Roman"/>
          <w:b/>
          <w:bCs/>
          <w:sz w:val="24"/>
          <w:szCs w:val="24"/>
          <w:u w:val="single"/>
        </w:rPr>
        <w:t>ion of</w:t>
      </w:r>
      <w:r w:rsidRPr="005D54A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the </w:t>
      </w:r>
      <w:proofErr w:type="spellStart"/>
      <w:r w:rsidRPr="005D54AA">
        <w:rPr>
          <w:rFonts w:ascii="Times New Roman" w:hAnsi="Times New Roman" w:cs="Times New Roman"/>
          <w:b/>
          <w:bCs/>
          <w:sz w:val="24"/>
          <w:szCs w:val="24"/>
          <w:u w:val="single"/>
        </w:rPr>
        <w:t>Kirkendall</w:t>
      </w:r>
      <w:proofErr w:type="spellEnd"/>
      <w:r w:rsidRPr="005D54A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vacancy flux</w:t>
      </w:r>
    </w:p>
    <w:p w14:paraId="6C0AFD4D" w14:textId="77777777" w:rsidR="00E504D6" w:rsidRDefault="00E504D6" w:rsidP="00496C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eqs. 4 – 5,</w:t>
      </w:r>
    </w:p>
    <w:p w14:paraId="1AE0172C" w14:textId="0C303058" w:rsidR="00E504D6" w:rsidRDefault="004E7799" w:rsidP="00E504D6">
      <w:pPr>
        <w:jc w:val="right"/>
        <w:rPr>
          <w:rFonts w:ascii="Times New Roman" w:hAnsi="Times New Roman" w:cs="Times New Roman"/>
          <w:sz w:val="24"/>
          <w:szCs w:val="24"/>
        </w:rPr>
      </w:pPr>
      <w:r w:rsidRPr="009E1AFF">
        <w:rPr>
          <w:rFonts w:ascii="Times New Roman" w:hAnsi="Times New Roman" w:cs="Times New Roman"/>
          <w:position w:val="-30"/>
          <w:sz w:val="24"/>
          <w:szCs w:val="24"/>
        </w:rPr>
        <w:object w:dxaOrig="3220" w:dyaOrig="720" w14:anchorId="037F694D">
          <v:shape id="_x0000_i1029" type="#_x0000_t75" style="width:161.5pt;height:32.45pt" o:ole="">
            <v:imagedata r:id="rId14" o:title=""/>
          </v:shape>
          <o:OLEObject Type="Embed" ProgID="Equation.DSMT4" ShapeID="_x0000_i1029" DrawAspect="Content" ObjectID="_1714219720" r:id="rId15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  <w:t>(S</w:t>
      </w:r>
      <w:r w:rsidR="00E04977">
        <w:rPr>
          <w:rFonts w:ascii="Times New Roman" w:hAnsi="Times New Roman" w:cs="Times New Roman"/>
          <w:sz w:val="24"/>
          <w:szCs w:val="24"/>
        </w:rPr>
        <w:t>5</w:t>
      </w:r>
      <w:r w:rsidR="00E504D6">
        <w:rPr>
          <w:rFonts w:ascii="Times New Roman" w:hAnsi="Times New Roman" w:cs="Times New Roman"/>
          <w:sz w:val="24"/>
          <w:szCs w:val="24"/>
        </w:rPr>
        <w:t>)</w:t>
      </w:r>
    </w:p>
    <w:p w14:paraId="4DF0B2DF" w14:textId="7C9C899B" w:rsidR="004E7799" w:rsidRDefault="004E7799" w:rsidP="00496C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which </w:t>
      </w:r>
      <w:r w:rsidRPr="00D5373B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D5373B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(solute flux) is calculate</w:t>
      </w:r>
      <w:r w:rsidR="00EF464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using the</w:t>
      </w:r>
      <w:r w:rsidRPr="009D4662">
        <w:rPr>
          <w:rFonts w:ascii="Times New Roman" w:hAnsi="Times New Roman" w:cs="Times New Roman"/>
          <w:sz w:val="24"/>
          <w:szCs w:val="24"/>
        </w:rPr>
        <w:t xml:space="preserve"> </w:t>
      </w:r>
      <w:r w:rsidRPr="009D4662">
        <w:rPr>
          <w:rFonts w:ascii="Times New Roman" w:hAnsi="Times New Roman" w:cs="Times New Roman"/>
          <w:i/>
          <w:sz w:val="24"/>
          <w:szCs w:val="24"/>
        </w:rPr>
        <w:t>Transport of Diluted Species</w:t>
      </w:r>
      <w:r w:rsidRPr="009D4662">
        <w:rPr>
          <w:rFonts w:ascii="Times New Roman" w:hAnsi="Times New Roman" w:cs="Times New Roman"/>
          <w:sz w:val="24"/>
          <w:szCs w:val="24"/>
        </w:rPr>
        <w:t xml:space="preserve"> module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67B3A6" w14:textId="77777777" w:rsidR="00E04977" w:rsidRDefault="00E04977" w:rsidP="00CD1B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15710" w14:textId="77777777" w:rsidR="00E04977" w:rsidRDefault="00E04977" w:rsidP="00CD1B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BB62B" w14:textId="4E63BDB3" w:rsidR="00CD1B5A" w:rsidRPr="00AF2C73" w:rsidRDefault="00CD1B5A" w:rsidP="00CD1B5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2C73">
        <w:rPr>
          <w:rFonts w:ascii="Times New Roman" w:hAnsi="Times New Roman" w:cs="Times New Roman"/>
          <w:b/>
          <w:bCs/>
          <w:sz w:val="24"/>
          <w:szCs w:val="24"/>
        </w:rPr>
        <w:lastRenderedPageBreak/>
        <w:t>Governing equations:</w:t>
      </w:r>
    </w:p>
    <w:p w14:paraId="14F982C7" w14:textId="3F469C0E" w:rsidR="00D5373B" w:rsidRPr="00AF2C73" w:rsidRDefault="00041E54" w:rsidP="00E504D6">
      <w:pPr>
        <w:jc w:val="right"/>
        <w:rPr>
          <w:rFonts w:ascii="Times New Roman" w:hAnsi="Times New Roman" w:cs="Times New Roman"/>
          <w:sz w:val="24"/>
          <w:szCs w:val="24"/>
        </w:rPr>
      </w:pPr>
      <w:r w:rsidRPr="00AF2C73">
        <w:rPr>
          <w:rFonts w:ascii="Times New Roman" w:hAnsi="Times New Roman" w:cs="Times New Roman"/>
          <w:position w:val="-24"/>
          <w:sz w:val="24"/>
          <w:szCs w:val="24"/>
        </w:rPr>
        <w:object w:dxaOrig="1560" w:dyaOrig="620" w14:anchorId="454BCCE9">
          <v:shape id="_x0000_i1030" type="#_x0000_t75" style="width:77.4pt;height:29.15pt" o:ole="">
            <v:imagedata r:id="rId16" o:title=""/>
          </v:shape>
          <o:OLEObject Type="Embed" ProgID="Equation.DSMT4" ShapeID="_x0000_i1030" DrawAspect="Content" ObjectID="_1714219721" r:id="rId17"/>
        </w:object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  <w:t>(S</w:t>
      </w:r>
      <w:r w:rsidR="00E04977">
        <w:rPr>
          <w:rFonts w:ascii="Times New Roman" w:hAnsi="Times New Roman" w:cs="Times New Roman"/>
          <w:sz w:val="24"/>
          <w:szCs w:val="24"/>
        </w:rPr>
        <w:t>6</w:t>
      </w:r>
      <w:r w:rsidR="00E504D6">
        <w:rPr>
          <w:rFonts w:ascii="Times New Roman" w:hAnsi="Times New Roman" w:cs="Times New Roman"/>
          <w:sz w:val="24"/>
          <w:szCs w:val="24"/>
        </w:rPr>
        <w:t>)</w:t>
      </w:r>
    </w:p>
    <w:p w14:paraId="308E0961" w14:textId="58CB16ED" w:rsidR="00CD1B5A" w:rsidRDefault="00041E54" w:rsidP="00E504D6">
      <w:pPr>
        <w:jc w:val="right"/>
        <w:rPr>
          <w:rFonts w:ascii="Times New Roman" w:hAnsi="Times New Roman" w:cs="Times New Roman"/>
          <w:sz w:val="24"/>
          <w:szCs w:val="24"/>
        </w:rPr>
      </w:pPr>
      <w:r w:rsidRPr="00041E54">
        <w:rPr>
          <w:rFonts w:ascii="Times New Roman" w:hAnsi="Times New Roman" w:cs="Times New Roman"/>
          <w:position w:val="-24"/>
          <w:sz w:val="24"/>
          <w:szCs w:val="24"/>
        </w:rPr>
        <w:object w:dxaOrig="1540" w:dyaOrig="620" w14:anchorId="540A8C5A">
          <v:shape id="_x0000_i1031" type="#_x0000_t75" style="width:76.15pt;height:29.15pt" o:ole="">
            <v:imagedata r:id="rId18" o:title=""/>
          </v:shape>
          <o:OLEObject Type="Embed" ProgID="Equation.DSMT4" ShapeID="_x0000_i1031" DrawAspect="Content" ObjectID="_1714219722" r:id="rId19"/>
        </w:object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  <w:t>(S</w:t>
      </w:r>
      <w:r w:rsidR="00E04977">
        <w:rPr>
          <w:rFonts w:ascii="Times New Roman" w:hAnsi="Times New Roman" w:cs="Times New Roman"/>
          <w:sz w:val="24"/>
          <w:szCs w:val="24"/>
        </w:rPr>
        <w:t>7</w:t>
      </w:r>
      <w:r w:rsidR="00E504D6">
        <w:rPr>
          <w:rFonts w:ascii="Times New Roman" w:hAnsi="Times New Roman" w:cs="Times New Roman"/>
          <w:sz w:val="24"/>
          <w:szCs w:val="24"/>
        </w:rPr>
        <w:t>)</w:t>
      </w:r>
    </w:p>
    <w:p w14:paraId="41CA07CF" w14:textId="5366CA2F" w:rsidR="00AF2C73" w:rsidRDefault="00AF2C73" w:rsidP="00496CC8">
      <w:pPr>
        <w:rPr>
          <w:rFonts w:ascii="Times New Roman" w:hAnsi="Times New Roman" w:cs="Times New Roman"/>
          <w:sz w:val="24"/>
          <w:szCs w:val="24"/>
        </w:rPr>
      </w:pPr>
      <w:r w:rsidRPr="00AF2C73">
        <w:rPr>
          <w:rFonts w:ascii="Times New Roman" w:hAnsi="Times New Roman" w:cs="Times New Roman"/>
          <w:sz w:val="24"/>
          <w:szCs w:val="24"/>
        </w:rPr>
        <w:t xml:space="preserve">where </w:t>
      </w:r>
      <w:r w:rsidR="00041E54" w:rsidRPr="007A3376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041E54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Pr="00AF2C73">
        <w:rPr>
          <w:rFonts w:ascii="Times New Roman" w:hAnsi="Times New Roman" w:cs="Times New Roman"/>
          <w:sz w:val="24"/>
          <w:szCs w:val="24"/>
        </w:rPr>
        <w:t xml:space="preserve"> is the concentration of the solute </w:t>
      </w:r>
      <w:r w:rsidRPr="00AF2C73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AF2C73">
        <w:rPr>
          <w:rFonts w:ascii="Times New Roman" w:hAnsi="Times New Roman" w:cs="Times New Roman"/>
          <w:sz w:val="24"/>
          <w:szCs w:val="24"/>
        </w:rPr>
        <w:t xml:space="preserve"> (</w:t>
      </w:r>
      <w:r w:rsidR="00E04977">
        <w:rPr>
          <w:rFonts w:ascii="Times New Roman" w:hAnsi="Times New Roman" w:cs="Times New Roman"/>
          <w:sz w:val="24"/>
          <w:szCs w:val="24"/>
        </w:rPr>
        <w:t>atom fraction</w:t>
      </w:r>
      <w:r w:rsidRPr="00AF2C7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F2C73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041E54">
        <w:rPr>
          <w:rFonts w:ascii="Times New Roman" w:hAnsi="Times New Roman" w:cs="Times New Roman"/>
          <w:sz w:val="24"/>
          <w:szCs w:val="24"/>
          <w:vertAlign w:val="subscript"/>
        </w:rPr>
        <w:t>s</w:t>
      </w:r>
      <w:proofErr w:type="spellEnd"/>
      <w:r w:rsidRPr="00AF2C73">
        <w:rPr>
          <w:rFonts w:ascii="Times New Roman" w:hAnsi="Times New Roman" w:cs="Times New Roman"/>
          <w:sz w:val="24"/>
          <w:szCs w:val="24"/>
        </w:rPr>
        <w:t xml:space="preserve"> is the flux (</w:t>
      </w:r>
      <w:r w:rsidR="00041E54">
        <w:rPr>
          <w:rFonts w:ascii="Times New Roman" w:hAnsi="Times New Roman" w:cs="Times New Roman"/>
          <w:sz w:val="24"/>
          <w:szCs w:val="24"/>
        </w:rPr>
        <w:t>atom</w:t>
      </w:r>
      <w:r w:rsidRPr="00AF2C73">
        <w:rPr>
          <w:rFonts w:ascii="Times New Roman" w:hAnsi="Times New Roman" w:cs="Times New Roman"/>
          <w:sz w:val="24"/>
          <w:szCs w:val="24"/>
        </w:rPr>
        <w:t>∙m</w:t>
      </w:r>
      <w:r w:rsidRPr="00AF2C73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AF2C73">
        <w:rPr>
          <w:rFonts w:ascii="Times New Roman" w:hAnsi="Times New Roman" w:cs="Times New Roman"/>
          <w:sz w:val="24"/>
          <w:szCs w:val="24"/>
        </w:rPr>
        <w:t>∙s</w:t>
      </w:r>
      <w:r w:rsidRPr="00AF2C7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F2C7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509F0BD" w14:textId="4CB926FA" w:rsidR="00AF2C73" w:rsidRPr="005D54AA" w:rsidRDefault="00AF2C73" w:rsidP="00496C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D54AA">
        <w:rPr>
          <w:rFonts w:ascii="Times New Roman" w:hAnsi="Times New Roman" w:cs="Times New Roman"/>
          <w:b/>
          <w:bCs/>
          <w:sz w:val="24"/>
          <w:szCs w:val="24"/>
        </w:rPr>
        <w:t>Boundary conditions:</w:t>
      </w:r>
    </w:p>
    <w:p w14:paraId="4FD7259C" w14:textId="3C7837A6" w:rsidR="003315BA" w:rsidRDefault="003315BA" w:rsidP="003315BA">
      <w:pPr>
        <w:rPr>
          <w:rFonts w:ascii="Times New Roman" w:hAnsi="Times New Roman" w:cs="Times New Roman"/>
          <w:sz w:val="24"/>
          <w:szCs w:val="24"/>
        </w:rPr>
      </w:pPr>
      <w:r w:rsidRPr="003315BA">
        <w:rPr>
          <w:rFonts w:ascii="Times New Roman" w:hAnsi="Times New Roman" w:cs="Times New Roman"/>
          <w:sz w:val="24"/>
          <w:szCs w:val="24"/>
          <w:u w:val="single"/>
        </w:rPr>
        <w:t>Symmetry: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056DD5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axis is the rotational symmetr</w:t>
      </w:r>
      <w:r w:rsidR="00F0342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axis; the horizontal plane of </w:t>
      </w:r>
      <w:r w:rsidRPr="00056DD5">
        <w:rPr>
          <w:rFonts w:ascii="Times New Roman" w:hAnsi="Times New Roman" w:cs="Times New Roman"/>
          <w:i/>
          <w:iCs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= 0 is set as the symmetr</w:t>
      </w:r>
      <w:r w:rsidR="00F0342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plane.</w:t>
      </w:r>
    </w:p>
    <w:p w14:paraId="76191BF5" w14:textId="2D4782AE" w:rsidR="00AF2C73" w:rsidRDefault="00FB5C65" w:rsidP="00496CC8">
      <w:pPr>
        <w:rPr>
          <w:rFonts w:ascii="Times New Roman" w:hAnsi="Times New Roman" w:cs="Times New Roman"/>
          <w:sz w:val="24"/>
          <w:szCs w:val="24"/>
        </w:rPr>
      </w:pPr>
      <w:r w:rsidRPr="00FB5C65">
        <w:rPr>
          <w:rFonts w:ascii="Times New Roman" w:hAnsi="Times New Roman" w:cs="Times New Roman"/>
          <w:sz w:val="24"/>
          <w:szCs w:val="24"/>
          <w:u w:val="single"/>
        </w:rPr>
        <w:t>Concentration at the edge of the cavity: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376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B5C65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2B3714">
        <w:rPr>
          <w:rFonts w:ascii="Times New Roman" w:hAnsi="Times New Roman" w:cs="Times New Roman"/>
          <w:sz w:val="24"/>
          <w:szCs w:val="24"/>
        </w:rPr>
        <w:t xml:space="preserve"> </w:t>
      </w:r>
      <w:r w:rsidR="00CB4C84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cavity edge =</w:t>
      </w:r>
      <w:r w:rsidRPr="009D4662">
        <w:rPr>
          <w:rFonts w:ascii="Times New Roman" w:hAnsi="Times New Roman" w:cs="Times New Roman"/>
          <w:sz w:val="24"/>
          <w:szCs w:val="24"/>
        </w:rPr>
        <w:t xml:space="preserve"> 0.07 at.%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036296" w14:textId="1C125014" w:rsidR="00FB5C65" w:rsidRDefault="00FB5C65" w:rsidP="00496CC8">
      <w:pPr>
        <w:rPr>
          <w:rFonts w:ascii="Times New Roman" w:hAnsi="Times New Roman" w:cs="Times New Roman"/>
          <w:sz w:val="24"/>
          <w:szCs w:val="24"/>
        </w:rPr>
      </w:pPr>
      <w:r w:rsidRPr="00FB5C65">
        <w:rPr>
          <w:rFonts w:ascii="Times New Roman" w:hAnsi="Times New Roman" w:cs="Times New Roman"/>
          <w:sz w:val="24"/>
          <w:szCs w:val="24"/>
          <w:u w:val="single"/>
        </w:rPr>
        <w:t>Initial concentration: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376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FB5C65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B5C65">
        <w:rPr>
          <w:rFonts w:ascii="Times New Roman" w:hAnsi="Times New Roman" w:cs="Times New Roman"/>
          <w:i/>
          <w:iCs/>
          <w:sz w:val="24"/>
          <w:szCs w:val="24"/>
        </w:rPr>
        <w:t xml:space="preserve">t </w:t>
      </w:r>
      <w:r>
        <w:rPr>
          <w:rFonts w:ascii="Times New Roman" w:hAnsi="Times New Roman" w:cs="Times New Roman"/>
          <w:sz w:val="24"/>
          <w:szCs w:val="24"/>
        </w:rPr>
        <w:t xml:space="preserve">= 0) = </w:t>
      </w:r>
      <w:r w:rsidRPr="009D4662">
        <w:rPr>
          <w:rFonts w:ascii="Times New Roman" w:hAnsi="Times New Roman" w:cs="Times New Roman"/>
          <w:sz w:val="24"/>
          <w:szCs w:val="24"/>
        </w:rPr>
        <w:t>0.25, 0.5, 1, 2, 3, and 4 at.%</w:t>
      </w:r>
    </w:p>
    <w:p w14:paraId="0295DEBE" w14:textId="5E615AFB" w:rsidR="00FB5C65" w:rsidRDefault="00FB5C65" w:rsidP="00496CC8">
      <w:pPr>
        <w:rPr>
          <w:rFonts w:ascii="Times New Roman" w:hAnsi="Times New Roman" w:cs="Times New Roman"/>
          <w:sz w:val="24"/>
          <w:szCs w:val="24"/>
        </w:rPr>
      </w:pPr>
      <w:r w:rsidRPr="00C931BF">
        <w:rPr>
          <w:rFonts w:ascii="Times New Roman" w:hAnsi="Times New Roman" w:cs="Times New Roman"/>
          <w:sz w:val="24"/>
          <w:szCs w:val="24"/>
          <w:u w:val="single"/>
        </w:rPr>
        <w:t>Diffusivity: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7.39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 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 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-19</m:t>
            </m:r>
          </m:sup>
        </m:sSup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/s </m:t>
        </m:r>
      </m:oMath>
      <w:r>
        <w:rPr>
          <w:rFonts w:ascii="Times New Roman" w:hAnsi="Times New Roman" w:cs="Times New Roman"/>
          <w:sz w:val="24"/>
          <w:szCs w:val="24"/>
        </w:rPr>
        <w:t xml:space="preserve"> (in the bulk, i.e. </w:t>
      </w:r>
      <m:oMath>
        <m:r>
          <w:rPr>
            <w:rFonts w:ascii="Cambria Math" w:hAnsi="Cambria Math" w:cs="Times New Roman"/>
            <w:sz w:val="24"/>
            <w:szCs w:val="24"/>
          </w:rPr>
          <m:t>|</m:t>
        </m:r>
        <m:r>
          <w:rPr>
            <w:rFonts w:ascii="Cambria Math" w:hAnsi="Cambria Math" w:cs="Times New Roman"/>
            <w:sz w:val="24"/>
            <w:szCs w:val="24"/>
          </w:rPr>
          <m:t>z</m:t>
        </m:r>
        <m:r>
          <w:rPr>
            <w:rFonts w:ascii="Cambria Math" w:hAnsi="Cambria Math" w:cs="Times New Roman"/>
            <w:sz w:val="24"/>
            <w:szCs w:val="24"/>
          </w:rPr>
          <m:t>|</m:t>
        </m:r>
        <m:r>
          <w:rPr>
            <w:rFonts w:ascii="Cambria Math" w:hAnsi="Cambria Math" w:cs="Times New Roman"/>
            <w:sz w:val="24"/>
            <w:szCs w:val="24"/>
          </w:rPr>
          <m:t>&gt;δ/2</m:t>
        </m:r>
      </m:oMath>
      <w:r>
        <w:rPr>
          <w:rFonts w:ascii="Times New Roman" w:hAnsi="Times New Roman" w:cs="Times New Roman"/>
          <w:sz w:val="24"/>
          <w:szCs w:val="24"/>
        </w:rPr>
        <w:t>)</w:t>
      </w:r>
    </w:p>
    <w:p w14:paraId="4F9A6F5B" w14:textId="5211A131" w:rsidR="007A6F88" w:rsidRDefault="00FB5C65" w:rsidP="007A6F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gb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p>
        </m:sSubSup>
      </m:oMath>
      <w:r w:rsidR="007A6F88">
        <w:rPr>
          <w:rFonts w:ascii="Times New Roman" w:hAnsi="Times New Roman" w:cs="Times New Roman"/>
          <w:sz w:val="24"/>
          <w:szCs w:val="24"/>
        </w:rPr>
        <w:t xml:space="preserve"> (in the grain boundary, i.e. </w:t>
      </w:r>
      <m:oMath>
        <m:r>
          <w:rPr>
            <w:rFonts w:ascii="Cambria Math" w:hAnsi="Cambria Math" w:cs="Times New Roman"/>
            <w:sz w:val="24"/>
            <w:szCs w:val="24"/>
          </w:rPr>
          <m:t>|z|</m:t>
        </m:r>
        <m:r>
          <w:rPr>
            <w:rFonts w:ascii="Cambria Math" w:hAnsi="Cambria Math" w:cs="Times New Roman"/>
            <w:sz w:val="24"/>
            <w:szCs w:val="24"/>
          </w:rPr>
          <m:t>≤δ/2</m:t>
        </m:r>
      </m:oMath>
      <w:r w:rsidR="007A6F88">
        <w:rPr>
          <w:rFonts w:ascii="Times New Roman" w:hAnsi="Times New Roman" w:cs="Times New Roman"/>
          <w:sz w:val="24"/>
          <w:szCs w:val="24"/>
        </w:rPr>
        <w:t xml:space="preserve">, </w:t>
      </w:r>
      <w:r w:rsidR="007A6F88" w:rsidRPr="007A6F8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7A6F88">
        <w:rPr>
          <w:rFonts w:ascii="Times New Roman" w:hAnsi="Times New Roman" w:cs="Times New Roman"/>
          <w:sz w:val="24"/>
          <w:szCs w:val="24"/>
        </w:rPr>
        <w:t xml:space="preserve"> = 1 – 9)</w:t>
      </w:r>
    </w:p>
    <w:p w14:paraId="5A63A488" w14:textId="733A3BEF" w:rsidR="00EE5FC4" w:rsidRDefault="00EE5FC4" w:rsidP="00EE5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1.50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 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×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 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-21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/s </m:t>
        </m:r>
      </m:oMath>
      <w:r>
        <w:rPr>
          <w:rFonts w:ascii="Times New Roman" w:hAnsi="Times New Roman" w:cs="Times New Roman"/>
          <w:sz w:val="24"/>
          <w:szCs w:val="24"/>
        </w:rPr>
        <w:t xml:space="preserve"> (in the bulk, i.e. </w:t>
      </w:r>
      <m:oMath>
        <m:r>
          <w:rPr>
            <w:rFonts w:ascii="Cambria Math" w:hAnsi="Cambria Math" w:cs="Times New Roman"/>
            <w:sz w:val="24"/>
            <w:szCs w:val="24"/>
          </w:rPr>
          <m:t>|z|</m:t>
        </m:r>
        <m:r>
          <w:rPr>
            <w:rFonts w:ascii="Cambria Math" w:hAnsi="Cambria Math" w:cs="Times New Roman"/>
            <w:sz w:val="24"/>
            <w:szCs w:val="24"/>
          </w:rPr>
          <m:t>&gt;δ/2</m:t>
        </m:r>
      </m:oMath>
      <w:r>
        <w:rPr>
          <w:rFonts w:ascii="Times New Roman" w:hAnsi="Times New Roman" w:cs="Times New Roman"/>
          <w:sz w:val="24"/>
          <w:szCs w:val="24"/>
        </w:rPr>
        <w:t>)</w:t>
      </w:r>
    </w:p>
    <w:p w14:paraId="3BABDE15" w14:textId="623C351C" w:rsidR="00EE5FC4" w:rsidRDefault="00EE5FC4" w:rsidP="00EE5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gb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∙D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(in the grain boundary, i.e. </w:t>
      </w:r>
      <m:oMath>
        <m:r>
          <w:rPr>
            <w:rFonts w:ascii="Cambria Math" w:hAnsi="Cambria Math" w:cs="Times New Roman"/>
            <w:sz w:val="24"/>
            <w:szCs w:val="24"/>
          </w:rPr>
          <m:t>|z|</m:t>
        </m:r>
        <m:r>
          <w:rPr>
            <w:rFonts w:ascii="Cambria Math" w:hAnsi="Cambria Math" w:cs="Times New Roman"/>
            <w:sz w:val="24"/>
            <w:szCs w:val="24"/>
          </w:rPr>
          <m:t>≤δ/2</m:t>
        </m:r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A6F88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1 – 9)</w:t>
      </w:r>
    </w:p>
    <w:p w14:paraId="1B6CF857" w14:textId="612EDFC8" w:rsidR="00FB5C65" w:rsidRDefault="00FB5C65" w:rsidP="00496CC8">
      <w:pPr>
        <w:rPr>
          <w:rFonts w:ascii="Times New Roman" w:hAnsi="Times New Roman" w:cs="Times New Roman"/>
          <w:sz w:val="24"/>
          <w:szCs w:val="24"/>
        </w:rPr>
      </w:pPr>
    </w:p>
    <w:p w14:paraId="73F31BAE" w14:textId="4FF1FC06" w:rsidR="002C0D1E" w:rsidRPr="002C0D1E" w:rsidRDefault="002C0D1E" w:rsidP="00496C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2C0D1E">
        <w:rPr>
          <w:rFonts w:ascii="Times New Roman" w:hAnsi="Times New Roman" w:cs="Times New Roman"/>
          <w:b/>
          <w:bCs/>
          <w:sz w:val="24"/>
          <w:szCs w:val="24"/>
          <w:u w:val="single"/>
        </w:rPr>
        <w:t>3. Calculat</w:t>
      </w:r>
      <w:r w:rsidR="00F03425">
        <w:rPr>
          <w:rFonts w:ascii="Times New Roman" w:hAnsi="Times New Roman" w:cs="Times New Roman"/>
          <w:b/>
          <w:bCs/>
          <w:sz w:val="24"/>
          <w:szCs w:val="24"/>
          <w:u w:val="single"/>
        </w:rPr>
        <w:t>ion of</w:t>
      </w:r>
      <w:r w:rsidRPr="002C0D1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the net vacancy flux</w:t>
      </w:r>
    </w:p>
    <w:p w14:paraId="154023BA" w14:textId="77777777" w:rsidR="002C0D1E" w:rsidRDefault="002C0D1E" w:rsidP="00496C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net vacancy flux is the sum of the stress-driven vacancy flux and the Kirkendall vacancy flux:</w:t>
      </w:r>
    </w:p>
    <w:p w14:paraId="785051CC" w14:textId="6CA22A70" w:rsidR="002C0D1E" w:rsidRPr="00FB5C65" w:rsidRDefault="002C0D1E" w:rsidP="00E504D6">
      <w:pPr>
        <w:jc w:val="right"/>
        <w:rPr>
          <w:rFonts w:ascii="Times New Roman" w:hAnsi="Times New Roman" w:cs="Times New Roman"/>
          <w:sz w:val="24"/>
          <w:szCs w:val="24"/>
        </w:rPr>
      </w:pPr>
      <w:r w:rsidRPr="002C0D1E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51193A7C">
          <v:shape id="_x0000_i1032" type="#_x0000_t75" style="width:72.4pt;height:17.5pt" o:ole="">
            <v:imagedata r:id="rId20" o:title=""/>
          </v:shape>
          <o:OLEObject Type="Embed" ProgID="Equation.DSMT4" ShapeID="_x0000_i1032" DrawAspect="Content" ObjectID="_1714219723" r:id="rId21"/>
        </w:object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</w:r>
      <w:r w:rsidR="00E504D6">
        <w:rPr>
          <w:rFonts w:ascii="Times New Roman" w:hAnsi="Times New Roman" w:cs="Times New Roman"/>
          <w:sz w:val="24"/>
          <w:szCs w:val="24"/>
        </w:rPr>
        <w:tab/>
        <w:t>(S</w:t>
      </w:r>
      <w:r w:rsidR="00F03425">
        <w:rPr>
          <w:rFonts w:ascii="Times New Roman" w:hAnsi="Times New Roman" w:cs="Times New Roman"/>
          <w:sz w:val="24"/>
          <w:szCs w:val="24"/>
        </w:rPr>
        <w:t>8</w:t>
      </w:r>
      <w:r w:rsidR="00E504D6">
        <w:rPr>
          <w:rFonts w:ascii="Times New Roman" w:hAnsi="Times New Roman" w:cs="Times New Roman"/>
          <w:sz w:val="24"/>
          <w:szCs w:val="24"/>
        </w:rPr>
        <w:t>)</w:t>
      </w:r>
    </w:p>
    <w:sectPr w:rsidR="002C0D1E" w:rsidRPr="00FB5C65" w:rsidSect="00B248A3"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5E4CE" w14:textId="77777777" w:rsidR="00C517BD" w:rsidRDefault="00C517BD" w:rsidP="00F03425">
      <w:pPr>
        <w:spacing w:after="0" w:line="240" w:lineRule="auto"/>
      </w:pPr>
      <w:r>
        <w:separator/>
      </w:r>
    </w:p>
  </w:endnote>
  <w:endnote w:type="continuationSeparator" w:id="0">
    <w:p w14:paraId="44C6B12C" w14:textId="77777777" w:rsidR="00C517BD" w:rsidRDefault="00C517BD" w:rsidP="00F0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107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A1FE2A" w14:textId="57BD52C9" w:rsidR="00F03425" w:rsidRDefault="00F034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E29C67" w14:textId="77777777" w:rsidR="00F03425" w:rsidRDefault="00F03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7A1C1" w14:textId="77777777" w:rsidR="00C517BD" w:rsidRDefault="00C517BD" w:rsidP="00F03425">
      <w:pPr>
        <w:spacing w:after="0" w:line="240" w:lineRule="auto"/>
      </w:pPr>
      <w:r>
        <w:separator/>
      </w:r>
    </w:p>
  </w:footnote>
  <w:footnote w:type="continuationSeparator" w:id="0">
    <w:p w14:paraId="394862A2" w14:textId="77777777" w:rsidR="00C517BD" w:rsidRDefault="00C517BD" w:rsidP="00F03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D5"/>
    <w:rsid w:val="00041E54"/>
    <w:rsid w:val="00056DD5"/>
    <w:rsid w:val="002070D5"/>
    <w:rsid w:val="00224273"/>
    <w:rsid w:val="002522D5"/>
    <w:rsid w:val="002B3714"/>
    <w:rsid w:val="002C0D1E"/>
    <w:rsid w:val="002F724D"/>
    <w:rsid w:val="00326E84"/>
    <w:rsid w:val="003315BA"/>
    <w:rsid w:val="00381C2B"/>
    <w:rsid w:val="0039115C"/>
    <w:rsid w:val="00496CC8"/>
    <w:rsid w:val="004E7799"/>
    <w:rsid w:val="005C6AB5"/>
    <w:rsid w:val="005D54AA"/>
    <w:rsid w:val="007063FF"/>
    <w:rsid w:val="007A3376"/>
    <w:rsid w:val="007A6F88"/>
    <w:rsid w:val="008476D5"/>
    <w:rsid w:val="00862503"/>
    <w:rsid w:val="00985153"/>
    <w:rsid w:val="00993E12"/>
    <w:rsid w:val="009A76C3"/>
    <w:rsid w:val="009B3994"/>
    <w:rsid w:val="009E1AFF"/>
    <w:rsid w:val="009E4A2C"/>
    <w:rsid w:val="00AF2C73"/>
    <w:rsid w:val="00B248A3"/>
    <w:rsid w:val="00C517BD"/>
    <w:rsid w:val="00C931BF"/>
    <w:rsid w:val="00C97160"/>
    <w:rsid w:val="00CA557D"/>
    <w:rsid w:val="00CB4C84"/>
    <w:rsid w:val="00CD1B5A"/>
    <w:rsid w:val="00D5373B"/>
    <w:rsid w:val="00E04977"/>
    <w:rsid w:val="00E504D6"/>
    <w:rsid w:val="00ED0392"/>
    <w:rsid w:val="00EE2B13"/>
    <w:rsid w:val="00EE5FC4"/>
    <w:rsid w:val="00EF464C"/>
    <w:rsid w:val="00F03425"/>
    <w:rsid w:val="00FB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D783B"/>
  <w15:chartTrackingRefBased/>
  <w15:docId w15:val="{B2A567FB-1AA3-485A-94E6-32BEFD8F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F8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03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425"/>
  </w:style>
  <w:style w:type="paragraph" w:styleId="Footer">
    <w:name w:val="footer"/>
    <w:basedOn w:val="Normal"/>
    <w:link w:val="FooterChar"/>
    <w:uiPriority w:val="99"/>
    <w:unhideWhenUsed/>
    <w:rsid w:val="00F034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8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Yifan</dc:creator>
  <cp:keywords/>
  <dc:description/>
  <cp:lastModifiedBy>Fu Yifan</cp:lastModifiedBy>
  <cp:revision>28</cp:revision>
  <dcterms:created xsi:type="dcterms:W3CDTF">2022-04-07T11:51:00Z</dcterms:created>
  <dcterms:modified xsi:type="dcterms:W3CDTF">2022-05-16T13:03:00Z</dcterms:modified>
</cp:coreProperties>
</file>