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F4F76" w14:textId="77777777" w:rsidR="00A02DEC" w:rsidRDefault="00A02DEC" w:rsidP="00727F6E">
      <w:pPr>
        <w:rPr>
          <w:rFonts w:eastAsiaTheme="minorEastAsia"/>
        </w:rPr>
      </w:pPr>
    </w:p>
    <w:p w14:paraId="6E983F86" w14:textId="77777777" w:rsidR="00A02DEC" w:rsidRDefault="00A02DEC" w:rsidP="00727F6E">
      <w:pPr>
        <w:rPr>
          <w:rFonts w:eastAsiaTheme="minorEastAsia"/>
        </w:rPr>
      </w:pPr>
    </w:p>
    <w:p w14:paraId="61C9F9D4" w14:textId="77777777" w:rsidR="00A02DEC" w:rsidRDefault="00A02DEC" w:rsidP="00727F6E">
      <w:pPr>
        <w:rPr>
          <w:rFonts w:eastAsiaTheme="minorEastAsia"/>
        </w:rPr>
      </w:pPr>
    </w:p>
    <w:p w14:paraId="1C82277D" w14:textId="77777777" w:rsidR="00A02DEC" w:rsidRDefault="00A02DEC" w:rsidP="00727F6E">
      <w:pPr>
        <w:rPr>
          <w:rFonts w:eastAsiaTheme="minorEastAsia"/>
        </w:rPr>
      </w:pPr>
    </w:p>
    <w:p w14:paraId="4831A859" w14:textId="77777777" w:rsidR="00A02DEC" w:rsidRDefault="00A02DEC" w:rsidP="00727F6E">
      <w:pPr>
        <w:rPr>
          <w:rFonts w:eastAsiaTheme="minorEastAsia"/>
        </w:rPr>
      </w:pPr>
    </w:p>
    <w:p w14:paraId="3414322E" w14:textId="77777777" w:rsidR="00A02DEC" w:rsidRDefault="00A02DEC" w:rsidP="00727F6E">
      <w:pPr>
        <w:rPr>
          <w:rFonts w:eastAsiaTheme="minorEastAsia"/>
        </w:rPr>
      </w:pPr>
    </w:p>
    <w:p w14:paraId="05D5CC02" w14:textId="77777777" w:rsidR="00A02DEC" w:rsidRDefault="00A02DEC" w:rsidP="00B8494C">
      <w:pPr>
        <w:pStyle w:val="1"/>
        <w:rPr>
          <w:rFonts w:eastAsiaTheme="minorEastAsia"/>
        </w:rPr>
      </w:pPr>
      <w:r w:rsidRPr="00B8494C">
        <w:rPr>
          <w:rFonts w:eastAsiaTheme="minorEastAsia"/>
        </w:rPr>
        <w:t>Supplementary Information</w:t>
      </w:r>
    </w:p>
    <w:p w14:paraId="76000C2A" w14:textId="77777777" w:rsidR="00A02DEC" w:rsidRPr="00F62675" w:rsidRDefault="00A02DEC" w:rsidP="00F62675">
      <w:pPr>
        <w:jc w:val="center"/>
        <w:rPr>
          <w:rFonts w:eastAsiaTheme="minorEastAsia"/>
        </w:rPr>
      </w:pPr>
    </w:p>
    <w:p w14:paraId="7ADFA43C" w14:textId="77777777" w:rsidR="00A02DEC" w:rsidRDefault="00A02DEC" w:rsidP="00F62675">
      <w:pPr>
        <w:spacing w:line="10" w:lineRule="atLeast"/>
        <w:jc w:val="center"/>
        <w:rPr>
          <w:rFonts w:eastAsiaTheme="minorEastAsia"/>
          <w:sz w:val="28"/>
          <w:szCs w:val="28"/>
        </w:rPr>
      </w:pPr>
      <w:r w:rsidRPr="009F7591">
        <w:rPr>
          <w:sz w:val="28"/>
          <w:szCs w:val="28"/>
        </w:rPr>
        <w:t>Effects of Thermal Cycling and Room Temperature Aging on Bismuth Precipitates in Sn-Ag-Cu-Bi Solder Joints</w:t>
      </w:r>
    </w:p>
    <w:p w14:paraId="70AC9119" w14:textId="77777777" w:rsidR="00A02DEC" w:rsidRPr="007C78C4" w:rsidRDefault="00A02DEC" w:rsidP="00F62675">
      <w:pPr>
        <w:spacing w:line="10" w:lineRule="atLeast"/>
        <w:jc w:val="center"/>
        <w:rPr>
          <w:rFonts w:eastAsiaTheme="minorEastAsia"/>
          <w:sz w:val="28"/>
          <w:szCs w:val="28"/>
        </w:rPr>
      </w:pPr>
    </w:p>
    <w:p w14:paraId="27475D4D" w14:textId="14A6BA1F" w:rsidR="00A02DEC" w:rsidRPr="00671A82" w:rsidRDefault="00A02DEC" w:rsidP="009F7591">
      <w:pPr>
        <w:jc w:val="center"/>
        <w:rPr>
          <w:rFonts w:eastAsiaTheme="minorEastAsia"/>
        </w:rPr>
      </w:pPr>
      <w:r w:rsidRPr="009F7591">
        <w:t>C.L. Hsieh</w:t>
      </w:r>
      <w:r w:rsidRPr="009F7591">
        <w:rPr>
          <w:vertAlign w:val="superscript"/>
        </w:rPr>
        <w:t>1</w:t>
      </w:r>
      <w:r w:rsidRPr="009F7591">
        <w:t>, R.J. Coyle</w:t>
      </w:r>
      <w:r w:rsidRPr="009F7591">
        <w:rPr>
          <w:vertAlign w:val="superscript"/>
        </w:rPr>
        <w:t xml:space="preserve"> 2</w:t>
      </w:r>
      <w:r w:rsidRPr="009F7591">
        <w:t>,</w:t>
      </w:r>
      <w:r w:rsidRPr="009F7591">
        <w:rPr>
          <w:vertAlign w:val="superscript"/>
        </w:rPr>
        <w:t xml:space="preserve"> </w:t>
      </w:r>
      <w:r w:rsidRPr="009F7591">
        <w:t>J.W. Xian</w:t>
      </w:r>
      <w:r w:rsidRPr="009F7591">
        <w:rPr>
          <w:vertAlign w:val="superscript"/>
        </w:rPr>
        <w:t>1,3</w:t>
      </w:r>
      <w:r w:rsidRPr="009F7591">
        <w:t>, C.M. Gourlay</w:t>
      </w:r>
      <w:r w:rsidRPr="009F7591">
        <w:rPr>
          <w:vertAlign w:val="superscript"/>
        </w:rPr>
        <w:t>1</w:t>
      </w:r>
    </w:p>
    <w:p w14:paraId="77D31821" w14:textId="77777777" w:rsidR="00A02DEC" w:rsidRPr="009F7591" w:rsidRDefault="00A02DEC" w:rsidP="009F7591">
      <w:pPr>
        <w:jc w:val="center"/>
        <w:rPr>
          <w:rFonts w:eastAsiaTheme="minorEastAsia"/>
          <w:sz w:val="20"/>
          <w:szCs w:val="20"/>
        </w:rPr>
      </w:pPr>
      <w:r w:rsidRPr="009F7591">
        <w:rPr>
          <w:sz w:val="20"/>
          <w:szCs w:val="20"/>
          <w:vertAlign w:val="superscript"/>
        </w:rPr>
        <w:t>1</w:t>
      </w:r>
      <w:r w:rsidRPr="009F7591">
        <w:rPr>
          <w:sz w:val="20"/>
          <w:szCs w:val="20"/>
        </w:rPr>
        <w:t xml:space="preserve"> Department of Materials, Imperial College London, London. SW7 2AZ. UK</w:t>
      </w:r>
    </w:p>
    <w:p w14:paraId="78519CED" w14:textId="77777777" w:rsidR="00A02DEC" w:rsidRPr="0000778A" w:rsidRDefault="00A02DEC" w:rsidP="009F7591">
      <w:pPr>
        <w:jc w:val="center"/>
        <w:rPr>
          <w:rFonts w:eastAsiaTheme="minorEastAsia"/>
          <w:sz w:val="20"/>
          <w:szCs w:val="20"/>
        </w:rPr>
      </w:pPr>
      <w:r w:rsidRPr="009F7591">
        <w:rPr>
          <w:sz w:val="20"/>
          <w:szCs w:val="20"/>
          <w:vertAlign w:val="superscript"/>
        </w:rPr>
        <w:t>2</w:t>
      </w:r>
      <w:r w:rsidRPr="009F7591">
        <w:rPr>
          <w:sz w:val="20"/>
          <w:szCs w:val="20"/>
        </w:rPr>
        <w:t> Nokia Bell Labs, Murray Hill, NJ, USA</w:t>
      </w:r>
    </w:p>
    <w:p w14:paraId="6DFE2283" w14:textId="77777777" w:rsidR="00A02DEC" w:rsidRPr="009F7591" w:rsidRDefault="00A02DEC" w:rsidP="009F7591">
      <w:pPr>
        <w:spacing w:line="10" w:lineRule="atLeast"/>
        <w:jc w:val="center"/>
        <w:rPr>
          <w:rFonts w:eastAsiaTheme="minorEastAsia"/>
          <w:sz w:val="32"/>
          <w:szCs w:val="32"/>
        </w:rPr>
      </w:pPr>
      <w:r w:rsidRPr="009F7591">
        <w:rPr>
          <w:sz w:val="20"/>
          <w:szCs w:val="20"/>
          <w:vertAlign w:val="superscript"/>
        </w:rPr>
        <w:t xml:space="preserve">3 </w:t>
      </w:r>
      <w:r w:rsidRPr="009F7591">
        <w:rPr>
          <w:sz w:val="20"/>
          <w:szCs w:val="20"/>
        </w:rPr>
        <w:t>School of Materials Science and Engineering, Dalian University of Technology, Dalian, China</w:t>
      </w:r>
    </w:p>
    <w:p w14:paraId="497EE384" w14:textId="77777777" w:rsidR="00A02DEC" w:rsidRDefault="00A02DEC" w:rsidP="00F62675">
      <w:pPr>
        <w:rPr>
          <w:rFonts w:eastAsiaTheme="minorEastAsia"/>
          <w:b/>
          <w:bCs/>
          <w:sz w:val="28"/>
          <w:szCs w:val="28"/>
        </w:rPr>
      </w:pPr>
    </w:p>
    <w:p w14:paraId="23EB1665" w14:textId="77777777" w:rsidR="00A02DEC" w:rsidRDefault="00A02DEC" w:rsidP="00F62675">
      <w:pPr>
        <w:rPr>
          <w:rFonts w:eastAsiaTheme="minorEastAsia"/>
          <w:b/>
          <w:bCs/>
          <w:sz w:val="28"/>
          <w:szCs w:val="28"/>
        </w:rPr>
      </w:pPr>
    </w:p>
    <w:p w14:paraId="0CC6F98F" w14:textId="77777777" w:rsidR="00A02DEC" w:rsidRPr="00F62675" w:rsidRDefault="00A02DEC" w:rsidP="00F62675">
      <w:pPr>
        <w:rPr>
          <w:rFonts w:eastAsiaTheme="minorEastAsia"/>
          <w:b/>
          <w:bCs/>
          <w:sz w:val="28"/>
          <w:szCs w:val="28"/>
        </w:rPr>
      </w:pPr>
    </w:p>
    <w:p w14:paraId="4860A6C2" w14:textId="77777777" w:rsidR="00A02DEC" w:rsidRDefault="00A02DEC">
      <w:pPr>
        <w:widowControl/>
        <w:spacing w:line="278" w:lineRule="auto"/>
        <w:rPr>
          <w:rFonts w:eastAsiaTheme="minorEastAsia"/>
        </w:rPr>
      </w:pPr>
      <w:r>
        <w:rPr>
          <w:rFonts w:eastAsiaTheme="minorEastAsia"/>
        </w:rPr>
        <w:br w:type="page"/>
      </w:r>
    </w:p>
    <w:p w14:paraId="3EEA4914" w14:textId="77777777" w:rsidR="00A02DEC" w:rsidRPr="00433687" w:rsidRDefault="00A02DEC" w:rsidP="00F62675">
      <w:pPr>
        <w:widowControl/>
        <w:spacing w:line="278" w:lineRule="auto"/>
        <w:rPr>
          <w:rFonts w:eastAsiaTheme="minorEastAsia"/>
          <w:b/>
          <w:bCs/>
        </w:rPr>
      </w:pPr>
      <w:r w:rsidRPr="00433687">
        <w:rPr>
          <w:rFonts w:eastAsiaTheme="minorEastAsia" w:hint="eastAsia"/>
          <w:b/>
          <w:bCs/>
        </w:rPr>
        <w:lastRenderedPageBreak/>
        <w:t>D</w:t>
      </w:r>
      <w:r w:rsidRPr="00433687">
        <w:rPr>
          <w:rFonts w:hint="eastAsia"/>
          <w:b/>
          <w:bCs/>
        </w:rPr>
        <w:t xml:space="preserve">epression in </w:t>
      </w:r>
      <w:r w:rsidRPr="00433687">
        <w:rPr>
          <w:rFonts w:ascii="Calibri" w:hAnsi="Calibri" w:cs="Calibri"/>
          <w:b/>
          <w:bCs/>
        </w:rPr>
        <w:t>β</w:t>
      </w:r>
      <w:r w:rsidRPr="00433687">
        <w:rPr>
          <w:rFonts w:hint="eastAsia"/>
          <w:b/>
          <w:bCs/>
        </w:rPr>
        <w:t>-Sn liquidus temperature due to the addition of Bi</w:t>
      </w:r>
      <w:r>
        <w:rPr>
          <w:rFonts w:eastAsiaTheme="minorEastAsia" w:hint="eastAsia"/>
          <w:b/>
          <w:bCs/>
        </w:rPr>
        <w:t>:</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6"/>
      </w:tblGrid>
      <w:tr w:rsidR="00A02DEC" w14:paraId="74CC5F20" w14:textId="77777777" w:rsidTr="003023ED">
        <w:tc>
          <w:tcPr>
            <w:tcW w:w="0" w:type="auto"/>
          </w:tcPr>
          <w:p w14:paraId="3D024D9F" w14:textId="77777777" w:rsidR="00A02DEC" w:rsidRDefault="00A02DEC" w:rsidP="006B6257">
            <w:pPr>
              <w:keepNext/>
              <w:jc w:val="center"/>
            </w:pPr>
            <w:r>
              <w:rPr>
                <w:noProof/>
              </w:rPr>
              <w:drawing>
                <wp:inline distT="0" distB="0" distL="0" distR="0" wp14:anchorId="1665D776" wp14:editId="5C07941F">
                  <wp:extent cx="3723901" cy="3566167"/>
                  <wp:effectExtent l="0" t="0" r="0" b="0"/>
                  <wp:docPr id="130656650" name="圖片 1" descr="一張含有 文字, 行, 圖表, 繪圖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56650" name="圖片 1" descr="一張含有 文字, 行, 圖表, 繪圖 的圖片&#10;&#10;AI 產生的內容可能不正確。"/>
                          <pic:cNvPicPr/>
                        </pic:nvPicPr>
                        <pic:blipFill>
                          <a:blip r:embed="rId7" cstate="print">
                            <a:extLst>
                              <a:ext uri="{28A0092B-C50C-407E-A947-70E740481C1C}">
                                <a14:useLocalDpi xmlns:a14="http://schemas.microsoft.com/office/drawing/2010/main" val="0"/>
                              </a:ext>
                            </a:extLst>
                          </a:blip>
                          <a:stretch>
                            <a:fillRect/>
                          </a:stretch>
                        </pic:blipFill>
                        <pic:spPr>
                          <a:xfrm>
                            <a:off x="0" y="0"/>
                            <a:ext cx="3723901" cy="3566167"/>
                          </a:xfrm>
                          <a:prstGeom prst="rect">
                            <a:avLst/>
                          </a:prstGeom>
                        </pic:spPr>
                      </pic:pic>
                    </a:graphicData>
                  </a:graphic>
                </wp:inline>
              </w:drawing>
            </w:r>
          </w:p>
          <w:p w14:paraId="1C689FEF" w14:textId="068883C5" w:rsidR="00A02DEC" w:rsidRDefault="00A02DEC" w:rsidP="006B6257">
            <w:pPr>
              <w:pStyle w:val="af3"/>
              <w:spacing w:before="180"/>
            </w:pPr>
            <w:r>
              <w:t xml:space="preserve">SI-Figure </w:t>
            </w:r>
            <w:fldSimple w:instr=" SEQ SI-Figure \* ARABIC ">
              <w:r w:rsidR="00EC5196">
                <w:rPr>
                  <w:noProof/>
                </w:rPr>
                <w:t>1</w:t>
              </w:r>
            </w:fldSimple>
            <w:r>
              <w:rPr>
                <w:rFonts w:hint="eastAsia"/>
              </w:rPr>
              <w:t xml:space="preserve"> </w:t>
            </w:r>
            <w:r w:rsidRPr="00CC5A44">
              <w:rPr>
                <w:rFonts w:hint="eastAsia"/>
              </w:rPr>
              <w:t xml:space="preserve">The depression in </w:t>
            </w:r>
            <w:r>
              <w:rPr>
                <w:rFonts w:ascii="Calibri" w:hAnsi="Calibri" w:cs="Calibri"/>
              </w:rPr>
              <w:t>β</w:t>
            </w:r>
            <w:r w:rsidRPr="00CC5A44">
              <w:rPr>
                <w:rFonts w:hint="eastAsia"/>
              </w:rPr>
              <w:t>-Sn liquidus temperature due to the addition of Bi. (97.25-</w:t>
            </w:r>
            <w:proofErr w:type="gramStart"/>
            <w:r w:rsidRPr="00CC5A44">
              <w:rPr>
                <w:rFonts w:hint="eastAsia"/>
              </w:rPr>
              <w:t>x)Sn</w:t>
            </w:r>
            <w:proofErr w:type="gramEnd"/>
            <w:r w:rsidRPr="00CC5A44">
              <w:rPr>
                <w:rFonts w:hint="eastAsia"/>
              </w:rPr>
              <w:t xml:space="preserve">-2.25Ag-0.5Cu-xBi isopleth showing the </w:t>
            </w:r>
            <w:r>
              <w:rPr>
                <w:rFonts w:ascii="Calibri" w:hAnsi="Calibri" w:cs="Calibri"/>
              </w:rPr>
              <w:t>β</w:t>
            </w:r>
            <w:r w:rsidRPr="00CC5A44">
              <w:rPr>
                <w:rFonts w:hint="eastAsia"/>
              </w:rPr>
              <w:t xml:space="preserve">-Sn liquidus is lowered by ~8 K by adding 6wt.% Bi. Calculations were performed in </w:t>
            </w:r>
            <w:r w:rsidRPr="00670369">
              <w:t>Thermo-Calc with the NIST solder database</w:t>
            </w:r>
            <w:r>
              <w:rPr>
                <w:rFonts w:hint="eastAsia"/>
              </w:rPr>
              <w:t xml:space="preserve"> </w:t>
            </w:r>
            <w:sdt>
              <w:sdtPr>
                <w:rPr>
                  <w:rFonts w:hint="eastAsia"/>
                  <w:color w:val="000000"/>
                </w:rPr>
                <w:tag w:val="MENDELEY_CITATION_v3_eyJjaXRhdGlvbklEIjoiTUVOREVMRVlfQ0lUQVRJT05fOTIwMDNiYjUtM2VmYS00Y2I4LTgyMzQtZDA0M2E4NjM4NDhhIiwicHJvcGVydGllcyI6eyJub3RlSW5kZXgiOjB9LCJpc0VkaXRlZCI6ZmFsc2UsIm1hbnVhbE92ZXJyaWRlIjp7ImNpdGVwcm9jVGV4dCI6IlsxXSIsImlzTWFudWFsbHlPdmVycmlkZGVuIjpmYWxzZSwibWFudWFsT3ZlcnJpZGVUZXh0IjoiIn0sImNpdGF0aW9uSXRlbXMiOlt7ImlkIjoiNjQyMTM5NjItZThiNi01ZDQ5LWIxNDItYzM2OTZmMzRjZmZjIiwiaXRlbURhdGEiOnsiVVJMIjoiaHR0cHM6Ly93d3cubWV0YWxsdXJneS5uaXN0Lmdvdi9waGFzZS9zb2xkZXIvYWdjdXNuLmh0bWwiLCJhY2Nlc3NlZCI6eyJkYXRlLXBhcnRzIjpbWyIyMDI0IiwiNyIsIjE2Il1dfSwiYXV0aG9yIjpbeyJkcm9wcGluZy1wYXJ0aWNsZSI6IiIsImZhbWlseSI6Ik5hdGlvbmFsIEluc3RpdHV0ZSBvZiBTdGFuZGFyZHMgYW5kIFRlY2hub2xvZ3kiLCJnaXZlbiI6IiIsIm5vbi1kcm9wcGluZy1wYXJ0aWNsZSI6IiIsInBhcnNlLW5hbWVzIjpmYWxzZSwic3VmZml4IjoiIn1dLCJpZCI6IjY0MjEzOTYyLWU4YjYtNWQ0OS1iMTQyLWMzNjk2ZjM0Y2ZmYyIsImlzc3VlZCI6eyJkYXRlLXBhcnRzIjpbWyIwIl1dfSwidGl0bGUiOiJQaGFzZSBEaWFncmFtICYgQ29tcHV0YXRpb25hbCBUaGVybW9keW5hbWljcyIsInR5cGUiOiJ3ZWJwYWdlIiwiY29udGFpbmVyLXRpdGxlLXNob3J0IjoiIn0sInVyaXMiOlsiaHR0cDovL3d3dy5tZW5kZWxleS5jb20vZG9jdW1lbnRzLz91dWlkPWRhMGExZmIzLWVlNWItMzdlNS05M2M1LTZiMmMxZDVmMGRmNSJdLCJpc1RlbXBvcmFyeSI6ZmFsc2UsImxlZ2FjeURlc2t0b3BJZCI6ImRhMGExZmIzLWVlNWItMzdlNS05M2M1LTZiMmMxZDVmMGRmNSJ9XX0="/>
                <w:id w:val="-1133558922"/>
                <w:placeholder>
                  <w:docPart w:val="DefaultPlaceholder_-1854013440"/>
                </w:placeholder>
              </w:sdtPr>
              <w:sdtEndPr>
                <w:rPr>
                  <w:rFonts w:hint="default"/>
                </w:rPr>
              </w:sdtEndPr>
              <w:sdtContent>
                <w:r w:rsidR="005C0ED5" w:rsidRPr="005C0ED5">
                  <w:rPr>
                    <w:color w:val="000000"/>
                  </w:rPr>
                  <w:t>[1]</w:t>
                </w:r>
              </w:sdtContent>
            </w:sdt>
            <w:r w:rsidRPr="00CC5A44">
              <w:rPr>
                <w:rFonts w:hint="eastAsia"/>
              </w:rPr>
              <w:t>.</w:t>
            </w:r>
          </w:p>
        </w:tc>
      </w:tr>
    </w:tbl>
    <w:p w14:paraId="5F6A3D84" w14:textId="77777777" w:rsidR="00A02DEC" w:rsidRDefault="00A02DEC">
      <w:pPr>
        <w:widowControl/>
      </w:pPr>
      <w:r>
        <w:br w:type="page"/>
      </w:r>
    </w:p>
    <w:p w14:paraId="28904659" w14:textId="77777777" w:rsidR="00A02DEC" w:rsidRPr="00AF59E0" w:rsidRDefault="00A02DEC">
      <w:pPr>
        <w:rPr>
          <w:rFonts w:eastAsiaTheme="minorEastAsia"/>
          <w:b/>
          <w:bCs/>
        </w:rPr>
      </w:pPr>
      <w:r w:rsidRPr="00AF59E0">
        <w:rPr>
          <w:rFonts w:eastAsiaTheme="minorEastAsia" w:hint="eastAsia"/>
          <w:b/>
          <w:bCs/>
        </w:rPr>
        <w:lastRenderedPageBreak/>
        <w:t>Similar (Bi) particle features between 192CABGA and 84CTBGA packages</w:t>
      </w:r>
      <w:r>
        <w:rPr>
          <w:rFonts w:eastAsiaTheme="minorEastAsia" w:hint="eastAsia"/>
          <w:b/>
          <w:bCs/>
        </w:rPr>
        <w:t>:</w:t>
      </w:r>
    </w:p>
    <w:p w14:paraId="41E78093" w14:textId="77777777" w:rsidR="00A02DEC" w:rsidRDefault="00A02DEC">
      <w:pPr>
        <w:rPr>
          <w:rFonts w:eastAsiaTheme="minorEastAsi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6"/>
      </w:tblGrid>
      <w:tr w:rsidR="00A02DEC" w14:paraId="6AC9F25D" w14:textId="77777777" w:rsidTr="003023ED">
        <w:tc>
          <w:tcPr>
            <w:tcW w:w="0" w:type="auto"/>
          </w:tcPr>
          <w:p w14:paraId="693C62BD" w14:textId="77777777" w:rsidR="00A02DEC" w:rsidRDefault="00A02DEC" w:rsidP="00866B31">
            <w:pPr>
              <w:keepNext/>
              <w:jc w:val="center"/>
            </w:pPr>
            <w:r>
              <w:rPr>
                <w:noProof/>
              </w:rPr>
              <w:drawing>
                <wp:inline distT="0" distB="0" distL="0" distR="0" wp14:anchorId="5666ABF5" wp14:editId="3BDFCBB8">
                  <wp:extent cx="5941888" cy="2560320"/>
                  <wp:effectExtent l="0" t="0" r="1905" b="0"/>
                  <wp:docPr id="26158966" name="圖片 2" descr="一張含有 螢幕擷取畫面, 文字, 圖表, 天文學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58966" name="圖片 2" descr="一張含有 螢幕擷取畫面, 文字, 圖表, 天文學 的圖片&#10;&#10;AI 產生的內容可能不正確。"/>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52905" cy="2565067"/>
                          </a:xfrm>
                          <a:prstGeom prst="rect">
                            <a:avLst/>
                          </a:prstGeom>
                        </pic:spPr>
                      </pic:pic>
                    </a:graphicData>
                  </a:graphic>
                </wp:inline>
              </w:drawing>
            </w:r>
          </w:p>
          <w:p w14:paraId="4CA4D69C" w14:textId="06344C0A" w:rsidR="00A02DEC" w:rsidRPr="00B44750" w:rsidRDefault="00A02DEC" w:rsidP="00866B31">
            <w:pPr>
              <w:pStyle w:val="af3"/>
              <w:spacing w:before="180"/>
              <w:rPr>
                <w:rFonts w:eastAsiaTheme="minorEastAsia"/>
              </w:rPr>
            </w:pPr>
            <w:r w:rsidRPr="00AD5B7E">
              <w:t xml:space="preserve">SI-Figure </w:t>
            </w:r>
            <w:fldSimple w:instr=" SEQ SI-Figure \* ARABIC ">
              <w:r w:rsidR="00D71A2A">
                <w:rPr>
                  <w:noProof/>
                </w:rPr>
                <w:t>2</w:t>
              </w:r>
            </w:fldSimple>
            <w:r w:rsidRPr="00AD5B7E">
              <w:t xml:space="preserve"> Dependence of (Bi) particle features on their location in solder joints and their thermal history for both 192CABGA (left) and 84CTBGA (right) packages.</w:t>
            </w:r>
            <w:r>
              <w:rPr>
                <w:rFonts w:eastAsiaTheme="minorEastAsia" w:hint="eastAsia"/>
              </w:rPr>
              <w:t xml:space="preserve"> Note that </w:t>
            </w:r>
            <w:r>
              <w:rPr>
                <w:rFonts w:eastAsiaTheme="minorEastAsia"/>
              </w:rPr>
              <w:t>there is</w:t>
            </w:r>
            <w:r>
              <w:rPr>
                <w:rFonts w:eastAsiaTheme="minorEastAsia" w:hint="eastAsia"/>
              </w:rPr>
              <w:t xml:space="preserve"> no </w:t>
            </w:r>
            <w:r>
              <w:rPr>
                <w:rFonts w:eastAsiaTheme="minorEastAsia"/>
              </w:rPr>
              <w:t>difference</w:t>
            </w:r>
            <w:r>
              <w:rPr>
                <w:rFonts w:eastAsiaTheme="minorEastAsia" w:hint="eastAsia"/>
              </w:rPr>
              <w:t xml:space="preserve"> in (Bi) particle feature between both packages.</w:t>
            </w:r>
          </w:p>
        </w:tc>
      </w:tr>
    </w:tbl>
    <w:p w14:paraId="6063D5DD" w14:textId="77777777" w:rsidR="00A02DEC" w:rsidRPr="00655028" w:rsidRDefault="00A02DEC">
      <w:pPr>
        <w:rPr>
          <w:rFonts w:eastAsiaTheme="minorEastAsia"/>
        </w:rPr>
      </w:pPr>
    </w:p>
    <w:p w14:paraId="0D907B79" w14:textId="02EB2D87" w:rsidR="00A02DEC" w:rsidRPr="00D71A2A" w:rsidRDefault="00A02DEC" w:rsidP="00D71A2A">
      <w:pPr>
        <w:rPr>
          <w:rFonts w:eastAsiaTheme="minorEastAsia" w:hint="eastAsia"/>
        </w:rPr>
      </w:pPr>
      <w:r>
        <w:br w:type="page"/>
      </w:r>
    </w:p>
    <w:p w14:paraId="7ADD8F5F" w14:textId="77777777" w:rsidR="00A02DEC" w:rsidRPr="00D23B4F" w:rsidRDefault="00A02DEC">
      <w:pPr>
        <w:rPr>
          <w:rFonts w:eastAsiaTheme="minorEastAsia"/>
          <w:b/>
          <w:bCs/>
        </w:rPr>
      </w:pPr>
      <w:r>
        <w:rPr>
          <w:rFonts w:eastAsiaTheme="minorEastAsia" w:hint="eastAsia"/>
          <w:b/>
          <w:bCs/>
        </w:rPr>
        <w:lastRenderedPageBreak/>
        <w:t xml:space="preserve">Procedures for estimating the </w:t>
      </w:r>
      <w:r w:rsidRPr="00D23B4F">
        <w:rPr>
          <w:b/>
          <w:bCs/>
        </w:rPr>
        <w:t>lattice spacings</w:t>
      </w:r>
      <w:r>
        <w:rPr>
          <w:rFonts w:eastAsiaTheme="minorEastAsia" w:hint="eastAsia"/>
          <w:b/>
          <w:bCs/>
        </w:rPr>
        <w:t xml:space="preserve"> of </w:t>
      </w:r>
      <w:r w:rsidRPr="00D23B4F">
        <w:rPr>
          <w:b/>
          <w:bCs/>
        </w:rPr>
        <w:t xml:space="preserve">β-Sn </w:t>
      </w:r>
      <w:r>
        <w:rPr>
          <w:rFonts w:eastAsiaTheme="minorEastAsia" w:hint="eastAsia"/>
          <w:b/>
          <w:bCs/>
        </w:rPr>
        <w:t>with Bi:</w:t>
      </w:r>
    </w:p>
    <w:p w14:paraId="20D22C1F" w14:textId="77777777" w:rsidR="00A02DEC" w:rsidRDefault="00A02DEC">
      <w:pPr>
        <w:rPr>
          <w:rFonts w:eastAsiaTheme="minorEastAsia"/>
        </w:rPr>
      </w:pPr>
    </w:p>
    <w:tbl>
      <w:tblPr>
        <w:tblStyle w:val="af2"/>
        <w:tblW w:w="4999"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4"/>
      </w:tblGrid>
      <w:tr w:rsidR="00A02DEC" w14:paraId="63C684F5" w14:textId="77777777" w:rsidTr="00866B31">
        <w:trPr>
          <w:trHeight w:val="5534"/>
          <w:jc w:val="center"/>
        </w:trPr>
        <w:tc>
          <w:tcPr>
            <w:tcW w:w="5000" w:type="pct"/>
          </w:tcPr>
          <w:p w14:paraId="39F35770" w14:textId="77777777" w:rsidR="00A02DEC" w:rsidRDefault="00A02DEC" w:rsidP="00866B31">
            <w:pPr>
              <w:keepNext/>
              <w:jc w:val="center"/>
            </w:pPr>
            <w:r>
              <w:rPr>
                <w:noProof/>
              </w:rPr>
              <w:drawing>
                <wp:inline distT="0" distB="0" distL="0" distR="0" wp14:anchorId="1CD8F640" wp14:editId="4A6BBB4F">
                  <wp:extent cx="3497580" cy="3626390"/>
                  <wp:effectExtent l="0" t="0" r="7620" b="0"/>
                  <wp:docPr id="526259600" name="Picture 3" descr="一張含有 文字, 行, 圖表, 平行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259600" name="Picture 3" descr="一張含有 文字, 行, 圖表, 平行 的圖片&#10;&#10;AI 產生的內容可能不正確。"/>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14475" cy="3643908"/>
                          </a:xfrm>
                          <a:prstGeom prst="rect">
                            <a:avLst/>
                          </a:prstGeom>
                          <a:noFill/>
                        </pic:spPr>
                      </pic:pic>
                    </a:graphicData>
                  </a:graphic>
                </wp:inline>
              </w:drawing>
            </w:r>
          </w:p>
          <w:p w14:paraId="476E23AD" w14:textId="0B398772" w:rsidR="00A02DEC" w:rsidRDefault="00A02DEC" w:rsidP="00866B31">
            <w:pPr>
              <w:pStyle w:val="af3"/>
              <w:spacing w:before="180"/>
              <w:rPr>
                <w:rFonts w:eastAsiaTheme="minorEastAsia"/>
              </w:rPr>
            </w:pPr>
            <w:r w:rsidRPr="00DE069B">
              <w:t xml:space="preserve">SI-Figure </w:t>
            </w:r>
            <w:fldSimple w:instr=" SEQ SI-Figure \* ARABIC ">
              <w:r w:rsidR="00D71A2A">
                <w:rPr>
                  <w:noProof/>
                </w:rPr>
                <w:t>3</w:t>
              </w:r>
            </w:fldSimple>
            <w:r w:rsidRPr="00DE069B">
              <w:rPr>
                <w:rFonts w:eastAsiaTheme="minorEastAsia" w:hint="eastAsia"/>
              </w:rPr>
              <w:t xml:space="preserve"> </w:t>
            </w:r>
            <w:r>
              <w:rPr>
                <w:rFonts w:eastAsiaTheme="minorEastAsia" w:hint="eastAsia"/>
              </w:rPr>
              <w:t>T</w:t>
            </w:r>
            <w:r w:rsidRPr="000D3DB3">
              <w:t xml:space="preserve">he change of β-Sn lattice spacings with the atomic percent of Bi, Sb, and </w:t>
            </w:r>
            <w:proofErr w:type="gramStart"/>
            <w:r w:rsidRPr="000D3DB3">
              <w:t>In</w:t>
            </w:r>
            <w:proofErr w:type="gramEnd"/>
            <w:r w:rsidRPr="000D3DB3">
              <w:t xml:space="preserve"> in β-Sn</w:t>
            </w:r>
            <w:r>
              <w:rPr>
                <w:rFonts w:eastAsiaTheme="minorEastAsia" w:hint="eastAsia"/>
              </w:rPr>
              <w:t xml:space="preserve"> as reproduced </w:t>
            </w:r>
            <w:r w:rsidRPr="00DE069B">
              <w:t xml:space="preserve">from Ref. </w:t>
            </w:r>
            <w:sdt>
              <w:sdtPr>
                <w:rPr>
                  <w:color w:val="000000"/>
                </w:rPr>
                <w:tag w:val="MENDELEY_CITATION_v3_eyJjaXRhdGlvbklEIjoiTUVOREVMRVlfQ0lUQVRJT05fMmJkYmJlZWItMzZhZS00ZTc4LThiNTItMmM4OGNkZmYwYzdiIiwicHJvcGVydGllcyI6eyJub3RlSW5kZXgiOjB9LCJpc0VkaXRlZCI6ZmFsc2UsIm1hbnVhbE92ZXJyaWRlIjp7ImNpdGVwcm9jVGV4dCI6IlsyXSIsImlzTWFudWFsbHlPdmVycmlkZGVuIjpmYWxzZSwibWFudWFsT3ZlcnJpZGVUZXh0IjoiIn0sImNpdGF0aW9uSXRlbXMiOlt7ImlkIjoiNGQ2NDhiMTctMzBiNy01YmQzLWIwODYtMTlhZDBjNzEwYzc5IiwiaXRlbURhdGEiOnsiRE9JIjoiMTAuMTA4OC8wMzcwLTEzMDEvNjcvMTAvMzAxIiwiSVNTTiI6IjAzNzAxMzAxIiwiYWJzdHJhY3QiOiJUaGUgdmFyaWF0aW9uIHdpdGggY29tcG9zaXRpb24gb2YgdGhlIGxhdHRpY2Ugc3BhY2luZ3Mgb2YgdGhlIHNvbGlkIHNvbHV0aW9ucyBpbiB0aW4gb2YgYW50aW1vbnksIGJpc211dGgsIGxlYWQsIGluZGl1bSwgY2FkbWl1bSwgemluYyBhbmQgbWVyY3VyeSBoYXMgYmVlbiBkZXRlcm1pbmVkLiBBbnRpbW9ueSBhbmQgYmlzbXV0aCBkZWNyZWFzZSB0aGUgYXhpYWwgcmF0aW8gb2Ygd2hpdGUgdGluLCB3aGlsZSB0aGUgb3RoZXIgZWxlbWVudHMgaW52ZXN0aWdhdGVkIGluY3JlYXNlIHRoZSBheGlhbCByYXRpby4gVGhpcyBzdWdnZXN0cyB0aGF0IHRoZSBCcmlsbG91aW4gem9uZSBmb3Igd2hpdGUgdGluIGlzIG92ZXJsYXBwZWQgYWNyb3NzIHBsYW5lcyBvZiBlbmVyZ3kgZGlzY29udGludWl0eSB3aGljaCBsaWUgcGFyYWxsZWwgdG8gdGhlIHRldHJhZ29uYWwgYXhpczsgdGhlIG1vc3QgcHJvYmFibGUgZm9ybSBvZiB0aGlzIHpvbmUgaXMgZGlzY3Vzc2VkLiBUaGUgc3VnZ2VzdGVkIEJyaWxsb3VpbiB6b25lIGlzIGJvdW5kZWQgYnkgcGxhbmVzIG9mIHRoZSAoMjIwKSBhbmQgKDIxMSkgZmFtaWxpZXMsIG9mIHdoaWNoIG9ubHkgdGhlIGZvcm1lciBhcmUgb3ZlcmxhcHBlZC4gVGhlIGF4aWFsIHJhdGlvIHZhcmlhdGlvbnMgbWF5IHRoZW4gYmUgaW50ZXJwcmV0ZWQsIGFuZCBhIHBvc3NpYmxlIGV4cGxhbmF0aW9uIGdpdmVuIGZvciBhbm9tYWxpZXMgaW4gdGhlIGxhdHRpY2Ugc3BhY2luZy1jb21wb3NpdGlvbiBjdXJ2ZXMgZm9yIHRpbi1pbmRpdW0gYW5kIHRpbi1jYWRtaXVtIGFsbG95cywgd2hpY2ggYXJlIGFzc29jaWF0ZWQgd2l0aCB0aGUgZGV2ZWxvcG1lbnQgb2YgdmFjYW50IGxhdHRpY2Ugc2l0ZXMuIiwiYXV0aG9yIjpbeyJkcm9wcGluZy1wYXJ0aWNsZSI6IiIsImZhbWlseSI6IkxlZSIsImdpdmVuIjoiSiBBIiwibm9uLWRyb3BwaW5nLXBhcnRpY2xlIjoiIiwicGFyc2UtbmFtZXMiOmZhbHNlLCJzdWZmaXgiOiIifSx7ImRyb3BwaW5nLXBhcnRpY2xlIjoiViIsImZhbWlseSI6IlJheW5vciIsImdpdmVuIjoiRyIsIm5vbi1kcm9wcGluZy1wYXJ0aWNsZSI6IiIsInBhcnNlLW5hbWVzIjpmYWxzZSwic3VmZml4IjoiIn1dLCJjb250YWluZXItdGl0bGUiOiJQcm9jZWVkaW5ncyBvZiB0aGUgUGh5c2ljYWwgU29jaWV0eS4gU2VjdGlvbiBCIiwiaWQiOiI0ZDY0OGIxNy0zMGI3LTViZDMtYjA4Ni0xOWFkMGM3MTBjNzkiLCJpc3N1ZSI6IjEwIiwiaXNzdWVkIjp7ImRhdGUtcGFydHMiOltbIjE5NTQiXV19LCJwYWdlIjoiNzM3LTc0NyIsInRpdGxlIjoiVGhlIGxhdHRpY2Ugc3BhY2luZ3Mgb2YgYmluYXJ5IHRpbi1yaWNoIGFsbG95cyIsInR5cGUiOiJhcnRpY2xlLWpvdXJuYWwiLCJ2b2x1bWUiOiI2NyIsImNvbnRhaW5lci10aXRsZS1zaG9ydCI6IiJ9LCJ1cmlzIjpbImh0dHA6Ly93d3cubWVuZGVsZXkuY29tL2RvY3VtZW50cy8/dXVpZD03NzkzOTE3NC05ZjI5LTM2ZjUtODYxMy03OGJlYjA4Zjg2NjkiXSwiaXNUZW1wb3JhcnkiOmZhbHNlLCJsZWdhY3lEZXNrdG9wSWQiOiI3NzkzOTE3NC05ZjI5LTM2ZjUtODYxMy03OGJlYjA4Zjg2NjkifV19"/>
                <w:id w:val="-1246260741"/>
                <w:placeholder>
                  <w:docPart w:val="DefaultPlaceholder_-1854013440"/>
                </w:placeholder>
              </w:sdtPr>
              <w:sdtContent>
                <w:r w:rsidR="005C0ED5" w:rsidRPr="005C0ED5">
                  <w:rPr>
                    <w:color w:val="000000"/>
                  </w:rPr>
                  <w:t>[2]</w:t>
                </w:r>
              </w:sdtContent>
            </w:sdt>
            <w:r>
              <w:rPr>
                <w:rFonts w:eastAsiaTheme="minorEastAsia" w:hint="eastAsia"/>
              </w:rPr>
              <w:t>.</w:t>
            </w:r>
            <w:r w:rsidRPr="000D3DB3">
              <w:t xml:space="preserve"> </w:t>
            </w:r>
            <w:r>
              <w:rPr>
                <w:rFonts w:eastAsiaTheme="minorEastAsia" w:hint="eastAsia"/>
              </w:rPr>
              <w:t>The</w:t>
            </w:r>
            <w:r w:rsidRPr="000D3DB3">
              <w:t xml:space="preserve"> slopes of the fitted lines indicate the extent of lattice spacing change per unit atomic percent of solute</w:t>
            </w:r>
            <w:r w:rsidRPr="00DE069B">
              <w:t>.</w:t>
            </w:r>
            <w:r>
              <w:rPr>
                <w:rFonts w:eastAsiaTheme="minorEastAsia" w:hint="eastAsia"/>
              </w:rPr>
              <w:t xml:space="preserve"> </w:t>
            </w:r>
            <w:r w:rsidRPr="00F53A8B">
              <w:rPr>
                <w:rFonts w:eastAsiaTheme="minorEastAsia"/>
              </w:rPr>
              <w:t xml:space="preserve">To measure the slopes of the fitted lines, a random atomic percent solute value was selected from the plot, e.g. 3.49 </w:t>
            </w:r>
            <w:proofErr w:type="gramStart"/>
            <w:r w:rsidRPr="00F53A8B">
              <w:rPr>
                <w:rFonts w:eastAsiaTheme="minorEastAsia"/>
              </w:rPr>
              <w:t>at.%</w:t>
            </w:r>
            <w:proofErr w:type="gramEnd"/>
            <w:r w:rsidRPr="00F53A8B">
              <w:rPr>
                <w:rFonts w:eastAsiaTheme="minorEastAsia"/>
              </w:rPr>
              <w:t xml:space="preserve"> as indicated by the dashed line. Then, the c-spacing and a-spacing corresponding to 3.49 </w:t>
            </w:r>
            <w:proofErr w:type="gramStart"/>
            <w:r w:rsidRPr="00F53A8B">
              <w:rPr>
                <w:rFonts w:eastAsiaTheme="minorEastAsia"/>
              </w:rPr>
              <w:t>at.%</w:t>
            </w:r>
            <w:proofErr w:type="gramEnd"/>
            <w:r w:rsidRPr="00F53A8B">
              <w:rPr>
                <w:rFonts w:eastAsiaTheme="minorEastAsia"/>
              </w:rPr>
              <w:t xml:space="preserve"> Bi can be digitised from the plot using ImageJ. The a-spacing and c-spacing of β-Sn with 0 </w:t>
            </w:r>
            <w:proofErr w:type="gramStart"/>
            <w:r w:rsidRPr="00F53A8B">
              <w:rPr>
                <w:rFonts w:eastAsiaTheme="minorEastAsia"/>
              </w:rPr>
              <w:t>at.%</w:t>
            </w:r>
            <w:proofErr w:type="gramEnd"/>
            <w:r w:rsidRPr="00F53A8B">
              <w:rPr>
                <w:rFonts w:eastAsiaTheme="minorEastAsia"/>
              </w:rPr>
              <w:t xml:space="preserve"> Bi were 5.82 Å and 3.175 Å </w:t>
            </w:r>
            <w:sdt>
              <w:sdtPr>
                <w:rPr>
                  <w:rFonts w:eastAsiaTheme="minorEastAsia"/>
                  <w:color w:val="000000"/>
                </w:rPr>
                <w:tag w:val="MENDELEY_CITATION_v3_eyJjaXRhdGlvbklEIjoiTUVOREVMRVlfQ0lUQVRJT05fMmJhNWMyOTktN2JhZS00MjdhLWJkZWItMzUxNjc4NDFjZDIzIiwicHJvcGVydGllcyI6eyJub3RlSW5kZXgiOjB9LCJpc0VkaXRlZCI6ZmFsc2UsIm1hbnVhbE92ZXJyaWRlIjp7ImNpdGVwcm9jVGV4dCI6IlsyXSIsImlzTWFudWFsbHlPdmVycmlkZGVuIjpmYWxzZSwibWFudWFsT3ZlcnJpZGVUZXh0IjoiIn0sImNpdGF0aW9uSXRlbXMiOlt7ImlkIjoiNGQ2NDhiMTctMzBiNy01YmQzLWIwODYtMTlhZDBjNzEwYzc5IiwiaXRlbURhdGEiOnsiRE9JIjoiMTAuMTA4OC8wMzcwLTEzMDEvNjcvMTAvMzAxIiwiSVNTTiI6IjAzNzAxMzAxIiwiYWJzdHJhY3QiOiJUaGUgdmFyaWF0aW9uIHdpdGggY29tcG9zaXRpb24gb2YgdGhlIGxhdHRpY2Ugc3BhY2luZ3Mgb2YgdGhlIHNvbGlkIHNvbHV0aW9ucyBpbiB0aW4gb2YgYW50aW1vbnksIGJpc211dGgsIGxlYWQsIGluZGl1bSwgY2FkbWl1bSwgemluYyBhbmQgbWVyY3VyeSBoYXMgYmVlbiBkZXRlcm1pbmVkLiBBbnRpbW9ueSBhbmQgYmlzbXV0aCBkZWNyZWFzZSB0aGUgYXhpYWwgcmF0aW8gb2Ygd2hpdGUgdGluLCB3aGlsZSB0aGUgb3RoZXIgZWxlbWVudHMgaW52ZXN0aWdhdGVkIGluY3JlYXNlIHRoZSBheGlhbCByYXRpby4gVGhpcyBzdWdnZXN0cyB0aGF0IHRoZSBCcmlsbG91aW4gem9uZSBmb3Igd2hpdGUgdGluIGlzIG92ZXJsYXBwZWQgYWNyb3NzIHBsYW5lcyBvZiBlbmVyZ3kgZGlzY29udGludWl0eSB3aGljaCBsaWUgcGFyYWxsZWwgdG8gdGhlIHRldHJhZ29uYWwgYXhpczsgdGhlIG1vc3QgcHJvYmFibGUgZm9ybSBvZiB0aGlzIHpvbmUgaXMgZGlzY3Vzc2VkLiBUaGUgc3VnZ2VzdGVkIEJyaWxsb3VpbiB6b25lIGlzIGJvdW5kZWQgYnkgcGxhbmVzIG9mIHRoZSAoMjIwKSBhbmQgKDIxMSkgZmFtaWxpZXMsIG9mIHdoaWNoIG9ubHkgdGhlIGZvcm1lciBhcmUgb3ZlcmxhcHBlZC4gVGhlIGF4aWFsIHJhdGlvIHZhcmlhdGlvbnMgbWF5IHRoZW4gYmUgaW50ZXJwcmV0ZWQsIGFuZCBhIHBvc3NpYmxlIGV4cGxhbmF0aW9uIGdpdmVuIGZvciBhbm9tYWxpZXMgaW4gdGhlIGxhdHRpY2Ugc3BhY2luZy1jb21wb3NpdGlvbiBjdXJ2ZXMgZm9yIHRpbi1pbmRpdW0gYW5kIHRpbi1jYWRtaXVtIGFsbG95cywgd2hpY2ggYXJlIGFzc29jaWF0ZWQgd2l0aCB0aGUgZGV2ZWxvcG1lbnQgb2YgdmFjYW50IGxhdHRpY2Ugc2l0ZXMuIiwiYXV0aG9yIjpbeyJkcm9wcGluZy1wYXJ0aWNsZSI6IiIsImZhbWlseSI6IkxlZSIsImdpdmVuIjoiSiBBIiwibm9uLWRyb3BwaW5nLXBhcnRpY2xlIjoiIiwicGFyc2UtbmFtZXMiOmZhbHNlLCJzdWZmaXgiOiIifSx7ImRyb3BwaW5nLXBhcnRpY2xlIjoiViIsImZhbWlseSI6IlJheW5vciIsImdpdmVuIjoiRyIsIm5vbi1kcm9wcGluZy1wYXJ0aWNsZSI6IiIsInBhcnNlLW5hbWVzIjpmYWxzZSwic3VmZml4IjoiIn1dLCJjb250YWluZXItdGl0bGUiOiJQcm9jZWVkaW5ncyBvZiB0aGUgUGh5c2ljYWwgU29jaWV0eS4gU2VjdGlvbiBCIiwiaWQiOiI0ZDY0OGIxNy0zMGI3LTViZDMtYjA4Ni0xOWFkMGM3MTBjNzkiLCJpc3N1ZSI6IjEwIiwiaXNzdWVkIjp7ImRhdGUtcGFydHMiOltbIjE5NTQiXV19LCJwYWdlIjoiNzM3LTc0NyIsInRpdGxlIjoiVGhlIGxhdHRpY2Ugc3BhY2luZ3Mgb2YgYmluYXJ5IHRpbi1yaWNoIGFsbG95cyIsInR5cGUiOiJhcnRpY2xlLWpvdXJuYWwiLCJ2b2x1bWUiOiI2NyIsImNvbnRhaW5lci10aXRsZS1zaG9ydCI6IiJ9LCJ1cmlzIjpbImh0dHA6Ly93d3cubWVuZGVsZXkuY29tL2RvY3VtZW50cy8/dXVpZD03NzkzOTE3NC05ZjI5LTM2ZjUtODYxMy03OGJlYjA4Zjg2NjkiXSwiaXNUZW1wb3JhcnkiOmZhbHNlLCJsZWdhY3lEZXNrdG9wSWQiOiI3NzkzOTE3NC05ZjI5LTM2ZjUtODYxMy03OGJlYjA4Zjg2NjkifV19"/>
                <w:id w:val="-797533650"/>
                <w:placeholder>
                  <w:docPart w:val="DefaultPlaceholder_-1854013440"/>
                </w:placeholder>
              </w:sdtPr>
              <w:sdtEndPr>
                <w:rPr>
                  <w:rFonts w:eastAsia="Times New Roman"/>
                </w:rPr>
              </w:sdtEndPr>
              <w:sdtContent>
                <w:r w:rsidR="005C0ED5" w:rsidRPr="005C0ED5">
                  <w:rPr>
                    <w:color w:val="000000"/>
                  </w:rPr>
                  <w:t>[2]</w:t>
                </w:r>
              </w:sdtContent>
            </w:sdt>
            <w:r w:rsidRPr="00F53A8B">
              <w:rPr>
                <w:rFonts w:eastAsiaTheme="minorEastAsia"/>
              </w:rPr>
              <w:t xml:space="preserve">, so the slopes are measured to be 0.00504 and 0.00191 for a-spacing and c-spacing. Therefore, the </w:t>
            </w:r>
            <w:proofErr w:type="gramStart"/>
            <w:r w:rsidRPr="00F53A8B">
              <w:rPr>
                <w:rFonts w:eastAsiaTheme="minorEastAsia"/>
              </w:rPr>
              <w:t>relationships</w:t>
            </w:r>
            <w:proofErr w:type="gramEnd"/>
            <w:r w:rsidRPr="00F53A8B">
              <w:rPr>
                <w:rFonts w:eastAsiaTheme="minorEastAsia"/>
              </w:rPr>
              <w:t xml:space="preserve"> between a-spacing/c-spacing and </w:t>
            </w:r>
            <w:proofErr w:type="gramStart"/>
            <w:r w:rsidRPr="00F53A8B">
              <w:rPr>
                <w:rFonts w:eastAsiaTheme="minorEastAsia"/>
              </w:rPr>
              <w:t>at.%</w:t>
            </w:r>
            <w:proofErr w:type="gramEnd"/>
            <w:r w:rsidRPr="00F53A8B">
              <w:rPr>
                <w:rFonts w:eastAsiaTheme="minorEastAsia"/>
              </w:rPr>
              <w:t xml:space="preserve"> of Bi can be expressed as</w:t>
            </w:r>
            <w:r>
              <w:rPr>
                <w:rFonts w:eastAsiaTheme="minorEastAsia" w:hint="eastAsia"/>
              </w:rPr>
              <w:t>:</w:t>
            </w:r>
          </w:p>
          <w:p w14:paraId="675B8255" w14:textId="77777777" w:rsidR="00A02DEC" w:rsidRPr="002D492E" w:rsidRDefault="00A02DEC" w:rsidP="00866B31">
            <w:pPr>
              <w:spacing w:line="276" w:lineRule="auto"/>
              <w:rPr>
                <w:rFonts w:eastAsiaTheme="minorEastAsia"/>
                <w:sz w:val="20"/>
                <w:szCs w:val="20"/>
              </w:rPr>
            </w:pPr>
            <m:oMathPara>
              <m:oMath>
                <m:r>
                  <w:rPr>
                    <w:rFonts w:ascii="Cambria Math" w:hAnsi="Cambria Math"/>
                    <w:color w:val="000000" w:themeColor="text1"/>
                    <w:sz w:val="20"/>
                    <w:szCs w:val="20"/>
                  </w:rPr>
                  <m:t>a=0.00504*</m:t>
                </m:r>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C</m:t>
                    </m:r>
                  </m:e>
                  <m:sub>
                    <m:r>
                      <w:rPr>
                        <w:rFonts w:ascii="Cambria Math" w:hAnsi="Cambria Math"/>
                        <w:color w:val="000000" w:themeColor="text1"/>
                        <w:sz w:val="20"/>
                        <w:szCs w:val="20"/>
                      </w:rPr>
                      <m:t>solute</m:t>
                    </m:r>
                  </m:sub>
                </m:sSub>
                <m:r>
                  <w:rPr>
                    <w:rFonts w:ascii="Cambria Math" w:hAnsi="Cambria Math"/>
                    <w:color w:val="000000" w:themeColor="text1"/>
                    <w:sz w:val="20"/>
                    <w:szCs w:val="20"/>
                  </w:rPr>
                  <m:t>+5.82 (Å)</m:t>
                </m:r>
              </m:oMath>
            </m:oMathPara>
          </w:p>
          <w:p w14:paraId="3CA3D297" w14:textId="77777777" w:rsidR="00A02DEC" w:rsidRPr="002D492E" w:rsidRDefault="00A02DEC" w:rsidP="00866B31">
            <w:pPr>
              <w:spacing w:line="276" w:lineRule="auto"/>
              <w:rPr>
                <w:rFonts w:eastAsiaTheme="minorEastAsia"/>
                <w:sz w:val="20"/>
                <w:szCs w:val="20"/>
              </w:rPr>
            </w:pPr>
            <m:oMathPara>
              <m:oMath>
                <m:r>
                  <w:rPr>
                    <w:rFonts w:ascii="Cambria Math" w:hAnsi="Cambria Math"/>
                    <w:color w:val="000000" w:themeColor="text1"/>
                    <w:sz w:val="20"/>
                    <w:szCs w:val="20"/>
                  </w:rPr>
                  <m:t>c=0.00191*</m:t>
                </m:r>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C</m:t>
                    </m:r>
                  </m:e>
                  <m:sub>
                    <m:r>
                      <w:rPr>
                        <w:rFonts w:ascii="Cambria Math" w:hAnsi="Cambria Math"/>
                        <w:color w:val="000000" w:themeColor="text1"/>
                        <w:sz w:val="20"/>
                        <w:szCs w:val="20"/>
                      </w:rPr>
                      <m:t>solute</m:t>
                    </m:r>
                  </m:sub>
                </m:sSub>
                <m:r>
                  <w:rPr>
                    <w:rFonts w:ascii="Cambria Math" w:hAnsi="Cambria Math"/>
                    <w:color w:val="000000" w:themeColor="text1"/>
                    <w:sz w:val="20"/>
                    <w:szCs w:val="20"/>
                  </w:rPr>
                  <m:t>+3.175 (Å)</m:t>
                </m:r>
              </m:oMath>
            </m:oMathPara>
          </w:p>
          <w:p w14:paraId="73D2D148" w14:textId="11668143" w:rsidR="00A02DEC" w:rsidRDefault="00A02DEC" w:rsidP="00866B31">
            <w:pPr>
              <w:pStyle w:val="af3"/>
              <w:spacing w:before="180"/>
              <w:rPr>
                <w:rFonts w:eastAsiaTheme="minorEastAsia"/>
              </w:rPr>
            </w:pPr>
            <w:r w:rsidRPr="002D492E">
              <w:t xml:space="preserve">where </w:t>
            </w:r>
            <m:oMath>
              <m:sSub>
                <m:sSubPr>
                  <m:ctrlPr>
                    <w:rPr>
                      <w:rFonts w:ascii="Cambria Math" w:hAnsi="Cambria Math"/>
                      <w:i/>
                      <w:color w:val="000000" w:themeColor="text1"/>
                      <w:szCs w:val="24"/>
                    </w:rPr>
                  </m:ctrlPr>
                </m:sSubPr>
                <m:e>
                  <m:r>
                    <w:rPr>
                      <w:rFonts w:ascii="Cambria Math" w:hAnsi="Cambria Math"/>
                      <w:color w:val="000000" w:themeColor="text1"/>
                      <w:szCs w:val="24"/>
                    </w:rPr>
                    <m:t>C</m:t>
                  </m:r>
                </m:e>
                <m:sub>
                  <m:r>
                    <w:rPr>
                      <w:rFonts w:ascii="Cambria Math" w:hAnsi="Cambria Math"/>
                      <w:color w:val="000000" w:themeColor="text1"/>
                      <w:szCs w:val="24"/>
                    </w:rPr>
                    <m:t>solute</m:t>
                  </m:r>
                </m:sub>
              </m:sSub>
            </m:oMath>
            <w:r w:rsidRPr="002D492E">
              <w:rPr>
                <w:color w:val="000000" w:themeColor="text1"/>
                <w:szCs w:val="24"/>
              </w:rPr>
              <w:t xml:space="preserve"> is the concentration of Bi in</w:t>
            </w:r>
            <w:r w:rsidRPr="002D492E">
              <w:t xml:space="preserve"> β-Sn in atomic percent.</w:t>
            </w:r>
            <w:r w:rsidRPr="002D492E">
              <w:rPr>
                <w:color w:val="000000" w:themeColor="text1"/>
                <w:szCs w:val="24"/>
              </w:rPr>
              <w:t xml:space="preserve"> </w:t>
            </w:r>
            <w:r w:rsidRPr="002D492E">
              <w:t xml:space="preserve">As the lattice spacing of pure β-Sn was refined in a later study </w:t>
            </w:r>
            <w:sdt>
              <w:sdtPr>
                <w:rPr>
                  <w:color w:val="000000"/>
                </w:rPr>
                <w:tag w:val="MENDELEY_CITATION_v3_eyJjaXRhdGlvbklEIjoiTUVOREVMRVlfQ0lUQVRJT05fOWM1M2I4MzYtYWQ2MS00ZGZmLWEyOTQtMjQzOTgwOGU2MDdiIiwicHJvcGVydGllcyI6eyJub3RlSW5kZXgiOjB9LCJpc0VkaXRlZCI6ZmFsc2UsIm1hbnVhbE92ZXJyaWRlIjp7ImNpdGVwcm9jVGV4dCI6IlszXSIsImlzTWFudWFsbHlPdmVycmlkZGVuIjpmYWxzZSwibWFudWFsT3ZlcnJpZGVUZXh0IjoiIn0sImNpdGF0aW9uSXRlbXMiOlt7ImlkIjoiZGIyZmQ1ZDMtM2IwNS01MmQ0LThlNDAtYzg0NTlkM2UwY2JiIiwiaXRlbURhdGEiOnsiRE9JIjoiMTAuMTEwNy9zMDM2NTExMHg2MjAwMjI5NyIsIklTU04iOiIwMzY1LTExMFgiLCJhYnN0cmFjdCI6IkxhdHRpY2UgY29uc3RhbnRzLCBhdG9taWMgcG9zaXRpb25hbCBwYXJhbWV0ZXJzIGFuZCBEZWJ5ZS1XYWxsZXIgdGVtcGVyYXR1cmUgZmFjdG9ycyB3ZXJlIG1lYXN1cmVkIGZvciBCaSBhbmQgQmktcmljaCBiaW5hcnkgc29saWQgc29sdXRpb25zIGNvbnRhaW5pbmcgYXRvbWljIHBlcmNlbnRhZ2VzIDAgdG8gMzAgU2IsIDAuMzkgUGIsIDAuMTI1IFNuLCAwLjE1IFRlLCBhbmQgMC4yMiBUZSBhdCA0LjIsIDc4LCBhbmQgMjk4IMKwSy4gVGhlIGFsbG95cyB3ZXJlIG1hZGUgYnkgem9uZSBsZXZlbGxpbmcgYW5kIHdlcmUgYmFzZWQgb24gdmVyeSBwdXJlLCB6b25lIHJlZmluZWQgQmkuIFRoZSBsYXR0aWNlIGNvbnN0YW50cyBvZiB0aGUgQmktU2IgYWxsb3lzIHZhcnkgbGluZWFybHkgaW4gdGhlIGNvbXBvc2l0aW9uIHJhbmdlIHggLS0gMCB0byAzMCBhdG9taWMgcGVyY2VudCBTYi4gVGhlIHZhcmlhdGlvbiBjYW4gYmUgZGVzY3JpYmVkIGJ5IHRoZSBlcXVhdGlvbnM6IGEgLS0gNC41NDYgLSAyMy44NC4xMC00eCwgYyAtLSBJIDEuODYzIC0gNTEuNjYuMTAtNHgsIGF0IDI5OCDCsSAzIMKwSy4gOyBhPTRcIjUzNC0yMVwiOTIuMTAtNHgsIGM9SUknODE0LTQ4XCI3NS4xMC00eCwgYXQgNzggwrBLLjsgYz1JSSc4MDMtNDAuNzUuMTAtNHggYXQgNC4yIMKwSy4gKGEsYyBpbiAvfik7IHRoZSBhdmVyYWdlIGVycm9yIGlzIGVzdGltYXRlZCB0byBiZSAxIHBhcnQgaW4gMjAwMC4gVGhlIGF0b21pYyBwb3NpdGlvbmFsIHBhcmFtZXRlciB6IGluIHRoZSBCaS1TYiBhbGxveXMgcmVtYWlucyBhcHByb3hpbWF0ZWx5IGNvbnN0YW50IHVwIHRvIGFib3V0IDEyJSBTYiwgYW5kIHRoZW4gcmlzZXMgZnJvbSAwLjIzNDA3IHRvIDAuMjM0MjAgYXQgNC4yIMKwSy4sIDAuMjM0MDAgdG8gMC4yMzQxMyBhdCA3OCDCsEsuLCBhcyB0aGUgU2IgY29udGVudCBpbmNyZWFzZXMgZnJvbSAwIHRvIDMwIGF0b21pYyBwZXJjZW50IFNiOyB0aGUgc3RhbmRhcmQgZGV2aWF0aW9ucyBvZiB0aGUgeidzIGFyZSBlc3RpbWF0ZWQgYXMgMjUgw5cgbDAgLTYuIEF0IHJvb20gdGVtcGVyYXR1cmUgeiA9MC4yMzM4OS4gQXQgNzggwrBLLiB0aGUgeiBmb3IgdGhlIG90aGVyIGFsbG95cyBpcyBub3Qgc2lnbmlmaWNhbnRseSBkaWZmZXJlbnQgZnJvbSB0aGUgdmFsdWUgZm9yIHB1cmUgQmkuIFRoZSB0ZW1wZXJhdHVyZSBmYWN0b3JzIEIsIGZvciB2aWJyYXRpb25zIHBhcmFsbGVsIHRvIHRoZSBjIGF4aXMsIGFyZSBhcHByb3hpbWF0ZWx5IDAuMTAsIDAuMzIgYW5kIDEuMTQgYXQgNC4yLCA3OCBhbmQgMjk4IMKwSy4sIHJlc3BlY3RpdmVseSwgZm9yIHB1cmUgQmksIGFuZCBpbmNyZWFzZSBzbGlnaHRseSB3aXRoIGluY3JlYXNpbmcgU2IgY29udGVudCBpbiB0aGUgQmktU2IgYWxsb3lzLiIsImF1dGhvciI6W3siZHJvcHBpbmctcGFydGljbGUiOiIiLCJmYW1pbHkiOiJDdWNrYSIsImdpdmVuIjoiUC4iLCJub24tZHJvcHBpbmctcGFydGljbGUiOiIiLCJwYXJzZS1uYW1lcyI6ZmFsc2UsInN1ZmZpeCI6IiJ9LHsiZHJvcHBpbmctcGFydGljbGUiOiIiLCJmYW1pbHkiOiJCYXJyZXR0IiwiZ2l2ZW4iOiJDLiBTLiIsIm5vbi1kcm9wcGluZy1wYXJ0aWNsZSI6IiIsInBhcnNlLW5hbWVzIjpmYWxzZSwic3VmZml4IjoiIn1dLCJjb250YWluZXItdGl0bGUiOiJBY3RhIENyeXN0YWxsb2dyYXBoaWNhIiwiaWQiOiJkYjJmZDVkMy0zYjA1LTUyZDQtOGU0MC1jODQ1OWQzZTBjYmIiLCJpc3N1ZSI6IjkiLCJpc3N1ZWQiOnsiZGF0ZS1wYXJ0cyI6W1siMTk2MiIsIjkiLCIxIl1dfSwicGFnZSI6Ijg2NS04NzIiLCJwdWJsaXNoZXIiOiJJbnRlcm5hdGlvbmFsIFVuaW9uIG9mIENyeXN0YWxsb2dyYXBoeSAoSVVDcikiLCJ0aXRsZSI6IlRoZSBjcnlzdGFsIHN0cnVjdHVyZSBvZiBCaSBhbmQgb2Ygc29saWQgc29sdXRpb25zIG9mIFBiLCBTbiwgU2IgYW5kIFRlIGluIEJpIiwidHlwZSI6ImFydGljbGUtam91cm5hbCIsInZvbHVtZSI6IjE1IiwiY29udGFpbmVyLXRpdGxlLXNob3J0IjoiQWN0YSBDcnlzdGFsbG9nciJ9LCJ1cmlzIjpbImh0dHA6Ly93d3cubWVuZGVsZXkuY29tL2RvY3VtZW50cy8/dXVpZD01OWU5NGU0Mi0wNTUzLTNiNWEtOTViZC1kZTVjOGFhOGE1ZGEiXSwiaXNUZW1wb3JhcnkiOmZhbHNlLCJsZWdhY3lEZXNrdG9wSWQiOiI1OWU5NGU0Mi0wNTUzLTNiNWEtOTViZC1kZTVjOGFhOGE1ZGEifV19"/>
                <w:id w:val="-1785185921"/>
                <w:placeholder>
                  <w:docPart w:val="DefaultPlaceholder_-1854013440"/>
                </w:placeholder>
              </w:sdtPr>
              <w:sdtContent>
                <w:r w:rsidR="005C0ED5" w:rsidRPr="005C0ED5">
                  <w:rPr>
                    <w:color w:val="000000"/>
                  </w:rPr>
                  <w:t>[3]</w:t>
                </w:r>
              </w:sdtContent>
            </w:sdt>
            <w:r w:rsidRPr="002D492E">
              <w:t>, the equations can be further modified as:</w:t>
            </w:r>
          </w:p>
          <w:p w14:paraId="79B39C9B" w14:textId="77777777" w:rsidR="00A02DEC" w:rsidRPr="002D492E" w:rsidRDefault="00A02DEC" w:rsidP="00866B31">
            <w:pPr>
              <w:spacing w:line="276" w:lineRule="auto"/>
              <w:rPr>
                <w:rFonts w:eastAsiaTheme="minorEastAsia"/>
                <w:color w:val="000000" w:themeColor="text1"/>
                <w:sz w:val="20"/>
                <w:szCs w:val="20"/>
              </w:rPr>
            </w:pPr>
            <m:oMathPara>
              <m:oMath>
                <m:r>
                  <w:rPr>
                    <w:rFonts w:ascii="Cambria Math" w:hAnsi="Cambria Math"/>
                    <w:color w:val="000000" w:themeColor="text1"/>
                    <w:sz w:val="20"/>
                    <w:szCs w:val="20"/>
                  </w:rPr>
                  <m:t>a=0.00504*</m:t>
                </m:r>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C</m:t>
                    </m:r>
                  </m:e>
                  <m:sub>
                    <m:r>
                      <w:rPr>
                        <w:rFonts w:ascii="Cambria Math" w:hAnsi="Cambria Math"/>
                        <w:color w:val="000000" w:themeColor="text1"/>
                        <w:sz w:val="20"/>
                        <w:szCs w:val="20"/>
                      </w:rPr>
                      <m:t>solute</m:t>
                    </m:r>
                  </m:sub>
                </m:sSub>
                <m:r>
                  <w:rPr>
                    <w:rFonts w:ascii="Cambria Math" w:hAnsi="Cambria Math"/>
                    <w:color w:val="000000" w:themeColor="text1"/>
                    <w:sz w:val="20"/>
                    <w:szCs w:val="20"/>
                  </w:rPr>
                  <m:t>+5.831 (Å)</m:t>
                </m:r>
              </m:oMath>
            </m:oMathPara>
          </w:p>
          <w:p w14:paraId="2F1311DB" w14:textId="77777777" w:rsidR="00A02DEC" w:rsidRPr="0072678B" w:rsidRDefault="00A02DEC" w:rsidP="00866B31">
            <w:pPr>
              <w:spacing w:line="276" w:lineRule="auto"/>
              <w:rPr>
                <w:rFonts w:eastAsiaTheme="minorEastAsia"/>
                <w:color w:val="000000" w:themeColor="text1"/>
                <w:sz w:val="20"/>
                <w:szCs w:val="20"/>
              </w:rPr>
            </w:pPr>
            <m:oMathPara>
              <m:oMath>
                <m:r>
                  <w:rPr>
                    <w:rFonts w:ascii="Cambria Math" w:hAnsi="Cambria Math"/>
                    <w:color w:val="000000" w:themeColor="text1"/>
                    <w:sz w:val="20"/>
                    <w:szCs w:val="20"/>
                  </w:rPr>
                  <m:t>c=0.00191*</m:t>
                </m:r>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C</m:t>
                    </m:r>
                  </m:e>
                  <m:sub>
                    <m:r>
                      <w:rPr>
                        <w:rFonts w:ascii="Cambria Math" w:hAnsi="Cambria Math"/>
                        <w:color w:val="000000" w:themeColor="text1"/>
                        <w:sz w:val="20"/>
                        <w:szCs w:val="20"/>
                      </w:rPr>
                      <m:t>solute</m:t>
                    </m:r>
                  </m:sub>
                </m:sSub>
                <m:r>
                  <w:rPr>
                    <w:rFonts w:ascii="Cambria Math" w:hAnsi="Cambria Math"/>
                    <w:color w:val="000000" w:themeColor="text1"/>
                    <w:sz w:val="20"/>
                    <w:szCs w:val="20"/>
                  </w:rPr>
                  <m:t>+3.182 (Å)</m:t>
                </m:r>
              </m:oMath>
            </m:oMathPara>
          </w:p>
          <w:p w14:paraId="7A8BE469" w14:textId="015C490B" w:rsidR="0072678B" w:rsidRPr="002D492E" w:rsidRDefault="0072678B" w:rsidP="00866B31">
            <w:pPr>
              <w:spacing w:line="276" w:lineRule="auto"/>
              <w:rPr>
                <w:rFonts w:eastAsiaTheme="minorEastAsia"/>
                <w:sz w:val="20"/>
                <w:szCs w:val="20"/>
              </w:rPr>
            </w:pPr>
            <w:r w:rsidRPr="005C0ED5">
              <w:rPr>
                <w:rFonts w:eastAsiaTheme="minorEastAsia" w:hint="eastAsia"/>
                <w:color w:val="000000" w:themeColor="text1"/>
                <w:sz w:val="22"/>
                <w:szCs w:val="22"/>
              </w:rPr>
              <w:t xml:space="preserve">These equations are used for estimating </w:t>
            </w:r>
            <w:r w:rsidR="00C40971" w:rsidRPr="005C0ED5">
              <w:rPr>
                <w:rFonts w:eastAsiaTheme="minorEastAsia" w:hint="eastAsia"/>
                <w:color w:val="000000" w:themeColor="text1"/>
                <w:sz w:val="22"/>
                <w:szCs w:val="22"/>
              </w:rPr>
              <w:t xml:space="preserve">the lattice spacings of </w:t>
            </w:r>
            <w:r w:rsidR="00C40971" w:rsidRPr="005C0ED5">
              <w:rPr>
                <w:rFonts w:eastAsiaTheme="minorEastAsia"/>
                <w:color w:val="000000" w:themeColor="text1"/>
                <w:sz w:val="22"/>
                <w:szCs w:val="22"/>
              </w:rPr>
              <w:t>β-Sn</w:t>
            </w:r>
            <w:r w:rsidR="004A1DF5" w:rsidRPr="005C0ED5">
              <w:rPr>
                <w:rFonts w:eastAsiaTheme="minorEastAsia" w:hint="eastAsia"/>
                <w:color w:val="000000" w:themeColor="text1"/>
                <w:sz w:val="22"/>
                <w:szCs w:val="22"/>
              </w:rPr>
              <w:t xml:space="preserve"> matrix</w:t>
            </w:r>
            <w:r w:rsidR="00C40971" w:rsidRPr="005C0ED5">
              <w:rPr>
                <w:rFonts w:eastAsiaTheme="minorEastAsia" w:hint="eastAsia"/>
                <w:color w:val="000000" w:themeColor="text1"/>
                <w:sz w:val="22"/>
                <w:szCs w:val="22"/>
              </w:rPr>
              <w:t xml:space="preserve"> </w:t>
            </w:r>
            <w:r w:rsidR="004A1DF5" w:rsidRPr="005C0ED5">
              <w:rPr>
                <w:rFonts w:eastAsiaTheme="minorEastAsia" w:hint="eastAsia"/>
                <w:color w:val="000000" w:themeColor="text1"/>
                <w:sz w:val="22"/>
                <w:szCs w:val="22"/>
              </w:rPr>
              <w:t>containing Bi.</w:t>
            </w:r>
          </w:p>
        </w:tc>
      </w:tr>
    </w:tbl>
    <w:p w14:paraId="51E78BBC" w14:textId="77777777" w:rsidR="00A02DEC" w:rsidRPr="00146DD9" w:rsidRDefault="00A02DEC">
      <w:pPr>
        <w:rPr>
          <w:rFonts w:eastAsiaTheme="minorEastAsia"/>
        </w:rPr>
      </w:pPr>
    </w:p>
    <w:p w14:paraId="3AE8983E" w14:textId="77777777" w:rsidR="00A02DEC" w:rsidRDefault="00A02DEC">
      <w:pPr>
        <w:widowControl/>
      </w:pPr>
      <w:r>
        <w:br w:type="page"/>
      </w:r>
    </w:p>
    <w:p w14:paraId="0825606A" w14:textId="77777777" w:rsidR="00A02DEC" w:rsidRPr="004154B2" w:rsidRDefault="00A02DEC">
      <w:pPr>
        <w:rPr>
          <w:rFonts w:eastAsiaTheme="minorEastAsia"/>
          <w:b/>
          <w:bCs/>
        </w:rPr>
      </w:pPr>
      <w:r>
        <w:rPr>
          <w:rFonts w:eastAsiaTheme="minorEastAsia" w:hint="eastAsia"/>
          <w:b/>
          <w:bCs/>
        </w:rPr>
        <w:lastRenderedPageBreak/>
        <w:t>V</w:t>
      </w:r>
      <w:r w:rsidRPr="0092521F">
        <w:rPr>
          <w:b/>
          <w:bCs/>
        </w:rPr>
        <w:t>olumetric strain associated with</w:t>
      </w:r>
      <w:r>
        <w:rPr>
          <w:rFonts w:eastAsiaTheme="minorEastAsia" w:hint="eastAsia"/>
          <w:b/>
          <w:bCs/>
        </w:rPr>
        <w:t xml:space="preserve"> the</w:t>
      </w:r>
      <w:r w:rsidRPr="0092521F">
        <w:rPr>
          <w:b/>
          <w:bCs/>
        </w:rPr>
        <w:t xml:space="preserve"> precipitation</w:t>
      </w:r>
      <w:r>
        <w:rPr>
          <w:rFonts w:eastAsiaTheme="minorEastAsia" w:hint="eastAsia"/>
          <w:b/>
          <w:bCs/>
        </w:rPr>
        <w:t xml:space="preserve"> of (Bi) f</w:t>
      </w:r>
      <w:r w:rsidRPr="004154B2">
        <w:rPr>
          <w:rFonts w:eastAsiaTheme="minorEastAsia" w:hint="eastAsia"/>
          <w:b/>
          <w:bCs/>
        </w:rPr>
        <w:t xml:space="preserve">rom </w:t>
      </w:r>
      <w:r w:rsidRPr="004154B2">
        <w:rPr>
          <w:b/>
          <w:bCs/>
        </w:rPr>
        <w:t>β-Sn</w:t>
      </w:r>
      <w:r w:rsidRPr="004154B2">
        <w:rPr>
          <w:rFonts w:eastAsiaTheme="minorEastAsia" w:hint="eastAsia"/>
          <w:b/>
          <w:bCs/>
        </w:rPr>
        <w:t>:</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6"/>
      </w:tblGrid>
      <w:tr w:rsidR="00A02DEC" w:rsidRPr="00F34A45" w14:paraId="5DD09C5D" w14:textId="77777777" w:rsidTr="00931E91">
        <w:tc>
          <w:tcPr>
            <w:tcW w:w="0" w:type="auto"/>
          </w:tcPr>
          <w:p w14:paraId="1CF0667A" w14:textId="39152AC0" w:rsidR="00A02DEC" w:rsidRDefault="00B8789F" w:rsidP="00866B31">
            <w:pPr>
              <w:keepNext/>
              <w:spacing w:line="259" w:lineRule="auto"/>
              <w:jc w:val="center"/>
            </w:pPr>
            <w:r>
              <w:rPr>
                <w:noProof/>
              </w:rPr>
              <w:drawing>
                <wp:inline distT="0" distB="0" distL="0" distR="0" wp14:anchorId="7C15E7BB" wp14:editId="6E40DF95">
                  <wp:extent cx="4157391" cy="5902569"/>
                  <wp:effectExtent l="0" t="0" r="0" b="3175"/>
                  <wp:docPr id="688547819" name="圖片 2" descr="一張含有 文字, 螢幕擷取畫面, 圖表, 數字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547819" name="圖片 2" descr="一張含有 文字, 螢幕擷取畫面, 圖表, 數字 的圖片&#10;&#10;AI 產生的內容可能不正確。"/>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159796" cy="5905984"/>
                          </a:xfrm>
                          <a:prstGeom prst="rect">
                            <a:avLst/>
                          </a:prstGeom>
                        </pic:spPr>
                      </pic:pic>
                    </a:graphicData>
                  </a:graphic>
                </wp:inline>
              </w:drawing>
            </w:r>
          </w:p>
          <w:p w14:paraId="4D9810FD" w14:textId="7010BF32" w:rsidR="00A02DEC" w:rsidRPr="00F03505" w:rsidRDefault="00A02DEC" w:rsidP="00866B31">
            <w:pPr>
              <w:pStyle w:val="af3"/>
              <w:spacing w:before="180"/>
              <w:rPr>
                <w:rFonts w:eastAsiaTheme="minorEastAsia"/>
              </w:rPr>
            </w:pPr>
            <w:r w:rsidRPr="00AF2101">
              <w:t xml:space="preserve">SI-Figure </w:t>
            </w:r>
            <w:fldSimple w:instr=" SEQ SI-Figure \* ARABIC ">
              <w:r w:rsidR="00D71A2A">
                <w:rPr>
                  <w:noProof/>
                </w:rPr>
                <w:t>4</w:t>
              </w:r>
            </w:fldSimple>
            <w:r w:rsidRPr="00AF2101">
              <w:t xml:space="preserve"> </w:t>
            </w:r>
            <w:r w:rsidR="00031A83" w:rsidRPr="00AF2101">
              <w:rPr>
                <w:rFonts w:eastAsiaTheme="minorEastAsia" w:hint="eastAsia"/>
              </w:rPr>
              <w:t xml:space="preserve">Volumetric misfit strain </w:t>
            </w:r>
            <w:r w:rsidR="00F34A08" w:rsidRPr="00AF2101">
              <w:rPr>
                <w:rFonts w:eastAsiaTheme="minorEastAsia" w:hint="eastAsia"/>
              </w:rPr>
              <w:t xml:space="preserve">between (Bi) precipitates and the </w:t>
            </w:r>
            <w:r w:rsidR="00F34A08" w:rsidRPr="00AF2101">
              <w:t>β-Sn</w:t>
            </w:r>
            <w:r w:rsidR="00F34A08" w:rsidRPr="00AF2101">
              <w:rPr>
                <w:rFonts w:eastAsiaTheme="minorEastAsia" w:hint="eastAsia"/>
              </w:rPr>
              <w:t xml:space="preserve"> matrix. </w:t>
            </w:r>
            <w:r w:rsidR="007D1174" w:rsidRPr="00AF2101">
              <w:t>(</w:t>
            </w:r>
            <w:r w:rsidR="007D1174" w:rsidRPr="00AF2101">
              <w:rPr>
                <w:rFonts w:eastAsia="新細明體" w:hint="eastAsia"/>
              </w:rPr>
              <w:t xml:space="preserve">a) </w:t>
            </w:r>
            <w:r w:rsidRPr="00AF2101">
              <w:t xml:space="preserve">Atomic arrangement of a (Bi) particle precipitating from a β-Sn matrix and sharing OR1 with the β-Sn, projected along </w:t>
            </w:r>
            <m:oMath>
              <m:sSub>
                <m:sSubPr>
                  <m:ctrlPr>
                    <w:rPr>
                      <w:rFonts w:ascii="Cambria Math" w:hAnsi="Cambria Math"/>
                    </w:rPr>
                  </m:ctrlPr>
                </m:sSubPr>
                <m:e>
                  <m:r>
                    <m:rPr>
                      <m:sty m:val="p"/>
                    </m:rPr>
                    <w:rPr>
                      <w:rFonts w:ascii="Cambria Math" w:hAnsi="Cambria Math"/>
                    </w:rPr>
                    <m:t>[001]</m:t>
                  </m:r>
                </m:e>
                <m:sub>
                  <m:r>
                    <w:rPr>
                      <w:rFonts w:ascii="Cambria Math" w:hAnsi="Cambria Math"/>
                    </w:rPr>
                    <m:t>βSn</m:t>
                  </m:r>
                </m:sub>
              </m:sSub>
              <m:sSub>
                <m:sSubPr>
                  <m:ctrlPr>
                    <w:rPr>
                      <w:rFonts w:ascii="Cambria Math" w:hAnsi="Cambria Math"/>
                    </w:rPr>
                  </m:ctrlPr>
                </m:sSubPr>
                <m:e>
                  <m:r>
                    <m:rPr>
                      <m:sty m:val="p"/>
                    </m:rPr>
                    <w:rPr>
                      <w:rFonts w:ascii="Cambria Math" w:hAnsi="Cambria Math" w:cs="Cambria Math"/>
                    </w:rPr>
                    <m:t>∥</m:t>
                  </m:r>
                  <m:r>
                    <m:rPr>
                      <m:sty m:val="p"/>
                    </m:rPr>
                    <w:rPr>
                      <w:rFonts w:ascii="Cambria Math" w:hAnsi="Cambria Math" w:hint="eastAsia"/>
                    </w:rPr>
                    <m:t>[2</m:t>
                  </m:r>
                  <m:acc>
                    <m:accPr>
                      <m:chr m:val="̅"/>
                      <m:ctrlPr>
                        <w:rPr>
                          <w:rFonts w:ascii="Cambria Math" w:hAnsi="Cambria Math"/>
                        </w:rPr>
                      </m:ctrlPr>
                    </m:accPr>
                    <m:e>
                      <m:r>
                        <m:rPr>
                          <m:sty m:val="p"/>
                        </m:rPr>
                        <w:rPr>
                          <w:rFonts w:ascii="Cambria Math" w:hAnsi="Cambria Math"/>
                        </w:rPr>
                        <m:t>2</m:t>
                      </m:r>
                    </m:e>
                  </m:acc>
                  <m:r>
                    <m:rPr>
                      <m:sty m:val="p"/>
                    </m:rPr>
                    <w:rPr>
                      <w:rFonts w:ascii="Cambria Math" w:hAnsi="Cambria Math"/>
                    </w:rPr>
                    <m:t>01]</m:t>
                  </m:r>
                </m:e>
                <m:sub>
                  <m:d>
                    <m:dPr>
                      <m:ctrlPr>
                        <w:rPr>
                          <w:rFonts w:ascii="Cambria Math" w:hAnsi="Cambria Math"/>
                        </w:rPr>
                      </m:ctrlPr>
                    </m:dPr>
                    <m:e>
                      <m:r>
                        <w:rPr>
                          <w:rFonts w:ascii="Cambria Math" w:hAnsi="Cambria Math"/>
                        </w:rPr>
                        <m:t>Bi</m:t>
                      </m:r>
                    </m:e>
                  </m:d>
                </m:sub>
              </m:sSub>
            </m:oMath>
            <w:r w:rsidRPr="00AF2101">
              <w:t xml:space="preserve">. The red dashed box represents the volume of the precipitated (Bi), and the blue dashed box represents the volume that used to be β-Sn. This </w:t>
            </w:r>
            <w:r w:rsidRPr="00AF2101">
              <w:rPr>
                <w:rFonts w:eastAsiaTheme="minorEastAsia" w:hint="eastAsia"/>
              </w:rPr>
              <w:t>f</w:t>
            </w:r>
            <w:r w:rsidRPr="00AF2101">
              <w:t>igure is plotted for unstrained crystals without dislocations.</w:t>
            </w:r>
            <w:r w:rsidR="00C72585" w:rsidRPr="00AF2101">
              <w:rPr>
                <w:rFonts w:eastAsiaTheme="minorEastAsia" w:hint="eastAsia"/>
              </w:rPr>
              <w:t xml:space="preserve"> </w:t>
            </w:r>
            <w:r w:rsidR="007D1174" w:rsidRPr="00AF2101">
              <w:rPr>
                <w:rFonts w:eastAsiaTheme="minorEastAsia" w:hint="eastAsia"/>
              </w:rPr>
              <w:t>(b)</w:t>
            </w:r>
            <w:r w:rsidR="00225BAF" w:rsidRPr="00AF2101">
              <w:rPr>
                <w:rFonts w:eastAsiaTheme="minorEastAsia" w:hint="eastAsia"/>
              </w:rPr>
              <w:t xml:space="preserve"> A</w:t>
            </w:r>
            <w:r w:rsidR="009C6CBF" w:rsidRPr="00AF2101">
              <w:rPr>
                <w:rFonts w:eastAsiaTheme="minorEastAsia" w:hint="eastAsia"/>
              </w:rPr>
              <w:t xml:space="preserve"> </w:t>
            </w:r>
            <w:r w:rsidR="009C6CBF" w:rsidRPr="00AF2101">
              <w:t>(Bi)</w:t>
            </w:r>
            <w:r w:rsidR="009C6CBF" w:rsidRPr="00AF2101">
              <w:rPr>
                <w:rFonts w:eastAsiaTheme="minorEastAsia" w:hint="eastAsia"/>
              </w:rPr>
              <w:t xml:space="preserve"> face-</w:t>
            </w:r>
            <w:r w:rsidR="003655D5" w:rsidRPr="00AF2101">
              <w:rPr>
                <w:rFonts w:eastAsiaTheme="minorEastAsia"/>
              </w:rPr>
              <w:t>centered</w:t>
            </w:r>
            <w:r w:rsidR="009C6CBF" w:rsidRPr="00AF2101">
              <w:rPr>
                <w:rFonts w:eastAsiaTheme="minorEastAsia" w:hint="eastAsia"/>
              </w:rPr>
              <w:t xml:space="preserve"> rhombohedral</w:t>
            </w:r>
            <w:r w:rsidR="003655D5" w:rsidRPr="00AF2101">
              <w:rPr>
                <w:rFonts w:eastAsiaTheme="minorEastAsia" w:hint="eastAsia"/>
              </w:rPr>
              <w:t xml:space="preserve"> (FCR)</w:t>
            </w:r>
            <w:r w:rsidR="009C6CBF" w:rsidRPr="00AF2101">
              <w:rPr>
                <w:rFonts w:eastAsiaTheme="minorEastAsia" w:hint="eastAsia"/>
              </w:rPr>
              <w:t xml:space="preserve"> unit cell and </w:t>
            </w:r>
            <w:r w:rsidR="009C6CBF" w:rsidRPr="00AF2101">
              <w:t>β-Sn</w:t>
            </w:r>
            <w:r w:rsidR="009C6CBF" w:rsidRPr="00AF2101">
              <w:rPr>
                <w:rFonts w:eastAsiaTheme="minorEastAsia" w:hint="eastAsia"/>
              </w:rPr>
              <w:t xml:space="preserve"> 1*1*2 </w:t>
            </w:r>
            <w:r w:rsidR="00A507D2" w:rsidRPr="00AF2101">
              <w:rPr>
                <w:rFonts w:eastAsiaTheme="minorEastAsia" w:hint="eastAsia"/>
              </w:rPr>
              <w:t xml:space="preserve">tetragonal unit </w:t>
            </w:r>
            <w:r w:rsidR="009C6CBF" w:rsidRPr="00AF2101">
              <w:rPr>
                <w:rFonts w:eastAsiaTheme="minorEastAsia" w:hint="eastAsia"/>
              </w:rPr>
              <w:t>cell</w:t>
            </w:r>
            <w:r w:rsidR="009C133C" w:rsidRPr="00AF2101">
              <w:rPr>
                <w:rFonts w:eastAsiaTheme="minorEastAsia" w:hint="eastAsia"/>
              </w:rPr>
              <w:t>s</w:t>
            </w:r>
            <w:r w:rsidR="00427F71" w:rsidRPr="00AF2101">
              <w:rPr>
                <w:rFonts w:eastAsiaTheme="minorEastAsia"/>
              </w:rPr>
              <w:t xml:space="preserve"> oriented together according to OR1</w:t>
            </w:r>
            <w:r w:rsidR="003655D5" w:rsidRPr="00AF2101">
              <w:rPr>
                <w:rFonts w:eastAsiaTheme="minorEastAsia" w:hint="eastAsia"/>
              </w:rPr>
              <w:t>.</w:t>
            </w:r>
            <w:r w:rsidR="00D55D04" w:rsidRPr="00AF2101">
              <w:rPr>
                <w:rFonts w:eastAsiaTheme="minorEastAsia" w:hint="eastAsia"/>
              </w:rPr>
              <w:t xml:space="preserve"> </w:t>
            </w:r>
            <w:r w:rsidR="00F03505" w:rsidRPr="00AF2101">
              <w:rPr>
                <w:rFonts w:eastAsiaTheme="minorEastAsia" w:hint="eastAsia"/>
              </w:rPr>
              <w:t xml:space="preserve">Assuming </w:t>
            </w:r>
            <w:r w:rsidR="00F03505" w:rsidRPr="00AF2101">
              <w:rPr>
                <w:rFonts w:eastAsiaTheme="minorEastAsia"/>
              </w:rPr>
              <w:t>unstrained crystals without dislocations</w:t>
            </w:r>
            <w:r w:rsidR="00F03505" w:rsidRPr="00AF2101">
              <w:rPr>
                <w:rFonts w:eastAsiaTheme="minorEastAsia" w:hint="eastAsia"/>
              </w:rPr>
              <w:t xml:space="preserve">, Sn atoms are replaced by an equal number of Bi atoms when (Bi) precipitates from </w:t>
            </w:r>
            <w:r w:rsidR="00F03505" w:rsidRPr="00AF2101">
              <w:rPr>
                <w:rFonts w:eastAsiaTheme="minorEastAsia"/>
              </w:rPr>
              <w:t>β</w:t>
            </w:r>
            <w:r w:rsidR="00F03505" w:rsidRPr="00AF2101">
              <w:rPr>
                <w:rFonts w:eastAsiaTheme="minorEastAsia" w:hint="eastAsia"/>
              </w:rPr>
              <w:t xml:space="preserve">-Sn. A BCT unit cell of </w:t>
            </w:r>
            <w:r w:rsidR="00F03505" w:rsidRPr="00AF2101">
              <w:rPr>
                <w:rFonts w:eastAsiaTheme="minorEastAsia"/>
              </w:rPr>
              <w:t>β</w:t>
            </w:r>
            <w:r w:rsidR="00F03505" w:rsidRPr="00AF2101">
              <w:rPr>
                <w:rFonts w:eastAsiaTheme="minorEastAsia" w:hint="eastAsia"/>
              </w:rPr>
              <w:t xml:space="preserve">-Sn contains 4 Sn atoms, while a FCR unit cell of (Bi) contains 8 Bi atoms. Thus, when (Bi) precipitates from </w:t>
            </w:r>
            <w:r w:rsidR="00F03505" w:rsidRPr="00AF2101">
              <w:rPr>
                <w:rFonts w:eastAsiaTheme="minorEastAsia"/>
              </w:rPr>
              <w:t>β</w:t>
            </w:r>
            <w:r w:rsidR="00F03505" w:rsidRPr="00AF2101">
              <w:rPr>
                <w:rFonts w:eastAsiaTheme="minorEastAsia" w:hint="eastAsia"/>
              </w:rPr>
              <w:t>-Sn, one</w:t>
            </w:r>
            <w:r w:rsidR="00317B71" w:rsidRPr="00AF2101">
              <w:rPr>
                <w:rFonts w:eastAsiaTheme="minorEastAsia" w:hint="eastAsia"/>
              </w:rPr>
              <w:t xml:space="preserve"> FCR</w:t>
            </w:r>
            <w:r w:rsidR="00F03505" w:rsidRPr="00AF2101">
              <w:rPr>
                <w:rFonts w:eastAsiaTheme="minorEastAsia" w:hint="eastAsia"/>
              </w:rPr>
              <w:t xml:space="preserve"> unit cell of (Bi) takes the place of two </w:t>
            </w:r>
            <w:r w:rsidR="00317B71" w:rsidRPr="00AF2101">
              <w:rPr>
                <w:rFonts w:eastAsiaTheme="minorEastAsia" w:hint="eastAsia"/>
              </w:rPr>
              <w:t xml:space="preserve">tetragonal </w:t>
            </w:r>
            <w:r w:rsidR="00F03505" w:rsidRPr="00AF2101">
              <w:rPr>
                <w:rFonts w:eastAsiaTheme="minorEastAsia" w:hint="eastAsia"/>
              </w:rPr>
              <w:t xml:space="preserve">unit cells of </w:t>
            </w:r>
            <w:r w:rsidR="00F03505" w:rsidRPr="00AF2101">
              <w:rPr>
                <w:rFonts w:eastAsiaTheme="minorEastAsia"/>
              </w:rPr>
              <w:t>β</w:t>
            </w:r>
            <w:r w:rsidR="00F03505" w:rsidRPr="00AF2101">
              <w:rPr>
                <w:rFonts w:eastAsiaTheme="minorEastAsia" w:hint="eastAsia"/>
              </w:rPr>
              <w:t xml:space="preserve">-Sn. The difference in volume between the two phases can be expressed as </w:t>
            </w:r>
            <w:r w:rsidR="00F03505" w:rsidRPr="00AF2101">
              <w:rPr>
                <w:rFonts w:eastAsia="新細明體"/>
                <w:kern w:val="0"/>
                <w:lang w:val="en-GB"/>
                <w14:ligatures w14:val="none"/>
              </w:rPr>
              <w:sym w:font="Symbol" w:char="F044"/>
            </w:r>
            <w:r w:rsidR="00F03505" w:rsidRPr="00AF2101">
              <w:rPr>
                <w:rFonts w:eastAsiaTheme="minorEastAsia"/>
                <w:color w:val="000000" w:themeColor="text1"/>
                <w:kern w:val="24"/>
                <w:lang w:val="en-GB"/>
                <w14:ligatures w14:val="none"/>
              </w:rPr>
              <w:t>V= n(</w:t>
            </w:r>
            <w:r w:rsidR="00F03505" w:rsidRPr="00AF2101">
              <w:rPr>
                <w:rFonts w:eastAsiaTheme="minorEastAsia" w:hint="eastAsia"/>
                <w:color w:val="000000" w:themeColor="text1"/>
                <w:kern w:val="24"/>
                <w:lang w:val="en-GB"/>
                <w14:ligatures w14:val="none"/>
              </w:rPr>
              <w:t>V</w:t>
            </w:r>
            <w:r w:rsidR="00F03505" w:rsidRPr="00AF2101">
              <w:rPr>
                <w:rFonts w:eastAsiaTheme="minorEastAsia" w:hint="eastAsia"/>
                <w:color w:val="000000" w:themeColor="text1"/>
                <w:kern w:val="24"/>
                <w:vertAlign w:val="subscript"/>
                <w:lang w:val="en-GB"/>
                <w14:ligatures w14:val="none"/>
              </w:rPr>
              <w:t>(Bi)</w:t>
            </w:r>
            <w:r w:rsidR="00F03505" w:rsidRPr="00AF2101">
              <w:rPr>
                <w:rFonts w:eastAsiaTheme="minorEastAsia"/>
                <w:color w:val="000000" w:themeColor="text1"/>
                <w:kern w:val="24"/>
                <w:lang w:val="en-GB"/>
                <w14:ligatures w14:val="none"/>
              </w:rPr>
              <w:t xml:space="preserve"> - 2V</w:t>
            </w:r>
            <w:r w:rsidR="00F03505" w:rsidRPr="00AF2101">
              <w:rPr>
                <w:rFonts w:eastAsiaTheme="minorEastAsia"/>
                <w:vertAlign w:val="subscript"/>
              </w:rPr>
              <w:t>β</w:t>
            </w:r>
            <w:r w:rsidR="00F03505" w:rsidRPr="00AF2101">
              <w:rPr>
                <w:rFonts w:eastAsiaTheme="minorEastAsia" w:hint="eastAsia"/>
                <w:vertAlign w:val="subscript"/>
              </w:rPr>
              <w:t>Sn</w:t>
            </w:r>
            <w:r w:rsidR="00F03505" w:rsidRPr="00AF2101">
              <w:rPr>
                <w:rFonts w:eastAsiaTheme="minorEastAsia"/>
                <w:color w:val="000000" w:themeColor="text1"/>
                <w:kern w:val="24"/>
                <w:lang w:val="en-GB"/>
                <w14:ligatures w14:val="none"/>
              </w:rPr>
              <w:t>)</w:t>
            </w:r>
            <w:r w:rsidR="00F03505" w:rsidRPr="00AF2101">
              <w:rPr>
                <w:rFonts w:eastAsiaTheme="minorEastAsia" w:hint="eastAsia"/>
                <w:color w:val="000000" w:themeColor="text1"/>
                <w:kern w:val="24"/>
                <w:lang w:val="en-GB"/>
                <w14:ligatures w14:val="none"/>
              </w:rPr>
              <w:t xml:space="preserve"> and the misfit strain can be calculated by </w:t>
            </w:r>
            <w:proofErr w:type="spellStart"/>
            <w:r w:rsidR="00F03505" w:rsidRPr="00AF2101">
              <w:rPr>
                <w:rFonts w:eastAsiaTheme="minorEastAsia"/>
                <w:color w:val="000000" w:themeColor="text1"/>
                <w:kern w:val="24"/>
                <w:lang w:val="en-GB"/>
              </w:rPr>
              <w:t>ε</w:t>
            </w:r>
            <w:r w:rsidR="00F03505" w:rsidRPr="00AF2101">
              <w:rPr>
                <w:rFonts w:eastAsiaTheme="minorEastAsia" w:hint="eastAsia"/>
                <w:color w:val="000000" w:themeColor="text1"/>
                <w:kern w:val="24"/>
                <w:vertAlign w:val="subscript"/>
                <w:lang w:val="en-GB"/>
              </w:rPr>
              <w:t>vol</w:t>
            </w:r>
            <w:proofErr w:type="spellEnd"/>
            <w:r w:rsidR="00F03505" w:rsidRPr="00AF2101">
              <w:rPr>
                <w:rFonts w:eastAsiaTheme="minorEastAsia"/>
                <w:color w:val="000000" w:themeColor="text1"/>
                <w:kern w:val="24"/>
                <w:lang w:val="en-GB"/>
              </w:rPr>
              <w:t xml:space="preserve"> = </w:t>
            </w:r>
            <w:r w:rsidR="00F03505" w:rsidRPr="00AF2101">
              <w:rPr>
                <w:rFonts w:eastAsiaTheme="minorEastAsia"/>
                <w:color w:val="000000" w:themeColor="text1"/>
                <w:kern w:val="24"/>
                <w:lang w:val="en-GB"/>
              </w:rPr>
              <w:sym w:font="Symbol" w:char="F044"/>
            </w:r>
            <w:r w:rsidR="00F03505" w:rsidRPr="00AF2101">
              <w:rPr>
                <w:rFonts w:eastAsiaTheme="minorEastAsia"/>
                <w:color w:val="000000" w:themeColor="text1"/>
                <w:kern w:val="24"/>
                <w:lang w:val="en-GB"/>
              </w:rPr>
              <w:t>V/2</w:t>
            </w:r>
            <w:r w:rsidR="00F03505" w:rsidRPr="00AF2101">
              <w:rPr>
                <w:rFonts w:eastAsiaTheme="minorEastAsia"/>
                <w:color w:val="000000" w:themeColor="text1"/>
                <w:kern w:val="24"/>
                <w:lang w:val="en-GB"/>
                <w14:ligatures w14:val="none"/>
              </w:rPr>
              <w:t>V</w:t>
            </w:r>
            <w:r w:rsidR="00F03505" w:rsidRPr="00AF2101">
              <w:rPr>
                <w:rFonts w:eastAsiaTheme="minorEastAsia"/>
                <w:vertAlign w:val="subscript"/>
              </w:rPr>
              <w:t>β</w:t>
            </w:r>
            <w:r w:rsidR="00F03505" w:rsidRPr="00AF2101">
              <w:rPr>
                <w:rFonts w:eastAsiaTheme="minorEastAsia" w:hint="eastAsia"/>
                <w:vertAlign w:val="subscript"/>
              </w:rPr>
              <w:t>Sn</w:t>
            </w:r>
            <w:r w:rsidR="00F03505" w:rsidRPr="00AF2101">
              <w:rPr>
                <w:rFonts w:eastAsiaTheme="minorEastAsia" w:hint="eastAsia"/>
              </w:rPr>
              <w:t xml:space="preserve">. Based on the structures in Table 1, the </w:t>
            </w:r>
            <w:r w:rsidR="00DD6C38" w:rsidRPr="00AF2101">
              <w:rPr>
                <w:rFonts w:eastAsiaTheme="minorEastAsia" w:hint="eastAsia"/>
              </w:rPr>
              <w:t xml:space="preserve">FCR </w:t>
            </w:r>
            <w:r w:rsidR="00F03505" w:rsidRPr="00AF2101">
              <w:rPr>
                <w:rFonts w:eastAsiaTheme="minorEastAsia" w:hint="eastAsia"/>
              </w:rPr>
              <w:t xml:space="preserve">unit cell </w:t>
            </w:r>
            <w:r w:rsidR="00F03505" w:rsidRPr="00AF2101">
              <w:rPr>
                <w:rFonts w:eastAsiaTheme="minorEastAsia"/>
              </w:rPr>
              <w:t>volume</w:t>
            </w:r>
            <w:r w:rsidR="00F03505" w:rsidRPr="00AF2101">
              <w:rPr>
                <w:rFonts w:eastAsiaTheme="minorEastAsia" w:hint="eastAsia"/>
              </w:rPr>
              <w:t xml:space="preserve">s of (Bi) and </w:t>
            </w:r>
            <w:r w:rsidR="00F03505" w:rsidRPr="00AF2101">
              <w:rPr>
                <w:rFonts w:eastAsiaTheme="minorEastAsia"/>
              </w:rPr>
              <w:t>β</w:t>
            </w:r>
            <w:r w:rsidR="00F03505" w:rsidRPr="00AF2101">
              <w:rPr>
                <w:rFonts w:eastAsiaTheme="minorEastAsia" w:hint="eastAsia"/>
              </w:rPr>
              <w:t>-Sn are 2</w:t>
            </w:r>
            <w:r w:rsidR="00DD6C38" w:rsidRPr="00AF2101">
              <w:rPr>
                <w:rFonts w:eastAsiaTheme="minorEastAsia" w:hint="eastAsia"/>
              </w:rPr>
              <w:t>83.07</w:t>
            </w:r>
            <w:r w:rsidR="00F03505" w:rsidRPr="00AF2101">
              <w:rPr>
                <w:rFonts w:eastAsiaTheme="minorEastAsia" w:hint="eastAsia"/>
              </w:rPr>
              <w:t xml:space="preserve"> Å</w:t>
            </w:r>
            <w:r w:rsidR="00F03505" w:rsidRPr="00AF2101">
              <w:rPr>
                <w:rFonts w:eastAsiaTheme="minorEastAsia" w:hint="eastAsia"/>
                <w:vertAlign w:val="superscript"/>
              </w:rPr>
              <w:t>3</w:t>
            </w:r>
            <w:r w:rsidR="00F03505" w:rsidRPr="00AF2101">
              <w:rPr>
                <w:rFonts w:eastAsiaTheme="minorEastAsia" w:hint="eastAsia"/>
              </w:rPr>
              <w:t xml:space="preserve"> and 108.19 Å</w:t>
            </w:r>
            <w:r w:rsidR="00F03505" w:rsidRPr="00AF2101">
              <w:rPr>
                <w:rFonts w:eastAsiaTheme="minorEastAsia" w:hint="eastAsia"/>
                <w:vertAlign w:val="superscript"/>
              </w:rPr>
              <w:t>3</w:t>
            </w:r>
            <w:r w:rsidR="00F03505" w:rsidRPr="00AF2101">
              <w:rPr>
                <w:rFonts w:eastAsiaTheme="minorEastAsia" w:hint="eastAsia"/>
              </w:rPr>
              <w:t xml:space="preserve"> respectively. Thus, the misfit strain </w:t>
            </w:r>
            <w:proofErr w:type="spellStart"/>
            <w:r w:rsidR="00F03505" w:rsidRPr="00AF2101">
              <w:rPr>
                <w:rFonts w:eastAsiaTheme="minorEastAsia"/>
                <w:color w:val="000000" w:themeColor="text1"/>
                <w:kern w:val="24"/>
                <w:lang w:val="en-GB"/>
              </w:rPr>
              <w:t>ε</w:t>
            </w:r>
            <w:r w:rsidR="00F03505" w:rsidRPr="00AF2101">
              <w:rPr>
                <w:rFonts w:eastAsiaTheme="minorEastAsia" w:hint="eastAsia"/>
                <w:color w:val="000000" w:themeColor="text1"/>
                <w:kern w:val="24"/>
                <w:vertAlign w:val="subscript"/>
                <w:lang w:val="en-GB"/>
              </w:rPr>
              <w:t>vol</w:t>
            </w:r>
            <w:proofErr w:type="spellEnd"/>
            <w:r w:rsidR="00F03505" w:rsidRPr="00AF2101">
              <w:rPr>
                <w:rFonts w:eastAsiaTheme="minorEastAsia" w:hint="eastAsia"/>
              </w:rPr>
              <w:t xml:space="preserve"> between (Bi) and </w:t>
            </w:r>
            <w:r w:rsidR="00F03505" w:rsidRPr="00AF2101">
              <w:rPr>
                <w:rFonts w:eastAsiaTheme="minorEastAsia"/>
              </w:rPr>
              <w:t>β</w:t>
            </w:r>
            <w:r w:rsidR="00F03505" w:rsidRPr="00AF2101">
              <w:rPr>
                <w:rFonts w:eastAsiaTheme="minorEastAsia" w:hint="eastAsia"/>
              </w:rPr>
              <w:t>-Sn is calculated to be 3</w:t>
            </w:r>
            <w:r w:rsidR="003A0193" w:rsidRPr="00AF2101">
              <w:rPr>
                <w:rFonts w:eastAsiaTheme="minorEastAsia" w:hint="eastAsia"/>
              </w:rPr>
              <w:t>0.8</w:t>
            </w:r>
            <w:r w:rsidR="00F03505" w:rsidRPr="00AF2101">
              <w:rPr>
                <w:rFonts w:eastAsiaTheme="minorEastAsia" w:hint="eastAsia"/>
              </w:rPr>
              <w:t>%.</w:t>
            </w:r>
          </w:p>
        </w:tc>
      </w:tr>
    </w:tbl>
    <w:p w14:paraId="270B8F8D" w14:textId="25BBD46C" w:rsidR="00AC6FD1" w:rsidRDefault="00AC6FD1">
      <w:pPr>
        <w:rPr>
          <w:rFonts w:eastAsiaTheme="minorEastAsia"/>
        </w:rPr>
      </w:pPr>
    </w:p>
    <w:p w14:paraId="31D0F253" w14:textId="77777777" w:rsidR="00AC6FD1" w:rsidRDefault="00AC6FD1">
      <w:pPr>
        <w:widowControl/>
        <w:spacing w:line="278" w:lineRule="auto"/>
        <w:rPr>
          <w:rFonts w:eastAsiaTheme="minorEastAsia"/>
        </w:rPr>
      </w:pPr>
      <w:r>
        <w:rPr>
          <w:rFonts w:eastAsiaTheme="minorEastAsia"/>
        </w:rPr>
        <w:br w:type="page"/>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36"/>
      </w:tblGrid>
      <w:tr w:rsidR="00AC6FD1" w14:paraId="2086392F" w14:textId="77777777" w:rsidTr="00D94AD0">
        <w:tc>
          <w:tcPr>
            <w:tcW w:w="9736" w:type="dxa"/>
          </w:tcPr>
          <w:p w14:paraId="0275ADFB" w14:textId="46EE6B6B" w:rsidR="00EC5196" w:rsidRDefault="007F11FD" w:rsidP="00D94AD0">
            <w:pPr>
              <w:keepNext/>
              <w:jc w:val="center"/>
            </w:pPr>
            <w:r>
              <w:rPr>
                <w:noProof/>
              </w:rPr>
              <w:lastRenderedPageBreak/>
              <w:drawing>
                <wp:inline distT="0" distB="0" distL="0" distR="0" wp14:anchorId="439BC289" wp14:editId="6156E768">
                  <wp:extent cx="5680363" cy="3596708"/>
                  <wp:effectExtent l="0" t="0" r="0" b="3810"/>
                  <wp:docPr id="28352176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521766" name="圖片 28352176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683039" cy="3598402"/>
                          </a:xfrm>
                          <a:prstGeom prst="rect">
                            <a:avLst/>
                          </a:prstGeom>
                        </pic:spPr>
                      </pic:pic>
                    </a:graphicData>
                  </a:graphic>
                </wp:inline>
              </w:drawing>
            </w:r>
          </w:p>
          <w:p w14:paraId="77A022C3" w14:textId="515995F1" w:rsidR="00EC5196" w:rsidRPr="0074102B" w:rsidRDefault="00EC5196" w:rsidP="0074102B">
            <w:pPr>
              <w:pStyle w:val="af3"/>
              <w:spacing w:before="180"/>
            </w:pPr>
            <w:r w:rsidRPr="00AF2101">
              <w:t xml:space="preserve">SI-Figure </w:t>
            </w:r>
            <w:fldSimple w:instr=" SEQ SI-Figure \* ARABIC ">
              <w:r w:rsidR="00D71A2A">
                <w:rPr>
                  <w:noProof/>
                </w:rPr>
                <w:t>5</w:t>
              </w:r>
            </w:fldSimple>
            <w:r w:rsidR="00B363C2" w:rsidRPr="00AF2101">
              <w:rPr>
                <w:rFonts w:eastAsiaTheme="minorEastAsia" w:hint="eastAsia"/>
              </w:rPr>
              <w:t xml:space="preserve"> BSE </w:t>
            </w:r>
            <w:r w:rsidR="00301359" w:rsidRPr="00AF2101">
              <w:rPr>
                <w:rFonts w:eastAsiaTheme="minorEastAsia" w:hint="eastAsia"/>
              </w:rPr>
              <w:t xml:space="preserve">images </w:t>
            </w:r>
            <w:r w:rsidR="00B363C2" w:rsidRPr="00AF2101">
              <w:rPr>
                <w:rFonts w:eastAsiaTheme="minorEastAsia" w:hint="eastAsia"/>
              </w:rPr>
              <w:t>of all</w:t>
            </w:r>
            <w:r w:rsidR="00383D2D" w:rsidRPr="00AF2101">
              <w:rPr>
                <w:rFonts w:eastAsiaTheme="minorEastAsia" w:hint="eastAsia"/>
              </w:rPr>
              <w:t xml:space="preserve"> </w:t>
            </w:r>
            <w:r w:rsidR="00B363C2" w:rsidRPr="00AF2101">
              <w:rPr>
                <w:rFonts w:eastAsiaTheme="minorEastAsia" w:hint="eastAsia"/>
              </w:rPr>
              <w:t>12 joints in</w:t>
            </w:r>
            <w:r w:rsidR="00383D2D" w:rsidRPr="00AF2101">
              <w:rPr>
                <w:rFonts w:eastAsiaTheme="minorEastAsia" w:hint="eastAsia"/>
              </w:rPr>
              <w:t xml:space="preserve"> Figure 9(b) </w:t>
            </w:r>
            <w:r w:rsidR="00427F71" w:rsidRPr="00AF2101">
              <w:rPr>
                <w:rFonts w:eastAsiaTheme="minorEastAsia"/>
              </w:rPr>
              <w:t>taken</w:t>
            </w:r>
            <w:r w:rsidR="00427F71" w:rsidRPr="00AF2101">
              <w:rPr>
                <w:rFonts w:eastAsiaTheme="minorEastAsia" w:hint="eastAsia"/>
              </w:rPr>
              <w:t xml:space="preserve"> </w:t>
            </w:r>
            <w:r w:rsidR="00B363C2" w:rsidRPr="00AF2101">
              <w:rPr>
                <w:rFonts w:eastAsiaTheme="minorEastAsia" w:hint="eastAsia"/>
              </w:rPr>
              <w:t>67 days after polishing</w:t>
            </w:r>
            <w:r w:rsidR="00301359" w:rsidRPr="00AF2101">
              <w:rPr>
                <w:rFonts w:eastAsiaTheme="minorEastAsia" w:hint="eastAsia"/>
              </w:rPr>
              <w:t>.</w:t>
            </w:r>
            <w:r w:rsidR="009E72BC" w:rsidRPr="00AF2101">
              <w:rPr>
                <w:rFonts w:eastAsiaTheme="minorEastAsia" w:hint="eastAsia"/>
              </w:rPr>
              <w:t xml:space="preserve"> The images are ordered </w:t>
            </w:r>
            <w:r w:rsidR="00A46958" w:rsidRPr="00AF2101">
              <w:rPr>
                <w:rFonts w:eastAsiaTheme="minorEastAsia" w:hint="eastAsia"/>
              </w:rPr>
              <w:t>based on the</w:t>
            </w:r>
            <w:r w:rsidR="009E72BC" w:rsidRPr="00AF2101">
              <w:rPr>
                <w:rFonts w:eastAsiaTheme="minorEastAsia" w:hint="eastAsia"/>
              </w:rPr>
              <w:t xml:space="preserve"> angle between </w:t>
            </w:r>
            <m:oMath>
              <m:sSub>
                <m:sSubPr>
                  <m:ctrlPr>
                    <w:rPr>
                      <w:rFonts w:ascii="Cambria Math" w:eastAsiaTheme="minorEastAsia" w:hAnsi="Cambria Math"/>
                      <w:i/>
                    </w:rPr>
                  </m:ctrlPr>
                </m:sSubPr>
                <m:e>
                  <m:d>
                    <m:dPr>
                      <m:begChr m:val="〈"/>
                      <m:endChr m:val="〉"/>
                      <m:ctrlPr>
                        <w:rPr>
                          <w:rFonts w:ascii="Cambria Math" w:eastAsiaTheme="minorEastAsia" w:hAnsi="Cambria Math"/>
                          <w:i/>
                        </w:rPr>
                      </m:ctrlPr>
                    </m:dPr>
                    <m:e>
                      <m:r>
                        <w:rPr>
                          <w:rFonts w:ascii="Cambria Math" w:eastAsiaTheme="minorEastAsia" w:hAnsi="Cambria Math"/>
                        </w:rPr>
                        <m:t>001</m:t>
                      </m:r>
                    </m:e>
                  </m:d>
                </m:e>
                <m:sub>
                  <m:r>
                    <w:rPr>
                      <w:rFonts w:ascii="Cambria Math" w:eastAsiaTheme="minorEastAsia" w:hAnsi="Cambria Math"/>
                    </w:rPr>
                    <m:t>βSn</m:t>
                  </m:r>
                </m:sub>
              </m:sSub>
            </m:oMath>
            <w:r w:rsidR="009E72BC" w:rsidRPr="00AF2101">
              <w:rPr>
                <w:rFonts w:eastAsiaTheme="minorEastAsia" w:hint="eastAsia"/>
              </w:rPr>
              <w:t xml:space="preserve"> and</w:t>
            </w:r>
            <w:r w:rsidR="00D358E3" w:rsidRPr="00AF2101">
              <w:rPr>
                <w:rFonts w:eastAsiaTheme="minorEastAsia" w:hint="eastAsia"/>
              </w:rPr>
              <w:t xml:space="preserve"> the</w:t>
            </w:r>
            <w:r w:rsidR="009E72BC" w:rsidRPr="00AF2101">
              <w:rPr>
                <w:rFonts w:eastAsiaTheme="minorEastAsia" w:hint="eastAsia"/>
              </w:rPr>
              <w:t xml:space="preserve"> </w:t>
            </w:r>
            <w:r w:rsidR="00A46958" w:rsidRPr="00AF2101">
              <w:rPr>
                <w:rFonts w:eastAsiaTheme="minorEastAsia" w:hint="eastAsia"/>
              </w:rPr>
              <w:t>surface normal</w:t>
            </w:r>
            <w:r w:rsidR="00427F71" w:rsidRPr="00AF2101">
              <w:rPr>
                <w:rFonts w:eastAsiaTheme="minorEastAsia"/>
              </w:rPr>
              <w:t>,</w:t>
            </w:r>
            <w:r w:rsidR="00A46958" w:rsidRPr="00AF2101">
              <w:rPr>
                <w:rFonts w:eastAsiaTheme="minorEastAsia" w:hint="eastAsia"/>
              </w:rPr>
              <w:t xml:space="preserve"> Z</w:t>
            </w:r>
            <w:r w:rsidR="00CA68D1" w:rsidRPr="00AF2101">
              <w:rPr>
                <w:rFonts w:eastAsiaTheme="minorEastAsia" w:hint="eastAsia"/>
              </w:rPr>
              <w:t xml:space="preserve">, </w:t>
            </w:r>
            <w:r w:rsidR="00427F71" w:rsidRPr="00AF2101">
              <w:rPr>
                <w:rFonts w:eastAsiaTheme="minorEastAsia"/>
              </w:rPr>
              <w:t>which</w:t>
            </w:r>
            <w:r w:rsidR="00CA68D1" w:rsidRPr="00AF2101">
              <w:rPr>
                <w:rFonts w:eastAsiaTheme="minorEastAsia" w:hint="eastAsia"/>
              </w:rPr>
              <w:t xml:space="preserve"> is labelled at the top right of each </w:t>
            </w:r>
            <w:r w:rsidR="00166AF5" w:rsidRPr="00AF2101">
              <w:rPr>
                <w:rFonts w:eastAsiaTheme="minorEastAsia" w:hint="eastAsia"/>
              </w:rPr>
              <w:t xml:space="preserve">BSE image. </w:t>
            </w:r>
            <w:r w:rsidR="00837012" w:rsidRPr="00AF2101">
              <w:rPr>
                <w:rFonts w:eastAsiaTheme="minorEastAsia" w:hint="eastAsia"/>
              </w:rPr>
              <w:t>The</w:t>
            </w:r>
            <w:r w:rsidR="00166AF5" w:rsidRPr="00AF2101">
              <w:rPr>
                <w:rFonts w:eastAsiaTheme="minorEastAsia" w:hint="eastAsia"/>
              </w:rPr>
              <w:t xml:space="preserve"> </w:t>
            </w:r>
            <w:r w:rsidR="00166AF5" w:rsidRPr="00AF2101">
              <w:rPr>
                <w:rFonts w:eastAsiaTheme="minorEastAsia"/>
              </w:rPr>
              <w:t>β</w:t>
            </w:r>
            <w:r w:rsidR="00166AF5" w:rsidRPr="00AF2101">
              <w:rPr>
                <w:rFonts w:eastAsiaTheme="minorEastAsia" w:hint="eastAsia"/>
              </w:rPr>
              <w:t xml:space="preserve">-Sn unit cell </w:t>
            </w:r>
            <w:r w:rsidR="00427F71" w:rsidRPr="00AF2101">
              <w:rPr>
                <w:rFonts w:eastAsiaTheme="minorEastAsia" w:hint="eastAsia"/>
              </w:rPr>
              <w:t>wireframe</w:t>
            </w:r>
            <w:r w:rsidR="00427F71" w:rsidRPr="00AF2101">
              <w:rPr>
                <w:rFonts w:eastAsiaTheme="minorEastAsia"/>
              </w:rPr>
              <w:t>s</w:t>
            </w:r>
            <w:r w:rsidR="00427F71" w:rsidRPr="00AF2101">
              <w:rPr>
                <w:rFonts w:eastAsiaTheme="minorEastAsia" w:hint="eastAsia"/>
              </w:rPr>
              <w:t xml:space="preserve"> </w:t>
            </w:r>
            <w:r w:rsidR="00C77C73" w:rsidRPr="00AF2101">
              <w:rPr>
                <w:rFonts w:eastAsiaTheme="minorEastAsia" w:hint="eastAsia"/>
              </w:rPr>
              <w:t>beneath each BSE image</w:t>
            </w:r>
            <w:r w:rsidR="00427F71" w:rsidRPr="00AF2101">
              <w:rPr>
                <w:rFonts w:eastAsiaTheme="minorEastAsia"/>
              </w:rPr>
              <w:t xml:space="preserve"> were plotted from the Euler angles measured by EBSD and</w:t>
            </w:r>
            <w:r w:rsidR="00C77C73" w:rsidRPr="00AF2101">
              <w:rPr>
                <w:rFonts w:eastAsiaTheme="minorEastAsia" w:hint="eastAsia"/>
              </w:rPr>
              <w:t xml:space="preserve"> indicate the </w:t>
            </w:r>
            <w:r w:rsidR="00C77C73" w:rsidRPr="00AF2101">
              <w:rPr>
                <w:rFonts w:eastAsiaTheme="minorEastAsia"/>
              </w:rPr>
              <w:t>β</w:t>
            </w:r>
            <w:r w:rsidR="00C77C73" w:rsidRPr="00AF2101">
              <w:rPr>
                <w:rFonts w:eastAsiaTheme="minorEastAsia" w:hint="eastAsia"/>
              </w:rPr>
              <w:t xml:space="preserve">-Sn </w:t>
            </w:r>
            <w:r w:rsidR="00C77C73" w:rsidRPr="00AF2101">
              <w:rPr>
                <w:rFonts w:eastAsiaTheme="minorEastAsia"/>
              </w:rPr>
              <w:t>orientation</w:t>
            </w:r>
            <w:r w:rsidR="00C77C73" w:rsidRPr="00AF2101">
              <w:rPr>
                <w:rFonts w:eastAsiaTheme="minorEastAsia" w:hint="eastAsia"/>
              </w:rPr>
              <w:t xml:space="preserve"> of each joint.</w:t>
            </w:r>
            <w:r w:rsidR="00427F71" w:rsidRPr="00AF2101">
              <w:rPr>
                <w:rFonts w:eastAsiaTheme="minorEastAsia"/>
              </w:rPr>
              <w:t xml:space="preserve"> Note that </w:t>
            </w:r>
            <m:oMath>
              <m:sSub>
                <m:sSubPr>
                  <m:ctrlPr>
                    <w:rPr>
                      <w:rFonts w:ascii="Cambria Math" w:eastAsiaTheme="minorEastAsia" w:hAnsi="Cambria Math"/>
                      <w:i/>
                    </w:rPr>
                  </m:ctrlPr>
                </m:sSubPr>
                <m:e>
                  <m:d>
                    <m:dPr>
                      <m:begChr m:val="〈"/>
                      <m:endChr m:val="〉"/>
                      <m:ctrlPr>
                        <w:rPr>
                          <w:rFonts w:ascii="Cambria Math" w:eastAsiaTheme="minorEastAsia" w:hAnsi="Cambria Math"/>
                          <w:i/>
                        </w:rPr>
                      </m:ctrlPr>
                    </m:dPr>
                    <m:e>
                      <m:r>
                        <w:rPr>
                          <w:rFonts w:ascii="Cambria Math" w:eastAsiaTheme="minorEastAsia" w:hAnsi="Cambria Math"/>
                        </w:rPr>
                        <m:t>001</m:t>
                      </m:r>
                    </m:e>
                  </m:d>
                </m:e>
                <m:sub>
                  <m:r>
                    <w:rPr>
                      <w:rFonts w:ascii="Cambria Math" w:eastAsiaTheme="minorEastAsia" w:hAnsi="Cambria Math"/>
                    </w:rPr>
                    <m:t>βSn</m:t>
                  </m:r>
                </m:sub>
              </m:sSub>
            </m:oMath>
            <w:r w:rsidR="00427F71" w:rsidRPr="00AF2101">
              <w:rPr>
                <w:rFonts w:eastAsiaTheme="minorEastAsia"/>
              </w:rPr>
              <w:t xml:space="preserve"> is the short axis of the unit cell.</w:t>
            </w:r>
          </w:p>
          <w:p w14:paraId="5504498B" w14:textId="74D74B6E" w:rsidR="00AC6FD1" w:rsidRDefault="00AC6FD1">
            <w:pPr>
              <w:rPr>
                <w:rFonts w:eastAsiaTheme="minorEastAsia"/>
              </w:rPr>
            </w:pPr>
          </w:p>
        </w:tc>
      </w:tr>
    </w:tbl>
    <w:p w14:paraId="431C0A16" w14:textId="14BA864C" w:rsidR="00B1648E" w:rsidRDefault="00B1648E">
      <w:pPr>
        <w:rPr>
          <w:rFonts w:eastAsiaTheme="minorEastAsia"/>
        </w:rPr>
      </w:pPr>
    </w:p>
    <w:p w14:paraId="52BED4F8" w14:textId="77777777" w:rsidR="00B1648E" w:rsidRDefault="00B1648E">
      <w:pPr>
        <w:widowControl/>
        <w:spacing w:line="278" w:lineRule="auto"/>
        <w:rPr>
          <w:rFonts w:eastAsiaTheme="minorEastAsia"/>
        </w:rPr>
      </w:pPr>
      <w:r>
        <w:rPr>
          <w:rFonts w:eastAsiaTheme="minorEastAsia"/>
        </w:rPr>
        <w:br w:type="page"/>
      </w:r>
    </w:p>
    <w:p w14:paraId="00140F40" w14:textId="77777777" w:rsidR="00B1648E" w:rsidRDefault="00B1648E" w:rsidP="00B1648E">
      <w:pPr>
        <w:widowControl/>
        <w:rPr>
          <w:rFonts w:eastAsiaTheme="minorEastAsia"/>
          <w:b/>
          <w:bCs/>
        </w:rPr>
      </w:pPr>
      <w:r w:rsidRPr="00E1208C">
        <w:rPr>
          <w:rFonts w:eastAsiaTheme="minorEastAsia"/>
          <w:b/>
          <w:bCs/>
        </w:rPr>
        <w:lastRenderedPageBreak/>
        <w:t>Identification</w:t>
      </w:r>
      <w:r w:rsidRPr="00E1208C">
        <w:rPr>
          <w:rFonts w:eastAsiaTheme="minorEastAsia" w:hint="eastAsia"/>
          <w:b/>
          <w:bCs/>
        </w:rPr>
        <w:t xml:space="preserve"> of (Bi) phase with EDS and EBSD:</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6"/>
      </w:tblGrid>
      <w:tr w:rsidR="00B1648E" w:rsidRPr="00533672" w14:paraId="1CA4B735" w14:textId="77777777" w:rsidTr="00D84CDB">
        <w:tc>
          <w:tcPr>
            <w:tcW w:w="0" w:type="auto"/>
          </w:tcPr>
          <w:p w14:paraId="36A9ABB3" w14:textId="77777777" w:rsidR="00B1648E" w:rsidRDefault="00B1648E" w:rsidP="00D84CDB">
            <w:pPr>
              <w:keepNext/>
              <w:jc w:val="center"/>
            </w:pPr>
            <w:r>
              <w:rPr>
                <w:noProof/>
              </w:rPr>
              <w:drawing>
                <wp:inline distT="0" distB="0" distL="0" distR="0" wp14:anchorId="761524D2" wp14:editId="243291D0">
                  <wp:extent cx="5789108" cy="1866900"/>
                  <wp:effectExtent l="0" t="0" r="2540" b="0"/>
                  <wp:docPr id="673093031" name="圖片 3" descr="一張含有 螢幕擷取畫面, 鮮豔, 繪圖軟體, 多媒體軟體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093031" name="圖片 3" descr="一張含有 螢幕擷取畫面, 鮮豔, 繪圖軟體, 多媒體軟體 的圖片&#10;&#10;AI 產生的內容可能不正確。"/>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96828" cy="1869389"/>
                          </a:xfrm>
                          <a:prstGeom prst="rect">
                            <a:avLst/>
                          </a:prstGeom>
                        </pic:spPr>
                      </pic:pic>
                    </a:graphicData>
                  </a:graphic>
                </wp:inline>
              </w:drawing>
            </w:r>
          </w:p>
          <w:p w14:paraId="262CB83D" w14:textId="2C5A5C15" w:rsidR="00B1648E" w:rsidRPr="00807831" w:rsidRDefault="00B1648E" w:rsidP="00D84CDB">
            <w:pPr>
              <w:pStyle w:val="af3"/>
              <w:spacing w:before="180"/>
              <w:rPr>
                <w:rFonts w:eastAsiaTheme="minorEastAsia"/>
              </w:rPr>
            </w:pPr>
            <w:r>
              <w:t xml:space="preserve">SI-Figure </w:t>
            </w:r>
            <w:r>
              <w:fldChar w:fldCharType="begin"/>
            </w:r>
            <w:r>
              <w:instrText xml:space="preserve"> SEQ SI-Figure \* ARABIC </w:instrText>
            </w:r>
            <w:r>
              <w:fldChar w:fldCharType="separate"/>
            </w:r>
            <w:r w:rsidR="00D71A2A">
              <w:rPr>
                <w:noProof/>
              </w:rPr>
              <w:t>6</w:t>
            </w:r>
            <w:r>
              <w:rPr>
                <w:noProof/>
              </w:rPr>
              <w:fldChar w:fldCharType="end"/>
            </w:r>
            <w:r>
              <w:rPr>
                <w:rFonts w:hint="eastAsia"/>
              </w:rPr>
              <w:t xml:space="preserve"> </w:t>
            </w:r>
            <w:r>
              <w:rPr>
                <w:rFonts w:eastAsiaTheme="minorEastAsia" w:hint="eastAsia"/>
              </w:rPr>
              <w:t>(a) SEM BSE image, (b) EDS Bi map, and (c) EBSD phase map of a region in a t</w:t>
            </w:r>
            <w:r>
              <w:t>hermally-cycled-then-stored 84CTBGA joint.</w:t>
            </w:r>
            <w:r>
              <w:rPr>
                <w:rFonts w:eastAsiaTheme="minorEastAsia" w:hint="eastAsia"/>
              </w:rPr>
              <w:t xml:space="preserve"> </w:t>
            </w:r>
            <w:r w:rsidRPr="00E11804">
              <w:rPr>
                <w:rFonts w:hint="eastAsia"/>
              </w:rPr>
              <w:t xml:space="preserve">(Bi) phase appeared as brightest particles in BSE micrographs due to the </w:t>
            </w:r>
            <w:r w:rsidRPr="00E11804">
              <w:t>significantly</w:t>
            </w:r>
            <w:r w:rsidRPr="00E11804">
              <w:rPr>
                <w:rFonts w:hint="eastAsia"/>
              </w:rPr>
              <w:t xml:space="preserve"> higher atomic number of Bi (84) compared to Sn (50) and Ag (47). </w:t>
            </w:r>
            <w:r w:rsidRPr="00E11804">
              <w:t>Th</w:t>
            </w:r>
            <w:r w:rsidRPr="00E11804">
              <w:rPr>
                <w:rFonts w:hint="eastAsia"/>
              </w:rPr>
              <w:t>e elemental composition of the brightest particles can be further confirmed as</w:t>
            </w:r>
            <w:r>
              <w:rPr>
                <w:rFonts w:eastAsiaTheme="minorEastAsia" w:hint="eastAsia"/>
              </w:rPr>
              <w:t xml:space="preserve"> </w:t>
            </w:r>
            <w:r w:rsidRPr="00E11804">
              <w:rPr>
                <w:rFonts w:hint="eastAsia"/>
              </w:rPr>
              <w:t>pure bismuth</w:t>
            </w:r>
            <w:r>
              <w:rPr>
                <w:rFonts w:eastAsiaTheme="minorEastAsia" w:hint="eastAsia"/>
              </w:rPr>
              <w:t xml:space="preserve"> </w:t>
            </w:r>
            <w:r w:rsidRPr="00E11804">
              <w:rPr>
                <w:rFonts w:hint="eastAsia"/>
              </w:rPr>
              <w:t>by</w:t>
            </w:r>
            <w:r>
              <w:rPr>
                <w:rFonts w:eastAsiaTheme="minorEastAsia" w:hint="eastAsia"/>
              </w:rPr>
              <w:t xml:space="preserve"> EDS</w:t>
            </w:r>
            <w:r w:rsidRPr="00E11804">
              <w:rPr>
                <w:rFonts w:hint="eastAsia"/>
              </w:rPr>
              <w:t>.</w:t>
            </w:r>
          </w:p>
        </w:tc>
      </w:tr>
    </w:tbl>
    <w:p w14:paraId="6D60D3C9" w14:textId="62A80D53" w:rsidR="00D71A2A" w:rsidRDefault="00D71A2A">
      <w:pPr>
        <w:rPr>
          <w:rFonts w:eastAsiaTheme="minorEastAsia"/>
        </w:rPr>
      </w:pPr>
    </w:p>
    <w:p w14:paraId="64141807" w14:textId="77777777" w:rsidR="00D71A2A" w:rsidRDefault="00D71A2A">
      <w:pPr>
        <w:widowControl/>
        <w:spacing w:line="278" w:lineRule="auto"/>
        <w:rPr>
          <w:rFonts w:eastAsiaTheme="minorEastAsia"/>
        </w:rPr>
      </w:pPr>
      <w:r>
        <w:rPr>
          <w:rFonts w:eastAsiaTheme="minorEastAsia"/>
        </w:rPr>
        <w:br w:type="page"/>
      </w:r>
    </w:p>
    <w:p w14:paraId="0FD971FC" w14:textId="77777777" w:rsidR="00D71A2A" w:rsidRDefault="00D71A2A" w:rsidP="00D71A2A">
      <w:pPr>
        <w:rPr>
          <w:rFonts w:eastAsiaTheme="minorEastAsia"/>
        </w:rPr>
      </w:pPr>
      <w:r w:rsidRPr="00AF59E0">
        <w:rPr>
          <w:rFonts w:eastAsiaTheme="minorEastAsia" w:hint="eastAsia"/>
          <w:b/>
          <w:bCs/>
        </w:rPr>
        <w:lastRenderedPageBreak/>
        <w:t xml:space="preserve">Similar </w:t>
      </w:r>
      <w:r>
        <w:rPr>
          <w:rFonts w:eastAsiaTheme="minorEastAsia" w:hint="eastAsia"/>
          <w:b/>
          <w:bCs/>
        </w:rPr>
        <w:t>distributions in IPFs between</w:t>
      </w:r>
      <w:r w:rsidRPr="00706F45">
        <w:rPr>
          <w:rFonts w:eastAsiaTheme="minorEastAsia" w:hint="eastAsia"/>
          <w:b/>
          <w:bCs/>
        </w:rPr>
        <w:t xml:space="preserve"> </w:t>
      </w:r>
      <w:r w:rsidRPr="00706F45">
        <w:rPr>
          <w:b/>
          <w:bCs/>
        </w:rPr>
        <w:t>(Bi)/β-Sn</w:t>
      </w:r>
      <w:r w:rsidRPr="00706F45">
        <w:rPr>
          <w:rFonts w:eastAsiaTheme="minorEastAsia" w:hint="eastAsia"/>
          <w:b/>
          <w:bCs/>
        </w:rPr>
        <w:t xml:space="preserve"> </w:t>
      </w:r>
      <w:r>
        <w:rPr>
          <w:rFonts w:eastAsiaTheme="minorEastAsia" w:hint="eastAsia"/>
          <w:b/>
          <w:bCs/>
        </w:rPr>
        <w:t>OR2a and OR2b:</w:t>
      </w:r>
    </w:p>
    <w:p w14:paraId="23F69675" w14:textId="77777777" w:rsidR="00D71A2A" w:rsidRPr="00AF59E0" w:rsidRDefault="00D71A2A" w:rsidP="00D71A2A">
      <w:pPr>
        <w:rPr>
          <w:rFonts w:eastAsiaTheme="minorEastAsi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6"/>
      </w:tblGrid>
      <w:tr w:rsidR="00D71A2A" w14:paraId="65699199" w14:textId="77777777" w:rsidTr="00D84CDB">
        <w:tc>
          <w:tcPr>
            <w:tcW w:w="0" w:type="auto"/>
          </w:tcPr>
          <w:p w14:paraId="45F6CC0A" w14:textId="77777777" w:rsidR="00D71A2A" w:rsidRDefault="00D71A2A" w:rsidP="00D84CDB">
            <w:pPr>
              <w:keepNext/>
              <w:jc w:val="center"/>
            </w:pPr>
            <w:r>
              <w:rPr>
                <w:noProof/>
              </w:rPr>
              <w:drawing>
                <wp:inline distT="0" distB="0" distL="0" distR="0" wp14:anchorId="1E03765F" wp14:editId="05E0E18C">
                  <wp:extent cx="5570220" cy="4359740"/>
                  <wp:effectExtent l="0" t="0" r="0" b="3175"/>
                  <wp:docPr id="385651372" name="圖片 2" descr="一張含有 文字, 圓形, 圖表, 樣式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651372" name="圖片 2" descr="一張含有 文字, 圓形, 圖表, 樣式 的圖片&#10;&#10;AI 產生的內容可能不正確。"/>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80497" cy="4367784"/>
                          </a:xfrm>
                          <a:prstGeom prst="rect">
                            <a:avLst/>
                          </a:prstGeom>
                        </pic:spPr>
                      </pic:pic>
                    </a:graphicData>
                  </a:graphic>
                </wp:inline>
              </w:drawing>
            </w:r>
          </w:p>
          <w:p w14:paraId="27FE64B1" w14:textId="0B9114F3" w:rsidR="00D71A2A" w:rsidRPr="001F3F2C" w:rsidRDefault="00D71A2A" w:rsidP="00D84CDB">
            <w:pPr>
              <w:pStyle w:val="af3"/>
              <w:spacing w:before="180"/>
              <w:rPr>
                <w:rFonts w:eastAsiaTheme="minorEastAsia"/>
              </w:rPr>
            </w:pPr>
            <w:r>
              <w:t xml:space="preserve">SI-Figure </w:t>
            </w:r>
            <w:r>
              <w:fldChar w:fldCharType="begin"/>
            </w:r>
            <w:r>
              <w:instrText xml:space="preserve"> SEQ SI-Figure \* ARABIC </w:instrText>
            </w:r>
            <w:r>
              <w:fldChar w:fldCharType="separate"/>
            </w:r>
            <w:r>
              <w:rPr>
                <w:noProof/>
              </w:rPr>
              <w:t>7</w:t>
            </w:r>
            <w:r>
              <w:rPr>
                <w:noProof/>
              </w:rPr>
              <w:fldChar w:fldCharType="end"/>
            </w:r>
            <w:r>
              <w:rPr>
                <w:rFonts w:hint="eastAsia"/>
              </w:rPr>
              <w:t xml:space="preserve"> </w:t>
            </w:r>
            <w:r w:rsidRPr="0012335E">
              <w:t>Inverse pole figure</w:t>
            </w:r>
            <w:r>
              <w:t xml:space="preserve"> (IPF)</w:t>
            </w:r>
            <w:r w:rsidRPr="0012335E">
              <w:t xml:space="preserve"> </w:t>
            </w:r>
            <w:r>
              <w:t xml:space="preserve">analysis of </w:t>
            </w:r>
            <w:r w:rsidRPr="0012335E">
              <w:t>(Bi)/β-Sn</w:t>
            </w:r>
            <w:r>
              <w:t xml:space="preserve"> interfaces with </w:t>
            </w:r>
            <w:r>
              <w:rPr>
                <w:rFonts w:hint="eastAsia"/>
              </w:rPr>
              <w:t xml:space="preserve">OR2 (combined with OR2a and OR2b) (top), </w:t>
            </w:r>
            <w:r>
              <w:t>OR2a</w:t>
            </w:r>
            <w:r>
              <w:rPr>
                <w:rFonts w:hint="eastAsia"/>
              </w:rPr>
              <w:t xml:space="preserve"> (middle)</w:t>
            </w:r>
            <w:r>
              <w:t xml:space="preserve"> and OR2b</w:t>
            </w:r>
            <w:r>
              <w:rPr>
                <w:rFonts w:hint="eastAsia"/>
              </w:rPr>
              <w:t xml:space="preserve"> (bottom)</w:t>
            </w:r>
            <w:r>
              <w:t>. IPFs</w:t>
            </w:r>
            <w:r w:rsidRPr="0012335E">
              <w:t xml:space="preserve"> of β-Sn </w:t>
            </w:r>
            <w:r>
              <w:t xml:space="preserve">and </w:t>
            </w:r>
            <w:r w:rsidRPr="0012335E">
              <w:t xml:space="preserve">(Bi) </w:t>
            </w:r>
            <w:proofErr w:type="spellStart"/>
            <w:r w:rsidRPr="0012335E">
              <w:t>summaris</w:t>
            </w:r>
            <w:r>
              <w:t>e</w:t>
            </w:r>
            <w:proofErr w:type="spellEnd"/>
            <w:r w:rsidRPr="0012335E">
              <w:t xml:space="preserve"> the lattice directions lying </w:t>
            </w:r>
            <w:r>
              <w:t>i</w:t>
            </w:r>
            <w:r w:rsidRPr="0012335E">
              <w:t>n (Bi)/β-Sn interface planes measured from BSE images.</w:t>
            </w:r>
            <w:r>
              <w:t xml:space="preserve"> </w:t>
            </w:r>
            <w:r>
              <w:rPr>
                <w:rFonts w:hint="eastAsia"/>
              </w:rPr>
              <w:t>For</w:t>
            </w:r>
            <w:r>
              <w:t xml:space="preserve"> the IPF of</w:t>
            </w:r>
            <w:r>
              <w:rPr>
                <w:rFonts w:hint="eastAsia"/>
              </w:rPr>
              <w:t xml:space="preserve"> </w:t>
            </w:r>
            <w:r w:rsidRPr="0012335E">
              <w:t>β</w:t>
            </w:r>
            <w:r>
              <w:rPr>
                <w:rFonts w:hint="eastAsia"/>
              </w:rPr>
              <w:t xml:space="preserve">-Sn, the data are </w:t>
            </w:r>
            <w:r>
              <w:t>separately</w:t>
            </w:r>
            <w:r>
              <w:rPr>
                <w:rFonts w:hint="eastAsia"/>
              </w:rPr>
              <w:t xml:space="preserve"> plotted </w:t>
            </w:r>
            <w:r>
              <w:t>for</w:t>
            </w:r>
            <w:r>
              <w:rPr>
                <w:rFonts w:hint="eastAsia"/>
              </w:rPr>
              <w:t xml:space="preserve"> long interface</w:t>
            </w:r>
            <w:r>
              <w:t>s</w:t>
            </w:r>
            <w:r>
              <w:rPr>
                <w:rFonts w:hint="eastAsia"/>
              </w:rPr>
              <w:t>, equal-length interface</w:t>
            </w:r>
            <w:r>
              <w:t>s</w:t>
            </w:r>
            <w:r>
              <w:rPr>
                <w:rFonts w:hint="eastAsia"/>
              </w:rPr>
              <w:t>, and short interface</w:t>
            </w:r>
            <w:r>
              <w:t>s</w:t>
            </w:r>
            <w:r>
              <w:rPr>
                <w:rFonts w:hint="eastAsia"/>
              </w:rPr>
              <w:t>. Note that both OR2a and OR2b display very similar distribution of IPFs.</w:t>
            </w:r>
          </w:p>
        </w:tc>
      </w:tr>
    </w:tbl>
    <w:p w14:paraId="14C4F2EC" w14:textId="77777777" w:rsidR="00B1648E" w:rsidRPr="00D71A2A" w:rsidRDefault="00B1648E">
      <w:pPr>
        <w:rPr>
          <w:rFonts w:eastAsiaTheme="minorEastAsia"/>
        </w:rPr>
      </w:pPr>
    </w:p>
    <w:p w14:paraId="50FBC513" w14:textId="77777777" w:rsidR="00D71A2A" w:rsidRPr="00B1648E" w:rsidRDefault="00D71A2A">
      <w:pPr>
        <w:rPr>
          <w:rFonts w:eastAsiaTheme="minorEastAsia" w:hint="eastAsia"/>
        </w:rPr>
      </w:pPr>
    </w:p>
    <w:p w14:paraId="018EE00E" w14:textId="77777777" w:rsidR="00A02DEC" w:rsidRDefault="00A02DEC">
      <w:pPr>
        <w:widowControl/>
        <w:spacing w:line="278" w:lineRule="auto"/>
      </w:pPr>
      <w:r>
        <w:br w:type="page"/>
      </w:r>
    </w:p>
    <w:p w14:paraId="613625AB" w14:textId="77777777" w:rsidR="00A02DEC" w:rsidRPr="001B77F1" w:rsidRDefault="00A02DEC" w:rsidP="00226ABC">
      <w:pPr>
        <w:autoSpaceDE w:val="0"/>
        <w:autoSpaceDN w:val="0"/>
        <w:adjustRightInd w:val="0"/>
        <w:spacing w:line="240" w:lineRule="atLeast"/>
        <w:ind w:left="640" w:hanging="640"/>
        <w:rPr>
          <w:rFonts w:eastAsiaTheme="minorEastAsia"/>
          <w:b/>
          <w:bCs/>
        </w:rPr>
      </w:pPr>
      <w:r w:rsidRPr="001B77F1">
        <w:rPr>
          <w:rFonts w:eastAsiaTheme="minorEastAsia"/>
          <w:b/>
          <w:bCs/>
        </w:rPr>
        <w:lastRenderedPageBreak/>
        <w:t>Supplementary references:</w:t>
      </w:r>
    </w:p>
    <w:sdt>
      <w:sdtPr>
        <w:tag w:val="MENDELEY_BIBLIOGRAPHY"/>
        <w:id w:val="129526751"/>
        <w:placeholder>
          <w:docPart w:val="DefaultPlaceholder_-1854013440"/>
        </w:placeholder>
      </w:sdtPr>
      <w:sdtContent>
        <w:p w14:paraId="7479D3BD" w14:textId="77777777" w:rsidR="005C0ED5" w:rsidRDefault="005C0ED5">
          <w:pPr>
            <w:widowControl/>
            <w:autoSpaceDE w:val="0"/>
            <w:autoSpaceDN w:val="0"/>
            <w:ind w:hanging="640"/>
            <w:divId w:val="132601757"/>
            <w:rPr>
              <w:kern w:val="0"/>
              <w14:ligatures w14:val="none"/>
            </w:rPr>
          </w:pPr>
          <w:r>
            <w:t>[1]</w:t>
          </w:r>
          <w:r>
            <w:tab/>
            <w:t>National Institute of Standards and Technology, “Phase Diagram &amp; Computational Thermodynamics.” Accessed: Jul. 16, 2024. [Online]. Available: https://www.metallurgy.nist.gov/phase/solder/agcusn.html</w:t>
          </w:r>
        </w:p>
        <w:p w14:paraId="00BCF898" w14:textId="77777777" w:rsidR="005C0ED5" w:rsidRDefault="005C0ED5">
          <w:pPr>
            <w:autoSpaceDE w:val="0"/>
            <w:autoSpaceDN w:val="0"/>
            <w:ind w:hanging="640"/>
            <w:divId w:val="427388900"/>
          </w:pPr>
          <w:r>
            <w:t>[2]</w:t>
          </w:r>
          <w:r>
            <w:tab/>
            <w:t xml:space="preserve">J. A. Lee and G. V. Raynor, “The lattice spacings of binary tin-rich alloys,” </w:t>
          </w:r>
          <w:r>
            <w:rPr>
              <w:i/>
              <w:iCs/>
            </w:rPr>
            <w:t>Proceedings of the Physical Society. Section B</w:t>
          </w:r>
          <w:r>
            <w:t xml:space="preserve">, vol. 67, no. 10, pp. 737–747, 1954, </w:t>
          </w:r>
          <w:proofErr w:type="spellStart"/>
          <w:r>
            <w:t>doi</w:t>
          </w:r>
          <w:proofErr w:type="spellEnd"/>
          <w:r>
            <w:t>: 10.1088/0370-1301/67/10/301.</w:t>
          </w:r>
        </w:p>
        <w:p w14:paraId="6C99874E" w14:textId="77777777" w:rsidR="005C0ED5" w:rsidRDefault="005C0ED5">
          <w:pPr>
            <w:autoSpaceDE w:val="0"/>
            <w:autoSpaceDN w:val="0"/>
            <w:ind w:hanging="640"/>
            <w:divId w:val="1498301637"/>
          </w:pPr>
          <w:r>
            <w:t>[3]</w:t>
          </w:r>
          <w:r>
            <w:tab/>
            <w:t xml:space="preserve">P. </w:t>
          </w:r>
          <w:proofErr w:type="spellStart"/>
          <w:r>
            <w:t>Cucka</w:t>
          </w:r>
          <w:proofErr w:type="spellEnd"/>
          <w:r>
            <w:t xml:space="preserve"> and C. S. Barrett, “The crystal structure of Bi and of solid solutions of Pb, Sn, Sb and </w:t>
          </w:r>
          <w:proofErr w:type="spellStart"/>
          <w:r>
            <w:t>Te</w:t>
          </w:r>
          <w:proofErr w:type="spellEnd"/>
          <w:r>
            <w:t xml:space="preserve"> in Bi,” </w:t>
          </w:r>
          <w:r>
            <w:rPr>
              <w:i/>
              <w:iCs/>
            </w:rPr>
            <w:t xml:space="preserve">Acta </w:t>
          </w:r>
          <w:proofErr w:type="spellStart"/>
          <w:r>
            <w:rPr>
              <w:i/>
              <w:iCs/>
            </w:rPr>
            <w:t>Crystallogr</w:t>
          </w:r>
          <w:proofErr w:type="spellEnd"/>
          <w:r>
            <w:t xml:space="preserve">, vol. 15, no. 9, pp. 865–872, Sep. 1962, </w:t>
          </w:r>
          <w:proofErr w:type="spellStart"/>
          <w:r>
            <w:t>doi</w:t>
          </w:r>
          <w:proofErr w:type="spellEnd"/>
          <w:r>
            <w:t>: 10.1107/s0365110x62002297.</w:t>
          </w:r>
        </w:p>
        <w:p w14:paraId="754FEDE1" w14:textId="58E89BFE" w:rsidR="00A02DEC" w:rsidRDefault="005C0ED5">
          <w:r>
            <w:t> </w:t>
          </w:r>
        </w:p>
      </w:sdtContent>
    </w:sdt>
    <w:sectPr w:rsidR="00A02DEC" w:rsidSect="003023ED">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8A4D1" w14:textId="77777777" w:rsidR="0041201C" w:rsidRDefault="0041201C" w:rsidP="004C4D56">
      <w:pPr>
        <w:spacing w:after="0" w:line="240" w:lineRule="auto"/>
      </w:pPr>
      <w:r>
        <w:separator/>
      </w:r>
    </w:p>
  </w:endnote>
  <w:endnote w:type="continuationSeparator" w:id="0">
    <w:p w14:paraId="73E5E7E7" w14:textId="77777777" w:rsidR="0041201C" w:rsidRDefault="0041201C" w:rsidP="004C4D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A6218" w14:textId="77777777" w:rsidR="0041201C" w:rsidRDefault="0041201C" w:rsidP="004C4D56">
      <w:pPr>
        <w:spacing w:after="0" w:line="240" w:lineRule="auto"/>
      </w:pPr>
      <w:r>
        <w:separator/>
      </w:r>
    </w:p>
  </w:footnote>
  <w:footnote w:type="continuationSeparator" w:id="0">
    <w:p w14:paraId="584A0487" w14:textId="77777777" w:rsidR="0041201C" w:rsidRDefault="0041201C" w:rsidP="004C4D5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2D7"/>
    <w:rsid w:val="000075D5"/>
    <w:rsid w:val="0000778A"/>
    <w:rsid w:val="00031A83"/>
    <w:rsid w:val="0004183C"/>
    <w:rsid w:val="00076D3D"/>
    <w:rsid w:val="00084AF8"/>
    <w:rsid w:val="000A2D94"/>
    <w:rsid w:val="000A316A"/>
    <w:rsid w:val="000A3777"/>
    <w:rsid w:val="000B34B0"/>
    <w:rsid w:val="000C1EE4"/>
    <w:rsid w:val="000D3DB3"/>
    <w:rsid w:val="000D5941"/>
    <w:rsid w:val="00146DD9"/>
    <w:rsid w:val="001625EC"/>
    <w:rsid w:val="00166AF5"/>
    <w:rsid w:val="001770F8"/>
    <w:rsid w:val="00185AB8"/>
    <w:rsid w:val="00197F1D"/>
    <w:rsid w:val="001A5381"/>
    <w:rsid w:val="001A6B49"/>
    <w:rsid w:val="001B116E"/>
    <w:rsid w:val="001B77F1"/>
    <w:rsid w:val="001F3F2C"/>
    <w:rsid w:val="00212BB1"/>
    <w:rsid w:val="00215BF3"/>
    <w:rsid w:val="00225BAF"/>
    <w:rsid w:val="00226ABC"/>
    <w:rsid w:val="00235F1C"/>
    <w:rsid w:val="002562D7"/>
    <w:rsid w:val="002B4AFA"/>
    <w:rsid w:val="002D492E"/>
    <w:rsid w:val="002D5A82"/>
    <w:rsid w:val="00301359"/>
    <w:rsid w:val="003023ED"/>
    <w:rsid w:val="00317B71"/>
    <w:rsid w:val="003342AA"/>
    <w:rsid w:val="0034136B"/>
    <w:rsid w:val="003655D5"/>
    <w:rsid w:val="00383D2D"/>
    <w:rsid w:val="00393C4F"/>
    <w:rsid w:val="003A0193"/>
    <w:rsid w:val="003B6387"/>
    <w:rsid w:val="003D3A3F"/>
    <w:rsid w:val="003D588F"/>
    <w:rsid w:val="00402794"/>
    <w:rsid w:val="0040501B"/>
    <w:rsid w:val="0041201C"/>
    <w:rsid w:val="004154B2"/>
    <w:rsid w:val="00427F71"/>
    <w:rsid w:val="00433687"/>
    <w:rsid w:val="004572AA"/>
    <w:rsid w:val="00471410"/>
    <w:rsid w:val="00481745"/>
    <w:rsid w:val="0049513F"/>
    <w:rsid w:val="004A0987"/>
    <w:rsid w:val="004A1DF5"/>
    <w:rsid w:val="004C4D56"/>
    <w:rsid w:val="00533672"/>
    <w:rsid w:val="005417C1"/>
    <w:rsid w:val="00560283"/>
    <w:rsid w:val="00564BBB"/>
    <w:rsid w:val="005A69A0"/>
    <w:rsid w:val="005C0ED5"/>
    <w:rsid w:val="005C6EBA"/>
    <w:rsid w:val="005C7F44"/>
    <w:rsid w:val="005D0A85"/>
    <w:rsid w:val="005E066C"/>
    <w:rsid w:val="005E4183"/>
    <w:rsid w:val="005E6B8B"/>
    <w:rsid w:val="00615628"/>
    <w:rsid w:val="006353F3"/>
    <w:rsid w:val="00645AE7"/>
    <w:rsid w:val="00655028"/>
    <w:rsid w:val="0065731E"/>
    <w:rsid w:val="006573D3"/>
    <w:rsid w:val="006616AF"/>
    <w:rsid w:val="00671A82"/>
    <w:rsid w:val="006F303B"/>
    <w:rsid w:val="007044EC"/>
    <w:rsid w:val="00706F45"/>
    <w:rsid w:val="00712186"/>
    <w:rsid w:val="00717245"/>
    <w:rsid w:val="0072678B"/>
    <w:rsid w:val="00727F6E"/>
    <w:rsid w:val="0074102B"/>
    <w:rsid w:val="007477DC"/>
    <w:rsid w:val="0078107D"/>
    <w:rsid w:val="00784B95"/>
    <w:rsid w:val="00785716"/>
    <w:rsid w:val="00790C9B"/>
    <w:rsid w:val="00792EB5"/>
    <w:rsid w:val="007A7E17"/>
    <w:rsid w:val="007C5CA9"/>
    <w:rsid w:val="007C78C4"/>
    <w:rsid w:val="007D1174"/>
    <w:rsid w:val="007D4E6F"/>
    <w:rsid w:val="007E76E9"/>
    <w:rsid w:val="007F11FD"/>
    <w:rsid w:val="007F38C7"/>
    <w:rsid w:val="00800895"/>
    <w:rsid w:val="00807831"/>
    <w:rsid w:val="0083460F"/>
    <w:rsid w:val="00837012"/>
    <w:rsid w:val="00841EDE"/>
    <w:rsid w:val="00873F9C"/>
    <w:rsid w:val="00875412"/>
    <w:rsid w:val="008801F9"/>
    <w:rsid w:val="008A59A2"/>
    <w:rsid w:val="008D7A2F"/>
    <w:rsid w:val="008E2BE4"/>
    <w:rsid w:val="009165D1"/>
    <w:rsid w:val="009205C7"/>
    <w:rsid w:val="0092521F"/>
    <w:rsid w:val="00931E91"/>
    <w:rsid w:val="0095181E"/>
    <w:rsid w:val="00982127"/>
    <w:rsid w:val="009855A7"/>
    <w:rsid w:val="009A7083"/>
    <w:rsid w:val="009B0C1C"/>
    <w:rsid w:val="009C133C"/>
    <w:rsid w:val="009C6CBF"/>
    <w:rsid w:val="009D4EA9"/>
    <w:rsid w:val="009E4C7D"/>
    <w:rsid w:val="009E72BC"/>
    <w:rsid w:val="009F7591"/>
    <w:rsid w:val="00A02A12"/>
    <w:rsid w:val="00A02DEC"/>
    <w:rsid w:val="00A21E1C"/>
    <w:rsid w:val="00A4651B"/>
    <w:rsid w:val="00A46958"/>
    <w:rsid w:val="00A507D2"/>
    <w:rsid w:val="00A7589C"/>
    <w:rsid w:val="00A940E3"/>
    <w:rsid w:val="00AC6FD1"/>
    <w:rsid w:val="00AD5B7E"/>
    <w:rsid w:val="00AE4589"/>
    <w:rsid w:val="00AF2101"/>
    <w:rsid w:val="00AF59E0"/>
    <w:rsid w:val="00AF6512"/>
    <w:rsid w:val="00B02F96"/>
    <w:rsid w:val="00B1648E"/>
    <w:rsid w:val="00B27E20"/>
    <w:rsid w:val="00B363C2"/>
    <w:rsid w:val="00B44750"/>
    <w:rsid w:val="00B50643"/>
    <w:rsid w:val="00B60F3E"/>
    <w:rsid w:val="00B65B9E"/>
    <w:rsid w:val="00B83B0B"/>
    <w:rsid w:val="00B8494C"/>
    <w:rsid w:val="00B85C43"/>
    <w:rsid w:val="00B8789F"/>
    <w:rsid w:val="00BB3EBC"/>
    <w:rsid w:val="00BF22B9"/>
    <w:rsid w:val="00C15AC1"/>
    <w:rsid w:val="00C3377B"/>
    <w:rsid w:val="00C40971"/>
    <w:rsid w:val="00C4648F"/>
    <w:rsid w:val="00C500A7"/>
    <w:rsid w:val="00C65685"/>
    <w:rsid w:val="00C72585"/>
    <w:rsid w:val="00C73611"/>
    <w:rsid w:val="00C77C73"/>
    <w:rsid w:val="00CA68D1"/>
    <w:rsid w:val="00CB6CD2"/>
    <w:rsid w:val="00CB76FA"/>
    <w:rsid w:val="00CC45B0"/>
    <w:rsid w:val="00CC5A44"/>
    <w:rsid w:val="00D026B3"/>
    <w:rsid w:val="00D23B4F"/>
    <w:rsid w:val="00D3309E"/>
    <w:rsid w:val="00D358E3"/>
    <w:rsid w:val="00D55D04"/>
    <w:rsid w:val="00D71A2A"/>
    <w:rsid w:val="00D7242E"/>
    <w:rsid w:val="00D84799"/>
    <w:rsid w:val="00D94AD0"/>
    <w:rsid w:val="00DA02FD"/>
    <w:rsid w:val="00DA2899"/>
    <w:rsid w:val="00DC58BA"/>
    <w:rsid w:val="00DD6C38"/>
    <w:rsid w:val="00DE069B"/>
    <w:rsid w:val="00DE3CE4"/>
    <w:rsid w:val="00E11804"/>
    <w:rsid w:val="00E1208C"/>
    <w:rsid w:val="00E70297"/>
    <w:rsid w:val="00E7094E"/>
    <w:rsid w:val="00E77BB0"/>
    <w:rsid w:val="00E936A4"/>
    <w:rsid w:val="00EC4B3A"/>
    <w:rsid w:val="00EC5196"/>
    <w:rsid w:val="00EE7AEA"/>
    <w:rsid w:val="00EF356F"/>
    <w:rsid w:val="00F03505"/>
    <w:rsid w:val="00F34A08"/>
    <w:rsid w:val="00F40121"/>
    <w:rsid w:val="00F53A8B"/>
    <w:rsid w:val="00F61EC5"/>
    <w:rsid w:val="00F62675"/>
    <w:rsid w:val="00F6704D"/>
    <w:rsid w:val="00F94D21"/>
    <w:rsid w:val="00FE4C80"/>
    <w:rsid w:val="00FF7C1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24BFEC"/>
  <w15:chartTrackingRefBased/>
  <w15:docId w15:val="{E610E55F-2F36-4D90-8CEA-628795820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3687"/>
    <w:pPr>
      <w:widowControl w:val="0"/>
      <w:spacing w:line="0" w:lineRule="atLeast"/>
    </w:pPr>
    <w:rPr>
      <w:rFonts w:ascii="Times New Roman" w:eastAsia="Times New Roman" w:hAnsi="Times New Roman" w:cs="Times New Roman"/>
    </w:rPr>
  </w:style>
  <w:style w:type="paragraph" w:styleId="1">
    <w:name w:val="heading 1"/>
    <w:basedOn w:val="a"/>
    <w:next w:val="a"/>
    <w:link w:val="10"/>
    <w:uiPriority w:val="9"/>
    <w:qFormat/>
    <w:rsid w:val="007C78C4"/>
    <w:pPr>
      <w:keepNext/>
      <w:keepLines/>
      <w:spacing w:before="480" w:after="80"/>
      <w:jc w:val="center"/>
      <w:outlineLvl w:val="0"/>
    </w:pPr>
    <w:rPr>
      <w:b/>
      <w:sz w:val="40"/>
      <w:szCs w:val="48"/>
    </w:rPr>
  </w:style>
  <w:style w:type="paragraph" w:styleId="2">
    <w:name w:val="heading 2"/>
    <w:basedOn w:val="a"/>
    <w:next w:val="a"/>
    <w:link w:val="20"/>
    <w:uiPriority w:val="9"/>
    <w:unhideWhenUsed/>
    <w:qFormat/>
    <w:rsid w:val="002562D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2562D7"/>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2562D7"/>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2562D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562D7"/>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2562D7"/>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562D7"/>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2562D7"/>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7C78C4"/>
    <w:rPr>
      <w:rFonts w:ascii="Times New Roman" w:eastAsia="Times New Roman" w:hAnsi="Times New Roman" w:cs="Times New Roman"/>
      <w:b/>
      <w:sz w:val="40"/>
      <w:szCs w:val="48"/>
    </w:rPr>
  </w:style>
  <w:style w:type="character" w:customStyle="1" w:styleId="20">
    <w:name w:val="標題 2 字元"/>
    <w:basedOn w:val="a0"/>
    <w:link w:val="2"/>
    <w:uiPriority w:val="9"/>
    <w:rsid w:val="002562D7"/>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2562D7"/>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2562D7"/>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2562D7"/>
    <w:rPr>
      <w:rFonts w:eastAsiaTheme="majorEastAsia" w:cstheme="majorBidi"/>
      <w:color w:val="0F4761" w:themeColor="accent1" w:themeShade="BF"/>
    </w:rPr>
  </w:style>
  <w:style w:type="character" w:customStyle="1" w:styleId="60">
    <w:name w:val="標題 6 字元"/>
    <w:basedOn w:val="a0"/>
    <w:link w:val="6"/>
    <w:uiPriority w:val="9"/>
    <w:semiHidden/>
    <w:rsid w:val="002562D7"/>
    <w:rPr>
      <w:rFonts w:eastAsiaTheme="majorEastAsia" w:cstheme="majorBidi"/>
      <w:color w:val="595959" w:themeColor="text1" w:themeTint="A6"/>
    </w:rPr>
  </w:style>
  <w:style w:type="character" w:customStyle="1" w:styleId="70">
    <w:name w:val="標題 7 字元"/>
    <w:basedOn w:val="a0"/>
    <w:link w:val="7"/>
    <w:uiPriority w:val="9"/>
    <w:semiHidden/>
    <w:rsid w:val="002562D7"/>
    <w:rPr>
      <w:rFonts w:eastAsiaTheme="majorEastAsia" w:cstheme="majorBidi"/>
      <w:color w:val="595959" w:themeColor="text1" w:themeTint="A6"/>
    </w:rPr>
  </w:style>
  <w:style w:type="character" w:customStyle="1" w:styleId="80">
    <w:name w:val="標題 8 字元"/>
    <w:basedOn w:val="a0"/>
    <w:link w:val="8"/>
    <w:uiPriority w:val="9"/>
    <w:semiHidden/>
    <w:rsid w:val="002562D7"/>
    <w:rPr>
      <w:rFonts w:eastAsiaTheme="majorEastAsia" w:cstheme="majorBidi"/>
      <w:color w:val="272727" w:themeColor="text1" w:themeTint="D8"/>
    </w:rPr>
  </w:style>
  <w:style w:type="character" w:customStyle="1" w:styleId="90">
    <w:name w:val="標題 9 字元"/>
    <w:basedOn w:val="a0"/>
    <w:link w:val="9"/>
    <w:uiPriority w:val="9"/>
    <w:semiHidden/>
    <w:rsid w:val="002562D7"/>
    <w:rPr>
      <w:rFonts w:eastAsiaTheme="majorEastAsia" w:cstheme="majorBidi"/>
      <w:color w:val="272727" w:themeColor="text1" w:themeTint="D8"/>
    </w:rPr>
  </w:style>
  <w:style w:type="paragraph" w:styleId="a3">
    <w:name w:val="Title"/>
    <w:basedOn w:val="a"/>
    <w:next w:val="a"/>
    <w:link w:val="a4"/>
    <w:uiPriority w:val="10"/>
    <w:qFormat/>
    <w:rsid w:val="002562D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2562D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562D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2562D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562D7"/>
    <w:pPr>
      <w:spacing w:before="160"/>
      <w:jc w:val="center"/>
    </w:pPr>
    <w:rPr>
      <w:i/>
      <w:iCs/>
      <w:color w:val="404040" w:themeColor="text1" w:themeTint="BF"/>
    </w:rPr>
  </w:style>
  <w:style w:type="character" w:customStyle="1" w:styleId="a8">
    <w:name w:val="引文 字元"/>
    <w:basedOn w:val="a0"/>
    <w:link w:val="a7"/>
    <w:uiPriority w:val="29"/>
    <w:rsid w:val="002562D7"/>
    <w:rPr>
      <w:i/>
      <w:iCs/>
      <w:color w:val="404040" w:themeColor="text1" w:themeTint="BF"/>
    </w:rPr>
  </w:style>
  <w:style w:type="paragraph" w:styleId="a9">
    <w:name w:val="List Paragraph"/>
    <w:basedOn w:val="a"/>
    <w:uiPriority w:val="34"/>
    <w:qFormat/>
    <w:rsid w:val="002562D7"/>
    <w:pPr>
      <w:ind w:left="720"/>
      <w:contextualSpacing/>
    </w:pPr>
  </w:style>
  <w:style w:type="character" w:styleId="aa">
    <w:name w:val="Intense Emphasis"/>
    <w:basedOn w:val="a0"/>
    <w:uiPriority w:val="21"/>
    <w:qFormat/>
    <w:rsid w:val="002562D7"/>
    <w:rPr>
      <w:i/>
      <w:iCs/>
      <w:color w:val="0F4761" w:themeColor="accent1" w:themeShade="BF"/>
    </w:rPr>
  </w:style>
  <w:style w:type="paragraph" w:styleId="ab">
    <w:name w:val="Intense Quote"/>
    <w:basedOn w:val="a"/>
    <w:next w:val="a"/>
    <w:link w:val="ac"/>
    <w:uiPriority w:val="30"/>
    <w:qFormat/>
    <w:rsid w:val="002562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2562D7"/>
    <w:rPr>
      <w:i/>
      <w:iCs/>
      <w:color w:val="0F4761" w:themeColor="accent1" w:themeShade="BF"/>
    </w:rPr>
  </w:style>
  <w:style w:type="character" w:styleId="ad">
    <w:name w:val="Intense Reference"/>
    <w:basedOn w:val="a0"/>
    <w:uiPriority w:val="32"/>
    <w:qFormat/>
    <w:rsid w:val="002562D7"/>
    <w:rPr>
      <w:b/>
      <w:bCs/>
      <w:smallCaps/>
      <w:color w:val="0F4761" w:themeColor="accent1" w:themeShade="BF"/>
      <w:spacing w:val="5"/>
    </w:rPr>
  </w:style>
  <w:style w:type="paragraph" w:styleId="ae">
    <w:name w:val="header"/>
    <w:basedOn w:val="a"/>
    <w:link w:val="af"/>
    <w:uiPriority w:val="99"/>
    <w:unhideWhenUsed/>
    <w:rsid w:val="004C4D56"/>
    <w:pPr>
      <w:tabs>
        <w:tab w:val="center" w:pos="4153"/>
        <w:tab w:val="right" w:pos="8306"/>
      </w:tabs>
      <w:snapToGrid w:val="0"/>
    </w:pPr>
    <w:rPr>
      <w:sz w:val="20"/>
      <w:szCs w:val="20"/>
    </w:rPr>
  </w:style>
  <w:style w:type="character" w:customStyle="1" w:styleId="af">
    <w:name w:val="頁首 字元"/>
    <w:basedOn w:val="a0"/>
    <w:link w:val="ae"/>
    <w:uiPriority w:val="99"/>
    <w:rsid w:val="004C4D56"/>
    <w:rPr>
      <w:sz w:val="20"/>
      <w:szCs w:val="20"/>
    </w:rPr>
  </w:style>
  <w:style w:type="paragraph" w:styleId="af0">
    <w:name w:val="footer"/>
    <w:basedOn w:val="a"/>
    <w:link w:val="af1"/>
    <w:uiPriority w:val="99"/>
    <w:unhideWhenUsed/>
    <w:rsid w:val="004C4D56"/>
    <w:pPr>
      <w:tabs>
        <w:tab w:val="center" w:pos="4153"/>
        <w:tab w:val="right" w:pos="8306"/>
      </w:tabs>
      <w:snapToGrid w:val="0"/>
    </w:pPr>
    <w:rPr>
      <w:sz w:val="20"/>
      <w:szCs w:val="20"/>
    </w:rPr>
  </w:style>
  <w:style w:type="character" w:customStyle="1" w:styleId="af1">
    <w:name w:val="頁尾 字元"/>
    <w:basedOn w:val="a0"/>
    <w:link w:val="af0"/>
    <w:uiPriority w:val="99"/>
    <w:rsid w:val="004C4D56"/>
    <w:rPr>
      <w:sz w:val="20"/>
      <w:szCs w:val="20"/>
    </w:rPr>
  </w:style>
  <w:style w:type="table" w:styleId="af2">
    <w:name w:val="Table Grid"/>
    <w:basedOn w:val="a1"/>
    <w:uiPriority w:val="39"/>
    <w:rsid w:val="004C4D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caption"/>
    <w:basedOn w:val="a"/>
    <w:next w:val="a"/>
    <w:uiPriority w:val="35"/>
    <w:unhideWhenUsed/>
    <w:qFormat/>
    <w:rsid w:val="00800895"/>
    <w:pPr>
      <w:spacing w:beforeLines="50" w:before="50"/>
      <w:jc w:val="both"/>
    </w:pPr>
    <w:rPr>
      <w:sz w:val="22"/>
      <w:szCs w:val="20"/>
    </w:rPr>
  </w:style>
  <w:style w:type="character" w:styleId="af4">
    <w:name w:val="annotation reference"/>
    <w:basedOn w:val="a0"/>
    <w:uiPriority w:val="99"/>
    <w:semiHidden/>
    <w:unhideWhenUsed/>
    <w:rsid w:val="000C1EE4"/>
    <w:rPr>
      <w:sz w:val="16"/>
      <w:szCs w:val="16"/>
    </w:rPr>
  </w:style>
  <w:style w:type="paragraph" w:styleId="af5">
    <w:name w:val="annotation text"/>
    <w:basedOn w:val="a"/>
    <w:link w:val="af6"/>
    <w:uiPriority w:val="99"/>
    <w:unhideWhenUsed/>
    <w:rsid w:val="000C1EE4"/>
    <w:pPr>
      <w:widowControl/>
      <w:spacing w:line="360" w:lineRule="auto"/>
      <w:jc w:val="both"/>
    </w:pPr>
    <w:rPr>
      <w:kern w:val="0"/>
      <w:sz w:val="20"/>
      <w:szCs w:val="20"/>
      <w:lang w:val="en-GB" w:eastAsia="en-US"/>
      <w14:ligatures w14:val="none"/>
    </w:rPr>
  </w:style>
  <w:style w:type="character" w:customStyle="1" w:styleId="af6">
    <w:name w:val="註解文字 字元"/>
    <w:basedOn w:val="a0"/>
    <w:link w:val="af5"/>
    <w:uiPriority w:val="99"/>
    <w:rsid w:val="000C1EE4"/>
    <w:rPr>
      <w:kern w:val="0"/>
      <w:sz w:val="20"/>
      <w:szCs w:val="20"/>
      <w:lang w:val="en-GB" w:eastAsia="en-US"/>
      <w14:ligatures w14:val="none"/>
    </w:rPr>
  </w:style>
  <w:style w:type="character" w:styleId="af7">
    <w:name w:val="Placeholder Text"/>
    <w:basedOn w:val="a0"/>
    <w:uiPriority w:val="99"/>
    <w:semiHidden/>
    <w:rsid w:val="00A02DEC"/>
    <w:rPr>
      <w:color w:val="666666"/>
    </w:rPr>
  </w:style>
  <w:style w:type="paragraph" w:styleId="af8">
    <w:name w:val="Revision"/>
    <w:hidden/>
    <w:uiPriority w:val="99"/>
    <w:semiHidden/>
    <w:rsid w:val="00427F71"/>
    <w:pPr>
      <w:spacing w:after="0" w:line="240" w:lineRule="auto"/>
    </w:pPr>
    <w:rPr>
      <w:rFonts w:ascii="Times New Roman" w:eastAsia="Times New Roman" w:hAnsi="Times New Roman" w:cs="Times New Roman"/>
    </w:rPr>
  </w:style>
  <w:style w:type="paragraph" w:styleId="af9">
    <w:name w:val="annotation subject"/>
    <w:basedOn w:val="af5"/>
    <w:next w:val="af5"/>
    <w:link w:val="afa"/>
    <w:uiPriority w:val="99"/>
    <w:semiHidden/>
    <w:unhideWhenUsed/>
    <w:rsid w:val="005E066C"/>
    <w:pPr>
      <w:widowControl w:val="0"/>
      <w:spacing w:line="240" w:lineRule="auto"/>
      <w:jc w:val="left"/>
    </w:pPr>
    <w:rPr>
      <w:b/>
      <w:bCs/>
      <w:kern w:val="2"/>
      <w:lang w:val="en-US" w:eastAsia="zh-TW"/>
      <w14:ligatures w14:val="standardContextual"/>
    </w:rPr>
  </w:style>
  <w:style w:type="character" w:customStyle="1" w:styleId="afa">
    <w:name w:val="註解主旨 字元"/>
    <w:basedOn w:val="af6"/>
    <w:link w:val="af9"/>
    <w:uiPriority w:val="99"/>
    <w:semiHidden/>
    <w:rsid w:val="005E066C"/>
    <w:rPr>
      <w:rFonts w:ascii="Times New Roman" w:eastAsia="Times New Roman" w:hAnsi="Times New Roman" w:cs="Times New Roman"/>
      <w:b/>
      <w:bCs/>
      <w:kern w:val="0"/>
      <w:sz w:val="20"/>
      <w:szCs w:val="20"/>
      <w:lang w:val="en-GB"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71544">
      <w:bodyDiv w:val="1"/>
      <w:marLeft w:val="0"/>
      <w:marRight w:val="0"/>
      <w:marTop w:val="0"/>
      <w:marBottom w:val="0"/>
      <w:divBdr>
        <w:top w:val="none" w:sz="0" w:space="0" w:color="auto"/>
        <w:left w:val="none" w:sz="0" w:space="0" w:color="auto"/>
        <w:bottom w:val="none" w:sz="0" w:space="0" w:color="auto"/>
        <w:right w:val="none" w:sz="0" w:space="0" w:color="auto"/>
      </w:divBdr>
      <w:divsChild>
        <w:div w:id="2042589436">
          <w:marLeft w:val="640"/>
          <w:marRight w:val="0"/>
          <w:marTop w:val="0"/>
          <w:marBottom w:val="0"/>
          <w:divBdr>
            <w:top w:val="none" w:sz="0" w:space="0" w:color="auto"/>
            <w:left w:val="none" w:sz="0" w:space="0" w:color="auto"/>
            <w:bottom w:val="none" w:sz="0" w:space="0" w:color="auto"/>
            <w:right w:val="none" w:sz="0" w:space="0" w:color="auto"/>
          </w:divBdr>
        </w:div>
        <w:div w:id="374087653">
          <w:marLeft w:val="640"/>
          <w:marRight w:val="0"/>
          <w:marTop w:val="0"/>
          <w:marBottom w:val="0"/>
          <w:divBdr>
            <w:top w:val="none" w:sz="0" w:space="0" w:color="auto"/>
            <w:left w:val="none" w:sz="0" w:space="0" w:color="auto"/>
            <w:bottom w:val="none" w:sz="0" w:space="0" w:color="auto"/>
            <w:right w:val="none" w:sz="0" w:space="0" w:color="auto"/>
          </w:divBdr>
        </w:div>
        <w:div w:id="435488676">
          <w:marLeft w:val="640"/>
          <w:marRight w:val="0"/>
          <w:marTop w:val="0"/>
          <w:marBottom w:val="0"/>
          <w:divBdr>
            <w:top w:val="none" w:sz="0" w:space="0" w:color="auto"/>
            <w:left w:val="none" w:sz="0" w:space="0" w:color="auto"/>
            <w:bottom w:val="none" w:sz="0" w:space="0" w:color="auto"/>
            <w:right w:val="none" w:sz="0" w:space="0" w:color="auto"/>
          </w:divBdr>
        </w:div>
      </w:divsChild>
    </w:div>
    <w:div w:id="132601757">
      <w:marLeft w:val="640"/>
      <w:marRight w:val="0"/>
      <w:marTop w:val="0"/>
      <w:marBottom w:val="0"/>
      <w:divBdr>
        <w:top w:val="none" w:sz="0" w:space="0" w:color="auto"/>
        <w:left w:val="none" w:sz="0" w:space="0" w:color="auto"/>
        <w:bottom w:val="none" w:sz="0" w:space="0" w:color="auto"/>
        <w:right w:val="none" w:sz="0" w:space="0" w:color="auto"/>
      </w:divBdr>
    </w:div>
    <w:div w:id="427388900">
      <w:marLeft w:val="640"/>
      <w:marRight w:val="0"/>
      <w:marTop w:val="0"/>
      <w:marBottom w:val="0"/>
      <w:divBdr>
        <w:top w:val="none" w:sz="0" w:space="0" w:color="auto"/>
        <w:left w:val="none" w:sz="0" w:space="0" w:color="auto"/>
        <w:bottom w:val="none" w:sz="0" w:space="0" w:color="auto"/>
        <w:right w:val="none" w:sz="0" w:space="0" w:color="auto"/>
      </w:divBdr>
    </w:div>
    <w:div w:id="1498301637">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6.tif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一般"/>
          <w:gallery w:val="placeholder"/>
        </w:category>
        <w:types>
          <w:type w:val="bbPlcHdr"/>
        </w:types>
        <w:behaviors>
          <w:behavior w:val="content"/>
        </w:behaviors>
        <w:guid w:val="{9C7FD289-660B-4641-A3A9-BF0EE230225D}"/>
      </w:docPartPr>
      <w:docPartBody>
        <w:p w:rsidR="005476AC" w:rsidRDefault="00EF31B8">
          <w:r w:rsidRPr="000518E6">
            <w:rPr>
              <w:rStyle w:val="a3"/>
              <w:rFonts w:hint="eastAsia"/>
            </w:rPr>
            <w:t>按一下或點選這裡以輸入文字。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1B8"/>
    <w:rsid w:val="000312B8"/>
    <w:rsid w:val="001154DB"/>
    <w:rsid w:val="0015340A"/>
    <w:rsid w:val="001C7A1A"/>
    <w:rsid w:val="001E238A"/>
    <w:rsid w:val="0040501B"/>
    <w:rsid w:val="005476AC"/>
    <w:rsid w:val="006A57D8"/>
    <w:rsid w:val="006B44D2"/>
    <w:rsid w:val="0078107D"/>
    <w:rsid w:val="00784B95"/>
    <w:rsid w:val="007A7E17"/>
    <w:rsid w:val="007D4E6F"/>
    <w:rsid w:val="007D5303"/>
    <w:rsid w:val="0083476C"/>
    <w:rsid w:val="00841EDE"/>
    <w:rsid w:val="00875412"/>
    <w:rsid w:val="008E2BE4"/>
    <w:rsid w:val="00A21E1C"/>
    <w:rsid w:val="00A4651B"/>
    <w:rsid w:val="00AA2987"/>
    <w:rsid w:val="00B02F96"/>
    <w:rsid w:val="00B16C3C"/>
    <w:rsid w:val="00B85C43"/>
    <w:rsid w:val="00EF31B8"/>
    <w:rsid w:val="00EF356F"/>
    <w:rsid w:val="00F61EC5"/>
    <w:rsid w:val="00F75F19"/>
    <w:rsid w:val="00F84A5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75F19"/>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7B5018B-0F7D-40AE-B182-716F2495C15C}">
  <we:reference id="f78a3046-9e99-4300-aa2b-5814002b01a2" version="1.55.1.0" store="EXCatalog" storeType="EXCatalog"/>
  <we:alternateReferences>
    <we:reference id="WA104382081" version="1.55.1.0" store="zh-TW" storeType="OMEX"/>
  </we:alternateReferences>
  <we:properties>
    <we:property name="MENDELEY_BIBLIOGRAPHY_IS_DIRTY" value="false"/>
    <we:property name="MENDELEY_BIBLIOGRAPHY_LAST_MODIFIED" value="1764341280233"/>
    <we:property name="MENDELEY_CITATIONS" value="[{&quot;citationID&quot;:&quot;MENDELEY_CITATION_92003bb5-3efa-4cb8-8234-d043a863848a&quot;,&quot;properties&quot;:{&quot;noteIndex&quot;:0},&quot;isEdited&quot;:false,&quot;manualOverride&quot;:{&quot;citeprocText&quot;:&quot;[1]&quot;,&quot;isManuallyOverridden&quot;:false,&quot;manualOverrideText&quot;:&quot;&quot;},&quot;citationTag&quot;:&quot;MENDELEY_CITATION_v3_eyJjaXRhdGlvbklEIjoiTUVOREVMRVlfQ0lUQVRJT05fOTIwMDNiYjUtM2VmYS00Y2I4LTgyMzQtZDA0M2E4NjM4NDhhIiwicHJvcGVydGllcyI6eyJub3RlSW5kZXgiOjB9LCJpc0VkaXRlZCI6ZmFsc2UsIm1hbnVhbE92ZXJyaWRlIjp7ImNpdGVwcm9jVGV4dCI6IlsxXSIsImlzTWFudWFsbHlPdmVycmlkZGVuIjpmYWxzZSwibWFudWFsT3ZlcnJpZGVUZXh0IjoiIn0sImNpdGF0aW9uSXRlbXMiOlt7ImlkIjoiNjQyMTM5NjItZThiNi01ZDQ5LWIxNDItYzM2OTZmMzRjZmZjIiwiaXRlbURhdGEiOnsiVVJMIjoiaHR0cHM6Ly93d3cubWV0YWxsdXJneS5uaXN0Lmdvdi9waGFzZS9zb2xkZXIvYWdjdXNuLmh0bWwiLCJhY2Nlc3NlZCI6eyJkYXRlLXBhcnRzIjpbWyIyMDI0IiwiNyIsIjE2Il1dfSwiYXV0aG9yIjpbeyJkcm9wcGluZy1wYXJ0aWNsZSI6IiIsImZhbWlseSI6Ik5hdGlvbmFsIEluc3RpdHV0ZSBvZiBTdGFuZGFyZHMgYW5kIFRlY2hub2xvZ3kiLCJnaXZlbiI6IiIsIm5vbi1kcm9wcGluZy1wYXJ0aWNsZSI6IiIsInBhcnNlLW5hbWVzIjpmYWxzZSwic3VmZml4IjoiIn1dLCJpZCI6IjY0MjEzOTYyLWU4YjYtNWQ0OS1iMTQyLWMzNjk2ZjM0Y2ZmYyIsImlzc3VlZCI6eyJkYXRlLXBhcnRzIjpbWyIwIl1dfSwidGl0bGUiOiJQaGFzZSBEaWFncmFtICYgQ29tcHV0YXRpb25hbCBUaGVybW9keW5hbWljcyIsInR5cGUiOiJ3ZWJwYWdlIiwiY29udGFpbmVyLXRpdGxlLXNob3J0IjoiIn0sInVyaXMiOlsiaHR0cDovL3d3dy5tZW5kZWxleS5jb20vZG9jdW1lbnRzLz91dWlkPWRhMGExZmIzLWVlNWItMzdlNS05M2M1LTZiMmMxZDVmMGRmNSJdLCJpc1RlbXBvcmFyeSI6ZmFsc2UsImxlZ2FjeURlc2t0b3BJZCI6ImRhMGExZmIzLWVlNWItMzdlNS05M2M1LTZiMmMxZDVmMGRmNSJ9XX0=&quot;,&quot;citationItems&quot;:[{&quot;id&quot;:&quot;64213962-e8b6-5d49-b142-c3696f34cffc&quot;,&quot;itemData&quot;:{&quot;URL&quot;:&quot;https://www.metallurgy.nist.gov/phase/solder/agcusn.html&quot;,&quot;accessed&quot;:{&quot;date-parts&quot;:[[&quot;2024&quot;,&quot;7&quot;,&quot;16&quot;]]},&quot;author&quot;:[{&quot;dropping-particle&quot;:&quot;&quot;,&quot;family&quot;:&quot;National Institute of Standards and Technology&quot;,&quot;given&quot;:&quot;&quot;,&quot;non-dropping-particle&quot;:&quot;&quot;,&quot;parse-names&quot;:false,&quot;suffix&quot;:&quot;&quot;}],&quot;id&quot;:&quot;64213962-e8b6-5d49-b142-c3696f34cffc&quot;,&quot;issued&quot;:{&quot;date-parts&quot;:[[&quot;0&quot;]]},&quot;title&quot;:&quot;Phase Diagram &amp; Computational Thermodynamics&quot;,&quot;type&quot;:&quot;webpage&quot;,&quot;container-title-short&quot;:&quot;&quot;},&quot;uris&quot;:[&quot;http://www.mendeley.com/documents/?uuid=da0a1fb3-ee5b-37e5-93c5-6b2c1d5f0df5&quot;],&quot;isTemporary&quot;:false,&quot;legacyDesktopId&quot;:&quot;da0a1fb3-ee5b-37e5-93c5-6b2c1d5f0df5&quot;}]},{&quot;citationID&quot;:&quot;MENDELEY_CITATION_2bdbbeeb-36ae-4e78-8b52-2c88cdff0c7b&quot;,&quot;properties&quot;:{&quot;noteIndex&quot;:0},&quot;isEdited&quot;:false,&quot;manualOverride&quot;:{&quot;citeprocText&quot;:&quot;[2]&quot;,&quot;isManuallyOverridden&quot;:false,&quot;manualOverrideText&quot;:&quot;&quot;},&quot;citationTag&quot;:&quot;MENDELEY_CITATION_v3_eyJjaXRhdGlvbklEIjoiTUVOREVMRVlfQ0lUQVRJT05fMmJkYmJlZWItMzZhZS00ZTc4LThiNTItMmM4OGNkZmYwYzdiIiwicHJvcGVydGllcyI6eyJub3RlSW5kZXgiOjB9LCJpc0VkaXRlZCI6ZmFsc2UsIm1hbnVhbE92ZXJyaWRlIjp7ImNpdGVwcm9jVGV4dCI6IlsyXSIsImlzTWFudWFsbHlPdmVycmlkZGVuIjpmYWxzZSwibWFudWFsT3ZlcnJpZGVUZXh0IjoiIn0sImNpdGF0aW9uSXRlbXMiOlt7ImlkIjoiNGQ2NDhiMTctMzBiNy01YmQzLWIwODYtMTlhZDBjNzEwYzc5IiwiaXRlbURhdGEiOnsiRE9JIjoiMTAuMTA4OC8wMzcwLTEzMDEvNjcvMTAvMzAxIiwiSVNTTiI6IjAzNzAxMzAxIiwiYWJzdHJhY3QiOiJUaGUgdmFyaWF0aW9uIHdpdGggY29tcG9zaXRpb24gb2YgdGhlIGxhdHRpY2Ugc3BhY2luZ3Mgb2YgdGhlIHNvbGlkIHNvbHV0aW9ucyBpbiB0aW4gb2YgYW50aW1vbnksIGJpc211dGgsIGxlYWQsIGluZGl1bSwgY2FkbWl1bSwgemluYyBhbmQgbWVyY3VyeSBoYXMgYmVlbiBkZXRlcm1pbmVkLiBBbnRpbW9ueSBhbmQgYmlzbXV0aCBkZWNyZWFzZSB0aGUgYXhpYWwgcmF0aW8gb2Ygd2hpdGUgdGluLCB3aGlsZSB0aGUgb3RoZXIgZWxlbWVudHMgaW52ZXN0aWdhdGVkIGluY3JlYXNlIHRoZSBheGlhbCByYXRpby4gVGhpcyBzdWdnZXN0cyB0aGF0IHRoZSBCcmlsbG91aW4gem9uZSBmb3Igd2hpdGUgdGluIGlzIG92ZXJsYXBwZWQgYWNyb3NzIHBsYW5lcyBvZiBlbmVyZ3kgZGlzY29udGludWl0eSB3aGljaCBsaWUgcGFyYWxsZWwgdG8gdGhlIHRldHJhZ29uYWwgYXhpczsgdGhlIG1vc3QgcHJvYmFibGUgZm9ybSBvZiB0aGlzIHpvbmUgaXMgZGlzY3Vzc2VkLiBUaGUgc3VnZ2VzdGVkIEJyaWxsb3VpbiB6b25lIGlzIGJvdW5kZWQgYnkgcGxhbmVzIG9mIHRoZSAoMjIwKSBhbmQgKDIxMSkgZmFtaWxpZXMsIG9mIHdoaWNoIG9ubHkgdGhlIGZvcm1lciBhcmUgb3ZlcmxhcHBlZC4gVGhlIGF4aWFsIHJhdGlvIHZhcmlhdGlvbnMgbWF5IHRoZW4gYmUgaW50ZXJwcmV0ZWQsIGFuZCBhIHBvc3NpYmxlIGV4cGxhbmF0aW9uIGdpdmVuIGZvciBhbm9tYWxpZXMgaW4gdGhlIGxhdHRpY2Ugc3BhY2luZy1jb21wb3NpdGlvbiBjdXJ2ZXMgZm9yIHRpbi1pbmRpdW0gYW5kIHRpbi1jYWRtaXVtIGFsbG95cywgd2hpY2ggYXJlIGFzc29jaWF0ZWQgd2l0aCB0aGUgZGV2ZWxvcG1lbnQgb2YgdmFjYW50IGxhdHRpY2Ugc2l0ZXMuIiwiYXV0aG9yIjpbeyJkcm9wcGluZy1wYXJ0aWNsZSI6IiIsImZhbWlseSI6IkxlZSIsImdpdmVuIjoiSiBBIiwibm9uLWRyb3BwaW5nLXBhcnRpY2xlIjoiIiwicGFyc2UtbmFtZXMiOmZhbHNlLCJzdWZmaXgiOiIifSx7ImRyb3BwaW5nLXBhcnRpY2xlIjoiViIsImZhbWlseSI6IlJheW5vciIsImdpdmVuIjoiRyIsIm5vbi1kcm9wcGluZy1wYXJ0aWNsZSI6IiIsInBhcnNlLW5hbWVzIjpmYWxzZSwic3VmZml4IjoiIn1dLCJjb250YWluZXItdGl0bGUiOiJQcm9jZWVkaW5ncyBvZiB0aGUgUGh5c2ljYWwgU29jaWV0eS4gU2VjdGlvbiBCIiwiaWQiOiI0ZDY0OGIxNy0zMGI3LTViZDMtYjA4Ni0xOWFkMGM3MTBjNzkiLCJpc3N1ZSI6IjEwIiwiaXNzdWVkIjp7ImRhdGUtcGFydHMiOltbIjE5NTQiXV19LCJwYWdlIjoiNzM3LTc0NyIsInRpdGxlIjoiVGhlIGxhdHRpY2Ugc3BhY2luZ3Mgb2YgYmluYXJ5IHRpbi1yaWNoIGFsbG95cyIsInR5cGUiOiJhcnRpY2xlLWpvdXJuYWwiLCJ2b2x1bWUiOiI2NyIsImNvbnRhaW5lci10aXRsZS1zaG9ydCI6IiJ9LCJ1cmlzIjpbImh0dHA6Ly93d3cubWVuZGVsZXkuY29tL2RvY3VtZW50cy8/dXVpZD03NzkzOTE3NC05ZjI5LTM2ZjUtODYxMy03OGJlYjA4Zjg2NjkiXSwiaXNUZW1wb3JhcnkiOmZhbHNlLCJsZWdhY3lEZXNrdG9wSWQiOiI3NzkzOTE3NC05ZjI5LTM2ZjUtODYxMy03OGJlYjA4Zjg2NjkifV19&quot;,&quot;citationItems&quot;:[{&quot;id&quot;:&quot;4d648b17-30b7-5bd3-b086-19ad0c710c79&quot;,&quot;itemData&quot;:{&quot;DOI&quot;:&quot;10.1088/0370-1301/67/10/301&quot;,&quot;ISSN&quot;:&quot;03701301&quot;,&quot;abstract&quot;:&quot;The variation with composition of the lattice spacings of the solid solutions in tin of antimony, bismuth, lead, indium, cadmium, zinc and mercury has been determined. Antimony and bismuth decrease the axial ratio of white tin, while the other elements investigated increase the axial ratio. This suggests that the Brillouin zone for white tin is overlapped across planes of energy discontinuity which lie parallel to the tetragonal axis; the most probable form of this zone is discussed. The suggested Brillouin zone is bounded by planes of the (220) and (211) families, of which only the former are overlapped. The axial ratio variations may then be interpreted, and a possible explanation given for anomalies in the lattice spacing-composition curves for tin-indium and tin-cadmium alloys, which are associated with the development of vacant lattice sites.&quot;,&quot;author&quot;:[{&quot;dropping-particle&quot;:&quot;&quot;,&quot;family&quot;:&quot;Lee&quot;,&quot;given&quot;:&quot;J A&quot;,&quot;non-dropping-particle&quot;:&quot;&quot;,&quot;parse-names&quot;:false,&quot;suffix&quot;:&quot;&quot;},{&quot;dropping-particle&quot;:&quot;V&quot;,&quot;family&quot;:&quot;Raynor&quot;,&quot;given&quot;:&quot;G&quot;,&quot;non-dropping-particle&quot;:&quot;&quot;,&quot;parse-names&quot;:false,&quot;suffix&quot;:&quot;&quot;}],&quot;container-title&quot;:&quot;Proceedings of the Physical Society. Section B&quot;,&quot;id&quot;:&quot;4d648b17-30b7-5bd3-b086-19ad0c710c79&quot;,&quot;issue&quot;:&quot;10&quot;,&quot;issued&quot;:{&quot;date-parts&quot;:[[&quot;1954&quot;]]},&quot;page&quot;:&quot;737-747&quot;,&quot;title&quot;:&quot;The lattice spacings of binary tin-rich alloys&quot;,&quot;type&quot;:&quot;article-journal&quot;,&quot;volume&quot;:&quot;67&quot;,&quot;container-title-short&quot;:&quot;&quot;},&quot;uris&quot;:[&quot;http://www.mendeley.com/documents/?uuid=77939174-9f29-36f5-8613-78beb08f8669&quot;],&quot;isTemporary&quot;:false,&quot;legacyDesktopId&quot;:&quot;77939174-9f29-36f5-8613-78beb08f8669&quot;}]},{&quot;citationID&quot;:&quot;MENDELEY_CITATION_2ba5c299-7bae-427a-bdeb-35167841cd23&quot;,&quot;properties&quot;:{&quot;noteIndex&quot;:0},&quot;isEdited&quot;:false,&quot;manualOverride&quot;:{&quot;citeprocText&quot;:&quot;[2]&quot;,&quot;isManuallyOverridden&quot;:false,&quot;manualOverrideText&quot;:&quot;&quot;},&quot;citationTag&quot;:&quot;MENDELEY_CITATION_v3_eyJjaXRhdGlvbklEIjoiTUVOREVMRVlfQ0lUQVRJT05fMmJhNWMyOTktN2JhZS00MjdhLWJkZWItMzUxNjc4NDFjZDIzIiwicHJvcGVydGllcyI6eyJub3RlSW5kZXgiOjB9LCJpc0VkaXRlZCI6ZmFsc2UsIm1hbnVhbE92ZXJyaWRlIjp7ImNpdGVwcm9jVGV4dCI6IlsyXSIsImlzTWFudWFsbHlPdmVycmlkZGVuIjpmYWxzZSwibWFudWFsT3ZlcnJpZGVUZXh0IjoiIn0sImNpdGF0aW9uSXRlbXMiOlt7ImlkIjoiNGQ2NDhiMTctMzBiNy01YmQzLWIwODYtMTlhZDBjNzEwYzc5IiwiaXRlbURhdGEiOnsiRE9JIjoiMTAuMTA4OC8wMzcwLTEzMDEvNjcvMTAvMzAxIiwiSVNTTiI6IjAzNzAxMzAxIiwiYWJzdHJhY3QiOiJUaGUgdmFyaWF0aW9uIHdpdGggY29tcG9zaXRpb24gb2YgdGhlIGxhdHRpY2Ugc3BhY2luZ3Mgb2YgdGhlIHNvbGlkIHNvbHV0aW9ucyBpbiB0aW4gb2YgYW50aW1vbnksIGJpc211dGgsIGxlYWQsIGluZGl1bSwgY2FkbWl1bSwgemluYyBhbmQgbWVyY3VyeSBoYXMgYmVlbiBkZXRlcm1pbmVkLiBBbnRpbW9ueSBhbmQgYmlzbXV0aCBkZWNyZWFzZSB0aGUgYXhpYWwgcmF0aW8gb2Ygd2hpdGUgdGluLCB3aGlsZSB0aGUgb3RoZXIgZWxlbWVudHMgaW52ZXN0aWdhdGVkIGluY3JlYXNlIHRoZSBheGlhbCByYXRpby4gVGhpcyBzdWdnZXN0cyB0aGF0IHRoZSBCcmlsbG91aW4gem9uZSBmb3Igd2hpdGUgdGluIGlzIG92ZXJsYXBwZWQgYWNyb3NzIHBsYW5lcyBvZiBlbmVyZ3kgZGlzY29udGludWl0eSB3aGljaCBsaWUgcGFyYWxsZWwgdG8gdGhlIHRldHJhZ29uYWwgYXhpczsgdGhlIG1vc3QgcHJvYmFibGUgZm9ybSBvZiB0aGlzIHpvbmUgaXMgZGlzY3Vzc2VkLiBUaGUgc3VnZ2VzdGVkIEJyaWxsb3VpbiB6b25lIGlzIGJvdW5kZWQgYnkgcGxhbmVzIG9mIHRoZSAoMjIwKSBhbmQgKDIxMSkgZmFtaWxpZXMsIG9mIHdoaWNoIG9ubHkgdGhlIGZvcm1lciBhcmUgb3ZlcmxhcHBlZC4gVGhlIGF4aWFsIHJhdGlvIHZhcmlhdGlvbnMgbWF5IHRoZW4gYmUgaW50ZXJwcmV0ZWQsIGFuZCBhIHBvc3NpYmxlIGV4cGxhbmF0aW9uIGdpdmVuIGZvciBhbm9tYWxpZXMgaW4gdGhlIGxhdHRpY2Ugc3BhY2luZy1jb21wb3NpdGlvbiBjdXJ2ZXMgZm9yIHRpbi1pbmRpdW0gYW5kIHRpbi1jYWRtaXVtIGFsbG95cywgd2hpY2ggYXJlIGFzc29jaWF0ZWQgd2l0aCB0aGUgZGV2ZWxvcG1lbnQgb2YgdmFjYW50IGxhdHRpY2Ugc2l0ZXMuIiwiYXV0aG9yIjpbeyJkcm9wcGluZy1wYXJ0aWNsZSI6IiIsImZhbWlseSI6IkxlZSIsImdpdmVuIjoiSiBBIiwibm9uLWRyb3BwaW5nLXBhcnRpY2xlIjoiIiwicGFyc2UtbmFtZXMiOmZhbHNlLCJzdWZmaXgiOiIifSx7ImRyb3BwaW5nLXBhcnRpY2xlIjoiViIsImZhbWlseSI6IlJheW5vciIsImdpdmVuIjoiRyIsIm5vbi1kcm9wcGluZy1wYXJ0aWNsZSI6IiIsInBhcnNlLW5hbWVzIjpmYWxzZSwic3VmZml4IjoiIn1dLCJjb250YWluZXItdGl0bGUiOiJQcm9jZWVkaW5ncyBvZiB0aGUgUGh5c2ljYWwgU29jaWV0eS4gU2VjdGlvbiBCIiwiaWQiOiI0ZDY0OGIxNy0zMGI3LTViZDMtYjA4Ni0xOWFkMGM3MTBjNzkiLCJpc3N1ZSI6IjEwIiwiaXNzdWVkIjp7ImRhdGUtcGFydHMiOltbIjE5NTQiXV19LCJwYWdlIjoiNzM3LTc0NyIsInRpdGxlIjoiVGhlIGxhdHRpY2Ugc3BhY2luZ3Mgb2YgYmluYXJ5IHRpbi1yaWNoIGFsbG95cyIsInR5cGUiOiJhcnRpY2xlLWpvdXJuYWwiLCJ2b2x1bWUiOiI2NyIsImNvbnRhaW5lci10aXRsZS1zaG9ydCI6IiJ9LCJ1cmlzIjpbImh0dHA6Ly93d3cubWVuZGVsZXkuY29tL2RvY3VtZW50cy8/dXVpZD03NzkzOTE3NC05ZjI5LTM2ZjUtODYxMy03OGJlYjA4Zjg2NjkiXSwiaXNUZW1wb3JhcnkiOmZhbHNlLCJsZWdhY3lEZXNrdG9wSWQiOiI3NzkzOTE3NC05ZjI5LTM2ZjUtODYxMy03OGJlYjA4Zjg2NjkifV19&quot;,&quot;citationItems&quot;:[{&quot;id&quot;:&quot;4d648b17-30b7-5bd3-b086-19ad0c710c79&quot;,&quot;itemData&quot;:{&quot;DOI&quot;:&quot;10.1088/0370-1301/67/10/301&quot;,&quot;ISSN&quot;:&quot;03701301&quot;,&quot;abstract&quot;:&quot;The variation with composition of the lattice spacings of the solid solutions in tin of antimony, bismuth, lead, indium, cadmium, zinc and mercury has been determined. Antimony and bismuth decrease the axial ratio of white tin, while the other elements investigated increase the axial ratio. This suggests that the Brillouin zone for white tin is overlapped across planes of energy discontinuity which lie parallel to the tetragonal axis; the most probable form of this zone is discussed. The suggested Brillouin zone is bounded by planes of the (220) and (211) families, of which only the former are overlapped. The axial ratio variations may then be interpreted, and a possible explanation given for anomalies in the lattice spacing-composition curves for tin-indium and tin-cadmium alloys, which are associated with the development of vacant lattice sites.&quot;,&quot;author&quot;:[{&quot;dropping-particle&quot;:&quot;&quot;,&quot;family&quot;:&quot;Lee&quot;,&quot;given&quot;:&quot;J A&quot;,&quot;non-dropping-particle&quot;:&quot;&quot;,&quot;parse-names&quot;:false,&quot;suffix&quot;:&quot;&quot;},{&quot;dropping-particle&quot;:&quot;V&quot;,&quot;family&quot;:&quot;Raynor&quot;,&quot;given&quot;:&quot;G&quot;,&quot;non-dropping-particle&quot;:&quot;&quot;,&quot;parse-names&quot;:false,&quot;suffix&quot;:&quot;&quot;}],&quot;container-title&quot;:&quot;Proceedings of the Physical Society. Section B&quot;,&quot;id&quot;:&quot;4d648b17-30b7-5bd3-b086-19ad0c710c79&quot;,&quot;issue&quot;:&quot;10&quot;,&quot;issued&quot;:{&quot;date-parts&quot;:[[&quot;1954&quot;]]},&quot;page&quot;:&quot;737-747&quot;,&quot;title&quot;:&quot;The lattice spacings of binary tin-rich alloys&quot;,&quot;type&quot;:&quot;article-journal&quot;,&quot;volume&quot;:&quot;67&quot;,&quot;container-title-short&quot;:&quot;&quot;},&quot;uris&quot;:[&quot;http://www.mendeley.com/documents/?uuid=77939174-9f29-36f5-8613-78beb08f8669&quot;],&quot;isTemporary&quot;:false,&quot;legacyDesktopId&quot;:&quot;77939174-9f29-36f5-8613-78beb08f8669&quot;}]},{&quot;citationID&quot;:&quot;MENDELEY_CITATION_9c53b836-ad61-4dff-a294-2439808e607b&quot;,&quot;properties&quot;:{&quot;noteIndex&quot;:0},&quot;isEdited&quot;:false,&quot;manualOverride&quot;:{&quot;citeprocText&quot;:&quot;[3]&quot;,&quot;isManuallyOverridden&quot;:false,&quot;manualOverrideText&quot;:&quot;&quot;},&quot;citationTag&quot;:&quot;MENDELEY_CITATION_v3_eyJjaXRhdGlvbklEIjoiTUVOREVMRVlfQ0lUQVRJT05fOWM1M2I4MzYtYWQ2MS00ZGZmLWEyOTQtMjQzOTgwOGU2MDdiIiwicHJvcGVydGllcyI6eyJub3RlSW5kZXgiOjB9LCJpc0VkaXRlZCI6ZmFsc2UsIm1hbnVhbE92ZXJyaWRlIjp7ImNpdGVwcm9jVGV4dCI6IlszXSIsImlzTWFudWFsbHlPdmVycmlkZGVuIjpmYWxzZSwibWFudWFsT3ZlcnJpZGVUZXh0IjoiIn0sImNpdGF0aW9uSXRlbXMiOlt7ImlkIjoiZGIyZmQ1ZDMtM2IwNS01MmQ0LThlNDAtYzg0NTlkM2UwY2JiIiwiaXRlbURhdGEiOnsiRE9JIjoiMTAuMTEwNy9zMDM2NTExMHg2MjAwMjI5NyIsIklTU04iOiIwMzY1LTExMFgiLCJhYnN0cmFjdCI6IkxhdHRpY2UgY29uc3RhbnRzLCBhdG9taWMgcG9zaXRpb25hbCBwYXJhbWV0ZXJzIGFuZCBEZWJ5ZS1XYWxsZXIgdGVtcGVyYXR1cmUgZmFjdG9ycyB3ZXJlIG1lYXN1cmVkIGZvciBCaSBhbmQgQmktcmljaCBiaW5hcnkgc29saWQgc29sdXRpb25zIGNvbnRhaW5pbmcgYXRvbWljIHBlcmNlbnRhZ2VzIDAgdG8gMzAgU2IsIDAuMzkgUGIsIDAuMTI1IFNuLCAwLjE1IFRlLCBhbmQgMC4yMiBUZSBhdCA0LjIsIDc4LCBhbmQgMjk4IMKwSy4gVGhlIGFsbG95cyB3ZXJlIG1hZGUgYnkgem9uZSBsZXZlbGxpbmcgYW5kIHdlcmUgYmFzZWQgb24gdmVyeSBwdXJlLCB6b25lIHJlZmluZWQgQmkuIFRoZSBsYXR0aWNlIGNvbnN0YW50cyBvZiB0aGUgQmktU2IgYWxsb3lzIHZhcnkgbGluZWFybHkgaW4gdGhlIGNvbXBvc2l0aW9uIHJhbmdlIHggLS0gMCB0byAzMCBhdG9taWMgcGVyY2VudCBTYi4gVGhlIHZhcmlhdGlvbiBjYW4gYmUgZGVzY3JpYmVkIGJ5IHRoZSBlcXVhdGlvbnM6IGEgLS0gNC41NDYgLSAyMy44NC4xMC00eCwgYyAtLSBJIDEuODYzIC0gNTEuNjYuMTAtNHgsIGF0IDI5OCDCsSAzIMKwSy4gOyBhPTRcIjUzNC0yMVwiOTIuMTAtNHgsIGM9SUknODE0LTQ4XCI3NS4xMC00eCwgYXQgNzggwrBLLjsgYz1JSSc4MDMtNDAuNzUuMTAtNHggYXQgNC4yIMKwSy4gKGEsYyBpbiAvfik7IHRoZSBhdmVyYWdlIGVycm9yIGlzIGVzdGltYXRlZCB0byBiZSAxIHBhcnQgaW4gMjAwMC4gVGhlIGF0b21pYyBwb3NpdGlvbmFsIHBhcmFtZXRlciB6IGluIHRoZSBCaS1TYiBhbGxveXMgcmVtYWlucyBhcHByb3hpbWF0ZWx5IGNvbnN0YW50IHVwIHRvIGFib3V0IDEyJSBTYiwgYW5kIHRoZW4gcmlzZXMgZnJvbSAwLjIzNDA3IHRvIDAuMjM0MjAgYXQgNC4yIMKwSy4sIDAuMjM0MDAgdG8gMC4yMzQxMyBhdCA3OCDCsEsuLCBhcyB0aGUgU2IgY29udGVudCBpbmNyZWFzZXMgZnJvbSAwIHRvIDMwIGF0b21pYyBwZXJjZW50IFNiOyB0aGUgc3RhbmRhcmQgZGV2aWF0aW9ucyBvZiB0aGUgeidzIGFyZSBlc3RpbWF0ZWQgYXMgMjUgw5cgbDAgLTYuIEF0IHJvb20gdGVtcGVyYXR1cmUgeiA9MC4yMzM4OS4gQXQgNzggwrBLLiB0aGUgeiBmb3IgdGhlIG90aGVyIGFsbG95cyBpcyBub3Qgc2lnbmlmaWNhbnRseSBkaWZmZXJlbnQgZnJvbSB0aGUgdmFsdWUgZm9yIHB1cmUgQmkuIFRoZSB0ZW1wZXJhdHVyZSBmYWN0b3JzIEIsIGZvciB2aWJyYXRpb25zIHBhcmFsbGVsIHRvIHRoZSBjIGF4aXMsIGFyZSBhcHByb3hpbWF0ZWx5IDAuMTAsIDAuMzIgYW5kIDEuMTQgYXQgNC4yLCA3OCBhbmQgMjk4IMKwSy4sIHJlc3BlY3RpdmVseSwgZm9yIHB1cmUgQmksIGFuZCBpbmNyZWFzZSBzbGlnaHRseSB3aXRoIGluY3JlYXNpbmcgU2IgY29udGVudCBpbiB0aGUgQmktU2IgYWxsb3lzLiIsImF1dGhvciI6W3siZHJvcHBpbmctcGFydGljbGUiOiIiLCJmYW1pbHkiOiJDdWNrYSIsImdpdmVuIjoiUC4iLCJub24tZHJvcHBpbmctcGFydGljbGUiOiIiLCJwYXJzZS1uYW1lcyI6ZmFsc2UsInN1ZmZpeCI6IiJ9LHsiZHJvcHBpbmctcGFydGljbGUiOiIiLCJmYW1pbHkiOiJCYXJyZXR0IiwiZ2l2ZW4iOiJDLiBTLiIsIm5vbi1kcm9wcGluZy1wYXJ0aWNsZSI6IiIsInBhcnNlLW5hbWVzIjpmYWxzZSwic3VmZml4IjoiIn1dLCJjb250YWluZXItdGl0bGUiOiJBY3RhIENyeXN0YWxsb2dyYXBoaWNhIiwiaWQiOiJkYjJmZDVkMy0zYjA1LTUyZDQtOGU0MC1jODQ1OWQzZTBjYmIiLCJpc3N1ZSI6IjkiLCJpc3N1ZWQiOnsiZGF0ZS1wYXJ0cyI6W1siMTk2MiIsIjkiLCIxIl1dfSwicGFnZSI6Ijg2NS04NzIiLCJwdWJsaXNoZXIiOiJJbnRlcm5hdGlvbmFsIFVuaW9uIG9mIENyeXN0YWxsb2dyYXBoeSAoSVVDcikiLCJ0aXRsZSI6IlRoZSBjcnlzdGFsIHN0cnVjdHVyZSBvZiBCaSBhbmQgb2Ygc29saWQgc29sdXRpb25zIG9mIFBiLCBTbiwgU2IgYW5kIFRlIGluIEJpIiwidHlwZSI6ImFydGljbGUtam91cm5hbCIsInZvbHVtZSI6IjE1IiwiY29udGFpbmVyLXRpdGxlLXNob3J0IjoiQWN0YSBDcnlzdGFsbG9nciJ9LCJ1cmlzIjpbImh0dHA6Ly93d3cubWVuZGVsZXkuY29tL2RvY3VtZW50cy8/dXVpZD01OWU5NGU0Mi0wNTUzLTNiNWEtOTViZC1kZTVjOGFhOGE1ZGEiXSwiaXNUZW1wb3JhcnkiOmZhbHNlLCJsZWdhY3lEZXNrdG9wSWQiOiI1OWU5NGU0Mi0wNTUzLTNiNWEtOTViZC1kZTVjOGFhOGE1ZGEifV19&quot;,&quot;citationItems&quot;:[{&quot;id&quot;:&quot;db2fd5d3-3b05-52d4-8e40-c8459d3e0cbb&quot;,&quot;itemData&quot;:{&quot;DOI&quot;:&quot;10.1107/s0365110x62002297&quot;,&quot;ISSN&quot;:&quot;0365-110X&quot;,&quot;abstract&quot;:&quot;Lattice constants, atomic positional parameters and Debye-Waller temperature factors were measured for Bi and Bi-rich binary solid solutions containing atomic percentages 0 to 30 Sb, 0.39 Pb, 0.125 Sn, 0.15 Te, and 0.22 Te at 4.2, 78, and 298 °K. The alloys were made by zone levelling and were based on very pure, zone refined Bi. The lattice constants of the Bi-Sb alloys vary linearly in the composition range x -- 0 to 30 atomic percent Sb. The variation can be described by the equations: a -- 4.546 - 23.84.10-4x, c -- I 1.863 - 51.66.10-4x, at 298 ± 3 °K. ; a=4\&quot;534-21\&quot;92.10-4x, c=II'814-48\&quot;75.10-4x, at 78 °K.; c=II'803-40.75.10-4x at 4.2 °K. (a,c in /~); the average error is estimated to be 1 part in 2000. The atomic positional parameter z in the Bi-Sb alloys remains approximately constant up to about 12% Sb, and then rises from 0.23407 to 0.23420 at 4.2 °K., 0.23400 to 0.23413 at 78 °K., as the Sb content increases from 0 to 30 atomic percent Sb; the standard deviations of the z's are estimated as 25 × l0 -6. At room temperature z =0.23389. At 78 °K. the z for the other alloys is not significantly different from the value for pure Bi. The temperature factors B, for vibrations parallel to the c axis, are approximately 0.10, 0.32 and 1.14 at 4.2, 78 and 298 °K., respectively, for pure Bi, and increase slightly with increasing Sb content in the Bi-Sb alloys.&quot;,&quot;author&quot;:[{&quot;dropping-particle&quot;:&quot;&quot;,&quot;family&quot;:&quot;Cucka&quot;,&quot;given&quot;:&quot;P.&quot;,&quot;non-dropping-particle&quot;:&quot;&quot;,&quot;parse-names&quot;:false,&quot;suffix&quot;:&quot;&quot;},{&quot;dropping-particle&quot;:&quot;&quot;,&quot;family&quot;:&quot;Barrett&quot;,&quot;given&quot;:&quot;C. S.&quot;,&quot;non-dropping-particle&quot;:&quot;&quot;,&quot;parse-names&quot;:false,&quot;suffix&quot;:&quot;&quot;}],&quot;container-title&quot;:&quot;Acta Crystallographica&quot;,&quot;id&quot;:&quot;db2fd5d3-3b05-52d4-8e40-c8459d3e0cbb&quot;,&quot;issue&quot;:&quot;9&quot;,&quot;issued&quot;:{&quot;date-parts&quot;:[[&quot;1962&quot;,&quot;9&quot;,&quot;1&quot;]]},&quot;page&quot;:&quot;865-872&quot;,&quot;publisher&quot;:&quot;International Union of Crystallography (IUCr)&quot;,&quot;title&quot;:&quot;The crystal structure of Bi and of solid solutions of Pb, Sn, Sb and Te in Bi&quot;,&quot;type&quot;:&quot;article-journal&quot;,&quot;volume&quot;:&quot;15&quot;,&quot;container-title-short&quot;:&quot;Acta Crystallogr&quot;},&quot;uris&quot;:[&quot;http://www.mendeley.com/documents/?uuid=59e94e42-0553-3b5a-95bd-de5c8aa8a5da&quot;],&quot;isTemporary&quot;:false,&quot;legacyDesktopId&quot;:&quot;59e94e42-0553-3b5a-95bd-de5c8aa8a5da&quot;}]}]"/>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C678F4-91F3-4A5D-AED6-6192EC26D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929</Words>
  <Characters>5017</Characters>
  <Application>Microsoft Office Word</Application>
  <DocSecurity>0</DocSecurity>
  <Lines>91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Hsieh, Chen-Lin</dc:creator>
  <cp:keywords/>
  <dc:description/>
  <cp:lastModifiedBy>Chen-Lin Hsieh</cp:lastModifiedBy>
  <cp:revision>16</cp:revision>
  <dcterms:created xsi:type="dcterms:W3CDTF">2025-08-08T15:31:00Z</dcterms:created>
  <dcterms:modified xsi:type="dcterms:W3CDTF">2025-11-28T14:49:00Z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0e0d7203-66a5-3f54-b1e0-05be4ed848c4</vt:lpwstr>
  </property>
  <property fmtid="{D5CDD505-2E9C-101B-9397-08002B2CF9AE}" pid="24" name="Mendeley Citation Style_1">
    <vt:lpwstr>http://www.zotero.org/styles/ieee</vt:lpwstr>
  </property>
</Properties>
</file>