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D140F" w14:textId="77777777" w:rsidR="00882D07" w:rsidRPr="00882D07" w:rsidRDefault="00882D07" w:rsidP="00DD55DD">
      <w:pPr>
        <w:pStyle w:val="BATitle"/>
        <w:snapToGrid w:val="0"/>
        <w:jc w:val="left"/>
        <w:rPr>
          <w:b/>
          <w:color w:val="000000"/>
          <w:szCs w:val="44"/>
          <w:lang w:eastAsia="zh-CN"/>
        </w:rPr>
      </w:pPr>
      <w:bookmarkStart w:id="0" w:name="OLE_LINK13"/>
      <w:r w:rsidRPr="00882D07">
        <w:rPr>
          <w:b/>
          <w:color w:val="000000"/>
          <w:szCs w:val="44"/>
          <w:lang w:eastAsia="zh-CN"/>
        </w:rPr>
        <w:t>S</w:t>
      </w:r>
      <w:r w:rsidRPr="00882D07">
        <w:rPr>
          <w:rFonts w:hint="eastAsia"/>
          <w:b/>
          <w:color w:val="000000"/>
          <w:szCs w:val="44"/>
          <w:lang w:eastAsia="zh-CN"/>
        </w:rPr>
        <w:t>upporting Information</w:t>
      </w:r>
    </w:p>
    <w:p w14:paraId="2512BD5E" w14:textId="77777777" w:rsidR="00C76F15" w:rsidRPr="002B4E0C" w:rsidRDefault="00C76F15" w:rsidP="00C76F15">
      <w:pPr>
        <w:pStyle w:val="BATitle"/>
        <w:snapToGrid w:val="0"/>
        <w:jc w:val="both"/>
        <w:rPr>
          <w:rFonts w:eastAsia="SimSun"/>
          <w:bCs/>
          <w:color w:val="000000" w:themeColor="text1"/>
          <w:sz w:val="32"/>
          <w:szCs w:val="32"/>
          <w:lang w:val="de-DE" w:eastAsia="zh-CN"/>
        </w:rPr>
      </w:pPr>
      <w:bookmarkStart w:id="1" w:name="OLE_LINK22"/>
      <w:bookmarkEnd w:id="0"/>
      <w:r w:rsidRPr="002B4E0C">
        <w:rPr>
          <w:rFonts w:eastAsia="SimSun"/>
          <w:bCs/>
          <w:i/>
          <w:iCs/>
          <w:color w:val="000000" w:themeColor="text1"/>
          <w:sz w:val="32"/>
          <w:szCs w:val="32"/>
          <w:lang w:val="de-DE" w:eastAsia="zh-CN"/>
        </w:rPr>
        <w:t>In vitro</w:t>
      </w:r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 xml:space="preserve"> </w:t>
      </w:r>
      <w:proofErr w:type="spellStart"/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>and</w:t>
      </w:r>
      <w:proofErr w:type="spellEnd"/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 xml:space="preserve"> </w:t>
      </w:r>
      <w:r w:rsidRPr="002B4E0C">
        <w:rPr>
          <w:rFonts w:eastAsia="SimSun"/>
          <w:bCs/>
          <w:i/>
          <w:iCs/>
          <w:color w:val="000000" w:themeColor="text1"/>
          <w:sz w:val="32"/>
          <w:szCs w:val="32"/>
          <w:lang w:val="de-DE" w:eastAsia="zh-CN"/>
        </w:rPr>
        <w:t>In vivo</w:t>
      </w:r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 xml:space="preserve"> MRI </w:t>
      </w:r>
      <w:proofErr w:type="spellStart"/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>imaging</w:t>
      </w:r>
      <w:proofErr w:type="spellEnd"/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 xml:space="preserve"> </w:t>
      </w:r>
      <w:proofErr w:type="spellStart"/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>and</w:t>
      </w:r>
      <w:proofErr w:type="spellEnd"/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 xml:space="preserve"> photothermal </w:t>
      </w:r>
      <w:proofErr w:type="spellStart"/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>therapeutic</w:t>
      </w:r>
      <w:proofErr w:type="spellEnd"/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 xml:space="preserve"> </w:t>
      </w:r>
      <w:proofErr w:type="spellStart"/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>properties</w:t>
      </w:r>
      <w:proofErr w:type="spellEnd"/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 xml:space="preserve"> </w:t>
      </w:r>
      <w:proofErr w:type="spellStart"/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>of</w:t>
      </w:r>
      <w:proofErr w:type="spellEnd"/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 xml:space="preserve"> </w:t>
      </w:r>
      <w:proofErr w:type="spellStart"/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>Hematite</w:t>
      </w:r>
      <w:proofErr w:type="spellEnd"/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>(α-Fe</w:t>
      </w:r>
      <w:r w:rsidRPr="002B4E0C">
        <w:rPr>
          <w:rFonts w:eastAsia="SimSun"/>
          <w:bCs/>
          <w:color w:val="000000" w:themeColor="text1"/>
          <w:sz w:val="32"/>
          <w:szCs w:val="32"/>
          <w:vertAlign w:val="subscript"/>
          <w:lang w:val="de-DE" w:eastAsia="zh-CN"/>
        </w:rPr>
        <w:t>2</w:t>
      </w:r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>O</w:t>
      </w:r>
      <w:r w:rsidRPr="002B4E0C">
        <w:rPr>
          <w:rFonts w:eastAsia="SimSun"/>
          <w:bCs/>
          <w:color w:val="000000" w:themeColor="text1"/>
          <w:sz w:val="32"/>
          <w:szCs w:val="32"/>
          <w:vertAlign w:val="subscript"/>
          <w:lang w:val="de-DE" w:eastAsia="zh-CN"/>
        </w:rPr>
        <w:t>3</w:t>
      </w:r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>) Nanorod</w:t>
      </w:r>
      <w:bookmarkEnd w:id="1"/>
      <w:r w:rsidRPr="002B4E0C">
        <w:rPr>
          <w:rFonts w:eastAsia="SimSun"/>
          <w:bCs/>
          <w:color w:val="000000" w:themeColor="text1"/>
          <w:sz w:val="32"/>
          <w:szCs w:val="32"/>
          <w:lang w:val="de-DE" w:eastAsia="zh-CN"/>
        </w:rPr>
        <w:t>s</w:t>
      </w:r>
    </w:p>
    <w:p w14:paraId="7905E86D" w14:textId="4D0E0B46" w:rsidR="00C76F15" w:rsidRPr="00CF653B" w:rsidRDefault="00C76F15" w:rsidP="00C76F15">
      <w:pPr>
        <w:pStyle w:val="BATitle"/>
        <w:snapToGrid w:val="0"/>
        <w:jc w:val="both"/>
        <w:rPr>
          <w:bCs/>
          <w:color w:val="000000" w:themeColor="text1"/>
          <w:sz w:val="24"/>
          <w:szCs w:val="24"/>
        </w:rPr>
      </w:pPr>
      <w:r w:rsidRPr="00CF653B">
        <w:rPr>
          <w:bCs/>
          <w:color w:val="000000" w:themeColor="text1"/>
          <w:sz w:val="24"/>
          <w:szCs w:val="24"/>
        </w:rPr>
        <w:t>Aanisa Gulzar</w:t>
      </w:r>
      <w:proofErr w:type="gramStart"/>
      <w:r w:rsidRPr="00CF653B">
        <w:rPr>
          <w:bCs/>
          <w:color w:val="000000" w:themeColor="text1"/>
          <w:sz w:val="24"/>
          <w:szCs w:val="24"/>
        </w:rPr>
        <w:t>,</w:t>
      </w:r>
      <w:r w:rsidRPr="00CF653B">
        <w:rPr>
          <w:bCs/>
          <w:color w:val="000000" w:themeColor="text1"/>
          <w:sz w:val="24"/>
          <w:szCs w:val="24"/>
          <w:vertAlign w:val="superscript"/>
        </w:rPr>
        <w:t>a1</w:t>
      </w:r>
      <w:proofErr w:type="gramEnd"/>
      <w:r w:rsidRPr="00CF653B">
        <w:rPr>
          <w:bCs/>
          <w:color w:val="000000" w:themeColor="text1"/>
          <w:sz w:val="24"/>
          <w:szCs w:val="24"/>
        </w:rPr>
        <w:t xml:space="preserve"> Nowsheena Ayoub,</w:t>
      </w:r>
      <w:r w:rsidRPr="00CF653B">
        <w:rPr>
          <w:bCs/>
          <w:color w:val="000000" w:themeColor="text1"/>
          <w:sz w:val="24"/>
          <w:szCs w:val="24"/>
          <w:vertAlign w:val="superscript"/>
        </w:rPr>
        <w:t>a1</w:t>
      </w:r>
      <w:r w:rsidRPr="00CF653B">
        <w:rPr>
          <w:bCs/>
          <w:color w:val="000000" w:themeColor="text1"/>
          <w:sz w:val="24"/>
          <w:szCs w:val="24"/>
        </w:rPr>
        <w:t xml:space="preserve"> Jaffar Farooq </w:t>
      </w:r>
      <w:r w:rsidR="00CF653B" w:rsidRPr="00CF653B">
        <w:rPr>
          <w:bCs/>
          <w:color w:val="000000" w:themeColor="text1"/>
          <w:sz w:val="24"/>
          <w:szCs w:val="24"/>
        </w:rPr>
        <w:t>Mir,</w:t>
      </w:r>
      <w:r w:rsidR="00CF653B" w:rsidRPr="00CF653B">
        <w:rPr>
          <w:bCs/>
          <w:color w:val="000000" w:themeColor="text1"/>
          <w:sz w:val="24"/>
          <w:szCs w:val="24"/>
          <w:vertAlign w:val="superscript"/>
        </w:rPr>
        <w:t xml:space="preserve"> a</w:t>
      </w:r>
      <w:r w:rsidR="00CF653B" w:rsidRPr="00CF653B">
        <w:rPr>
          <w:bCs/>
          <w:color w:val="000000" w:themeColor="text1"/>
          <w:sz w:val="24"/>
          <w:szCs w:val="24"/>
        </w:rPr>
        <w:t xml:space="preserve"> </w:t>
      </w:r>
      <w:r w:rsidR="00CF653B">
        <w:rPr>
          <w:bCs/>
          <w:color w:val="000000" w:themeColor="text1"/>
          <w:sz w:val="24"/>
          <w:szCs w:val="24"/>
        </w:rPr>
        <w:t xml:space="preserve">Amer M </w:t>
      </w:r>
      <w:r w:rsidR="00CF653B">
        <w:rPr>
          <w:bCs/>
          <w:color w:val="000000" w:themeColor="text1"/>
          <w:sz w:val="24"/>
          <w:szCs w:val="24"/>
        </w:rPr>
        <w:t>Alamazi</w:t>
      </w:r>
      <w:r w:rsidR="00CF653B">
        <w:rPr>
          <w:bCs/>
          <w:color w:val="000000" w:themeColor="text1"/>
          <w:sz w:val="24"/>
          <w:szCs w:val="24"/>
        </w:rPr>
        <w:t>,</w:t>
      </w:r>
      <w:r w:rsidR="00CF653B" w:rsidRPr="00CF653B">
        <w:rPr>
          <w:bCs/>
          <w:color w:val="000000" w:themeColor="text1"/>
          <w:sz w:val="24"/>
          <w:szCs w:val="24"/>
          <w:vertAlign w:val="superscript"/>
        </w:rPr>
        <w:t>b</w:t>
      </w:r>
      <w:r w:rsidR="00D94CF9" w:rsidRPr="00CF653B">
        <w:rPr>
          <w:bCs/>
          <w:color w:val="000000" w:themeColor="text1"/>
          <w:sz w:val="24"/>
          <w:szCs w:val="24"/>
        </w:rPr>
        <w:t xml:space="preserve"> </w:t>
      </w:r>
      <w:r w:rsidRPr="00CF653B">
        <w:rPr>
          <w:bCs/>
          <w:color w:val="000000" w:themeColor="text1"/>
          <w:sz w:val="24"/>
          <w:szCs w:val="24"/>
        </w:rPr>
        <w:t xml:space="preserve">M A </w:t>
      </w:r>
      <w:r w:rsidR="00D94CF9" w:rsidRPr="00CF653B">
        <w:rPr>
          <w:bCs/>
          <w:color w:val="000000" w:themeColor="text1"/>
          <w:sz w:val="24"/>
          <w:szCs w:val="24"/>
        </w:rPr>
        <w:t xml:space="preserve">Shah, </w:t>
      </w:r>
      <w:r w:rsidR="00D94CF9" w:rsidRPr="00CF653B">
        <w:rPr>
          <w:bCs/>
          <w:color w:val="000000" w:themeColor="text1"/>
          <w:sz w:val="24"/>
          <w:szCs w:val="24"/>
          <w:vertAlign w:val="superscript"/>
        </w:rPr>
        <w:t>a</w:t>
      </w:r>
      <w:r w:rsidRPr="00CF653B">
        <w:rPr>
          <w:bCs/>
          <w:color w:val="000000" w:themeColor="text1"/>
          <w:sz w:val="24"/>
          <w:szCs w:val="24"/>
          <w:vertAlign w:val="superscript"/>
        </w:rPr>
        <w:t xml:space="preserve">* </w:t>
      </w:r>
      <w:r w:rsidR="00562376" w:rsidRPr="00CF653B">
        <w:rPr>
          <w:bCs/>
          <w:color w:val="000000" w:themeColor="text1"/>
          <w:sz w:val="24"/>
          <w:szCs w:val="24"/>
        </w:rPr>
        <w:t xml:space="preserve">Arif Gulzar, </w:t>
      </w:r>
      <w:r w:rsidR="00CF653B" w:rsidRPr="00CF653B">
        <w:rPr>
          <w:bCs/>
          <w:color w:val="000000" w:themeColor="text1"/>
          <w:sz w:val="24"/>
          <w:szCs w:val="24"/>
          <w:vertAlign w:val="superscript"/>
        </w:rPr>
        <w:t>c,d</w:t>
      </w:r>
      <w:r w:rsidR="00562376" w:rsidRPr="00CF653B">
        <w:rPr>
          <w:bCs/>
          <w:color w:val="000000" w:themeColor="text1"/>
          <w:sz w:val="24"/>
          <w:szCs w:val="24"/>
        </w:rPr>
        <w:t xml:space="preserve">* </w:t>
      </w:r>
    </w:p>
    <w:p w14:paraId="0F1C2DAD" w14:textId="65C6BFB7" w:rsidR="00C76F15" w:rsidRDefault="00C76F15" w:rsidP="00C76F15">
      <w:pPr>
        <w:rPr>
          <w:rFonts w:ascii="Times New Roman" w:hAnsi="Times New Roman"/>
          <w:i/>
          <w:iCs/>
          <w:color w:val="000000" w:themeColor="text1"/>
          <w:szCs w:val="24"/>
        </w:rPr>
      </w:pPr>
      <w:r>
        <w:rPr>
          <w:rFonts w:ascii="Times New Roman" w:eastAsia="AdvOT863180fb" w:hAnsi="Times New Roman"/>
          <w:iCs/>
          <w:color w:val="000000" w:themeColor="text1"/>
          <w:szCs w:val="24"/>
          <w:vertAlign w:val="superscript"/>
          <w:lang w:val="de-DE"/>
        </w:rPr>
        <w:t>a</w:t>
      </w:r>
      <w:r w:rsidR="00D25AA9" w:rsidRPr="00333745">
        <w:rPr>
          <w:rFonts w:ascii="Times New Roman" w:hAnsi="Times New Roman"/>
          <w:i/>
          <w:iCs/>
          <w:color w:val="000000" w:themeColor="text1"/>
          <w:szCs w:val="24"/>
        </w:rPr>
        <w:t xml:space="preserve">Department of Physics, National </w:t>
      </w:r>
      <w:r w:rsidR="004F54A8" w:rsidRPr="00333745">
        <w:rPr>
          <w:rFonts w:ascii="Times New Roman" w:hAnsi="Times New Roman"/>
          <w:i/>
          <w:iCs/>
          <w:color w:val="000000" w:themeColor="text1"/>
          <w:szCs w:val="24"/>
        </w:rPr>
        <w:t>Institute</w:t>
      </w:r>
      <w:r w:rsidR="00D25AA9" w:rsidRPr="00333745">
        <w:rPr>
          <w:rFonts w:ascii="Times New Roman" w:hAnsi="Times New Roman"/>
          <w:i/>
          <w:iCs/>
          <w:color w:val="000000" w:themeColor="text1"/>
          <w:szCs w:val="24"/>
        </w:rPr>
        <w:t xml:space="preserve"> of technology</w:t>
      </w:r>
      <w:r w:rsidR="002D5C3E" w:rsidRPr="00333745">
        <w:rPr>
          <w:rFonts w:ascii="Times New Roman" w:hAnsi="Times New Roman"/>
          <w:i/>
          <w:iCs/>
          <w:color w:val="000000" w:themeColor="text1"/>
          <w:szCs w:val="24"/>
        </w:rPr>
        <w:t>,</w:t>
      </w:r>
      <w:r w:rsidR="00D25AA9" w:rsidRPr="00333745">
        <w:rPr>
          <w:rFonts w:ascii="Times New Roman" w:hAnsi="Times New Roman"/>
          <w:i/>
          <w:iCs/>
          <w:color w:val="000000" w:themeColor="text1"/>
          <w:szCs w:val="24"/>
        </w:rPr>
        <w:t xml:space="preserve"> Srinagar</w:t>
      </w:r>
      <w:r w:rsidR="002D5C3E" w:rsidRPr="00333745">
        <w:rPr>
          <w:rFonts w:ascii="Times New Roman" w:hAnsi="Times New Roman"/>
          <w:i/>
          <w:iCs/>
          <w:color w:val="000000" w:themeColor="text1"/>
          <w:szCs w:val="24"/>
        </w:rPr>
        <w:t>,</w:t>
      </w:r>
      <w:r w:rsidR="00D25AA9" w:rsidRPr="00333745">
        <w:rPr>
          <w:rFonts w:ascii="Times New Roman" w:hAnsi="Times New Roman"/>
          <w:i/>
          <w:iCs/>
          <w:color w:val="000000" w:themeColor="text1"/>
          <w:szCs w:val="24"/>
        </w:rPr>
        <w:t xml:space="preserve"> J&amp;K</w:t>
      </w:r>
      <w:r w:rsidR="002D5C3E" w:rsidRPr="00333745">
        <w:rPr>
          <w:rFonts w:ascii="Times New Roman" w:hAnsi="Times New Roman"/>
          <w:i/>
          <w:iCs/>
          <w:color w:val="000000" w:themeColor="text1"/>
          <w:szCs w:val="24"/>
        </w:rPr>
        <w:t>,190006,</w:t>
      </w:r>
      <w:r w:rsidR="00D25AA9" w:rsidRPr="00333745">
        <w:rPr>
          <w:rFonts w:ascii="Times New Roman" w:hAnsi="Times New Roman"/>
          <w:i/>
          <w:iCs/>
          <w:color w:val="000000" w:themeColor="text1"/>
          <w:szCs w:val="24"/>
        </w:rPr>
        <w:t xml:space="preserve"> India</w:t>
      </w:r>
    </w:p>
    <w:p w14:paraId="4B544A53" w14:textId="77777777" w:rsidR="00CF653B" w:rsidRPr="002F65CD" w:rsidRDefault="00CF653B" w:rsidP="00CF653B">
      <w:pPr>
        <w:rPr>
          <w:rFonts w:ascii="Times New Roman" w:hAnsi="Times New Roman" w:cs="Times New Roman"/>
          <w:sz w:val="18"/>
          <w:szCs w:val="18"/>
        </w:rPr>
      </w:pPr>
      <w:r w:rsidRPr="002F65CD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F653B">
        <w:rPr>
          <w:rFonts w:ascii="Times New Roman" w:hAnsi="Times New Roman"/>
          <w:i/>
          <w:iCs/>
          <w:color w:val="000000" w:themeColor="text1"/>
          <w:szCs w:val="24"/>
        </w:rPr>
        <w:t>Pharmaceutical Chemistry Department, College of Pharmacy , King Saud University, Riyadh 11451, Saudi Arabia.</w:t>
      </w:r>
    </w:p>
    <w:p w14:paraId="14B5B34A" w14:textId="77777777" w:rsidR="00CF653B" w:rsidRDefault="00CF653B" w:rsidP="00C76F15">
      <w:pPr>
        <w:rPr>
          <w:rFonts w:ascii="Times New Roman" w:hAnsi="Times New Roman"/>
          <w:i/>
          <w:iCs/>
          <w:color w:val="000000" w:themeColor="text1"/>
          <w:szCs w:val="24"/>
        </w:rPr>
      </w:pPr>
    </w:p>
    <w:p w14:paraId="4A2F8DA5" w14:textId="6D87CC71" w:rsidR="00882D07" w:rsidRDefault="00CF653B" w:rsidP="00BA6B62">
      <w:pPr>
        <w:pStyle w:val="RSCB01ARTAbstract"/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lang w:eastAsia="zh-CN"/>
        </w:rPr>
      </w:pPr>
      <w:r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vertAlign w:val="superscript"/>
          <w:lang w:val="en-US"/>
        </w:rPr>
        <w:t>c</w:t>
      </w:r>
      <w:r w:rsidR="00C76F15" w:rsidRPr="00C76F15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MedX</w:t>
      </w:r>
      <w:r w:rsidR="00C76F15" w:rsidRPr="00C76F15"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lang w:eastAsia="zh-CN"/>
        </w:rPr>
        <w:t xml:space="preserve"> institute, College of Biomedical Engineering, Shanghai Jiaotong University. Shanghai,200030, PRC.</w:t>
      </w:r>
    </w:p>
    <w:p w14:paraId="0449D923" w14:textId="77777777" w:rsidR="00CF653B" w:rsidRPr="002F65CD" w:rsidRDefault="00CF653B" w:rsidP="00CF653B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2F65CD">
        <w:rPr>
          <w:rFonts w:ascii="Times New Roman" w:hAnsi="Times New Roman" w:cs="Times New Roman"/>
          <w:sz w:val="18"/>
          <w:szCs w:val="18"/>
          <w:vertAlign w:val="superscript"/>
        </w:rPr>
        <w:t>d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F653B">
        <w:rPr>
          <w:rFonts w:ascii="Times New Roman" w:hAnsi="Times New Roman" w:cs="Times New Roman"/>
          <w:i/>
          <w:iCs/>
          <w:noProof/>
          <w:color w:val="000000" w:themeColor="text1"/>
          <w:kern w:val="0"/>
          <w:szCs w:val="21"/>
          <w:lang w:val="en-GB"/>
        </w:rPr>
        <w:t>Hevesy Laboratory, DTU Health Tech, 4000, Roskilde, Denmark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DBB03FD" w14:textId="77777777" w:rsidR="00CF653B" w:rsidRPr="00CF653B" w:rsidRDefault="00CF653B" w:rsidP="00BA6B62">
      <w:pPr>
        <w:pStyle w:val="RSCB01ARTAbstract"/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lang w:val="en-US" w:eastAsia="zh-CN"/>
        </w:rPr>
      </w:pPr>
    </w:p>
    <w:p w14:paraId="672ED68C" w14:textId="77777777" w:rsidR="00CF653B" w:rsidRPr="00BA6B62" w:rsidRDefault="00CF653B" w:rsidP="00BA6B62">
      <w:pPr>
        <w:pStyle w:val="RSCB01ARTAbstract"/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lang w:eastAsia="zh-CN"/>
        </w:rPr>
      </w:pPr>
    </w:p>
    <w:p w14:paraId="1D59CA9C" w14:textId="256D436B" w:rsidR="00882D07" w:rsidRPr="00882D07" w:rsidRDefault="00882D07" w:rsidP="00882D0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82D07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="00295A82" w:rsidRPr="00ED3C40">
          <w:rPr>
            <w:rStyle w:val="Hyperlink"/>
          </w:rPr>
          <w:t>arifgulzar@sjtu.edu.cn</w:t>
        </w:r>
      </w:hyperlink>
      <w:r w:rsidR="00C76F15">
        <w:t xml:space="preserve">, </w:t>
      </w:r>
      <w:r w:rsidR="00E51B5E" w:rsidRPr="00E51B5E">
        <w:rPr>
          <w:color w:val="1F497D" w:themeColor="text2"/>
          <w:u w:val="single"/>
        </w:rPr>
        <w:t>Shah@nitsri.ac.in</w:t>
      </w:r>
    </w:p>
    <w:p w14:paraId="278E2674" w14:textId="77777777" w:rsidR="00CA4BC3" w:rsidRDefault="00CA4BC3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br w:type="page"/>
      </w:r>
    </w:p>
    <w:p w14:paraId="136606C3" w14:textId="31076754" w:rsidR="007C16E1" w:rsidRPr="00C76F15" w:rsidRDefault="00C76F15" w:rsidP="00C76F15">
      <w:pPr>
        <w:spacing w:afterLines="50" w:after="156" w:line="48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 w:cs="Times New Roman"/>
          <w:noProof/>
          <w:sz w:val="24"/>
          <w:szCs w:val="24"/>
          <w:lang w:val="da-DK" w:eastAsia="da-DK"/>
        </w:rPr>
        <w:lastRenderedPageBreak/>
        <w:drawing>
          <wp:inline distT="0" distB="0" distL="0" distR="0" wp14:anchorId="4C5A8F1E" wp14:editId="14720500">
            <wp:extent cx="5494020" cy="221610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039" cy="2266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F2A6C" w:rsidRPr="00C76F15">
        <w:rPr>
          <w:rFonts w:ascii="Times New Roman" w:hAnsi="Times New Roman"/>
          <w:noProof/>
          <w:sz w:val="20"/>
          <w:szCs w:val="20"/>
        </w:rPr>
        <w:t xml:space="preserve"> </w:t>
      </w:r>
    </w:p>
    <w:p w14:paraId="03D91272" w14:textId="77777777" w:rsidR="00C76F15" w:rsidRPr="00C76F15" w:rsidRDefault="009302B0" w:rsidP="00C76F15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2" w:name="OLE_LINK19"/>
      <w:bookmarkStart w:id="3" w:name="OLE_LINK20"/>
      <w:r w:rsidRPr="00C76F15">
        <w:rPr>
          <w:rFonts w:ascii="Times New Roman" w:eastAsia="MS Mincho" w:hAnsi="Times New Roman"/>
          <w:noProof/>
          <w:kern w:val="0"/>
          <w:sz w:val="20"/>
          <w:szCs w:val="20"/>
          <w:lang w:val="de-DE" w:eastAsia="ja-JP"/>
        </w:rPr>
        <w:t>Fig</w:t>
      </w:r>
      <w:r w:rsidR="00F601F4" w:rsidRPr="00C76F15">
        <w:rPr>
          <w:rFonts w:ascii="Times New Roman" w:eastAsia="MS Mincho" w:hAnsi="Times New Roman"/>
          <w:noProof/>
          <w:kern w:val="0"/>
          <w:sz w:val="20"/>
          <w:szCs w:val="20"/>
          <w:lang w:val="de-DE" w:eastAsia="ja-JP"/>
        </w:rPr>
        <w:t>.</w:t>
      </w:r>
      <w:r w:rsidRPr="00C76F15">
        <w:rPr>
          <w:rFonts w:ascii="Times New Roman" w:eastAsia="MS Mincho" w:hAnsi="Times New Roman"/>
          <w:noProof/>
          <w:kern w:val="0"/>
          <w:sz w:val="20"/>
          <w:szCs w:val="20"/>
          <w:lang w:val="de-DE" w:eastAsia="ja-JP"/>
        </w:rPr>
        <w:t>S</w:t>
      </w:r>
      <w:r w:rsidR="00CF4E4D" w:rsidRPr="00C76F15">
        <w:rPr>
          <w:rFonts w:ascii="Times New Roman" w:eastAsia="MS Mincho" w:hAnsi="Times New Roman"/>
          <w:noProof/>
          <w:kern w:val="0"/>
          <w:sz w:val="20"/>
          <w:szCs w:val="20"/>
          <w:lang w:val="de-DE" w:eastAsia="ja-JP"/>
        </w:rPr>
        <w:t>1</w:t>
      </w:r>
      <w:r w:rsidR="008C24ED" w:rsidRPr="00C76F15">
        <w:rPr>
          <w:rFonts w:ascii="Times New Roman" w:hAnsi="Times New Roman" w:hint="eastAsia"/>
          <w:noProof/>
          <w:kern w:val="0"/>
          <w:sz w:val="20"/>
          <w:szCs w:val="20"/>
          <w:lang w:val="de-DE"/>
        </w:rPr>
        <w:t>.</w:t>
      </w:r>
      <w:r w:rsidRPr="00C76F15">
        <w:rPr>
          <w:rFonts w:ascii="Times New Roman" w:eastAsia="MS Mincho" w:hAnsi="Times New Roman"/>
          <w:noProof/>
          <w:kern w:val="0"/>
          <w:sz w:val="20"/>
          <w:szCs w:val="20"/>
          <w:lang w:val="de-DE" w:eastAsia="ja-JP"/>
        </w:rPr>
        <w:t xml:space="preserve"> </w:t>
      </w:r>
      <w:r w:rsidR="002E424E" w:rsidRPr="00C76F15">
        <w:rPr>
          <w:rFonts w:ascii="Times New Roman" w:eastAsia="MS Mincho" w:hAnsi="Times New Roman"/>
          <w:noProof/>
          <w:kern w:val="0"/>
          <w:sz w:val="20"/>
          <w:szCs w:val="20"/>
          <w:lang w:val="de-DE" w:eastAsia="ja-JP"/>
        </w:rPr>
        <w:t>(</w:t>
      </w:r>
      <w:bookmarkEnd w:id="2"/>
      <w:bookmarkEnd w:id="3"/>
      <w:r w:rsidR="00C76F15" w:rsidRPr="00C76F15">
        <w:rPr>
          <w:rFonts w:ascii="Times New Roman" w:hAnsi="Times New Roman" w:cs="Times New Roman"/>
          <w:sz w:val="20"/>
          <w:szCs w:val="20"/>
        </w:rPr>
        <w:t>Williamson Hall Plot: Goethite (</w:t>
      </w:r>
      <w:proofErr w:type="spellStart"/>
      <w:r w:rsidR="00C76F15" w:rsidRPr="00C76F15">
        <w:rPr>
          <w:rFonts w:ascii="Times New Roman" w:hAnsi="Times New Roman" w:cs="Times New Roman"/>
          <w:sz w:val="20"/>
          <w:szCs w:val="20"/>
        </w:rPr>
        <w:t>Unannealed</w:t>
      </w:r>
      <w:proofErr w:type="spellEnd"/>
      <w:r w:rsidR="00C76F15" w:rsidRPr="00C76F15">
        <w:rPr>
          <w:rFonts w:ascii="Times New Roman" w:hAnsi="Times New Roman" w:cs="Times New Roman"/>
          <w:sz w:val="20"/>
          <w:szCs w:val="20"/>
        </w:rPr>
        <w:t xml:space="preserve"> sample) 500</w:t>
      </w:r>
      <w:r w:rsidR="00C76F15" w:rsidRPr="00C76F15">
        <w:rPr>
          <w:rFonts w:ascii="Times New Roman" w:hAnsi="Times New Roman" w:cs="Times New Roman"/>
          <w:sz w:val="20"/>
          <w:szCs w:val="20"/>
          <w:vertAlign w:val="superscript"/>
        </w:rPr>
        <w:t>o</w:t>
      </w:r>
      <w:r w:rsidR="00C76F15" w:rsidRPr="00C76F15">
        <w:rPr>
          <w:rFonts w:ascii="Times New Roman" w:hAnsi="Times New Roman" w:cs="Times New Roman"/>
          <w:sz w:val="20"/>
          <w:szCs w:val="20"/>
        </w:rPr>
        <w:t xml:space="preserve">C(a). Hematite (annealed) sample (b). </w:t>
      </w:r>
    </w:p>
    <w:p w14:paraId="4094B4D6" w14:textId="35795C90" w:rsidR="00C76F15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A6B62">
        <w:rPr>
          <w:noProof/>
          <w:sz w:val="20"/>
          <w:szCs w:val="20"/>
          <w:lang w:val="da-DK" w:eastAsia="da-DK"/>
        </w:rPr>
        <w:drawing>
          <wp:anchor distT="0" distB="0" distL="114300" distR="114300" simplePos="0" relativeHeight="251655680" behindDoc="0" locked="0" layoutInCell="1" allowOverlap="1" wp14:anchorId="227CE16E" wp14:editId="7170B08B">
            <wp:simplePos x="0" y="0"/>
            <wp:positionH relativeFrom="margin">
              <wp:posOffset>977900</wp:posOffset>
            </wp:positionH>
            <wp:positionV relativeFrom="margin">
              <wp:posOffset>3134360</wp:posOffset>
            </wp:positionV>
            <wp:extent cx="3633470" cy="2918460"/>
            <wp:effectExtent l="0" t="0" r="5080" b="0"/>
            <wp:wrapSquare wrapText="bothSides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3347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D3AD3" w14:textId="77777777" w:rsidR="00BA6B62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0CE18F0A" w14:textId="77777777" w:rsidR="00BA6B62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5FF36C48" w14:textId="77777777" w:rsidR="00BA6B62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17F652DE" w14:textId="77777777" w:rsidR="00BA6B62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2A7609E8" w14:textId="77777777" w:rsidR="00BA6B62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3B04FD66" w14:textId="77777777" w:rsidR="00BA6B62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3CEDBF9F" w14:textId="5155790C" w:rsidR="00BA6B62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571192F5" w14:textId="77777777" w:rsidR="00BA6B62" w:rsidRDefault="00BA6B62" w:rsidP="00C76F15">
      <w:pPr>
        <w:widowControl/>
        <w:spacing w:afterLines="50" w:after="156"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15AF47E7" w14:textId="56765B2D" w:rsidR="00BA6B62" w:rsidRDefault="00BA6B62" w:rsidP="0027608C">
      <w:pPr>
        <w:widowControl/>
        <w:spacing w:afterLines="50" w:after="156" w:line="360" w:lineRule="auto"/>
        <w:jc w:val="center"/>
        <w:outlineLvl w:val="0"/>
        <w:rPr>
          <w:noProof/>
        </w:rPr>
      </w:pPr>
      <w:r w:rsidRPr="00BA6B62">
        <w:rPr>
          <w:rFonts w:ascii="Times New Roman" w:hAnsi="Times New Roman" w:cs="Times New Roman"/>
          <w:sz w:val="20"/>
          <w:szCs w:val="20"/>
        </w:rPr>
        <w:t>Fig.S2. FT-IR of α- Fe</w:t>
      </w:r>
      <w:r w:rsidRPr="00BA6B6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BA6B62">
        <w:rPr>
          <w:rFonts w:ascii="Times New Roman" w:hAnsi="Times New Roman" w:cs="Times New Roman"/>
          <w:sz w:val="20"/>
          <w:szCs w:val="20"/>
        </w:rPr>
        <w:t>O</w:t>
      </w:r>
      <w:r w:rsidRPr="00BA6B6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BA6B62">
        <w:rPr>
          <w:rFonts w:ascii="Times New Roman" w:hAnsi="Times New Roman" w:cs="Times New Roman"/>
          <w:sz w:val="20"/>
          <w:szCs w:val="20"/>
        </w:rPr>
        <w:t xml:space="preserve"> and</w:t>
      </w:r>
      <w:r w:rsidRPr="00BA6B62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BA6B62">
        <w:rPr>
          <w:rFonts w:ascii="Times New Roman" w:hAnsi="Times New Roman" w:cs="Times New Roman"/>
          <w:sz w:val="20"/>
          <w:szCs w:val="20"/>
        </w:rPr>
        <w:t>α- Fe</w:t>
      </w:r>
      <w:r w:rsidRPr="00BA6B6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BA6B62">
        <w:rPr>
          <w:rFonts w:ascii="Times New Roman" w:hAnsi="Times New Roman" w:cs="Times New Roman"/>
          <w:sz w:val="20"/>
          <w:szCs w:val="20"/>
        </w:rPr>
        <w:t>O</w:t>
      </w:r>
      <w:r w:rsidRPr="00BA6B62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BA6B62">
        <w:rPr>
          <w:rFonts w:ascii="Times New Roman" w:hAnsi="Times New Roman" w:cs="Times New Roman"/>
          <w:sz w:val="20"/>
          <w:szCs w:val="20"/>
        </w:rPr>
        <w:t>-PEG.</w:t>
      </w:r>
      <w:r w:rsidR="00CA4BC3" w:rsidRPr="00BA6B62">
        <w:rPr>
          <w:rFonts w:ascii="Times New Roman" w:hAnsi="Times New Roman" w:cs="Times New Roman"/>
          <w:sz w:val="20"/>
          <w:szCs w:val="20"/>
        </w:rPr>
        <w:br w:type="page"/>
      </w:r>
    </w:p>
    <w:p w14:paraId="39C1E8A6" w14:textId="068AA3D3" w:rsidR="001540F5" w:rsidRDefault="00BA6B62" w:rsidP="00BA6B62">
      <w:pPr>
        <w:widowControl/>
        <w:spacing w:afterLines="50" w:after="156" w:line="360" w:lineRule="auto"/>
        <w:jc w:val="center"/>
        <w:outlineLvl w:val="0"/>
        <w:rPr>
          <w:sz w:val="20"/>
          <w:szCs w:val="20"/>
        </w:rPr>
      </w:pPr>
      <w:r>
        <w:rPr>
          <w:noProof/>
          <w:lang w:val="da-DK" w:eastAsia="da-DK"/>
        </w:rPr>
        <w:lastRenderedPageBreak/>
        <w:drawing>
          <wp:inline distT="0" distB="0" distL="0" distR="0" wp14:anchorId="5990B6F3" wp14:editId="6CADA22C">
            <wp:extent cx="4725097" cy="215373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878" cy="216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05CE1" w14:textId="0EFA819C" w:rsidR="00BA6B62" w:rsidRPr="00BA6B62" w:rsidRDefault="00BA6B62" w:rsidP="00BA6B62">
      <w:pPr>
        <w:jc w:val="center"/>
        <w:rPr>
          <w:rFonts w:ascii="Times New Roman" w:hAnsi="Times New Roman" w:cs="Times New Roman"/>
          <w:sz w:val="20"/>
          <w:szCs w:val="20"/>
        </w:rPr>
      </w:pPr>
      <w:r w:rsidRPr="00BA6B62">
        <w:rPr>
          <w:rFonts w:ascii="Times New Roman" w:hAnsi="Times New Roman" w:cs="Times New Roman"/>
          <w:sz w:val="20"/>
          <w:szCs w:val="20"/>
        </w:rPr>
        <w:t xml:space="preserve">Fig.S3. UV- </w:t>
      </w:r>
      <w:proofErr w:type="gramStart"/>
      <w:r w:rsidRPr="00BA6B62">
        <w:rPr>
          <w:rFonts w:ascii="Times New Roman" w:hAnsi="Times New Roman" w:cs="Times New Roman"/>
          <w:sz w:val="20"/>
          <w:szCs w:val="20"/>
        </w:rPr>
        <w:t>vis</w:t>
      </w:r>
      <w:proofErr w:type="gramEnd"/>
      <w:r w:rsidRPr="00BA6B62">
        <w:rPr>
          <w:rFonts w:ascii="Times New Roman" w:hAnsi="Times New Roman" w:cs="Times New Roman"/>
          <w:sz w:val="20"/>
          <w:szCs w:val="20"/>
        </w:rPr>
        <w:t xml:space="preserve"> spectra of the hematite nanorods</w:t>
      </w:r>
      <w:r w:rsidRPr="00BA6B62">
        <w:rPr>
          <w:rFonts w:ascii="Times New Roman" w:hAnsi="Times New Roman" w:cs="Times New Roman"/>
          <w:b/>
          <w:bCs/>
          <w:sz w:val="20"/>
          <w:szCs w:val="20"/>
        </w:rPr>
        <w:t>: (a)</w:t>
      </w:r>
      <w:r w:rsidRPr="00BA6B62">
        <w:rPr>
          <w:rFonts w:ascii="Times New Roman" w:hAnsi="Times New Roman" w:cs="Times New Roman"/>
          <w:sz w:val="20"/>
          <w:szCs w:val="20"/>
        </w:rPr>
        <w:t xml:space="preserve"> Absorption spectra </w:t>
      </w:r>
      <w:r w:rsidRPr="00BA6B62">
        <w:rPr>
          <w:rFonts w:ascii="Times New Roman" w:hAnsi="Times New Roman" w:cs="Times New Roman"/>
          <w:b/>
          <w:bCs/>
          <w:sz w:val="20"/>
          <w:szCs w:val="20"/>
        </w:rPr>
        <w:t>(b</w:t>
      </w:r>
      <w:r w:rsidR="00B77071" w:rsidRPr="00BA6B62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B77071" w:rsidRPr="00BA6B62">
        <w:rPr>
          <w:rFonts w:ascii="Times New Roman" w:hAnsi="Times New Roman" w:cs="Times New Roman"/>
          <w:sz w:val="20"/>
          <w:szCs w:val="20"/>
        </w:rPr>
        <w:t xml:space="preserve"> Reflectance</w:t>
      </w:r>
      <w:r w:rsidRPr="00BA6B62">
        <w:rPr>
          <w:rFonts w:ascii="Times New Roman" w:hAnsi="Times New Roman" w:cs="Times New Roman"/>
          <w:sz w:val="20"/>
          <w:szCs w:val="20"/>
        </w:rPr>
        <w:t xml:space="preserve"> spectra.</w:t>
      </w:r>
    </w:p>
    <w:p w14:paraId="0FBB83D0" w14:textId="4AB3A4E6" w:rsidR="00BA6B62" w:rsidRDefault="00BA6B62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da-DK" w:eastAsia="da-DK"/>
        </w:rPr>
        <w:drawing>
          <wp:inline distT="0" distB="0" distL="0" distR="0" wp14:anchorId="6DB9E22E" wp14:editId="6FA29178">
            <wp:extent cx="2343898" cy="198761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40" cy="201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F1D3B" w14:textId="7B323CDA" w:rsidR="00BA6B62" w:rsidRDefault="00BA6B62" w:rsidP="00BA6B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Fig.S4. Tauc plot showing band gap energy of hematite nanorods.</w:t>
      </w:r>
    </w:p>
    <w:p w14:paraId="7AAF7F0A" w14:textId="77A10D43" w:rsidR="00BA6B62" w:rsidRDefault="00BA6B62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3A5B5783" w14:textId="2C427471" w:rsidR="00BA6B62" w:rsidRDefault="00B77071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da-DK" w:eastAsia="da-DK"/>
        </w:rPr>
        <w:drawing>
          <wp:inline distT="0" distB="0" distL="0" distR="0" wp14:anchorId="0C79D48B" wp14:editId="676B9064">
            <wp:extent cx="5943600" cy="25914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A580C" w14:textId="3B3B06A9" w:rsidR="00BA6B62" w:rsidRDefault="00BA6B62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29DC885C" w14:textId="015716F4" w:rsidR="00BA6B62" w:rsidRDefault="00BA6B62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0C5FD3B7" w14:textId="5349DA5D" w:rsidR="00BA6B62" w:rsidRDefault="00BA6B62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534AF52E" w14:textId="7DACC5EA" w:rsidR="00BA6B62" w:rsidRDefault="00BA6B62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6831AAE6" w14:textId="67597D85" w:rsidR="00BA6B62" w:rsidRDefault="00B77071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Fig.S5. (a)</w:t>
      </w:r>
      <w:r w:rsidR="0027608C">
        <w:rPr>
          <w:rFonts w:ascii="Times New Roman" w:hAnsi="Times New Roman" w:cs="Times New Roman"/>
          <w:sz w:val="20"/>
          <w:szCs w:val="20"/>
        </w:rPr>
        <w:t xml:space="preserve">Solubility of </w:t>
      </w:r>
      <w:r w:rsidR="0027608C">
        <w:rPr>
          <w:rFonts w:ascii="Arial" w:hAnsi="Arial" w:cs="Arial"/>
          <w:sz w:val="20"/>
          <w:szCs w:val="20"/>
        </w:rPr>
        <w:t>α</w:t>
      </w:r>
      <w:r w:rsidR="0027608C">
        <w:rPr>
          <w:rFonts w:ascii="Times New Roman" w:hAnsi="Times New Roman" w:cs="Times New Roman"/>
          <w:sz w:val="20"/>
          <w:szCs w:val="20"/>
        </w:rPr>
        <w:t>-F</w:t>
      </w:r>
      <w:r w:rsidR="0027608C" w:rsidRPr="0027608C">
        <w:rPr>
          <w:rFonts w:ascii="Times New Roman" w:hAnsi="Times New Roman" w:cs="Times New Roman"/>
          <w:sz w:val="20"/>
          <w:szCs w:val="20"/>
        </w:rPr>
        <w:t>e</w:t>
      </w:r>
      <w:r w:rsidR="0027608C" w:rsidRPr="0027608C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27608C">
        <w:rPr>
          <w:rFonts w:ascii="Times New Roman" w:hAnsi="Times New Roman" w:cs="Times New Roman"/>
          <w:sz w:val="20"/>
          <w:szCs w:val="20"/>
        </w:rPr>
        <w:t>O</w:t>
      </w:r>
      <w:r w:rsidR="0027608C" w:rsidRPr="0027608C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27608C">
        <w:rPr>
          <w:rFonts w:ascii="Times New Roman" w:hAnsi="Times New Roman" w:cs="Times New Roman"/>
          <w:sz w:val="20"/>
          <w:szCs w:val="20"/>
        </w:rPr>
        <w:t xml:space="preserve"> and </w:t>
      </w:r>
      <w:r w:rsidR="0027608C">
        <w:rPr>
          <w:rFonts w:ascii="Arial" w:hAnsi="Arial" w:cs="Arial"/>
          <w:sz w:val="20"/>
          <w:szCs w:val="20"/>
        </w:rPr>
        <w:t>α</w:t>
      </w:r>
      <w:r w:rsidR="0027608C">
        <w:rPr>
          <w:rFonts w:ascii="Times New Roman" w:hAnsi="Times New Roman" w:cs="Times New Roman"/>
          <w:sz w:val="20"/>
          <w:szCs w:val="20"/>
        </w:rPr>
        <w:t>-Fe</w:t>
      </w:r>
      <w:r w:rsidR="0027608C" w:rsidRPr="0027608C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27608C">
        <w:rPr>
          <w:rFonts w:ascii="Times New Roman" w:hAnsi="Times New Roman" w:cs="Times New Roman"/>
          <w:sz w:val="20"/>
          <w:szCs w:val="20"/>
        </w:rPr>
        <w:t>O</w:t>
      </w:r>
      <w:r w:rsidR="0027608C" w:rsidRPr="0027608C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27608C">
        <w:rPr>
          <w:rFonts w:ascii="Times New Roman" w:hAnsi="Times New Roman" w:cs="Times New Roman"/>
          <w:sz w:val="20"/>
          <w:szCs w:val="20"/>
        </w:rPr>
        <w:t xml:space="preserve">-PEG in water and PBS over a time period of 72 hours </w:t>
      </w:r>
      <w:bookmarkStart w:id="4" w:name="_GoBack"/>
      <w:bookmarkEnd w:id="4"/>
      <w:r w:rsidRPr="00B77071">
        <w:rPr>
          <w:rFonts w:ascii="Times New Roman" w:hAnsi="Times New Roman" w:cs="Times New Roman"/>
          <w:color w:val="FF0000"/>
          <w:sz w:val="20"/>
          <w:szCs w:val="20"/>
        </w:rPr>
        <w:t>(b) Zeta potential of α-Fe</w:t>
      </w:r>
      <w:r w:rsidRPr="00B77071">
        <w:rPr>
          <w:rFonts w:ascii="Times New Roman" w:hAnsi="Times New Roman" w:cs="Times New Roman"/>
          <w:color w:val="FF0000"/>
          <w:sz w:val="20"/>
          <w:szCs w:val="20"/>
          <w:vertAlign w:val="subscript"/>
        </w:rPr>
        <w:t>2</w:t>
      </w:r>
      <w:r w:rsidRPr="00B77071">
        <w:rPr>
          <w:rFonts w:ascii="Times New Roman" w:hAnsi="Times New Roman" w:cs="Times New Roman"/>
          <w:color w:val="FF0000"/>
          <w:sz w:val="20"/>
          <w:szCs w:val="20"/>
        </w:rPr>
        <w:t>O</w:t>
      </w:r>
      <w:r w:rsidRPr="00B77071">
        <w:rPr>
          <w:rFonts w:ascii="Times New Roman" w:hAnsi="Times New Roman" w:cs="Times New Roman"/>
          <w:color w:val="FF0000"/>
          <w:sz w:val="20"/>
          <w:szCs w:val="20"/>
          <w:vertAlign w:val="subscript"/>
        </w:rPr>
        <w:t>3</w:t>
      </w:r>
      <w:r w:rsidRPr="00B77071">
        <w:rPr>
          <w:rFonts w:ascii="Times New Roman" w:hAnsi="Times New Roman" w:cs="Times New Roman"/>
          <w:color w:val="FF0000"/>
          <w:sz w:val="20"/>
          <w:szCs w:val="20"/>
        </w:rPr>
        <w:t>-PEG in water, PBS and FBS.</w:t>
      </w:r>
    </w:p>
    <w:p w14:paraId="3857FF29" w14:textId="3F5E5188" w:rsidR="00B77071" w:rsidRDefault="00B77071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64E0BBD3" w14:textId="77777777" w:rsidR="00B77071" w:rsidRDefault="00B7707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da-DK" w:eastAsia="da-DK"/>
        </w:rPr>
        <w:drawing>
          <wp:inline distT="0" distB="0" distL="0" distR="0" wp14:anchorId="60A33D74" wp14:editId="4D1CEA2D">
            <wp:extent cx="5327904" cy="2706624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70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A9537" w14:textId="567A76D6" w:rsidR="00B77071" w:rsidRDefault="00B7707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B77071">
        <w:rPr>
          <w:rFonts w:ascii="Times New Roman" w:hAnsi="Times New Roman" w:cs="Times New Roman"/>
          <w:color w:val="FF0000"/>
          <w:sz w:val="20"/>
          <w:szCs w:val="20"/>
        </w:rPr>
        <w:t>Fig.6S (a) Tumor weight after extraction of different treatment groups, (b) Survival rate of various treatment groups.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11AE209" w14:textId="77777777" w:rsidR="0027608C" w:rsidRDefault="0027608C" w:rsidP="00BA6B62">
      <w:pPr>
        <w:widowControl/>
        <w:spacing w:afterLines="50" w:after="156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55C3A275" w14:textId="6C7C3E7C" w:rsidR="00BA6B62" w:rsidRPr="00BA6B62" w:rsidRDefault="00BA6B62" w:rsidP="00BA6B62">
      <w:pPr>
        <w:widowControl/>
        <w:spacing w:afterLines="50" w:after="156" w:line="360" w:lineRule="auto"/>
        <w:jc w:val="left"/>
        <w:outlineLvl w:val="0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BA6B62">
        <w:rPr>
          <w:rFonts w:ascii="Times New Roman" w:hAnsi="Times New Roman" w:cs="Times New Roman"/>
          <w:color w:val="1F497D" w:themeColor="text2"/>
          <w:sz w:val="28"/>
          <w:szCs w:val="28"/>
        </w:rPr>
        <w:t>Calculation of Photothermal conversion efficiency</w:t>
      </w:r>
    </w:p>
    <w:p w14:paraId="26A25A97" w14:textId="5F1969C3" w:rsidR="00BA6B62" w:rsidRDefault="00BA6B62" w:rsidP="00BA6B62">
      <w:pPr>
        <w:pStyle w:val="Default"/>
        <w:jc w:val="both"/>
        <w:rPr>
          <w:sz w:val="20"/>
          <w:szCs w:val="20"/>
        </w:rPr>
      </w:pPr>
      <w:r w:rsidRPr="00BA6B62">
        <w:rPr>
          <w:sz w:val="20"/>
          <w:szCs w:val="20"/>
        </w:rPr>
        <w:t xml:space="preserve">Photothermal conversion efficiency of the </w:t>
      </w:r>
      <w:r w:rsidR="001B3595" w:rsidRPr="00B4456C">
        <w:rPr>
          <w:rFonts w:cstheme="minorHAnsi"/>
          <w:sz w:val="18"/>
          <w:szCs w:val="18"/>
        </w:rPr>
        <w:t>α-Fe</w:t>
      </w:r>
      <w:r w:rsidR="001B3595" w:rsidRPr="00B4456C">
        <w:rPr>
          <w:rFonts w:cstheme="minorHAnsi"/>
          <w:sz w:val="18"/>
          <w:szCs w:val="18"/>
          <w:vertAlign w:val="subscript"/>
        </w:rPr>
        <w:t>2</w:t>
      </w:r>
      <w:r w:rsidR="001B3595" w:rsidRPr="00B4456C">
        <w:rPr>
          <w:rFonts w:cstheme="minorHAnsi"/>
          <w:sz w:val="18"/>
          <w:szCs w:val="18"/>
        </w:rPr>
        <w:t>O</w:t>
      </w:r>
      <w:r w:rsidR="001B3595" w:rsidRPr="00B4456C">
        <w:rPr>
          <w:rFonts w:cstheme="minorHAnsi"/>
          <w:sz w:val="18"/>
          <w:szCs w:val="18"/>
          <w:vertAlign w:val="subscript"/>
        </w:rPr>
        <w:t>3-</w:t>
      </w:r>
      <w:r w:rsidR="001B3595" w:rsidRPr="00B4456C">
        <w:rPr>
          <w:rFonts w:cstheme="minorHAnsi"/>
          <w:sz w:val="18"/>
          <w:szCs w:val="18"/>
        </w:rPr>
        <w:t>PEG</w:t>
      </w:r>
      <w:r w:rsidR="001B3595">
        <w:rPr>
          <w:rFonts w:cstheme="minorHAnsi"/>
          <w:sz w:val="18"/>
          <w:szCs w:val="18"/>
        </w:rPr>
        <w:t xml:space="preserve"> </w:t>
      </w:r>
      <w:r w:rsidRPr="00BA6B62">
        <w:rPr>
          <w:sz w:val="20"/>
          <w:szCs w:val="20"/>
        </w:rPr>
        <w:t xml:space="preserve">was calculated by recording the change in the temperature of the NP aqueous dispersion as a function of time under continuous irradiation of a </w:t>
      </w:r>
      <w:r>
        <w:rPr>
          <w:sz w:val="20"/>
          <w:szCs w:val="20"/>
        </w:rPr>
        <w:t>808</w:t>
      </w:r>
      <w:r w:rsidRPr="00BA6B62">
        <w:rPr>
          <w:sz w:val="20"/>
          <w:szCs w:val="20"/>
        </w:rPr>
        <w:t xml:space="preserve"> nm laser (</w:t>
      </w:r>
      <w:r>
        <w:rPr>
          <w:sz w:val="20"/>
          <w:szCs w:val="20"/>
        </w:rPr>
        <w:t>0</w:t>
      </w:r>
      <w:r w:rsidRPr="00BA6B62">
        <w:rPr>
          <w:sz w:val="20"/>
          <w:szCs w:val="20"/>
        </w:rPr>
        <w:t>.</w:t>
      </w:r>
      <w:r>
        <w:rPr>
          <w:sz w:val="20"/>
          <w:szCs w:val="20"/>
        </w:rPr>
        <w:t>5</w:t>
      </w:r>
      <w:r w:rsidRPr="00BA6B62">
        <w:rPr>
          <w:sz w:val="20"/>
          <w:szCs w:val="20"/>
        </w:rPr>
        <w:t xml:space="preserve"> W/cm</w:t>
      </w:r>
      <w:r w:rsidRPr="00BA6B62">
        <w:rPr>
          <w:sz w:val="20"/>
          <w:szCs w:val="20"/>
          <w:vertAlign w:val="superscript"/>
        </w:rPr>
        <w:t>2</w:t>
      </w:r>
      <w:r w:rsidRPr="00BA6B62">
        <w:rPr>
          <w:sz w:val="20"/>
          <w:szCs w:val="20"/>
        </w:rPr>
        <w:t xml:space="preserve">) for </w:t>
      </w:r>
      <w:r>
        <w:rPr>
          <w:sz w:val="20"/>
          <w:szCs w:val="20"/>
        </w:rPr>
        <w:t xml:space="preserve">5 </w:t>
      </w:r>
      <w:proofErr w:type="spellStart"/>
      <w:r>
        <w:rPr>
          <w:sz w:val="20"/>
          <w:szCs w:val="20"/>
        </w:rPr>
        <w:t>mins</w:t>
      </w:r>
      <w:proofErr w:type="spellEnd"/>
      <w:r w:rsidRPr="00BA6B62">
        <w:rPr>
          <w:sz w:val="20"/>
          <w:szCs w:val="20"/>
        </w:rPr>
        <w:t xml:space="preserve"> until the solution reached a steady-state temperature. The photothermal conversion efficiency (</w:t>
      </w:r>
      <w:r w:rsidRPr="00BA6B62">
        <w:rPr>
          <w:i/>
          <w:iCs/>
          <w:sz w:val="20"/>
          <w:szCs w:val="20"/>
        </w:rPr>
        <w:t>ƞ</w:t>
      </w:r>
      <w:r w:rsidRPr="00BA6B62">
        <w:rPr>
          <w:sz w:val="20"/>
          <w:szCs w:val="20"/>
        </w:rPr>
        <w:t xml:space="preserve">) was calculated according to Equation </w:t>
      </w:r>
      <w:r w:rsidR="001B3595">
        <w:rPr>
          <w:sz w:val="20"/>
          <w:szCs w:val="20"/>
        </w:rPr>
        <w:t>S</w:t>
      </w:r>
      <w:r w:rsidRPr="00BA6B62">
        <w:rPr>
          <w:sz w:val="20"/>
          <w:szCs w:val="20"/>
        </w:rPr>
        <w:t xml:space="preserve">1: </w:t>
      </w:r>
    </w:p>
    <w:p w14:paraId="22FA49DF" w14:textId="5304279F" w:rsidR="001B3595" w:rsidRDefault="001B3595" w:rsidP="00BA6B62">
      <w:pPr>
        <w:pStyle w:val="Default"/>
        <w:jc w:val="both"/>
        <w:rPr>
          <w:sz w:val="20"/>
          <w:szCs w:val="20"/>
        </w:rPr>
      </w:pPr>
    </w:p>
    <w:p w14:paraId="5A0C7E44" w14:textId="0CD813FC" w:rsidR="001B3595" w:rsidRDefault="001B3595" w:rsidP="00BA6B62">
      <w:pPr>
        <w:pStyle w:val="Default"/>
        <w:jc w:val="both"/>
        <w:rPr>
          <w:sz w:val="20"/>
          <w:szCs w:val="20"/>
        </w:rPr>
      </w:pPr>
    </w:p>
    <w:p w14:paraId="24EB218B" w14:textId="5883515C" w:rsidR="001B3595" w:rsidRDefault="0027608C" w:rsidP="00BA6B62">
      <w:pPr>
        <w:pStyle w:val="Default"/>
        <w:jc w:val="both"/>
        <w:rPr>
          <w:sz w:val="20"/>
          <w:szCs w:val="20"/>
        </w:rPr>
      </w:pPr>
      <w:r w:rsidRPr="00BA6B62">
        <w:rPr>
          <w:noProof/>
          <w:sz w:val="20"/>
          <w:szCs w:val="20"/>
          <w:lang w:val="da-DK" w:eastAsia="da-DK"/>
        </w:rPr>
        <w:drawing>
          <wp:anchor distT="0" distB="0" distL="114300" distR="114300" simplePos="0" relativeHeight="251660800" behindDoc="0" locked="0" layoutInCell="1" allowOverlap="1" wp14:anchorId="53BC5ECE" wp14:editId="137DE4A7">
            <wp:simplePos x="0" y="0"/>
            <wp:positionH relativeFrom="margin">
              <wp:posOffset>224790</wp:posOffset>
            </wp:positionH>
            <wp:positionV relativeFrom="margin">
              <wp:posOffset>1711960</wp:posOffset>
            </wp:positionV>
            <wp:extent cx="1582420" cy="513715"/>
            <wp:effectExtent l="0" t="0" r="0" b="6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595">
        <w:rPr>
          <w:sz w:val="20"/>
          <w:szCs w:val="20"/>
        </w:rPr>
        <w:t xml:space="preserve">   Equation S1.</w:t>
      </w:r>
    </w:p>
    <w:p w14:paraId="6527365A" w14:textId="4D33F4B5" w:rsidR="001B3595" w:rsidRDefault="001B3595" w:rsidP="00BA6B62">
      <w:pPr>
        <w:pStyle w:val="Default"/>
        <w:jc w:val="both"/>
        <w:rPr>
          <w:sz w:val="20"/>
          <w:szCs w:val="20"/>
        </w:rPr>
      </w:pPr>
    </w:p>
    <w:p w14:paraId="066E5CB3" w14:textId="49066F75" w:rsidR="001B3595" w:rsidRDefault="001B3595" w:rsidP="00BA6B62">
      <w:pPr>
        <w:pStyle w:val="Default"/>
        <w:jc w:val="both"/>
        <w:rPr>
          <w:sz w:val="20"/>
          <w:szCs w:val="20"/>
        </w:rPr>
      </w:pPr>
    </w:p>
    <w:p w14:paraId="02A41D03" w14:textId="014C4CA6" w:rsidR="001B3595" w:rsidRDefault="001B3595" w:rsidP="001B3595">
      <w:pPr>
        <w:pStyle w:val="Default"/>
        <w:rPr>
          <w:sz w:val="20"/>
          <w:szCs w:val="20"/>
        </w:rPr>
      </w:pPr>
    </w:p>
    <w:p w14:paraId="407B0EBD" w14:textId="19CFDF23" w:rsidR="001B3595" w:rsidRDefault="001B3595" w:rsidP="001B3595">
      <w:pPr>
        <w:pStyle w:val="Default"/>
        <w:rPr>
          <w:sz w:val="20"/>
          <w:szCs w:val="20"/>
        </w:rPr>
      </w:pPr>
      <w:r w:rsidRPr="001B3595">
        <w:rPr>
          <w:sz w:val="20"/>
          <w:szCs w:val="20"/>
        </w:rPr>
        <w:t xml:space="preserve">Where, h represents the heat transfer coefficient, A is the surface area of the container, </w:t>
      </w:r>
      <w:proofErr w:type="spellStart"/>
      <w:r>
        <w:rPr>
          <w:sz w:val="20"/>
          <w:szCs w:val="20"/>
        </w:rPr>
        <w:t>T</w:t>
      </w:r>
      <w:r w:rsidRPr="001B3595">
        <w:rPr>
          <w:sz w:val="20"/>
          <w:szCs w:val="20"/>
          <w:vertAlign w:val="subscript"/>
        </w:rPr>
        <w:t>max</w:t>
      </w:r>
      <w:proofErr w:type="spellEnd"/>
      <w:r>
        <w:rPr>
          <w:sz w:val="20"/>
          <w:szCs w:val="20"/>
        </w:rPr>
        <w:t xml:space="preserve"> </w:t>
      </w:r>
      <w:r w:rsidRPr="001B3595">
        <w:rPr>
          <w:sz w:val="20"/>
          <w:szCs w:val="20"/>
        </w:rPr>
        <w:t>represents the maximum steady-state temperature (</w:t>
      </w:r>
      <w:r w:rsidR="00F74536">
        <w:rPr>
          <w:sz w:val="20"/>
          <w:szCs w:val="20"/>
        </w:rPr>
        <w:t>60</w:t>
      </w:r>
      <w:r w:rsidRPr="001B3595">
        <w:rPr>
          <w:sz w:val="20"/>
          <w:szCs w:val="20"/>
        </w:rPr>
        <w:t xml:space="preserve"> °C), </w:t>
      </w:r>
      <w:proofErr w:type="spellStart"/>
      <w:r w:rsidRPr="001B3595">
        <w:rPr>
          <w:sz w:val="20"/>
          <w:szCs w:val="20"/>
        </w:rPr>
        <w:t>T</w:t>
      </w:r>
      <w:r w:rsidRPr="001B3595">
        <w:rPr>
          <w:sz w:val="20"/>
          <w:szCs w:val="20"/>
          <w:vertAlign w:val="subscript"/>
        </w:rPr>
        <w:t>surr</w:t>
      </w:r>
      <w:proofErr w:type="spellEnd"/>
      <w:r>
        <w:rPr>
          <w:sz w:val="20"/>
          <w:szCs w:val="20"/>
          <w:vertAlign w:val="subscript"/>
        </w:rPr>
        <w:t xml:space="preserve"> </w:t>
      </w:r>
      <w:r w:rsidRPr="001B3595">
        <w:rPr>
          <w:sz w:val="20"/>
          <w:szCs w:val="20"/>
        </w:rPr>
        <w:t xml:space="preserve">is the ambient temperature of the environment (25 °C), </w:t>
      </w:r>
      <w:proofErr w:type="spellStart"/>
      <w:r w:rsidRPr="001B3595">
        <w:rPr>
          <w:sz w:val="20"/>
          <w:szCs w:val="20"/>
        </w:rPr>
        <w:t>Q</w:t>
      </w:r>
      <w:r w:rsidRPr="001B3595">
        <w:rPr>
          <w:sz w:val="20"/>
          <w:szCs w:val="20"/>
          <w:vertAlign w:val="subscript"/>
        </w:rPr>
        <w:t>dis</w:t>
      </w:r>
      <w:proofErr w:type="spellEnd"/>
      <w:r>
        <w:rPr>
          <w:sz w:val="20"/>
          <w:szCs w:val="20"/>
          <w:vertAlign w:val="subscript"/>
        </w:rPr>
        <w:t xml:space="preserve"> </w:t>
      </w:r>
      <w:r w:rsidRPr="001B3595">
        <w:rPr>
          <w:sz w:val="20"/>
          <w:szCs w:val="20"/>
        </w:rPr>
        <w:t>represents the heat dissipation from the light absorbed by the solvent and the quartz sample cell, I is the incident laser power (</w:t>
      </w:r>
      <w:r>
        <w:rPr>
          <w:sz w:val="20"/>
          <w:szCs w:val="20"/>
        </w:rPr>
        <w:t>0.5</w:t>
      </w:r>
      <w:r w:rsidRPr="001B3595">
        <w:rPr>
          <w:sz w:val="20"/>
          <w:szCs w:val="20"/>
        </w:rPr>
        <w:t xml:space="preserve"> W/cm</w:t>
      </w:r>
      <w:r w:rsidRPr="001B3595">
        <w:rPr>
          <w:sz w:val="20"/>
          <w:szCs w:val="20"/>
          <w:vertAlign w:val="superscript"/>
        </w:rPr>
        <w:t>2</w:t>
      </w:r>
      <w:r w:rsidRPr="001B3595">
        <w:rPr>
          <w:sz w:val="20"/>
          <w:szCs w:val="20"/>
        </w:rPr>
        <w:t xml:space="preserve">), and A660 is the absorbance of the sample at </w:t>
      </w:r>
      <w:r>
        <w:rPr>
          <w:sz w:val="20"/>
          <w:szCs w:val="20"/>
        </w:rPr>
        <w:t>740</w:t>
      </w:r>
      <w:r w:rsidRPr="001B3595">
        <w:rPr>
          <w:sz w:val="20"/>
          <w:szCs w:val="20"/>
        </w:rPr>
        <w:t xml:space="preserve"> nm (1.776). The value of </w:t>
      </w:r>
      <w:proofErr w:type="spellStart"/>
      <w:r w:rsidRPr="001B3595">
        <w:rPr>
          <w:sz w:val="20"/>
          <w:szCs w:val="20"/>
        </w:rPr>
        <w:t>hA</w:t>
      </w:r>
      <w:proofErr w:type="spellEnd"/>
      <w:r w:rsidRPr="001B3595">
        <w:rPr>
          <w:sz w:val="20"/>
          <w:szCs w:val="20"/>
        </w:rPr>
        <w:t xml:space="preserve"> is derived from Equation </w:t>
      </w:r>
      <w:r>
        <w:rPr>
          <w:sz w:val="20"/>
          <w:szCs w:val="20"/>
        </w:rPr>
        <w:t>S</w:t>
      </w:r>
      <w:r w:rsidRPr="001B3595">
        <w:rPr>
          <w:sz w:val="20"/>
          <w:szCs w:val="20"/>
        </w:rPr>
        <w:t>2:</w:t>
      </w:r>
    </w:p>
    <w:p w14:paraId="28D5E44F" w14:textId="7269C45B" w:rsidR="001B3595" w:rsidRDefault="001B3595" w:rsidP="001B35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</w:p>
    <w:p w14:paraId="01021699" w14:textId="4F1F9AC2" w:rsidR="001B3595" w:rsidRDefault="001B3595" w:rsidP="001B3595">
      <w:pPr>
        <w:pStyle w:val="Default"/>
        <w:rPr>
          <w:sz w:val="20"/>
          <w:szCs w:val="20"/>
        </w:rPr>
      </w:pPr>
    </w:p>
    <w:p w14:paraId="7D694F68" w14:textId="0525132B" w:rsidR="001B3595" w:rsidRDefault="0027608C" w:rsidP="001B3595">
      <w:pPr>
        <w:pStyle w:val="Default"/>
        <w:rPr>
          <w:sz w:val="20"/>
          <w:szCs w:val="20"/>
        </w:rPr>
      </w:pPr>
      <w:r w:rsidRPr="001B3595">
        <w:rPr>
          <w:noProof/>
          <w:sz w:val="20"/>
          <w:szCs w:val="20"/>
          <w:lang w:val="da-DK" w:eastAsia="da-DK"/>
        </w:rPr>
        <w:drawing>
          <wp:anchor distT="0" distB="0" distL="114300" distR="114300" simplePos="0" relativeHeight="251662848" behindDoc="0" locked="0" layoutInCell="1" allowOverlap="1" wp14:anchorId="59D692B8" wp14:editId="7D5FA47F">
            <wp:simplePos x="0" y="0"/>
            <wp:positionH relativeFrom="margin">
              <wp:posOffset>348033</wp:posOffset>
            </wp:positionH>
            <wp:positionV relativeFrom="margin">
              <wp:posOffset>3697359</wp:posOffset>
            </wp:positionV>
            <wp:extent cx="754380" cy="365760"/>
            <wp:effectExtent l="0" t="0" r="762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6FC065" w14:textId="4A503938" w:rsidR="001B3595" w:rsidRDefault="001B3595" w:rsidP="001B35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27608C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Equation S2.                        </w:t>
      </w:r>
    </w:p>
    <w:p w14:paraId="04259CA6" w14:textId="2E2EF28C" w:rsidR="001B3595" w:rsidRDefault="001B3595" w:rsidP="001B3595">
      <w:pPr>
        <w:rPr>
          <w:sz w:val="20"/>
          <w:szCs w:val="20"/>
        </w:rPr>
      </w:pPr>
    </w:p>
    <w:p w14:paraId="3D26CA01" w14:textId="3C5ADEE0" w:rsidR="001B3595" w:rsidRDefault="001B3595" w:rsidP="001B3595">
      <w:pPr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 </w:t>
      </w:r>
      <w:r w:rsidRPr="001B3595">
        <w:rPr>
          <w:rFonts w:ascii="Times New Roman" w:hAnsi="Times New Roman" w:cs="Times New Roman"/>
        </w:rPr>
        <w:t xml:space="preserve">Where τ is the time constant for heat transfer of the system which was determined to be τ =390.96 from Fig </w:t>
      </w:r>
      <w:r>
        <w:rPr>
          <w:rFonts w:ascii="Times New Roman" w:hAnsi="Times New Roman" w:cs="Times New Roman"/>
        </w:rPr>
        <w:t>6d</w:t>
      </w:r>
      <w:r w:rsidRPr="001B359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1B3595">
        <w:rPr>
          <w:rFonts w:ascii="Times New Roman" w:hAnsi="Times New Roman" w:cs="Times New Roman"/>
        </w:rPr>
        <w:t>m</w:t>
      </w:r>
      <w:r w:rsidRPr="001B3595">
        <w:rPr>
          <w:rFonts w:ascii="Times New Roman" w:hAnsi="Times New Roman" w:cs="Times New Roman"/>
          <w:i/>
          <w:iCs/>
          <w:sz w:val="16"/>
          <w:szCs w:val="16"/>
          <w:vertAlign w:val="subscript"/>
        </w:rPr>
        <w:t>D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 w:rsidRPr="001B3595">
        <w:rPr>
          <w:rFonts w:ascii="Times New Roman" w:hAnsi="Times New Roman" w:cs="Times New Roman"/>
        </w:rPr>
        <w:t xml:space="preserve">and </w:t>
      </w:r>
      <w:proofErr w:type="spellStart"/>
      <w:r w:rsidRPr="001B3595">
        <w:rPr>
          <w:rFonts w:ascii="Times New Roman" w:hAnsi="Times New Roman" w:cs="Times New Roman"/>
        </w:rPr>
        <w:t>c</w:t>
      </w:r>
      <w:r w:rsidRPr="001B3595">
        <w:rPr>
          <w:rFonts w:ascii="Times New Roman" w:hAnsi="Times New Roman" w:cs="Times New Roman"/>
          <w:i/>
          <w:iCs/>
          <w:sz w:val="16"/>
          <w:szCs w:val="16"/>
          <w:vertAlign w:val="subscript"/>
        </w:rPr>
        <w:t>D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B3595">
        <w:rPr>
          <w:rFonts w:ascii="Times New Roman" w:hAnsi="Times New Roman" w:cs="Times New Roman"/>
        </w:rPr>
        <w:t xml:space="preserve">are respectively the mass (1.0 g) and heat capacity (4.2 J/g) of the deionized water used to disperse the </w:t>
      </w:r>
      <w:r w:rsidRPr="002B4E0C">
        <w:rPr>
          <w:rFonts w:ascii="Times New Roman" w:hAnsi="Times New Roman" w:cs="Times New Roman"/>
          <w:sz w:val="18"/>
          <w:szCs w:val="18"/>
        </w:rPr>
        <w:t>α-Fe</w:t>
      </w:r>
      <w:r w:rsidRPr="002B4E0C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2B4E0C">
        <w:rPr>
          <w:rFonts w:ascii="Times New Roman" w:hAnsi="Times New Roman" w:cs="Times New Roman"/>
          <w:sz w:val="18"/>
          <w:szCs w:val="18"/>
        </w:rPr>
        <w:t>O</w:t>
      </w:r>
      <w:r w:rsidRPr="002B4E0C">
        <w:rPr>
          <w:rFonts w:ascii="Times New Roman" w:hAnsi="Times New Roman" w:cs="Times New Roman"/>
          <w:sz w:val="18"/>
          <w:szCs w:val="18"/>
          <w:vertAlign w:val="subscript"/>
        </w:rPr>
        <w:t>3-</w:t>
      </w:r>
      <w:r w:rsidRPr="002B4E0C">
        <w:rPr>
          <w:rFonts w:ascii="Times New Roman" w:hAnsi="Times New Roman" w:cs="Times New Roman"/>
          <w:sz w:val="18"/>
          <w:szCs w:val="18"/>
        </w:rPr>
        <w:t>PEG</w:t>
      </w:r>
      <w:r w:rsidRPr="001B3595">
        <w:rPr>
          <w:rFonts w:ascii="Times New Roman" w:hAnsi="Times New Roman" w:cs="Times New Roman"/>
        </w:rPr>
        <w:t xml:space="preserve">. So, the </w:t>
      </w:r>
      <w:proofErr w:type="spellStart"/>
      <w:r w:rsidRPr="001B3595">
        <w:rPr>
          <w:rFonts w:ascii="Times New Roman" w:hAnsi="Times New Roman" w:cs="Times New Roman"/>
        </w:rPr>
        <w:t>hA</w:t>
      </w:r>
      <w:proofErr w:type="spellEnd"/>
      <w:r w:rsidRPr="001B3595">
        <w:rPr>
          <w:rFonts w:ascii="Times New Roman" w:hAnsi="Times New Roman" w:cs="Times New Roman"/>
        </w:rPr>
        <w:t xml:space="preserve"> was determined to be 0.02</w:t>
      </w:r>
      <w:r w:rsidR="002B4E0C">
        <w:rPr>
          <w:rFonts w:ascii="Times New Roman" w:hAnsi="Times New Roman" w:cs="Times New Roman"/>
        </w:rPr>
        <w:t>01</w:t>
      </w:r>
      <w:r w:rsidRPr="001B3595">
        <w:rPr>
          <w:rFonts w:ascii="Times New Roman" w:hAnsi="Times New Roman" w:cs="Times New Roman"/>
        </w:rPr>
        <w:t xml:space="preserve"> W. </w:t>
      </w:r>
      <w:proofErr w:type="spellStart"/>
      <w:r w:rsidRPr="001B3595">
        <w:rPr>
          <w:rFonts w:ascii="Times New Roman" w:hAnsi="Times New Roman" w:cs="Times New Roman"/>
        </w:rPr>
        <w:t>Q</w:t>
      </w:r>
      <w:r w:rsidRPr="001B3595">
        <w:rPr>
          <w:rFonts w:ascii="Times New Roman" w:hAnsi="Times New Roman" w:cs="Times New Roman"/>
          <w:sz w:val="16"/>
          <w:szCs w:val="16"/>
          <w:vertAlign w:val="subscript"/>
        </w:rPr>
        <w:t>dis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B3595">
        <w:rPr>
          <w:rFonts w:ascii="Times New Roman" w:hAnsi="Times New Roman" w:cs="Times New Roman"/>
        </w:rPr>
        <w:t xml:space="preserve">represents the heat dissipation from the light absorbed by the water and the quartz sample cell, so </w:t>
      </w:r>
      <w:proofErr w:type="spellStart"/>
      <w:r w:rsidRPr="001B3595">
        <w:rPr>
          <w:rFonts w:ascii="Times New Roman" w:hAnsi="Times New Roman" w:cs="Times New Roman"/>
        </w:rPr>
        <w:t>Q</w:t>
      </w:r>
      <w:r w:rsidRPr="001B3595">
        <w:rPr>
          <w:rFonts w:ascii="Times New Roman" w:hAnsi="Times New Roman" w:cs="Times New Roman"/>
          <w:sz w:val="16"/>
          <w:szCs w:val="16"/>
          <w:vertAlign w:val="subscript"/>
        </w:rPr>
        <w:t>dis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B3595">
        <w:rPr>
          <w:rFonts w:ascii="Times New Roman" w:hAnsi="Times New Roman" w:cs="Times New Roman"/>
        </w:rPr>
        <w:t xml:space="preserve">was calculated according to Equation </w:t>
      </w:r>
      <w:r>
        <w:rPr>
          <w:rFonts w:ascii="Times New Roman" w:hAnsi="Times New Roman" w:cs="Times New Roman"/>
        </w:rPr>
        <w:t>S3</w:t>
      </w:r>
      <w:r w:rsidRPr="001B3595">
        <w:rPr>
          <w:rFonts w:ascii="Times New Roman" w:hAnsi="Times New Roman" w:cs="Times New Roman"/>
        </w:rPr>
        <w:t>:</w:t>
      </w:r>
    </w:p>
    <w:p w14:paraId="37411D66" w14:textId="1D7CE0A7" w:rsidR="001B3595" w:rsidRPr="001B3595" w:rsidRDefault="001B3595" w:rsidP="001B3595">
      <w:pPr>
        <w:rPr>
          <w:rFonts w:ascii="Times New Roman" w:hAnsi="Times New Roman" w:cs="Times New Roman"/>
        </w:rPr>
      </w:pPr>
    </w:p>
    <w:p w14:paraId="4C62501C" w14:textId="1A85886D" w:rsidR="001B3595" w:rsidRDefault="0027608C" w:rsidP="001B359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1B3595">
        <w:rPr>
          <w:rFonts w:ascii="Times New Roman" w:hAnsi="Times New Roman" w:cs="Times New Roman"/>
          <w:noProof/>
          <w:color w:val="000000"/>
          <w:sz w:val="20"/>
          <w:szCs w:val="20"/>
          <w:lang w:val="da-DK" w:eastAsia="da-DK"/>
        </w:rPr>
        <w:drawing>
          <wp:anchor distT="0" distB="0" distL="114300" distR="114300" simplePos="0" relativeHeight="251665920" behindDoc="0" locked="0" layoutInCell="1" allowOverlap="1" wp14:anchorId="6051C8C9" wp14:editId="0FCF7054">
            <wp:simplePos x="0" y="0"/>
            <wp:positionH relativeFrom="margin">
              <wp:align>left</wp:align>
            </wp:positionH>
            <wp:positionV relativeFrom="margin">
              <wp:posOffset>5280264</wp:posOffset>
            </wp:positionV>
            <wp:extent cx="1904365" cy="467360"/>
            <wp:effectExtent l="0" t="0" r="635" b="889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4E0C">
        <w:rPr>
          <w:rFonts w:ascii="Times New Roman" w:hAnsi="Times New Roman" w:cs="Times New Roman"/>
          <w:noProof/>
          <w:color w:val="000000"/>
          <w:sz w:val="20"/>
          <w:szCs w:val="20"/>
        </w:rPr>
        <w:t xml:space="preserve">  </w:t>
      </w:r>
      <w:r w:rsidR="001B3595">
        <w:rPr>
          <w:rFonts w:ascii="Times New Roman" w:hAnsi="Times New Roman" w:cs="Times New Roman"/>
          <w:color w:val="000000"/>
          <w:sz w:val="20"/>
          <w:szCs w:val="20"/>
        </w:rPr>
        <w:t>Equation S3</w:t>
      </w:r>
      <w:r w:rsidR="002B4E0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0F3A9C9" w14:textId="291E8435" w:rsidR="002B4E0C" w:rsidRDefault="002B4E0C" w:rsidP="001B359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96F2B03" w14:textId="0944508C" w:rsidR="002B4E0C" w:rsidRPr="001B3595" w:rsidRDefault="002B4E0C" w:rsidP="001B359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D17B6A6" w14:textId="4427118E" w:rsidR="002B4E0C" w:rsidRPr="002B4E0C" w:rsidRDefault="002B4E0C" w:rsidP="002B4E0C">
      <w:pPr>
        <w:pStyle w:val="Default"/>
        <w:rPr>
          <w:sz w:val="20"/>
          <w:szCs w:val="20"/>
        </w:rPr>
      </w:pPr>
      <w:r w:rsidRPr="002B4E0C">
        <w:rPr>
          <w:sz w:val="20"/>
          <w:szCs w:val="20"/>
        </w:rPr>
        <w:t xml:space="preserve">Where </w:t>
      </w:r>
      <w:proofErr w:type="spellStart"/>
      <w:proofErr w:type="gramStart"/>
      <w:r w:rsidRPr="002B4E0C">
        <w:rPr>
          <w:sz w:val="20"/>
          <w:szCs w:val="20"/>
        </w:rPr>
        <w:t>T</w:t>
      </w:r>
      <w:r w:rsidRPr="002B4E0C">
        <w:rPr>
          <w:sz w:val="20"/>
          <w:szCs w:val="20"/>
          <w:vertAlign w:val="subscript"/>
        </w:rPr>
        <w:t>max</w:t>
      </w:r>
      <w:proofErr w:type="spellEnd"/>
      <w:r w:rsidRPr="002B4E0C">
        <w:rPr>
          <w:sz w:val="20"/>
          <w:szCs w:val="20"/>
        </w:rPr>
        <w:t>(</w:t>
      </w:r>
      <w:proofErr w:type="gramEnd"/>
      <w:r w:rsidRPr="002B4E0C">
        <w:rPr>
          <w:sz w:val="20"/>
          <w:szCs w:val="20"/>
        </w:rPr>
        <w:t>water)is 26.8 °C, τ (water)</w:t>
      </w:r>
      <w:r>
        <w:rPr>
          <w:sz w:val="20"/>
          <w:szCs w:val="20"/>
        </w:rPr>
        <w:t xml:space="preserve"> </w:t>
      </w:r>
      <w:r w:rsidRPr="002B4E0C">
        <w:rPr>
          <w:sz w:val="20"/>
          <w:szCs w:val="20"/>
        </w:rPr>
        <w:t xml:space="preserve">is </w:t>
      </w:r>
      <w:r>
        <w:rPr>
          <w:sz w:val="20"/>
          <w:szCs w:val="20"/>
        </w:rPr>
        <w:t>259.25</w:t>
      </w:r>
      <w:r w:rsidRPr="002B4E0C">
        <w:rPr>
          <w:sz w:val="20"/>
          <w:szCs w:val="20"/>
        </w:rPr>
        <w:t xml:space="preserve">, so </w:t>
      </w:r>
      <w:proofErr w:type="spellStart"/>
      <w:r w:rsidRPr="002B4E0C">
        <w:rPr>
          <w:sz w:val="20"/>
          <w:szCs w:val="20"/>
        </w:rPr>
        <w:t>Q</w:t>
      </w:r>
      <w:r w:rsidRPr="002B4E0C">
        <w:rPr>
          <w:sz w:val="20"/>
          <w:szCs w:val="20"/>
          <w:vertAlign w:val="subscript"/>
        </w:rPr>
        <w:t>dis</w:t>
      </w:r>
      <w:proofErr w:type="spellEnd"/>
      <w:r>
        <w:rPr>
          <w:sz w:val="20"/>
          <w:szCs w:val="20"/>
        </w:rPr>
        <w:t xml:space="preserve"> </w:t>
      </w:r>
      <w:r w:rsidRPr="002B4E0C">
        <w:rPr>
          <w:sz w:val="20"/>
          <w:szCs w:val="20"/>
        </w:rPr>
        <w:t xml:space="preserve">was calculated to be 0.0211 W. </w:t>
      </w:r>
    </w:p>
    <w:p w14:paraId="4B975623" w14:textId="37FF233B" w:rsidR="002B4E0C" w:rsidRPr="002B4E0C" w:rsidRDefault="002B4E0C" w:rsidP="002B4E0C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B4E0C">
        <w:rPr>
          <w:rFonts w:ascii="Times New Roman" w:hAnsi="Times New Roman" w:cs="Times New Roman"/>
          <w:sz w:val="20"/>
          <w:szCs w:val="20"/>
        </w:rPr>
        <w:t xml:space="preserve">According to the obtained data and Equation (1), the photothermal conversion efficiency of the </w:t>
      </w:r>
      <w:r w:rsidR="00F74536" w:rsidRPr="00F74536">
        <w:rPr>
          <w:rFonts w:ascii="Times New Roman" w:hAnsi="Times New Roman" w:cs="Times New Roman"/>
          <w:sz w:val="20"/>
          <w:szCs w:val="20"/>
        </w:rPr>
        <w:t>α-Fe</w:t>
      </w:r>
      <w:r w:rsidR="00F74536" w:rsidRPr="00F7453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F74536" w:rsidRPr="00F74536">
        <w:rPr>
          <w:rFonts w:ascii="Times New Roman" w:hAnsi="Times New Roman" w:cs="Times New Roman"/>
          <w:sz w:val="20"/>
          <w:szCs w:val="20"/>
        </w:rPr>
        <w:t>O</w:t>
      </w:r>
      <w:r w:rsidR="00F74536" w:rsidRPr="00F74536">
        <w:rPr>
          <w:rFonts w:ascii="Times New Roman" w:hAnsi="Times New Roman" w:cs="Times New Roman"/>
          <w:sz w:val="20"/>
          <w:szCs w:val="20"/>
          <w:vertAlign w:val="subscript"/>
        </w:rPr>
        <w:t>3-</w:t>
      </w:r>
      <w:r w:rsidR="00F74536" w:rsidRPr="00F74536">
        <w:rPr>
          <w:rFonts w:ascii="Times New Roman" w:hAnsi="Times New Roman" w:cs="Times New Roman"/>
          <w:sz w:val="20"/>
          <w:szCs w:val="20"/>
        </w:rPr>
        <w:t>PEG</w:t>
      </w:r>
      <w:r w:rsidRPr="002B4E0C">
        <w:rPr>
          <w:rFonts w:ascii="Times New Roman" w:hAnsi="Times New Roman" w:cs="Times New Roman"/>
          <w:sz w:val="20"/>
          <w:szCs w:val="20"/>
        </w:rPr>
        <w:t xml:space="preserve"> was determined to be </w:t>
      </w:r>
      <w:r>
        <w:rPr>
          <w:rFonts w:ascii="Times New Roman" w:hAnsi="Times New Roman" w:cs="Times New Roman"/>
          <w:sz w:val="20"/>
          <w:szCs w:val="20"/>
        </w:rPr>
        <w:t>39.5</w:t>
      </w:r>
      <w:r w:rsidRPr="002B4E0C">
        <w:rPr>
          <w:rFonts w:ascii="Times New Roman" w:hAnsi="Times New Roman" w:cs="Times New Roman"/>
          <w:sz w:val="20"/>
          <w:szCs w:val="20"/>
        </w:rPr>
        <w:t>%.</w:t>
      </w:r>
    </w:p>
    <w:sectPr w:rsidR="002B4E0C" w:rsidRPr="002B4E0C" w:rsidSect="00882D07">
      <w:footerReference w:type="default" r:id="rId17"/>
      <w:pgSz w:w="12240" w:h="15840" w:code="1"/>
      <w:pgMar w:top="1440" w:right="1440" w:bottom="1440" w:left="144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E70E3" w14:textId="77777777" w:rsidR="00760C97" w:rsidRDefault="00760C97" w:rsidP="00401738">
      <w:r>
        <w:separator/>
      </w:r>
    </w:p>
  </w:endnote>
  <w:endnote w:type="continuationSeparator" w:id="0">
    <w:p w14:paraId="541EC10B" w14:textId="77777777" w:rsidR="00760C97" w:rsidRDefault="00760C97" w:rsidP="0040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AdvOT863180fb">
    <w:altName w:val="Microsoft YaHei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6993100"/>
      <w:docPartObj>
        <w:docPartGallery w:val="Page Numbers (Bottom of Page)"/>
        <w:docPartUnique/>
      </w:docPartObj>
    </w:sdtPr>
    <w:sdtEndPr>
      <w:rPr>
        <w:rFonts w:ascii="Times" w:hAnsi="Times" w:cs="Times"/>
        <w:sz w:val="24"/>
        <w:szCs w:val="24"/>
      </w:rPr>
    </w:sdtEndPr>
    <w:sdtContent>
      <w:p w14:paraId="1A8745FB" w14:textId="06C19077" w:rsidR="00421F80" w:rsidRPr="00882D07" w:rsidRDefault="00421F80">
        <w:pPr>
          <w:pStyle w:val="Footer"/>
          <w:jc w:val="right"/>
          <w:rPr>
            <w:rFonts w:ascii="Times" w:hAnsi="Times" w:cs="Times"/>
            <w:sz w:val="24"/>
            <w:szCs w:val="24"/>
          </w:rPr>
        </w:pPr>
        <w:r w:rsidRPr="00882D07">
          <w:rPr>
            <w:rFonts w:ascii="Times" w:hAnsi="Times" w:cs="Times"/>
            <w:sz w:val="24"/>
            <w:szCs w:val="24"/>
          </w:rPr>
          <w:t>S</w:t>
        </w:r>
        <w:r w:rsidRPr="00882D07">
          <w:rPr>
            <w:rFonts w:ascii="Times" w:hAnsi="Times" w:cs="Times"/>
            <w:sz w:val="24"/>
            <w:szCs w:val="24"/>
          </w:rPr>
          <w:fldChar w:fldCharType="begin"/>
        </w:r>
        <w:r w:rsidRPr="00882D07">
          <w:rPr>
            <w:rFonts w:ascii="Times" w:hAnsi="Times" w:cs="Times"/>
            <w:sz w:val="24"/>
            <w:szCs w:val="24"/>
          </w:rPr>
          <w:instrText>PAGE   \* MERGEFORMAT</w:instrText>
        </w:r>
        <w:r w:rsidRPr="00882D07">
          <w:rPr>
            <w:rFonts w:ascii="Times" w:hAnsi="Times" w:cs="Times"/>
            <w:sz w:val="24"/>
            <w:szCs w:val="24"/>
          </w:rPr>
          <w:fldChar w:fldCharType="separate"/>
        </w:r>
        <w:r w:rsidR="00B77071" w:rsidRPr="00B77071">
          <w:rPr>
            <w:rFonts w:ascii="Times" w:hAnsi="Times" w:cs="Times"/>
            <w:noProof/>
            <w:sz w:val="24"/>
            <w:szCs w:val="24"/>
            <w:lang w:val="zh-CN"/>
          </w:rPr>
          <w:t>4</w:t>
        </w:r>
        <w:r w:rsidRPr="00882D07">
          <w:rPr>
            <w:rFonts w:ascii="Times" w:hAnsi="Times" w:cs="Times"/>
            <w:sz w:val="24"/>
            <w:szCs w:val="24"/>
          </w:rPr>
          <w:fldChar w:fldCharType="end"/>
        </w:r>
      </w:p>
    </w:sdtContent>
  </w:sdt>
  <w:p w14:paraId="6D69A70B" w14:textId="77777777" w:rsidR="00421F80" w:rsidRDefault="00421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6AEEB" w14:textId="77777777" w:rsidR="00760C97" w:rsidRDefault="00760C97" w:rsidP="00401738">
      <w:r>
        <w:separator/>
      </w:r>
    </w:p>
  </w:footnote>
  <w:footnote w:type="continuationSeparator" w:id="0">
    <w:p w14:paraId="09AA094D" w14:textId="77777777" w:rsidR="00760C97" w:rsidRDefault="00760C97" w:rsidP="00401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DF7"/>
    <w:rsid w:val="00001C81"/>
    <w:rsid w:val="00013459"/>
    <w:rsid w:val="00015111"/>
    <w:rsid w:val="00016E2A"/>
    <w:rsid w:val="000255DC"/>
    <w:rsid w:val="00027533"/>
    <w:rsid w:val="000404BB"/>
    <w:rsid w:val="00042586"/>
    <w:rsid w:val="000468AF"/>
    <w:rsid w:val="0004784E"/>
    <w:rsid w:val="00062829"/>
    <w:rsid w:val="00070372"/>
    <w:rsid w:val="0007096A"/>
    <w:rsid w:val="00096781"/>
    <w:rsid w:val="000C0370"/>
    <w:rsid w:val="000C578D"/>
    <w:rsid w:val="001434A0"/>
    <w:rsid w:val="0014425A"/>
    <w:rsid w:val="001540F5"/>
    <w:rsid w:val="001549A7"/>
    <w:rsid w:val="001952AC"/>
    <w:rsid w:val="001B3595"/>
    <w:rsid w:val="001B78BC"/>
    <w:rsid w:val="001C2AFD"/>
    <w:rsid w:val="001C5442"/>
    <w:rsid w:val="001C766E"/>
    <w:rsid w:val="001E7C5B"/>
    <w:rsid w:val="001F199E"/>
    <w:rsid w:val="00202715"/>
    <w:rsid w:val="002248A5"/>
    <w:rsid w:val="00226639"/>
    <w:rsid w:val="00233913"/>
    <w:rsid w:val="00237115"/>
    <w:rsid w:val="0024027B"/>
    <w:rsid w:val="0024344A"/>
    <w:rsid w:val="002460C4"/>
    <w:rsid w:val="00246E6F"/>
    <w:rsid w:val="00250454"/>
    <w:rsid w:val="0025106A"/>
    <w:rsid w:val="00253532"/>
    <w:rsid w:val="00254735"/>
    <w:rsid w:val="00255B12"/>
    <w:rsid w:val="002735D3"/>
    <w:rsid w:val="0027437D"/>
    <w:rsid w:val="0027608C"/>
    <w:rsid w:val="00277E04"/>
    <w:rsid w:val="00295A82"/>
    <w:rsid w:val="002A234D"/>
    <w:rsid w:val="002B23F1"/>
    <w:rsid w:val="002B2420"/>
    <w:rsid w:val="002B4E0C"/>
    <w:rsid w:val="002C1E29"/>
    <w:rsid w:val="002D5C3E"/>
    <w:rsid w:val="002D61E6"/>
    <w:rsid w:val="002E0DA0"/>
    <w:rsid w:val="002E424E"/>
    <w:rsid w:val="002E506D"/>
    <w:rsid w:val="002F2E26"/>
    <w:rsid w:val="002F4367"/>
    <w:rsid w:val="002F489F"/>
    <w:rsid w:val="00301A60"/>
    <w:rsid w:val="00304DDB"/>
    <w:rsid w:val="003079C2"/>
    <w:rsid w:val="0031361D"/>
    <w:rsid w:val="00316AB8"/>
    <w:rsid w:val="00316ACB"/>
    <w:rsid w:val="00320151"/>
    <w:rsid w:val="00333745"/>
    <w:rsid w:val="00340A12"/>
    <w:rsid w:val="0034426D"/>
    <w:rsid w:val="0037524C"/>
    <w:rsid w:val="003B3D13"/>
    <w:rsid w:val="003C32C6"/>
    <w:rsid w:val="003C4481"/>
    <w:rsid w:val="003C5102"/>
    <w:rsid w:val="003D1F45"/>
    <w:rsid w:val="003D58E3"/>
    <w:rsid w:val="003D7288"/>
    <w:rsid w:val="003E267F"/>
    <w:rsid w:val="00401738"/>
    <w:rsid w:val="0041429C"/>
    <w:rsid w:val="00414DF7"/>
    <w:rsid w:val="00420A46"/>
    <w:rsid w:val="00421ADE"/>
    <w:rsid w:val="00421F80"/>
    <w:rsid w:val="00424363"/>
    <w:rsid w:val="0042445C"/>
    <w:rsid w:val="004264F2"/>
    <w:rsid w:val="00426D8E"/>
    <w:rsid w:val="004315A9"/>
    <w:rsid w:val="004327B4"/>
    <w:rsid w:val="00433291"/>
    <w:rsid w:val="004337A5"/>
    <w:rsid w:val="00452BFE"/>
    <w:rsid w:val="0045500A"/>
    <w:rsid w:val="00456AAA"/>
    <w:rsid w:val="004613F1"/>
    <w:rsid w:val="00462B4E"/>
    <w:rsid w:val="00480F9A"/>
    <w:rsid w:val="004A3F67"/>
    <w:rsid w:val="004D1398"/>
    <w:rsid w:val="004D1C66"/>
    <w:rsid w:val="004D419F"/>
    <w:rsid w:val="004D70D5"/>
    <w:rsid w:val="004E3BCF"/>
    <w:rsid w:val="004E58DE"/>
    <w:rsid w:val="004E6CFA"/>
    <w:rsid w:val="004F031B"/>
    <w:rsid w:val="004F54A8"/>
    <w:rsid w:val="00514E37"/>
    <w:rsid w:val="00526695"/>
    <w:rsid w:val="00562376"/>
    <w:rsid w:val="00563AC9"/>
    <w:rsid w:val="00565D77"/>
    <w:rsid w:val="005673DB"/>
    <w:rsid w:val="005707C6"/>
    <w:rsid w:val="0058079B"/>
    <w:rsid w:val="00586FA0"/>
    <w:rsid w:val="005A31FB"/>
    <w:rsid w:val="005A7896"/>
    <w:rsid w:val="005B1C27"/>
    <w:rsid w:val="005C1022"/>
    <w:rsid w:val="005C26EC"/>
    <w:rsid w:val="005D656E"/>
    <w:rsid w:val="005E0B22"/>
    <w:rsid w:val="005F4C3C"/>
    <w:rsid w:val="005F61DA"/>
    <w:rsid w:val="00606C95"/>
    <w:rsid w:val="00612F88"/>
    <w:rsid w:val="006179EF"/>
    <w:rsid w:val="00622665"/>
    <w:rsid w:val="0063102D"/>
    <w:rsid w:val="00632523"/>
    <w:rsid w:val="00632D52"/>
    <w:rsid w:val="00641D5D"/>
    <w:rsid w:val="00643A89"/>
    <w:rsid w:val="00646421"/>
    <w:rsid w:val="00661153"/>
    <w:rsid w:val="0066193C"/>
    <w:rsid w:val="00661BCD"/>
    <w:rsid w:val="00662A8A"/>
    <w:rsid w:val="0067474C"/>
    <w:rsid w:val="00690F1E"/>
    <w:rsid w:val="00695205"/>
    <w:rsid w:val="006A08B7"/>
    <w:rsid w:val="006A573B"/>
    <w:rsid w:val="0070438F"/>
    <w:rsid w:val="007114A5"/>
    <w:rsid w:val="007345A4"/>
    <w:rsid w:val="0073631A"/>
    <w:rsid w:val="00741BC1"/>
    <w:rsid w:val="0074504B"/>
    <w:rsid w:val="00747DD9"/>
    <w:rsid w:val="007510DF"/>
    <w:rsid w:val="00760C97"/>
    <w:rsid w:val="00767DB7"/>
    <w:rsid w:val="00776DC9"/>
    <w:rsid w:val="007A4BBA"/>
    <w:rsid w:val="007C16E1"/>
    <w:rsid w:val="007C4BB3"/>
    <w:rsid w:val="007D57F3"/>
    <w:rsid w:val="007E0103"/>
    <w:rsid w:val="007E33EA"/>
    <w:rsid w:val="007E750D"/>
    <w:rsid w:val="007F5865"/>
    <w:rsid w:val="00820091"/>
    <w:rsid w:val="00821EAD"/>
    <w:rsid w:val="00831B96"/>
    <w:rsid w:val="008341C8"/>
    <w:rsid w:val="00834A55"/>
    <w:rsid w:val="00850B4E"/>
    <w:rsid w:val="008531D3"/>
    <w:rsid w:val="0086511D"/>
    <w:rsid w:val="0087194F"/>
    <w:rsid w:val="00882D07"/>
    <w:rsid w:val="00885D85"/>
    <w:rsid w:val="00887398"/>
    <w:rsid w:val="0089140F"/>
    <w:rsid w:val="00892C56"/>
    <w:rsid w:val="008B34BB"/>
    <w:rsid w:val="008B7607"/>
    <w:rsid w:val="008C24ED"/>
    <w:rsid w:val="008C350E"/>
    <w:rsid w:val="008D009A"/>
    <w:rsid w:val="008D04BC"/>
    <w:rsid w:val="008E11C9"/>
    <w:rsid w:val="008E1B3E"/>
    <w:rsid w:val="008E5472"/>
    <w:rsid w:val="009104E0"/>
    <w:rsid w:val="00921694"/>
    <w:rsid w:val="00923546"/>
    <w:rsid w:val="00923F6B"/>
    <w:rsid w:val="009302B0"/>
    <w:rsid w:val="00951E11"/>
    <w:rsid w:val="00953671"/>
    <w:rsid w:val="00955C75"/>
    <w:rsid w:val="00964E39"/>
    <w:rsid w:val="0098050F"/>
    <w:rsid w:val="0099487B"/>
    <w:rsid w:val="00994DAB"/>
    <w:rsid w:val="009B3E0E"/>
    <w:rsid w:val="009D4D01"/>
    <w:rsid w:val="009E6D06"/>
    <w:rsid w:val="009F3361"/>
    <w:rsid w:val="009F4A23"/>
    <w:rsid w:val="00A06DF0"/>
    <w:rsid w:val="00A2078E"/>
    <w:rsid w:val="00A31055"/>
    <w:rsid w:val="00A3377A"/>
    <w:rsid w:val="00A44F26"/>
    <w:rsid w:val="00A52505"/>
    <w:rsid w:val="00A632A0"/>
    <w:rsid w:val="00A64070"/>
    <w:rsid w:val="00A71360"/>
    <w:rsid w:val="00A84005"/>
    <w:rsid w:val="00A85F0D"/>
    <w:rsid w:val="00A91C30"/>
    <w:rsid w:val="00AA7D40"/>
    <w:rsid w:val="00AC0759"/>
    <w:rsid w:val="00AD536F"/>
    <w:rsid w:val="00AE50E4"/>
    <w:rsid w:val="00AF2A6C"/>
    <w:rsid w:val="00AF3426"/>
    <w:rsid w:val="00B328AC"/>
    <w:rsid w:val="00B54CDB"/>
    <w:rsid w:val="00B57E91"/>
    <w:rsid w:val="00B61C8B"/>
    <w:rsid w:val="00B709E5"/>
    <w:rsid w:val="00B7309A"/>
    <w:rsid w:val="00B75E4C"/>
    <w:rsid w:val="00B76A84"/>
    <w:rsid w:val="00B76E3B"/>
    <w:rsid w:val="00B77071"/>
    <w:rsid w:val="00B80F08"/>
    <w:rsid w:val="00B86A4E"/>
    <w:rsid w:val="00B93094"/>
    <w:rsid w:val="00B935F2"/>
    <w:rsid w:val="00B94519"/>
    <w:rsid w:val="00BA6B62"/>
    <w:rsid w:val="00BD2FD1"/>
    <w:rsid w:val="00BD76AD"/>
    <w:rsid w:val="00BE7D30"/>
    <w:rsid w:val="00C17E09"/>
    <w:rsid w:val="00C20FD5"/>
    <w:rsid w:val="00C234CA"/>
    <w:rsid w:val="00C34CC3"/>
    <w:rsid w:val="00C42EAF"/>
    <w:rsid w:val="00C52872"/>
    <w:rsid w:val="00C52C2C"/>
    <w:rsid w:val="00C52E6A"/>
    <w:rsid w:val="00C54583"/>
    <w:rsid w:val="00C5645F"/>
    <w:rsid w:val="00C565D9"/>
    <w:rsid w:val="00C62802"/>
    <w:rsid w:val="00C70C3E"/>
    <w:rsid w:val="00C73F57"/>
    <w:rsid w:val="00C748DB"/>
    <w:rsid w:val="00C76F15"/>
    <w:rsid w:val="00C7721A"/>
    <w:rsid w:val="00CA4BC3"/>
    <w:rsid w:val="00CB3B77"/>
    <w:rsid w:val="00CC0A2C"/>
    <w:rsid w:val="00CD070D"/>
    <w:rsid w:val="00CD08F7"/>
    <w:rsid w:val="00CF4E4D"/>
    <w:rsid w:val="00CF653B"/>
    <w:rsid w:val="00CF69C4"/>
    <w:rsid w:val="00D07EED"/>
    <w:rsid w:val="00D23893"/>
    <w:rsid w:val="00D23D72"/>
    <w:rsid w:val="00D25AA9"/>
    <w:rsid w:val="00D27833"/>
    <w:rsid w:val="00D30B71"/>
    <w:rsid w:val="00D30E55"/>
    <w:rsid w:val="00D317C7"/>
    <w:rsid w:val="00D36032"/>
    <w:rsid w:val="00D42F9B"/>
    <w:rsid w:val="00D50ECA"/>
    <w:rsid w:val="00D549AE"/>
    <w:rsid w:val="00D67E15"/>
    <w:rsid w:val="00D80676"/>
    <w:rsid w:val="00D94CA0"/>
    <w:rsid w:val="00D94CF9"/>
    <w:rsid w:val="00DA3A97"/>
    <w:rsid w:val="00DA5642"/>
    <w:rsid w:val="00DB27A3"/>
    <w:rsid w:val="00DD10D9"/>
    <w:rsid w:val="00DD2154"/>
    <w:rsid w:val="00DD2291"/>
    <w:rsid w:val="00DD55DD"/>
    <w:rsid w:val="00DE1272"/>
    <w:rsid w:val="00DE2129"/>
    <w:rsid w:val="00E00FF7"/>
    <w:rsid w:val="00E07267"/>
    <w:rsid w:val="00E073AD"/>
    <w:rsid w:val="00E1346C"/>
    <w:rsid w:val="00E16D07"/>
    <w:rsid w:val="00E276DF"/>
    <w:rsid w:val="00E41FAE"/>
    <w:rsid w:val="00E453C0"/>
    <w:rsid w:val="00E51A08"/>
    <w:rsid w:val="00E51B5E"/>
    <w:rsid w:val="00E643CC"/>
    <w:rsid w:val="00E67961"/>
    <w:rsid w:val="00E90530"/>
    <w:rsid w:val="00E93A0B"/>
    <w:rsid w:val="00E969E2"/>
    <w:rsid w:val="00EA1E24"/>
    <w:rsid w:val="00EA24F6"/>
    <w:rsid w:val="00EB272A"/>
    <w:rsid w:val="00EB5911"/>
    <w:rsid w:val="00EB6580"/>
    <w:rsid w:val="00EC48F9"/>
    <w:rsid w:val="00ED13FE"/>
    <w:rsid w:val="00ED76E1"/>
    <w:rsid w:val="00EE6BCE"/>
    <w:rsid w:val="00EF6F6C"/>
    <w:rsid w:val="00F00C92"/>
    <w:rsid w:val="00F04439"/>
    <w:rsid w:val="00F05368"/>
    <w:rsid w:val="00F147C6"/>
    <w:rsid w:val="00F20044"/>
    <w:rsid w:val="00F22A85"/>
    <w:rsid w:val="00F25BC3"/>
    <w:rsid w:val="00F3470B"/>
    <w:rsid w:val="00F34AD5"/>
    <w:rsid w:val="00F37FF9"/>
    <w:rsid w:val="00F53319"/>
    <w:rsid w:val="00F56BAC"/>
    <w:rsid w:val="00F56C81"/>
    <w:rsid w:val="00F601F4"/>
    <w:rsid w:val="00F74536"/>
    <w:rsid w:val="00F75B88"/>
    <w:rsid w:val="00F75CCA"/>
    <w:rsid w:val="00F77580"/>
    <w:rsid w:val="00F77AA3"/>
    <w:rsid w:val="00F84A0D"/>
    <w:rsid w:val="00F9485A"/>
    <w:rsid w:val="00FB06C9"/>
    <w:rsid w:val="00FB0F0D"/>
    <w:rsid w:val="00FC2DF6"/>
    <w:rsid w:val="00FC464D"/>
    <w:rsid w:val="00FD577F"/>
    <w:rsid w:val="00FE2486"/>
    <w:rsid w:val="00FE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14F6B6D"/>
  <w15:docId w15:val="{20A37E11-F69A-491A-A43A-1DD12E88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7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0173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017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1738"/>
    <w:rPr>
      <w:sz w:val="18"/>
      <w:szCs w:val="18"/>
    </w:rPr>
  </w:style>
  <w:style w:type="paragraph" w:customStyle="1" w:styleId="BBAuthorName">
    <w:name w:val="BB_Author_Name"/>
    <w:basedOn w:val="Normal"/>
    <w:next w:val="Normal"/>
    <w:rsid w:val="00401738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BDAbstract">
    <w:name w:val="BD_Abstract"/>
    <w:basedOn w:val="Normal"/>
    <w:next w:val="Normal"/>
    <w:link w:val="BDAbstractChar"/>
    <w:rsid w:val="00401738"/>
    <w:pPr>
      <w:widowControl/>
      <w:spacing w:before="360" w:after="36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BDAbstractChar">
    <w:name w:val="BD_Abstract Char"/>
    <w:link w:val="BDAbstract"/>
    <w:rsid w:val="00401738"/>
    <w:rPr>
      <w:rFonts w:ascii="Times" w:hAnsi="Times" w:cs="Times New Roman"/>
      <w:kern w:val="0"/>
      <w:sz w:val="24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0F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0F5"/>
    <w:rPr>
      <w:sz w:val="18"/>
      <w:szCs w:val="18"/>
    </w:rPr>
  </w:style>
  <w:style w:type="paragraph" w:customStyle="1" w:styleId="RSCF01FootnoteAuthorAddress">
    <w:name w:val="RSC F01 Footnote Author Address"/>
    <w:link w:val="RSCF01FootnoteAuthorAddressChar"/>
    <w:qFormat/>
    <w:rsid w:val="00A64070"/>
    <w:pPr>
      <w:numPr>
        <w:numId w:val="1"/>
      </w:numPr>
      <w:pBdr>
        <w:top w:val="single" w:sz="12" w:space="1" w:color="A6A6A6" w:themeColor="background1" w:themeShade="A6"/>
      </w:pBdr>
      <w:suppressOverlap/>
    </w:pPr>
    <w:rPr>
      <w:rFonts w:cs="Times New Roman"/>
      <w:i/>
      <w:w w:val="105"/>
      <w:kern w:val="0"/>
      <w:sz w:val="14"/>
      <w:szCs w:val="14"/>
      <w:lang w:val="en-GB" w:eastAsia="en-US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A64070"/>
    <w:rPr>
      <w:rFonts w:cs="Times New Roman"/>
      <w:i/>
      <w:w w:val="105"/>
      <w:kern w:val="0"/>
      <w:sz w:val="14"/>
      <w:szCs w:val="1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A64070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2F489F"/>
    <w:rPr>
      <w:rFonts w:ascii="Times-Roman" w:hAnsi="Times-Roman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BATitle">
    <w:name w:val="BA_Title"/>
    <w:basedOn w:val="Normal"/>
    <w:next w:val="BBAuthorName"/>
    <w:link w:val="BATitleChar"/>
    <w:rsid w:val="00DD55DD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IEmailAddress">
    <w:name w:val="BI_Email_Address"/>
    <w:basedOn w:val="Normal"/>
    <w:next w:val="Normal"/>
    <w:qFormat/>
    <w:rsid w:val="00DD55DD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BATitleChar">
    <w:name w:val="BA_Title Char"/>
    <w:basedOn w:val="DefaultParagraphFont"/>
    <w:link w:val="BATitle"/>
    <w:rsid w:val="00DD55DD"/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TAMainText">
    <w:name w:val="TA_Main_Text"/>
    <w:basedOn w:val="Normal"/>
    <w:autoRedefine/>
    <w:qFormat/>
    <w:rsid w:val="00FE2486"/>
    <w:pPr>
      <w:widowControl/>
      <w:spacing w:after="60" w:line="360" w:lineRule="auto"/>
      <w:outlineLvl w:val="0"/>
    </w:pPr>
    <w:rPr>
      <w:rFonts w:ascii="Times New Roman" w:eastAsia="Times New Roman" w:hAnsi="Times New Roman"/>
      <w:bCs/>
      <w:sz w:val="20"/>
      <w:szCs w:val="20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C76F15"/>
    <w:pPr>
      <w:widowControl/>
      <w:tabs>
        <w:tab w:val="left" w:pos="284"/>
      </w:tabs>
      <w:spacing w:before="400" w:after="160"/>
      <w:jc w:val="left"/>
    </w:pPr>
    <w:rPr>
      <w:rFonts w:cs="Times New Roman"/>
      <w:b/>
      <w:kern w:val="0"/>
      <w:sz w:val="29"/>
      <w:szCs w:val="32"/>
      <w:lang w:val="en-GB" w:eastAsia="en-US"/>
    </w:rPr>
  </w:style>
  <w:style w:type="character" w:customStyle="1" w:styleId="RSCH01PaperTitleChar">
    <w:name w:val="RSC H01 Paper Title Char"/>
    <w:basedOn w:val="DefaultParagraphFont"/>
    <w:link w:val="RSCH01PaperTitle"/>
    <w:rsid w:val="00C76F15"/>
    <w:rPr>
      <w:rFonts w:cs="Times New Roman"/>
      <w:b/>
      <w:kern w:val="0"/>
      <w:sz w:val="29"/>
      <w:szCs w:val="32"/>
      <w:lang w:val="en-GB" w:eastAsia="en-US"/>
    </w:rPr>
  </w:style>
  <w:style w:type="paragraph" w:customStyle="1" w:styleId="RSCB01ARTAbstract">
    <w:name w:val="RSC B01 ART Abstract"/>
    <w:basedOn w:val="Normal"/>
    <w:link w:val="RSCB01ARTAbstractChar"/>
    <w:qFormat/>
    <w:rsid w:val="00C76F15"/>
    <w:pPr>
      <w:widowControl/>
      <w:spacing w:after="200" w:line="240" w:lineRule="exact"/>
    </w:pPr>
    <w:rPr>
      <w:noProof/>
      <w:kern w:val="0"/>
      <w:sz w:val="16"/>
      <w:lang w:val="en-GB"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C76F15"/>
    <w:rPr>
      <w:noProof/>
      <w:kern w:val="0"/>
      <w:sz w:val="16"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76F15"/>
    <w:rPr>
      <w:color w:val="605E5C"/>
      <w:shd w:val="clear" w:color="auto" w:fill="E1DFDD"/>
    </w:rPr>
  </w:style>
  <w:style w:type="paragraph" w:customStyle="1" w:styleId="Default">
    <w:name w:val="Default"/>
    <w:rsid w:val="00BA6B62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ifgulzar@sjtu.edu.cn" TargetMode="Externa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423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y470</dc:creator>
  <cp:keywords/>
  <dc:description/>
  <cp:lastModifiedBy>Arif Gulzar</cp:lastModifiedBy>
  <cp:revision>12</cp:revision>
  <dcterms:created xsi:type="dcterms:W3CDTF">2021-03-24T08:18:00Z</dcterms:created>
  <dcterms:modified xsi:type="dcterms:W3CDTF">2021-11-12T13:25:00Z</dcterms:modified>
</cp:coreProperties>
</file>