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4FEE3" w14:textId="4B82EE5B" w:rsidR="00AD2945" w:rsidRPr="00AD2945" w:rsidRDefault="00AD2945" w:rsidP="00340901">
      <w:pPr>
        <w:rPr>
          <w:b/>
          <w:bCs/>
        </w:rPr>
      </w:pPr>
      <w:r w:rsidRPr="00AD2945">
        <w:rPr>
          <w:b/>
          <w:bCs/>
        </w:rPr>
        <w:t>Supplemental Data 2. Categories used for quality assessment and risk of bias (modified from the ARRIVE and CONSORT guidelines) (Ramamoorthi, Bakkar, Jordan, &amp; Tran, 2015)</w:t>
      </w:r>
    </w:p>
    <w:tbl>
      <w:tblPr>
        <w:tblStyle w:val="TableGrid"/>
        <w:tblW w:w="0" w:type="auto"/>
        <w:tblLook w:val="04A0" w:firstRow="1" w:lastRow="0" w:firstColumn="1" w:lastColumn="0" w:noHBand="0" w:noVBand="1"/>
      </w:tblPr>
      <w:tblGrid>
        <w:gridCol w:w="716"/>
        <w:gridCol w:w="3799"/>
        <w:gridCol w:w="3418"/>
      </w:tblGrid>
      <w:tr w:rsidR="004F3CF7" w14:paraId="4F68DC7D" w14:textId="77777777" w:rsidTr="000527C0">
        <w:tc>
          <w:tcPr>
            <w:tcW w:w="716" w:type="dxa"/>
          </w:tcPr>
          <w:p w14:paraId="2C67D803" w14:textId="1DBF54F8" w:rsidR="004F3CF7" w:rsidRDefault="004F3CF7" w:rsidP="002C5E5E">
            <w:pPr>
              <w:jc w:val="center"/>
            </w:pPr>
            <w:r>
              <w:t>Items</w:t>
            </w:r>
          </w:p>
        </w:tc>
        <w:tc>
          <w:tcPr>
            <w:tcW w:w="3799" w:type="dxa"/>
          </w:tcPr>
          <w:p w14:paraId="26D6B053" w14:textId="11F5B2EC" w:rsidR="004F3CF7" w:rsidRDefault="004F3CF7" w:rsidP="002C5E5E">
            <w:pPr>
              <w:jc w:val="center"/>
            </w:pPr>
            <w:r>
              <w:t>Description</w:t>
            </w:r>
          </w:p>
        </w:tc>
        <w:tc>
          <w:tcPr>
            <w:tcW w:w="3418" w:type="dxa"/>
          </w:tcPr>
          <w:p w14:paraId="153733B3" w14:textId="23CF3928" w:rsidR="004F3CF7" w:rsidRDefault="004F3CF7" w:rsidP="002C5E5E">
            <w:pPr>
              <w:jc w:val="center"/>
            </w:pPr>
            <w:r>
              <w:t>Grade</w:t>
            </w:r>
          </w:p>
        </w:tc>
      </w:tr>
      <w:tr w:rsidR="004F3CF7" w14:paraId="22BCC1F4" w14:textId="77777777" w:rsidTr="000527C0">
        <w:tc>
          <w:tcPr>
            <w:tcW w:w="716" w:type="dxa"/>
          </w:tcPr>
          <w:p w14:paraId="04DF7C89" w14:textId="52CFF2A2" w:rsidR="004F3CF7" w:rsidRDefault="004F3CF7" w:rsidP="002C5E5E">
            <w:pPr>
              <w:jc w:val="center"/>
            </w:pPr>
            <w:r>
              <w:t>1</w:t>
            </w:r>
          </w:p>
        </w:tc>
        <w:tc>
          <w:tcPr>
            <w:tcW w:w="3799" w:type="dxa"/>
          </w:tcPr>
          <w:p w14:paraId="0CB94513" w14:textId="308BF24F" w:rsidR="004F3CF7" w:rsidRDefault="00A16F67">
            <w:r>
              <w:t>Title</w:t>
            </w:r>
            <w:r w:rsidR="000527C0">
              <w:t xml:space="preserve"> </w:t>
            </w:r>
          </w:p>
        </w:tc>
        <w:tc>
          <w:tcPr>
            <w:tcW w:w="3418" w:type="dxa"/>
          </w:tcPr>
          <w:p w14:paraId="57885A81" w14:textId="34DDE6A5" w:rsidR="000527C0" w:rsidRPr="000527C0" w:rsidRDefault="000527C0" w:rsidP="000527C0">
            <w:pPr>
              <w:rPr>
                <w:rFonts w:cstheme="minorHAnsi"/>
                <w:color w:val="212121"/>
                <w:shd w:val="clear" w:color="auto" w:fill="FFFFFF"/>
              </w:rPr>
            </w:pPr>
            <w:r w:rsidRPr="000527C0">
              <w:rPr>
                <w:rFonts w:cstheme="minorHAnsi"/>
                <w:color w:val="212121"/>
                <w:shd w:val="clear" w:color="auto" w:fill="FFFFFF"/>
              </w:rPr>
              <w:t>(0</w:t>
            </w:r>
            <w:r w:rsidR="00F623A7" w:rsidRPr="000527C0">
              <w:rPr>
                <w:rFonts w:cstheme="minorHAnsi"/>
                <w:color w:val="212121"/>
                <w:shd w:val="clear" w:color="auto" w:fill="FFFFFF"/>
              </w:rPr>
              <w:t>)</w:t>
            </w:r>
            <w:r w:rsidR="00F623A7">
              <w:rPr>
                <w:rFonts w:cstheme="minorHAnsi"/>
                <w:color w:val="212121"/>
                <w:shd w:val="clear" w:color="auto" w:fill="FFFFFF"/>
              </w:rPr>
              <w:t xml:space="preserve"> Inaccurate</w:t>
            </w:r>
            <w:r w:rsidRPr="000527C0">
              <w:rPr>
                <w:rFonts w:cstheme="minorHAnsi"/>
                <w:color w:val="212121"/>
                <w:shd w:val="clear" w:color="auto" w:fill="FFFFFF"/>
              </w:rPr>
              <w:t>/no</w:t>
            </w:r>
            <w:r w:rsidR="00F623A7">
              <w:rPr>
                <w:rFonts w:cstheme="minorHAnsi"/>
                <w:color w:val="212121"/>
                <w:shd w:val="clear" w:color="auto" w:fill="FFFFFF"/>
              </w:rPr>
              <w:t xml:space="preserve"> </w:t>
            </w:r>
            <w:r w:rsidRPr="000527C0">
              <w:rPr>
                <w:rFonts w:cstheme="minorHAnsi"/>
                <w:color w:val="212121"/>
                <w:shd w:val="clear" w:color="auto" w:fill="FFFFFF"/>
              </w:rPr>
              <w:t>concise</w:t>
            </w:r>
          </w:p>
          <w:p w14:paraId="3A9BB14F" w14:textId="2504FD54" w:rsidR="004F3CF7" w:rsidRPr="000527C0" w:rsidRDefault="000527C0" w:rsidP="000527C0">
            <w:pPr>
              <w:rPr>
                <w:rFonts w:cstheme="minorHAnsi"/>
              </w:rPr>
            </w:pPr>
            <w:r w:rsidRPr="000527C0">
              <w:rPr>
                <w:rFonts w:cstheme="minorHAnsi"/>
                <w:color w:val="212121"/>
                <w:shd w:val="clear" w:color="auto" w:fill="FFFFFF"/>
              </w:rPr>
              <w:t>(1) Concise/adequate</w:t>
            </w:r>
          </w:p>
        </w:tc>
      </w:tr>
      <w:tr w:rsidR="004F3CF7" w14:paraId="5A95C107" w14:textId="77777777" w:rsidTr="000527C0">
        <w:tc>
          <w:tcPr>
            <w:tcW w:w="716" w:type="dxa"/>
          </w:tcPr>
          <w:p w14:paraId="3E696C6F" w14:textId="0E9C1E07" w:rsidR="004F3CF7" w:rsidRDefault="004F3CF7" w:rsidP="002C5E5E">
            <w:pPr>
              <w:jc w:val="center"/>
            </w:pPr>
            <w:r>
              <w:t>2</w:t>
            </w:r>
          </w:p>
        </w:tc>
        <w:tc>
          <w:tcPr>
            <w:tcW w:w="3799" w:type="dxa"/>
          </w:tcPr>
          <w:p w14:paraId="6D71B10B" w14:textId="7028874C" w:rsidR="004F3CF7" w:rsidRDefault="00BA6AFE">
            <w:r w:rsidRPr="00BA6AFE">
              <w:t>Abstract: either a structured summary of background, research objectives, key experiment methods, principal findings, and conclusion of the study or self-contained (should contain enough information to enable a good understanding of the rationale for the approach)</w:t>
            </w:r>
          </w:p>
        </w:tc>
        <w:tc>
          <w:tcPr>
            <w:tcW w:w="3418" w:type="dxa"/>
          </w:tcPr>
          <w:p w14:paraId="2C74421F" w14:textId="77777777" w:rsidR="00023E5E" w:rsidRPr="00023E5E" w:rsidRDefault="00023E5E" w:rsidP="00023E5E">
            <w:pPr>
              <w:rPr>
                <w:rFonts w:cstheme="minorHAnsi"/>
              </w:rPr>
            </w:pPr>
            <w:r w:rsidRPr="00023E5E">
              <w:rPr>
                <w:rFonts w:cstheme="minorHAnsi"/>
              </w:rPr>
              <w:t>(1) Clearly inadequate</w:t>
            </w:r>
          </w:p>
          <w:p w14:paraId="03196C84" w14:textId="77777777" w:rsidR="00023E5E" w:rsidRPr="00023E5E" w:rsidRDefault="00023E5E" w:rsidP="00023E5E">
            <w:pPr>
              <w:rPr>
                <w:rFonts w:cstheme="minorHAnsi"/>
              </w:rPr>
            </w:pPr>
            <w:r w:rsidRPr="00023E5E">
              <w:rPr>
                <w:rFonts w:cstheme="minorHAnsi"/>
              </w:rPr>
              <w:t>(2) Possibly accurate</w:t>
            </w:r>
          </w:p>
          <w:p w14:paraId="3DA1E137" w14:textId="0164C1D9" w:rsidR="004F3CF7" w:rsidRPr="000527C0" w:rsidRDefault="00023E5E" w:rsidP="00023E5E">
            <w:pPr>
              <w:rPr>
                <w:rFonts w:cstheme="minorHAnsi"/>
              </w:rPr>
            </w:pPr>
            <w:r w:rsidRPr="00023E5E">
              <w:rPr>
                <w:rFonts w:cstheme="minorHAnsi"/>
              </w:rPr>
              <w:t>(3) Clearly accurate</w:t>
            </w:r>
          </w:p>
        </w:tc>
      </w:tr>
      <w:tr w:rsidR="004F3CF7" w14:paraId="43288033" w14:textId="77777777" w:rsidTr="000527C0">
        <w:tc>
          <w:tcPr>
            <w:tcW w:w="716" w:type="dxa"/>
          </w:tcPr>
          <w:p w14:paraId="3E1B0CD3" w14:textId="1638989C" w:rsidR="004F3CF7" w:rsidRDefault="004F3CF7" w:rsidP="002C5E5E">
            <w:pPr>
              <w:jc w:val="center"/>
            </w:pPr>
            <w:r>
              <w:t>3</w:t>
            </w:r>
          </w:p>
        </w:tc>
        <w:tc>
          <w:tcPr>
            <w:tcW w:w="3799" w:type="dxa"/>
          </w:tcPr>
          <w:p w14:paraId="2EC7C7FB" w14:textId="09007971" w:rsidR="004F3CF7" w:rsidRDefault="006925EE">
            <w:r w:rsidRPr="006925EE">
              <w:t>Introduction: background, experimental approach, and explanation of rationale/hypothesis</w:t>
            </w:r>
          </w:p>
        </w:tc>
        <w:tc>
          <w:tcPr>
            <w:tcW w:w="3418" w:type="dxa"/>
          </w:tcPr>
          <w:p w14:paraId="2BF4E4C7" w14:textId="77777777" w:rsidR="00FE0D43" w:rsidRDefault="00FE0D43" w:rsidP="00FE0D43">
            <w:r>
              <w:t>(1) Insufficient</w:t>
            </w:r>
          </w:p>
          <w:p w14:paraId="6CF97EA2" w14:textId="77777777" w:rsidR="00FE0D43" w:rsidRDefault="00FE0D43" w:rsidP="00FE0D43">
            <w:r>
              <w:t>(2) Possibly sufficient/some information</w:t>
            </w:r>
          </w:p>
          <w:p w14:paraId="414FAD0B" w14:textId="3A7BEC9C" w:rsidR="004F3CF7" w:rsidRDefault="00FE0D43" w:rsidP="00FE0D43">
            <w:r>
              <w:t>(3) Clearly meets/sufficient</w:t>
            </w:r>
          </w:p>
        </w:tc>
      </w:tr>
      <w:tr w:rsidR="004F3CF7" w14:paraId="3235CF6E" w14:textId="77777777" w:rsidTr="000527C0">
        <w:tc>
          <w:tcPr>
            <w:tcW w:w="716" w:type="dxa"/>
          </w:tcPr>
          <w:p w14:paraId="03CAFCF2" w14:textId="144356A4" w:rsidR="004F3CF7" w:rsidRDefault="004F3CF7" w:rsidP="002C5E5E">
            <w:pPr>
              <w:jc w:val="center"/>
            </w:pPr>
            <w:r>
              <w:t>4</w:t>
            </w:r>
          </w:p>
        </w:tc>
        <w:tc>
          <w:tcPr>
            <w:tcW w:w="3799" w:type="dxa"/>
          </w:tcPr>
          <w:p w14:paraId="1D569048" w14:textId="4A0F86C6" w:rsidR="004F3CF7" w:rsidRDefault="006925EE">
            <w:r w:rsidRPr="006925EE">
              <w:t xml:space="preserve">Introduction: </w:t>
            </w:r>
            <w:proofErr w:type="spellStart"/>
            <w:r w:rsidRPr="006925EE">
              <w:t>preprimary</w:t>
            </w:r>
            <w:proofErr w:type="spellEnd"/>
            <w:r w:rsidRPr="006925EE">
              <w:t xml:space="preserve"> and secondary objectives for the experiments (specific primary/secondary objectives)</w:t>
            </w:r>
          </w:p>
        </w:tc>
        <w:tc>
          <w:tcPr>
            <w:tcW w:w="3418" w:type="dxa"/>
          </w:tcPr>
          <w:p w14:paraId="6682D620" w14:textId="77777777" w:rsidR="00FE0D43" w:rsidRDefault="00FE0D43" w:rsidP="00FE0D43">
            <w:r>
              <w:t>(1) Not clearly stated</w:t>
            </w:r>
          </w:p>
          <w:p w14:paraId="1CE9CEC2" w14:textId="445D66C3" w:rsidR="004F3CF7" w:rsidRDefault="00FE0D43" w:rsidP="00FE0D43">
            <w:r>
              <w:t>(2) Clearly stated</w:t>
            </w:r>
          </w:p>
        </w:tc>
      </w:tr>
      <w:tr w:rsidR="004F3CF7" w14:paraId="087E2B8C" w14:textId="77777777" w:rsidTr="000527C0">
        <w:tc>
          <w:tcPr>
            <w:tcW w:w="716" w:type="dxa"/>
          </w:tcPr>
          <w:p w14:paraId="556382CE" w14:textId="765F8D5E" w:rsidR="004F3CF7" w:rsidRDefault="004F3CF7" w:rsidP="002C5E5E">
            <w:pPr>
              <w:jc w:val="center"/>
            </w:pPr>
            <w:r>
              <w:t>5</w:t>
            </w:r>
          </w:p>
        </w:tc>
        <w:tc>
          <w:tcPr>
            <w:tcW w:w="3799" w:type="dxa"/>
          </w:tcPr>
          <w:p w14:paraId="659DFC7D" w14:textId="17C9FA19" w:rsidR="004F3CF7" w:rsidRDefault="00894029">
            <w:r w:rsidRPr="00894029">
              <w:t>Methods: study design explained number of experimental and control groups, steps to reduce bias (demonstrating the consistency of the experiment (done more than once), sufficient detail for replication, blinding in evaluation, etc.)</w:t>
            </w:r>
          </w:p>
        </w:tc>
        <w:tc>
          <w:tcPr>
            <w:tcW w:w="3418" w:type="dxa"/>
          </w:tcPr>
          <w:p w14:paraId="20ACEED2" w14:textId="77777777" w:rsidR="00E7799B" w:rsidRDefault="00E7799B" w:rsidP="00E7799B">
            <w:r>
              <w:t>(1) Clearly insufficient</w:t>
            </w:r>
          </w:p>
          <w:p w14:paraId="2552A331" w14:textId="77777777" w:rsidR="00E7799B" w:rsidRDefault="00E7799B" w:rsidP="00E7799B">
            <w:r>
              <w:t>(2) Possibly sufficient</w:t>
            </w:r>
          </w:p>
          <w:p w14:paraId="78EC3793" w14:textId="6E4B4B6A" w:rsidR="004F3CF7" w:rsidRDefault="00E7799B" w:rsidP="00E7799B">
            <w:r>
              <w:t>(3) Clearly sufficient</w:t>
            </w:r>
          </w:p>
        </w:tc>
      </w:tr>
      <w:tr w:rsidR="004F3CF7" w14:paraId="52175CA1" w14:textId="77777777" w:rsidTr="000527C0">
        <w:tc>
          <w:tcPr>
            <w:tcW w:w="716" w:type="dxa"/>
          </w:tcPr>
          <w:p w14:paraId="6B593E46" w14:textId="4ABF4D67" w:rsidR="004F3CF7" w:rsidRDefault="004F3CF7" w:rsidP="002C5E5E">
            <w:pPr>
              <w:jc w:val="center"/>
            </w:pPr>
            <w:r>
              <w:t>6</w:t>
            </w:r>
          </w:p>
        </w:tc>
        <w:tc>
          <w:tcPr>
            <w:tcW w:w="3799" w:type="dxa"/>
          </w:tcPr>
          <w:p w14:paraId="59B6E7E8" w14:textId="644A7FDB" w:rsidR="004F3CF7" w:rsidRDefault="00894029">
            <w:r w:rsidRPr="00894029">
              <w:t>Methods: precise details of experimental procedure (i.e., how, when, where, and why)</w:t>
            </w:r>
          </w:p>
        </w:tc>
        <w:tc>
          <w:tcPr>
            <w:tcW w:w="3418" w:type="dxa"/>
          </w:tcPr>
          <w:p w14:paraId="6709ED68" w14:textId="77777777" w:rsidR="00772FC2" w:rsidRDefault="00772FC2" w:rsidP="00772FC2">
            <w:r>
              <w:t>(1) Clearly insufficient</w:t>
            </w:r>
          </w:p>
          <w:p w14:paraId="02E5A685" w14:textId="77777777" w:rsidR="00772FC2" w:rsidRDefault="00772FC2" w:rsidP="00772FC2">
            <w:r>
              <w:t>(2) Possibly sufficient</w:t>
            </w:r>
          </w:p>
          <w:p w14:paraId="58EB9F73" w14:textId="3F31F9D5" w:rsidR="004F3CF7" w:rsidRDefault="00772FC2" w:rsidP="00772FC2">
            <w:r>
              <w:t>(3) Clearly sufficient</w:t>
            </w:r>
          </w:p>
        </w:tc>
      </w:tr>
      <w:tr w:rsidR="004F3CF7" w14:paraId="3B524909" w14:textId="77777777" w:rsidTr="000527C0">
        <w:tc>
          <w:tcPr>
            <w:tcW w:w="716" w:type="dxa"/>
          </w:tcPr>
          <w:p w14:paraId="65497DA1" w14:textId="280944CE" w:rsidR="004F3CF7" w:rsidRDefault="004F3CF7" w:rsidP="002C5E5E">
            <w:pPr>
              <w:jc w:val="center"/>
            </w:pPr>
            <w:r>
              <w:t>7</w:t>
            </w:r>
          </w:p>
        </w:tc>
        <w:tc>
          <w:tcPr>
            <w:tcW w:w="3799" w:type="dxa"/>
          </w:tcPr>
          <w:p w14:paraId="4F656DF7" w14:textId="06032868" w:rsidR="004F3CF7" w:rsidRDefault="00282CA2">
            <w:r w:rsidRPr="00282CA2">
              <w:t>Methods: How sample size was determined (details of control and experimental group) and sample size calculation.</w:t>
            </w:r>
          </w:p>
        </w:tc>
        <w:tc>
          <w:tcPr>
            <w:tcW w:w="3418" w:type="dxa"/>
          </w:tcPr>
          <w:p w14:paraId="2A44EFAC" w14:textId="77777777" w:rsidR="00947A00" w:rsidRDefault="00947A00" w:rsidP="00947A00">
            <w:r>
              <w:t>(1) No</w:t>
            </w:r>
          </w:p>
          <w:p w14:paraId="31AB6CBB" w14:textId="77777777" w:rsidR="00947A00" w:rsidRDefault="00947A00" w:rsidP="00947A00">
            <w:r>
              <w:t>(2) Unclear/not complete</w:t>
            </w:r>
          </w:p>
          <w:p w14:paraId="01388CD4" w14:textId="18771435" w:rsidR="004F3CF7" w:rsidRDefault="00947A00" w:rsidP="00947A00">
            <w:r>
              <w:t>(3) Adequate/clear</w:t>
            </w:r>
          </w:p>
        </w:tc>
      </w:tr>
      <w:tr w:rsidR="004F3CF7" w14:paraId="1E18FC81" w14:textId="77777777" w:rsidTr="000527C0">
        <w:tc>
          <w:tcPr>
            <w:tcW w:w="716" w:type="dxa"/>
          </w:tcPr>
          <w:p w14:paraId="04288F48" w14:textId="0FF078B5" w:rsidR="004F3CF7" w:rsidRDefault="004F3CF7" w:rsidP="002C5E5E">
            <w:pPr>
              <w:jc w:val="center"/>
            </w:pPr>
            <w:r>
              <w:t>8</w:t>
            </w:r>
          </w:p>
        </w:tc>
        <w:tc>
          <w:tcPr>
            <w:tcW w:w="3799" w:type="dxa"/>
          </w:tcPr>
          <w:p w14:paraId="230D66BE" w14:textId="40B6CCCA" w:rsidR="004F3CF7" w:rsidRDefault="00282CA2">
            <w:r w:rsidRPr="00282CA2">
              <w:t>Methods: Details of statistical methods and analysis (statistical methods used to compare groups)</w:t>
            </w:r>
          </w:p>
        </w:tc>
        <w:tc>
          <w:tcPr>
            <w:tcW w:w="3418" w:type="dxa"/>
          </w:tcPr>
          <w:p w14:paraId="736EED51" w14:textId="77777777" w:rsidR="00947A00" w:rsidRDefault="00947A00" w:rsidP="00947A00">
            <w:r>
              <w:t>(1) No</w:t>
            </w:r>
          </w:p>
          <w:p w14:paraId="01932421" w14:textId="77777777" w:rsidR="00947A00" w:rsidRDefault="00947A00" w:rsidP="00947A00">
            <w:r>
              <w:t>(2) Unclear/not complete</w:t>
            </w:r>
          </w:p>
          <w:p w14:paraId="542B5998" w14:textId="04DDC874" w:rsidR="004F3CF7" w:rsidRDefault="00947A00" w:rsidP="00947A00">
            <w:r>
              <w:t>(3) Adequate/clear</w:t>
            </w:r>
          </w:p>
        </w:tc>
      </w:tr>
      <w:tr w:rsidR="004F3CF7" w14:paraId="291D93AE" w14:textId="77777777" w:rsidTr="000527C0">
        <w:tc>
          <w:tcPr>
            <w:tcW w:w="716" w:type="dxa"/>
          </w:tcPr>
          <w:p w14:paraId="3F9BA400" w14:textId="17537B0B" w:rsidR="004F3CF7" w:rsidRDefault="004F3CF7" w:rsidP="002C5E5E">
            <w:pPr>
              <w:jc w:val="center"/>
            </w:pPr>
            <w:r>
              <w:t>9</w:t>
            </w:r>
          </w:p>
        </w:tc>
        <w:tc>
          <w:tcPr>
            <w:tcW w:w="3799" w:type="dxa"/>
          </w:tcPr>
          <w:p w14:paraId="50EF643F" w14:textId="5F7F996B" w:rsidR="004F3CF7" w:rsidRDefault="00B519AA">
            <w:r w:rsidRPr="00B519AA">
              <w:t>Results: explanation for any excluded data, results of each analysis with a measure of precision as standard deviation or standard error or confidence interval</w:t>
            </w:r>
          </w:p>
        </w:tc>
        <w:tc>
          <w:tcPr>
            <w:tcW w:w="3418" w:type="dxa"/>
          </w:tcPr>
          <w:p w14:paraId="37A0E2E8" w14:textId="77777777" w:rsidR="00884228" w:rsidRDefault="00884228" w:rsidP="00884228">
            <w:r>
              <w:t>(1) No</w:t>
            </w:r>
          </w:p>
          <w:p w14:paraId="322DB307" w14:textId="77777777" w:rsidR="00884228" w:rsidRDefault="00884228" w:rsidP="00884228">
            <w:r>
              <w:t>(2) Unclear/not complete</w:t>
            </w:r>
          </w:p>
          <w:p w14:paraId="0AE5B356" w14:textId="1E39D7BB" w:rsidR="004F3CF7" w:rsidRDefault="00884228" w:rsidP="00884228">
            <w:r>
              <w:t>(3) Adequate/clear</w:t>
            </w:r>
          </w:p>
        </w:tc>
      </w:tr>
      <w:tr w:rsidR="004F3CF7" w14:paraId="76C93E57" w14:textId="77777777" w:rsidTr="000527C0">
        <w:tc>
          <w:tcPr>
            <w:tcW w:w="716" w:type="dxa"/>
          </w:tcPr>
          <w:p w14:paraId="6EB73ED8" w14:textId="488C9421" w:rsidR="004F3CF7" w:rsidRDefault="004F3CF7" w:rsidP="002C5E5E">
            <w:pPr>
              <w:jc w:val="center"/>
            </w:pPr>
            <w:r>
              <w:t>10</w:t>
            </w:r>
          </w:p>
        </w:tc>
        <w:tc>
          <w:tcPr>
            <w:tcW w:w="3799" w:type="dxa"/>
          </w:tcPr>
          <w:p w14:paraId="06F2CCFF" w14:textId="0BEFD46B" w:rsidR="004F3CF7" w:rsidRDefault="00B519AA">
            <w:r w:rsidRPr="00B519AA">
              <w:t>Discussion: interpretation/scientific implication, limitations, and generalizability/translation</w:t>
            </w:r>
          </w:p>
        </w:tc>
        <w:tc>
          <w:tcPr>
            <w:tcW w:w="3418" w:type="dxa"/>
          </w:tcPr>
          <w:p w14:paraId="7DF23341" w14:textId="77777777" w:rsidR="00884228" w:rsidRDefault="00884228" w:rsidP="00884228">
            <w:r>
              <w:t>(0) Clearly inadequate</w:t>
            </w:r>
          </w:p>
          <w:p w14:paraId="4FA53BD3" w14:textId="77777777" w:rsidR="00884228" w:rsidRDefault="00884228" w:rsidP="00884228">
            <w:r>
              <w:t>(1) Possibly accurate</w:t>
            </w:r>
          </w:p>
          <w:p w14:paraId="2BAF151A" w14:textId="10F4E732" w:rsidR="004F3CF7" w:rsidRDefault="00884228" w:rsidP="00884228">
            <w:r>
              <w:t>(2) Clearly accurate</w:t>
            </w:r>
          </w:p>
        </w:tc>
      </w:tr>
      <w:tr w:rsidR="004F3CF7" w14:paraId="59C29908" w14:textId="77777777" w:rsidTr="000527C0">
        <w:tc>
          <w:tcPr>
            <w:tcW w:w="716" w:type="dxa"/>
          </w:tcPr>
          <w:p w14:paraId="21697CC7" w14:textId="3F0519B9" w:rsidR="004F3CF7" w:rsidRDefault="004F3CF7" w:rsidP="002C5E5E">
            <w:pPr>
              <w:jc w:val="center"/>
            </w:pPr>
            <w:r>
              <w:t>11</w:t>
            </w:r>
          </w:p>
        </w:tc>
        <w:tc>
          <w:tcPr>
            <w:tcW w:w="3799" w:type="dxa"/>
          </w:tcPr>
          <w:p w14:paraId="66E4AACB" w14:textId="06DA6879" w:rsidR="004F3CF7" w:rsidRDefault="009A68E3">
            <w:r w:rsidRPr="009A68E3">
              <w:t>Statement of potential conflicts and funding disclosure</w:t>
            </w:r>
          </w:p>
        </w:tc>
        <w:tc>
          <w:tcPr>
            <w:tcW w:w="3418" w:type="dxa"/>
          </w:tcPr>
          <w:p w14:paraId="7F747347" w14:textId="77777777" w:rsidR="004B0774" w:rsidRDefault="004B0774" w:rsidP="004B0774">
            <w:r>
              <w:t>(0) No</w:t>
            </w:r>
          </w:p>
          <w:p w14:paraId="6D79190A" w14:textId="31775BA3" w:rsidR="004F3CF7" w:rsidRDefault="004B0774" w:rsidP="004B0774">
            <w:r>
              <w:t>(1) Yes</w:t>
            </w:r>
          </w:p>
        </w:tc>
      </w:tr>
      <w:tr w:rsidR="004F3CF7" w14:paraId="3E4D5847" w14:textId="77777777" w:rsidTr="000527C0">
        <w:tc>
          <w:tcPr>
            <w:tcW w:w="716" w:type="dxa"/>
          </w:tcPr>
          <w:p w14:paraId="1975A040" w14:textId="65D9D199" w:rsidR="004F3CF7" w:rsidRDefault="004F3CF7" w:rsidP="002C5E5E">
            <w:pPr>
              <w:jc w:val="center"/>
            </w:pPr>
            <w:r>
              <w:t>12</w:t>
            </w:r>
          </w:p>
        </w:tc>
        <w:tc>
          <w:tcPr>
            <w:tcW w:w="3799" w:type="dxa"/>
          </w:tcPr>
          <w:p w14:paraId="509170A5" w14:textId="57441CD2" w:rsidR="004F3CF7" w:rsidRDefault="009A68E3">
            <w:r w:rsidRPr="009A68E3">
              <w:t>Publication in a peer-review journal</w:t>
            </w:r>
          </w:p>
        </w:tc>
        <w:tc>
          <w:tcPr>
            <w:tcW w:w="3418" w:type="dxa"/>
          </w:tcPr>
          <w:p w14:paraId="55E10953" w14:textId="77777777" w:rsidR="004B0774" w:rsidRDefault="004B0774" w:rsidP="004B0774">
            <w:r>
              <w:t>(0) No</w:t>
            </w:r>
          </w:p>
          <w:p w14:paraId="769B4906" w14:textId="352F8D32" w:rsidR="004F3CF7" w:rsidRDefault="004B0774" w:rsidP="004B0774">
            <w:r>
              <w:t>(1) Yes</w:t>
            </w:r>
          </w:p>
        </w:tc>
      </w:tr>
    </w:tbl>
    <w:p w14:paraId="62B1D6E5" w14:textId="78FEF31F" w:rsidR="00902626" w:rsidRPr="00410540" w:rsidRDefault="00902626" w:rsidP="00C64ECC"/>
    <w:sectPr w:rsidR="00902626" w:rsidRPr="0041054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DF864" w14:textId="77777777" w:rsidR="00951370" w:rsidRDefault="00951370" w:rsidP="00AD2945">
      <w:pPr>
        <w:spacing w:after="0" w:line="240" w:lineRule="auto"/>
      </w:pPr>
      <w:r>
        <w:separator/>
      </w:r>
    </w:p>
  </w:endnote>
  <w:endnote w:type="continuationSeparator" w:id="0">
    <w:p w14:paraId="01DC338D" w14:textId="77777777" w:rsidR="00951370" w:rsidRDefault="00951370" w:rsidP="00AD2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45E06" w14:textId="77777777" w:rsidR="00951370" w:rsidRDefault="00951370" w:rsidP="00AD2945">
      <w:pPr>
        <w:spacing w:after="0" w:line="240" w:lineRule="auto"/>
      </w:pPr>
      <w:r>
        <w:separator/>
      </w:r>
    </w:p>
  </w:footnote>
  <w:footnote w:type="continuationSeparator" w:id="0">
    <w:p w14:paraId="1A1EFB39" w14:textId="77777777" w:rsidR="00951370" w:rsidRDefault="00951370" w:rsidP="00AD29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Clinical Periodont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a5arrdfk9vrfier9t4x9etk2r0920eevzta&quot;&gt;6th July 2021(2)&lt;record-ids&gt;&lt;item&gt;107977&lt;/item&gt;&lt;/record-ids&gt;&lt;/item&gt;&lt;/Libraries&gt;"/>
  </w:docVars>
  <w:rsids>
    <w:rsidRoot w:val="00D201A2"/>
    <w:rsid w:val="00023E5E"/>
    <w:rsid w:val="000527C0"/>
    <w:rsid w:val="000E2AF6"/>
    <w:rsid w:val="00282CA2"/>
    <w:rsid w:val="002C5E5E"/>
    <w:rsid w:val="00340901"/>
    <w:rsid w:val="003C79A1"/>
    <w:rsid w:val="00410540"/>
    <w:rsid w:val="004221FA"/>
    <w:rsid w:val="004B0774"/>
    <w:rsid w:val="004E4435"/>
    <w:rsid w:val="004F3CF7"/>
    <w:rsid w:val="004F6778"/>
    <w:rsid w:val="0055445C"/>
    <w:rsid w:val="006925EE"/>
    <w:rsid w:val="0073604D"/>
    <w:rsid w:val="00772FC2"/>
    <w:rsid w:val="008263BF"/>
    <w:rsid w:val="00847A5F"/>
    <w:rsid w:val="00853661"/>
    <w:rsid w:val="00884228"/>
    <w:rsid w:val="00894029"/>
    <w:rsid w:val="00902626"/>
    <w:rsid w:val="00945E09"/>
    <w:rsid w:val="00947A00"/>
    <w:rsid w:val="00947F3C"/>
    <w:rsid w:val="00951370"/>
    <w:rsid w:val="009A68E3"/>
    <w:rsid w:val="009E2568"/>
    <w:rsid w:val="00A16F67"/>
    <w:rsid w:val="00A423D9"/>
    <w:rsid w:val="00AD2945"/>
    <w:rsid w:val="00B06E91"/>
    <w:rsid w:val="00B519AA"/>
    <w:rsid w:val="00BA6AFE"/>
    <w:rsid w:val="00C64ECC"/>
    <w:rsid w:val="00C7374E"/>
    <w:rsid w:val="00D201A2"/>
    <w:rsid w:val="00E71EAD"/>
    <w:rsid w:val="00E7799B"/>
    <w:rsid w:val="00F623A7"/>
    <w:rsid w:val="00FE0D4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65CE6"/>
  <w15:chartTrackingRefBased/>
  <w15:docId w15:val="{62AEB30F-08A1-47FC-AB33-E399F5165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2-Accent1">
    <w:name w:val="Grid Table 2 Accent 1"/>
    <w:basedOn w:val="TableNormal"/>
    <w:uiPriority w:val="47"/>
    <w:rsid w:val="00A423D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3-Accent5">
    <w:name w:val="Grid Table 3 Accent 5"/>
    <w:basedOn w:val="TableNormal"/>
    <w:uiPriority w:val="48"/>
    <w:rsid w:val="00A423D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4">
    <w:name w:val="Grid Table 3 Accent 4"/>
    <w:basedOn w:val="TableNormal"/>
    <w:uiPriority w:val="48"/>
    <w:rsid w:val="00902626"/>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Grid">
    <w:name w:val="Table Grid"/>
    <w:basedOn w:val="TableNormal"/>
    <w:uiPriority w:val="39"/>
    <w:rsid w:val="00902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ement-citation">
    <w:name w:val="element-citation"/>
    <w:basedOn w:val="DefaultParagraphFont"/>
    <w:rsid w:val="00847A5F"/>
  </w:style>
  <w:style w:type="character" w:customStyle="1" w:styleId="ref-journal">
    <w:name w:val="ref-journal"/>
    <w:basedOn w:val="DefaultParagraphFont"/>
    <w:rsid w:val="00847A5F"/>
  </w:style>
  <w:style w:type="character" w:styleId="Emphasis">
    <w:name w:val="Emphasis"/>
    <w:basedOn w:val="DefaultParagraphFont"/>
    <w:uiPriority w:val="20"/>
    <w:qFormat/>
    <w:rsid w:val="00847A5F"/>
    <w:rPr>
      <w:i/>
      <w:iCs/>
    </w:rPr>
  </w:style>
  <w:style w:type="character" w:customStyle="1" w:styleId="ref-vol">
    <w:name w:val="ref-vol"/>
    <w:basedOn w:val="DefaultParagraphFont"/>
    <w:rsid w:val="00847A5F"/>
  </w:style>
  <w:style w:type="character" w:styleId="Hyperlink">
    <w:name w:val="Hyperlink"/>
    <w:basedOn w:val="DefaultParagraphFont"/>
    <w:uiPriority w:val="99"/>
    <w:semiHidden/>
    <w:unhideWhenUsed/>
    <w:rsid w:val="00847A5F"/>
    <w:rPr>
      <w:color w:val="0000FF"/>
      <w:u w:val="single"/>
    </w:rPr>
  </w:style>
  <w:style w:type="character" w:customStyle="1" w:styleId="nowrap">
    <w:name w:val="nowrap"/>
    <w:basedOn w:val="DefaultParagraphFont"/>
    <w:rsid w:val="00847A5F"/>
  </w:style>
  <w:style w:type="paragraph" w:customStyle="1" w:styleId="EndNoteBibliographyTitle">
    <w:name w:val="EndNote Bibliography Title"/>
    <w:basedOn w:val="Normal"/>
    <w:link w:val="EndNoteBibliographyTitleChar"/>
    <w:rsid w:val="004F6778"/>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4F6778"/>
    <w:rPr>
      <w:rFonts w:ascii="Calibri" w:hAnsi="Calibri" w:cs="Calibri"/>
      <w:noProof/>
      <w:lang w:val="en-US"/>
    </w:rPr>
  </w:style>
  <w:style w:type="paragraph" w:customStyle="1" w:styleId="EndNoteBibliography">
    <w:name w:val="EndNote Bibliography"/>
    <w:basedOn w:val="Normal"/>
    <w:link w:val="EndNoteBibliographyChar"/>
    <w:rsid w:val="004F6778"/>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4F6778"/>
    <w:rPr>
      <w:rFonts w:ascii="Calibri" w:hAnsi="Calibri" w:cs="Calibri"/>
      <w:noProof/>
      <w:lang w:val="en-US"/>
    </w:rPr>
  </w:style>
  <w:style w:type="paragraph" w:styleId="Header">
    <w:name w:val="header"/>
    <w:basedOn w:val="Normal"/>
    <w:link w:val="HeaderChar"/>
    <w:uiPriority w:val="99"/>
    <w:unhideWhenUsed/>
    <w:rsid w:val="00AD29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945"/>
  </w:style>
  <w:style w:type="paragraph" w:styleId="Footer">
    <w:name w:val="footer"/>
    <w:basedOn w:val="Normal"/>
    <w:link w:val="FooterChar"/>
    <w:uiPriority w:val="99"/>
    <w:unhideWhenUsed/>
    <w:rsid w:val="00AD29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9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906754">
      <w:bodyDiv w:val="1"/>
      <w:marLeft w:val="0"/>
      <w:marRight w:val="0"/>
      <w:marTop w:val="0"/>
      <w:marBottom w:val="0"/>
      <w:divBdr>
        <w:top w:val="none" w:sz="0" w:space="0" w:color="auto"/>
        <w:left w:val="none" w:sz="0" w:space="0" w:color="auto"/>
        <w:bottom w:val="none" w:sz="0" w:space="0" w:color="auto"/>
        <w:right w:val="none" w:sz="0" w:space="0" w:color="auto"/>
      </w:divBdr>
      <w:divsChild>
        <w:div w:id="1687438938">
          <w:marLeft w:val="0"/>
          <w:marRight w:val="0"/>
          <w:marTop w:val="200"/>
          <w:marBottom w:val="200"/>
          <w:divBdr>
            <w:top w:val="none" w:sz="0" w:space="0" w:color="auto"/>
            <w:left w:val="none" w:sz="0" w:space="0" w:color="auto"/>
            <w:bottom w:val="none" w:sz="0" w:space="0" w:color="auto"/>
            <w:right w:val="none" w:sz="0" w:space="0" w:color="auto"/>
          </w:divBdr>
        </w:div>
        <w:div w:id="1956204698">
          <w:marLeft w:val="0"/>
          <w:marRight w:val="0"/>
          <w:marTop w:val="0"/>
          <w:marBottom w:val="0"/>
          <w:divBdr>
            <w:top w:val="none" w:sz="0" w:space="0" w:color="auto"/>
            <w:left w:val="none" w:sz="0" w:space="0" w:color="auto"/>
            <w:bottom w:val="none" w:sz="0" w:space="0" w:color="auto"/>
            <w:right w:val="none" w:sz="0" w:space="0" w:color="auto"/>
          </w:divBdr>
        </w:div>
      </w:divsChild>
    </w:div>
    <w:div w:id="118170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Al-Fatlawi, Zainab</dc:creator>
  <cp:keywords/>
  <dc:description/>
  <cp:lastModifiedBy>Chau, David</cp:lastModifiedBy>
  <cp:revision>2</cp:revision>
  <dcterms:created xsi:type="dcterms:W3CDTF">2023-10-27T06:48:00Z</dcterms:created>
  <dcterms:modified xsi:type="dcterms:W3CDTF">2023-10-27T06:48:00Z</dcterms:modified>
</cp:coreProperties>
</file>