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F41" w:rsidRPr="00225F41" w:rsidRDefault="00225F41" w:rsidP="00BF4F8F">
      <w:pPr>
        <w:pStyle w:val="CommentText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bookmarkStart w:id="0" w:name="_GoBack"/>
      <w:bookmarkEnd w:id="0"/>
      <w:r w:rsidRPr="00225F41">
        <w:rPr>
          <w:rFonts w:asciiTheme="majorBidi" w:hAnsiTheme="majorBidi" w:cstheme="majorBidi"/>
          <w:b/>
          <w:bCs/>
          <w:sz w:val="28"/>
          <w:szCs w:val="28"/>
          <w:lang w:bidi="fa-IR"/>
        </w:rPr>
        <w:t>Supporting information</w:t>
      </w:r>
    </w:p>
    <w:p w:rsidR="00225F41" w:rsidRDefault="00225F41" w:rsidP="00BF4F8F">
      <w:pPr>
        <w:pStyle w:val="CommentText"/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</w:p>
    <w:p w:rsidR="00BF4F8F" w:rsidRDefault="00BF4F8F" w:rsidP="00BF4F8F">
      <w:pPr>
        <w:pStyle w:val="CommentText"/>
        <w:jc w:val="center"/>
        <w:rPr>
          <w:rFonts w:asciiTheme="majorBidi" w:hAnsiTheme="majorBidi" w:cstheme="majorBidi"/>
          <w:sz w:val="28"/>
          <w:szCs w:val="28"/>
          <w:lang w:bidi="fa-IR"/>
        </w:rPr>
      </w:pPr>
      <w:r w:rsidRPr="002A50F8">
        <w:rPr>
          <w:rFonts w:asciiTheme="majorBidi" w:hAnsiTheme="majorBidi" w:cstheme="majorBidi"/>
          <w:sz w:val="28"/>
          <w:szCs w:val="28"/>
          <w:lang w:bidi="fa-IR"/>
        </w:rPr>
        <w:t>Enhancing Anticancer Effects: Targeted Doxorubicin Delivery Using UiO-66 Metal-Organic Framework Combined with Autophagy Inhibition by Hydroxychloroquine in Colorectal Cancer Cells</w:t>
      </w:r>
    </w:p>
    <w:p w:rsidR="00BF4F8F" w:rsidRDefault="00BF4F8F" w:rsidP="00BF4F8F">
      <w:pPr>
        <w:pStyle w:val="CommentText"/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BF4F8F" w:rsidRDefault="00BF4F8F" w:rsidP="00BF4F8F">
      <w:pPr>
        <w:pStyle w:val="CommentText"/>
        <w:jc w:val="center"/>
        <w:rPr>
          <w:rFonts w:asciiTheme="majorBidi" w:hAnsiTheme="majorBidi" w:cstheme="majorBidi"/>
          <w:sz w:val="28"/>
          <w:szCs w:val="28"/>
          <w:lang w:bidi="fa-IR"/>
        </w:rPr>
      </w:pPr>
      <w:proofErr w:type="spellStart"/>
      <w:r>
        <w:rPr>
          <w:rFonts w:asciiTheme="majorBidi" w:hAnsiTheme="majorBidi" w:cstheme="majorBidi"/>
          <w:sz w:val="28"/>
          <w:szCs w:val="28"/>
          <w:lang w:bidi="fa-IR"/>
        </w:rPr>
        <w:t>Adeleh</w:t>
      </w:r>
      <w:proofErr w:type="spellEnd"/>
      <w:r>
        <w:rPr>
          <w:rFonts w:asciiTheme="majorBidi" w:hAnsiTheme="majorBidi" w:cstheme="majorBidi"/>
          <w:sz w:val="28"/>
          <w:szCs w:val="28"/>
          <w:lang w:bidi="fa-IR"/>
        </w:rPr>
        <w:t xml:space="preserve"> Saffar </w:t>
      </w:r>
      <w:r w:rsidRPr="00C70F42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>a</w:t>
      </w:r>
      <w:r>
        <w:rPr>
          <w:rFonts w:asciiTheme="majorBidi" w:hAnsiTheme="majorBidi" w:cstheme="majorBidi"/>
          <w:sz w:val="28"/>
          <w:szCs w:val="28"/>
          <w:lang w:bidi="fa-IR"/>
        </w:rPr>
        <w:t xml:space="preserve">, </w:t>
      </w:r>
      <w:proofErr w:type="spellStart"/>
      <w:r>
        <w:rPr>
          <w:rFonts w:asciiTheme="majorBidi" w:hAnsiTheme="majorBidi" w:cstheme="majorBidi"/>
          <w:sz w:val="28"/>
          <w:szCs w:val="28"/>
          <w:lang w:bidi="fa-IR"/>
        </w:rPr>
        <w:t>Tahereh</w:t>
      </w:r>
      <w:proofErr w:type="spellEnd"/>
      <w:r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lang w:bidi="fa-IR"/>
        </w:rPr>
        <w:t>Rohani</w:t>
      </w:r>
      <w:proofErr w:type="spellEnd"/>
      <w:r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lang w:bidi="fa-IR"/>
        </w:rPr>
        <w:t>Bastami</w:t>
      </w:r>
      <w:proofErr w:type="spellEnd"/>
      <w:r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Pr="00C70F42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>b</w:t>
      </w:r>
      <w:r>
        <w:rPr>
          <w:rFonts w:asciiTheme="majorBidi" w:hAnsiTheme="majorBidi" w:cstheme="majorBidi"/>
          <w:sz w:val="28"/>
          <w:szCs w:val="28"/>
          <w:lang w:bidi="fa-IR"/>
        </w:rPr>
        <w:t xml:space="preserve">, Amir </w:t>
      </w:r>
      <w:proofErr w:type="spellStart"/>
      <w:r>
        <w:rPr>
          <w:rFonts w:asciiTheme="majorBidi" w:hAnsiTheme="majorBidi" w:cstheme="majorBidi"/>
          <w:sz w:val="28"/>
          <w:szCs w:val="28"/>
          <w:lang w:bidi="fa-IR"/>
        </w:rPr>
        <w:t>Ebrahimi</w:t>
      </w:r>
      <w:proofErr w:type="spellEnd"/>
      <w:r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Pr="00C70F42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>a</w:t>
      </w:r>
      <w:r>
        <w:rPr>
          <w:rFonts w:asciiTheme="majorBidi" w:hAnsiTheme="majorBidi" w:cstheme="majorBidi"/>
          <w:sz w:val="28"/>
          <w:szCs w:val="28"/>
          <w:lang w:bidi="fa-IR"/>
        </w:rPr>
        <w:t xml:space="preserve">, Sonia </w:t>
      </w:r>
      <w:proofErr w:type="spellStart"/>
      <w:r>
        <w:rPr>
          <w:rFonts w:asciiTheme="majorBidi" w:hAnsiTheme="majorBidi" w:cstheme="majorBidi"/>
          <w:sz w:val="28"/>
          <w:szCs w:val="28"/>
          <w:lang w:bidi="fa-IR"/>
        </w:rPr>
        <w:t>Iranpour</w:t>
      </w:r>
      <w:proofErr w:type="spellEnd"/>
      <w:r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Pr="004E307E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>a</w:t>
      </w:r>
      <w:r>
        <w:rPr>
          <w:rFonts w:asciiTheme="majorBidi" w:hAnsiTheme="majorBidi" w:cstheme="majorBidi"/>
          <w:sz w:val="28"/>
          <w:szCs w:val="28"/>
          <w:lang w:bidi="fa-IR"/>
        </w:rPr>
        <w:t xml:space="preserve">, </w:t>
      </w:r>
      <w:hyperlink r:id="rId4" w:tgtFrame="_blank" w:history="1">
        <w:r w:rsidRPr="00D12C94">
          <w:rPr>
            <w:rFonts w:asciiTheme="majorBidi" w:hAnsiTheme="majorBidi" w:cstheme="majorBidi"/>
            <w:sz w:val="28"/>
            <w:szCs w:val="28"/>
            <w:lang w:bidi="fa-IR"/>
          </w:rPr>
          <w:t>Mohammad</w:t>
        </w:r>
        <w:r>
          <w:rPr>
            <w:rFonts w:asciiTheme="majorBidi" w:hAnsiTheme="majorBidi" w:cstheme="majorBidi"/>
            <w:sz w:val="28"/>
            <w:szCs w:val="28"/>
            <w:lang w:bidi="fa-IR"/>
          </w:rPr>
          <w:t xml:space="preserve"> H</w:t>
        </w:r>
        <w:r w:rsidRPr="00D12C94">
          <w:rPr>
            <w:rFonts w:asciiTheme="majorBidi" w:hAnsiTheme="majorBidi" w:cstheme="majorBidi"/>
            <w:sz w:val="28"/>
            <w:szCs w:val="28"/>
            <w:lang w:bidi="fa-IR"/>
          </w:rPr>
          <w:t xml:space="preserve">asan </w:t>
        </w:r>
        <w:proofErr w:type="spellStart"/>
        <w:r w:rsidRPr="00D12C94">
          <w:rPr>
            <w:rFonts w:asciiTheme="majorBidi" w:hAnsiTheme="majorBidi" w:cstheme="majorBidi"/>
            <w:sz w:val="28"/>
            <w:szCs w:val="28"/>
            <w:lang w:bidi="fa-IR"/>
          </w:rPr>
          <w:t>Mol</w:t>
        </w:r>
        <w:r>
          <w:rPr>
            <w:rFonts w:asciiTheme="majorBidi" w:hAnsiTheme="majorBidi" w:cstheme="majorBidi"/>
            <w:sz w:val="28"/>
            <w:szCs w:val="28"/>
            <w:lang w:bidi="fa-IR"/>
          </w:rPr>
          <w:t>l</w:t>
        </w:r>
        <w:r w:rsidRPr="00D12C94">
          <w:rPr>
            <w:rFonts w:asciiTheme="majorBidi" w:hAnsiTheme="majorBidi" w:cstheme="majorBidi"/>
            <w:sz w:val="28"/>
            <w:szCs w:val="28"/>
            <w:lang w:bidi="fa-IR"/>
          </w:rPr>
          <w:t>aei</w:t>
        </w:r>
        <w:proofErr w:type="spellEnd"/>
      </w:hyperlink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D12C94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>a</w:t>
      </w:r>
      <w:r>
        <w:rPr>
          <w:rFonts w:asciiTheme="majorBidi" w:hAnsiTheme="majorBidi" w:cstheme="majorBidi"/>
          <w:sz w:val="28"/>
          <w:szCs w:val="28"/>
          <w:lang w:bidi="fa-IR"/>
        </w:rPr>
        <w:t xml:space="preserve">, Ahmad Reza </w:t>
      </w:r>
      <w:proofErr w:type="spellStart"/>
      <w:r>
        <w:rPr>
          <w:rFonts w:asciiTheme="majorBidi" w:hAnsiTheme="majorBidi" w:cstheme="majorBidi"/>
          <w:sz w:val="28"/>
          <w:szCs w:val="28"/>
          <w:lang w:bidi="fa-IR"/>
        </w:rPr>
        <w:t>Bahrami</w:t>
      </w:r>
      <w:proofErr w:type="spellEnd"/>
      <w:r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proofErr w:type="spellStart"/>
      <w:r w:rsidRPr="004E307E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>a</w:t>
      </w:r>
      <w:proofErr w:type="gramStart"/>
      <w:r w:rsidRPr="004E307E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>,c</w:t>
      </w:r>
      <w:proofErr w:type="spellEnd"/>
      <w:proofErr w:type="gramEnd"/>
      <w:r>
        <w:rPr>
          <w:rFonts w:asciiTheme="majorBidi" w:hAnsiTheme="majorBidi" w:cstheme="majorBidi"/>
          <w:sz w:val="28"/>
          <w:szCs w:val="28"/>
          <w:lang w:bidi="fa-IR"/>
        </w:rPr>
        <w:t xml:space="preserve">, Maryam M. </w:t>
      </w:r>
      <w:proofErr w:type="spellStart"/>
      <w:r>
        <w:rPr>
          <w:rFonts w:asciiTheme="majorBidi" w:hAnsiTheme="majorBidi" w:cstheme="majorBidi"/>
          <w:sz w:val="28"/>
          <w:szCs w:val="28"/>
          <w:lang w:bidi="fa-IR"/>
        </w:rPr>
        <w:t>Matin</w:t>
      </w:r>
      <w:proofErr w:type="spellEnd"/>
      <w:r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proofErr w:type="spellStart"/>
      <w:r w:rsidRPr="004E307E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>a,d</w:t>
      </w:r>
      <w:proofErr w:type="spellEnd"/>
      <w:r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>*</w:t>
      </w:r>
    </w:p>
    <w:p w:rsidR="00BF4F8F" w:rsidRDefault="00BF4F8F" w:rsidP="00BF4F8F">
      <w:pPr>
        <w:pStyle w:val="CommentText"/>
        <w:spacing w:line="276" w:lineRule="auto"/>
        <w:jc w:val="center"/>
        <w:rPr>
          <w:rFonts w:asciiTheme="majorBidi" w:hAnsiTheme="majorBidi" w:cstheme="majorBidi"/>
          <w:sz w:val="22"/>
          <w:szCs w:val="22"/>
          <w:lang w:bidi="fa-IR"/>
        </w:rPr>
      </w:pPr>
      <w:proofErr w:type="gramStart"/>
      <w:r w:rsidRPr="004E307E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>a</w:t>
      </w:r>
      <w:proofErr w:type="gramEnd"/>
      <w:r w:rsidRPr="004E307E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 xml:space="preserve"> </w:t>
      </w:r>
      <w:r w:rsidRPr="00BC62C9">
        <w:rPr>
          <w:rFonts w:asciiTheme="majorBidi" w:hAnsiTheme="majorBidi" w:cstheme="majorBidi"/>
          <w:sz w:val="22"/>
          <w:szCs w:val="22"/>
          <w:lang w:bidi="fa-IR"/>
        </w:rPr>
        <w:t>Department of Biology, Faculty of Science, Ferdowsi University of Mashhad, Mashhad, Iran</w:t>
      </w:r>
    </w:p>
    <w:p w:rsidR="00BF4F8F" w:rsidRDefault="00BF4F8F" w:rsidP="00BF4F8F">
      <w:pPr>
        <w:pStyle w:val="CommentText"/>
        <w:spacing w:line="276" w:lineRule="auto"/>
        <w:jc w:val="center"/>
        <w:rPr>
          <w:rFonts w:asciiTheme="majorBidi" w:hAnsiTheme="majorBidi" w:cstheme="majorBidi"/>
          <w:sz w:val="22"/>
          <w:szCs w:val="22"/>
          <w:lang w:bidi="fa-IR"/>
        </w:rPr>
      </w:pPr>
      <w:proofErr w:type="gramStart"/>
      <w:r w:rsidRPr="00BC62C9">
        <w:rPr>
          <w:rFonts w:asciiTheme="majorBidi" w:hAnsiTheme="majorBidi" w:cstheme="majorBidi"/>
          <w:sz w:val="22"/>
          <w:szCs w:val="22"/>
          <w:vertAlign w:val="superscript"/>
          <w:lang w:bidi="fa-IR"/>
        </w:rPr>
        <w:t>b</w:t>
      </w:r>
      <w:proofErr w:type="gramEnd"/>
      <w:r>
        <w:rPr>
          <w:rFonts w:asciiTheme="majorBidi" w:hAnsiTheme="majorBidi" w:cstheme="majorBidi"/>
          <w:sz w:val="22"/>
          <w:szCs w:val="22"/>
          <w:lang w:bidi="fa-IR"/>
        </w:rPr>
        <w:t xml:space="preserve"> </w:t>
      </w:r>
      <w:r w:rsidRPr="006750B9">
        <w:rPr>
          <w:rFonts w:asciiTheme="majorBidi" w:hAnsiTheme="majorBidi" w:cstheme="majorBidi"/>
          <w:sz w:val="22"/>
          <w:szCs w:val="22"/>
          <w:lang w:bidi="fa-IR"/>
        </w:rPr>
        <w:t xml:space="preserve">Department of Chemical Engineering, Faculty of Advanced </w:t>
      </w:r>
      <w:r w:rsidRPr="003E2CE6">
        <w:rPr>
          <w:rFonts w:asciiTheme="majorBidi" w:hAnsiTheme="majorBidi" w:cstheme="majorBidi"/>
          <w:sz w:val="22"/>
          <w:szCs w:val="22"/>
          <w:lang w:bidi="fa-IR"/>
        </w:rPr>
        <w:t>Technologies</w:t>
      </w:r>
      <w:r w:rsidRPr="006750B9">
        <w:rPr>
          <w:rFonts w:asciiTheme="majorBidi" w:hAnsiTheme="majorBidi" w:cstheme="majorBidi"/>
          <w:sz w:val="22"/>
          <w:szCs w:val="22"/>
          <w:lang w:bidi="fa-IR"/>
        </w:rPr>
        <w:t xml:space="preserve">, </w:t>
      </w:r>
      <w:proofErr w:type="spellStart"/>
      <w:r w:rsidRPr="006750B9">
        <w:rPr>
          <w:rFonts w:asciiTheme="majorBidi" w:hAnsiTheme="majorBidi" w:cstheme="majorBidi"/>
          <w:sz w:val="22"/>
          <w:szCs w:val="22"/>
          <w:lang w:bidi="fa-IR"/>
        </w:rPr>
        <w:t>Quchan</w:t>
      </w:r>
      <w:proofErr w:type="spellEnd"/>
      <w:r w:rsidRPr="006750B9">
        <w:rPr>
          <w:rFonts w:asciiTheme="majorBidi" w:hAnsiTheme="majorBidi" w:cstheme="majorBidi"/>
          <w:sz w:val="22"/>
          <w:szCs w:val="22"/>
          <w:lang w:bidi="fa-IR"/>
        </w:rPr>
        <w:t xml:space="preserve"> University of Technology, </w:t>
      </w:r>
      <w:proofErr w:type="spellStart"/>
      <w:r w:rsidRPr="006750B9">
        <w:rPr>
          <w:rFonts w:asciiTheme="majorBidi" w:hAnsiTheme="majorBidi" w:cstheme="majorBidi"/>
          <w:sz w:val="22"/>
          <w:szCs w:val="22"/>
          <w:lang w:bidi="fa-IR"/>
        </w:rPr>
        <w:t>Quchan</w:t>
      </w:r>
      <w:proofErr w:type="spellEnd"/>
      <w:r>
        <w:rPr>
          <w:rFonts w:asciiTheme="majorBidi" w:hAnsiTheme="majorBidi" w:cstheme="majorBidi"/>
          <w:sz w:val="22"/>
          <w:szCs w:val="22"/>
          <w:lang w:bidi="fa-IR"/>
        </w:rPr>
        <w:t xml:space="preserve"> </w:t>
      </w:r>
      <w:r w:rsidRPr="00831502">
        <w:rPr>
          <w:rFonts w:asciiTheme="majorBidi" w:hAnsiTheme="majorBidi" w:cstheme="majorBidi"/>
          <w:sz w:val="22"/>
          <w:szCs w:val="22"/>
          <w:lang w:bidi="fa-IR"/>
        </w:rPr>
        <w:t>94771-77870</w:t>
      </w:r>
      <w:r w:rsidRPr="006750B9">
        <w:rPr>
          <w:rFonts w:asciiTheme="majorBidi" w:hAnsiTheme="majorBidi" w:cstheme="majorBidi"/>
          <w:sz w:val="22"/>
          <w:szCs w:val="22"/>
          <w:lang w:bidi="fa-IR"/>
        </w:rPr>
        <w:t>, Iran</w:t>
      </w:r>
    </w:p>
    <w:p w:rsidR="00BF4F8F" w:rsidRDefault="00BF4F8F" w:rsidP="00BF4F8F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lang w:bidi="fa-IR"/>
          <w14:ligatures w14:val="none"/>
        </w:rPr>
      </w:pPr>
      <w:proofErr w:type="gramStart"/>
      <w:r w:rsidRPr="00BC62C9">
        <w:rPr>
          <w:rFonts w:ascii="Times New Roman" w:eastAsia="Calibri" w:hAnsi="Times New Roman" w:cs="Times New Roman"/>
          <w:kern w:val="0"/>
          <w:vertAlign w:val="superscript"/>
          <w:lang w:bidi="fa-IR"/>
          <w14:ligatures w14:val="none"/>
        </w:rPr>
        <w:t>c</w:t>
      </w:r>
      <w:proofErr w:type="gramEnd"/>
      <w:r w:rsidRPr="00BC62C9">
        <w:rPr>
          <w:rFonts w:ascii="Times New Roman" w:eastAsia="Calibri" w:hAnsi="Times New Roman" w:cs="Times New Roman"/>
          <w:kern w:val="0"/>
          <w:vertAlign w:val="superscript"/>
          <w:lang w:bidi="fa-IR"/>
          <w14:ligatures w14:val="none"/>
        </w:rPr>
        <w:t xml:space="preserve"> </w:t>
      </w:r>
      <w:r w:rsidRPr="00BC62C9">
        <w:rPr>
          <w:rFonts w:ascii="Times New Roman" w:eastAsia="Calibri" w:hAnsi="Times New Roman" w:cs="Times New Roman"/>
          <w:kern w:val="0"/>
          <w:lang w:bidi="fa-IR"/>
          <w14:ligatures w14:val="none"/>
        </w:rPr>
        <w:t>Industrial Biotechnology Research Group, Institute of Biotechnology, Ferdowsi University of Mashhad, Mashhad, Iran</w:t>
      </w:r>
    </w:p>
    <w:p w:rsidR="00BF4F8F" w:rsidRPr="00BC62C9" w:rsidRDefault="00BF4F8F" w:rsidP="00BF4F8F">
      <w:pPr>
        <w:spacing w:after="0" w:line="276" w:lineRule="auto"/>
        <w:jc w:val="center"/>
        <w:rPr>
          <w:rFonts w:asciiTheme="majorBidi" w:eastAsia="Calibri" w:hAnsiTheme="majorBidi" w:cstheme="majorBidi"/>
        </w:rPr>
      </w:pPr>
      <w:r w:rsidRPr="00BC62C9">
        <w:rPr>
          <w:rFonts w:asciiTheme="majorBidi" w:eastAsia="Calibri" w:hAnsiTheme="majorBidi" w:cstheme="majorBidi"/>
          <w:vertAlign w:val="superscript"/>
        </w:rPr>
        <w:t>d</w:t>
      </w:r>
      <w:r w:rsidRPr="00BC62C9">
        <w:rPr>
          <w:rFonts w:asciiTheme="majorBidi" w:eastAsia="Calibri" w:hAnsiTheme="majorBidi" w:cstheme="majorBidi"/>
        </w:rPr>
        <w:t xml:space="preserve"> Novel Diagnostics and Therapeutics Research Group, Institute of Biotechnology, Ferdowsi University of Mashhad, Mashhad, Iran</w:t>
      </w:r>
    </w:p>
    <w:p w:rsidR="00BF4F8F" w:rsidRPr="00BC62C9" w:rsidRDefault="00BF4F8F" w:rsidP="00BF4F8F">
      <w:pPr>
        <w:spacing w:after="0" w:line="276" w:lineRule="auto"/>
        <w:jc w:val="center"/>
        <w:rPr>
          <w:rFonts w:ascii="Times New Roman" w:eastAsia="Calibri" w:hAnsi="Times New Roman" w:cs="Times New Roman"/>
          <w:color w:val="0563C1"/>
          <w:spacing w:val="-3"/>
          <w:kern w:val="0"/>
          <w:u w:val="single"/>
          <w:lang w:bidi="fa-IR"/>
          <w14:ligatures w14:val="none"/>
        </w:rPr>
      </w:pPr>
      <w:r w:rsidRPr="00BC62C9">
        <w:rPr>
          <w:rFonts w:ascii="Times New Roman" w:eastAsia="Calibri" w:hAnsi="Times New Roman" w:cs="Times New Roman"/>
          <w:spacing w:val="1"/>
          <w:kern w:val="0"/>
          <w:vertAlign w:val="superscript"/>
          <w:lang w:bidi="fa-IR"/>
          <w14:ligatures w14:val="none"/>
        </w:rPr>
        <w:t xml:space="preserve">* </w:t>
      </w:r>
      <w:r w:rsidRPr="00BC62C9">
        <w:rPr>
          <w:rFonts w:ascii="Times New Roman" w:eastAsia="Calibri" w:hAnsi="Times New Roman" w:cs="Times New Roman"/>
          <w:spacing w:val="-1"/>
          <w:kern w:val="0"/>
          <w:lang w:bidi="fa-IR"/>
          <w14:ligatures w14:val="none"/>
        </w:rPr>
        <w:t>C</w:t>
      </w:r>
      <w:r w:rsidRPr="00BC62C9">
        <w:rPr>
          <w:rFonts w:ascii="Times New Roman" w:eastAsia="Calibri" w:hAnsi="Times New Roman" w:cs="Times New Roman"/>
          <w:spacing w:val="-2"/>
          <w:kern w:val="0"/>
          <w:lang w:bidi="fa-IR"/>
          <w14:ligatures w14:val="none"/>
        </w:rPr>
        <w:t>o</w:t>
      </w:r>
      <w:r w:rsidRPr="00BC62C9">
        <w:rPr>
          <w:rFonts w:ascii="Times New Roman" w:eastAsia="Calibri" w:hAnsi="Times New Roman" w:cs="Times New Roman"/>
          <w:spacing w:val="-1"/>
          <w:kern w:val="0"/>
          <w:lang w:bidi="fa-IR"/>
          <w14:ligatures w14:val="none"/>
        </w:rPr>
        <w:t>rre</w:t>
      </w:r>
      <w:r w:rsidRPr="00BC62C9">
        <w:rPr>
          <w:rFonts w:ascii="Times New Roman" w:eastAsia="Calibri" w:hAnsi="Times New Roman" w:cs="Times New Roman"/>
          <w:spacing w:val="2"/>
          <w:kern w:val="0"/>
          <w:lang w:bidi="fa-IR"/>
          <w14:ligatures w14:val="none"/>
        </w:rPr>
        <w:t>s</w:t>
      </w:r>
      <w:r w:rsidRPr="00BC62C9">
        <w:rPr>
          <w:rFonts w:ascii="Times New Roman" w:eastAsia="Calibri" w:hAnsi="Times New Roman" w:cs="Times New Roman"/>
          <w:spacing w:val="-2"/>
          <w:kern w:val="0"/>
          <w:lang w:bidi="fa-IR"/>
          <w14:ligatures w14:val="none"/>
        </w:rPr>
        <w:t>p</w:t>
      </w:r>
      <w:r w:rsidRPr="00BC62C9">
        <w:rPr>
          <w:rFonts w:ascii="Times New Roman" w:eastAsia="Calibri" w:hAnsi="Times New Roman" w:cs="Times New Roman"/>
          <w:spacing w:val="1"/>
          <w:kern w:val="0"/>
          <w:lang w:bidi="fa-IR"/>
          <w14:ligatures w14:val="none"/>
        </w:rPr>
        <w:t>o</w:t>
      </w:r>
      <w:r w:rsidRPr="00BC62C9">
        <w:rPr>
          <w:rFonts w:ascii="Times New Roman" w:eastAsia="Calibri" w:hAnsi="Times New Roman" w:cs="Times New Roman"/>
          <w:kern w:val="0"/>
          <w:lang w:bidi="fa-IR"/>
          <w14:ligatures w14:val="none"/>
        </w:rPr>
        <w:t>n</w:t>
      </w:r>
      <w:r w:rsidRPr="00BC62C9">
        <w:rPr>
          <w:rFonts w:ascii="Times New Roman" w:eastAsia="Calibri" w:hAnsi="Times New Roman" w:cs="Times New Roman"/>
          <w:spacing w:val="-2"/>
          <w:kern w:val="0"/>
          <w:lang w:bidi="fa-IR"/>
          <w14:ligatures w14:val="none"/>
        </w:rPr>
        <w:t>d</w:t>
      </w:r>
      <w:r w:rsidRPr="00BC62C9">
        <w:rPr>
          <w:rFonts w:ascii="Times New Roman" w:eastAsia="Calibri" w:hAnsi="Times New Roman" w:cs="Times New Roman"/>
          <w:kern w:val="0"/>
          <w:lang w:bidi="fa-IR"/>
          <w14:ligatures w14:val="none"/>
        </w:rPr>
        <w:t>i</w:t>
      </w:r>
      <w:r w:rsidRPr="00BC62C9">
        <w:rPr>
          <w:rFonts w:ascii="Times New Roman" w:eastAsia="Calibri" w:hAnsi="Times New Roman" w:cs="Times New Roman"/>
          <w:spacing w:val="-2"/>
          <w:kern w:val="0"/>
          <w:lang w:bidi="fa-IR"/>
          <w14:ligatures w14:val="none"/>
        </w:rPr>
        <w:t>n</w:t>
      </w:r>
      <w:r w:rsidRPr="00BC62C9">
        <w:rPr>
          <w:rFonts w:ascii="Times New Roman" w:eastAsia="Calibri" w:hAnsi="Times New Roman" w:cs="Times New Roman"/>
          <w:kern w:val="0"/>
          <w:lang w:bidi="fa-IR"/>
          <w14:ligatures w14:val="none"/>
        </w:rPr>
        <w:t>g</w:t>
      </w:r>
      <w:r w:rsidRPr="00BC62C9">
        <w:rPr>
          <w:rFonts w:ascii="Times New Roman" w:eastAsia="Calibri" w:hAnsi="Times New Roman" w:cs="Times New Roman"/>
          <w:spacing w:val="21"/>
          <w:kern w:val="0"/>
          <w:lang w:bidi="fa-IR"/>
          <w14:ligatures w14:val="none"/>
        </w:rPr>
        <w:t xml:space="preserve"> </w:t>
      </w:r>
      <w:r w:rsidRPr="00BC62C9">
        <w:rPr>
          <w:rFonts w:ascii="Times New Roman" w:eastAsia="Calibri" w:hAnsi="Times New Roman" w:cs="Times New Roman"/>
          <w:spacing w:val="2"/>
          <w:kern w:val="0"/>
          <w:lang w:bidi="fa-IR"/>
          <w14:ligatures w14:val="none"/>
        </w:rPr>
        <w:t>A</w:t>
      </w:r>
      <w:r w:rsidRPr="00BC62C9">
        <w:rPr>
          <w:rFonts w:ascii="Times New Roman" w:eastAsia="Calibri" w:hAnsi="Times New Roman" w:cs="Times New Roman"/>
          <w:spacing w:val="-2"/>
          <w:kern w:val="0"/>
          <w:lang w:bidi="fa-IR"/>
          <w14:ligatures w14:val="none"/>
        </w:rPr>
        <w:t>u</w:t>
      </w:r>
      <w:r w:rsidRPr="00BC62C9">
        <w:rPr>
          <w:rFonts w:ascii="Times New Roman" w:eastAsia="Calibri" w:hAnsi="Times New Roman" w:cs="Times New Roman"/>
          <w:spacing w:val="2"/>
          <w:kern w:val="0"/>
          <w:lang w:bidi="fa-IR"/>
          <w14:ligatures w14:val="none"/>
        </w:rPr>
        <w:t>t</w:t>
      </w:r>
      <w:r w:rsidRPr="00BC62C9">
        <w:rPr>
          <w:rFonts w:ascii="Times New Roman" w:eastAsia="Calibri" w:hAnsi="Times New Roman" w:cs="Times New Roman"/>
          <w:spacing w:val="-2"/>
          <w:kern w:val="0"/>
          <w:lang w:bidi="fa-IR"/>
          <w14:ligatures w14:val="none"/>
        </w:rPr>
        <w:t>ho</w:t>
      </w:r>
      <w:r w:rsidRPr="00BC62C9">
        <w:rPr>
          <w:rFonts w:ascii="Times New Roman" w:eastAsia="Calibri" w:hAnsi="Times New Roman" w:cs="Times New Roman"/>
          <w:spacing w:val="-1"/>
          <w:kern w:val="0"/>
          <w:lang w:bidi="fa-IR"/>
          <w14:ligatures w14:val="none"/>
        </w:rPr>
        <w:t>r’s e-mail</w:t>
      </w:r>
      <w:r w:rsidRPr="00BC62C9">
        <w:rPr>
          <w:rFonts w:ascii="Times New Roman" w:eastAsia="Calibri" w:hAnsi="Times New Roman" w:cs="Times New Roman"/>
          <w:kern w:val="0"/>
          <w:lang w:bidi="fa-IR"/>
          <w14:ligatures w14:val="none"/>
        </w:rPr>
        <w:t>:</w:t>
      </w:r>
      <w:r w:rsidRPr="00BC62C9">
        <w:rPr>
          <w:rFonts w:ascii="Times New Roman" w:eastAsia="Calibri" w:hAnsi="Times New Roman" w:cs="Times New Roman"/>
          <w:b/>
          <w:bCs/>
          <w:kern w:val="0"/>
          <w:lang w:bidi="fa-IR"/>
          <w14:ligatures w14:val="none"/>
        </w:rPr>
        <w:t xml:space="preserve"> </w:t>
      </w:r>
      <w:hyperlink r:id="rId5" w:history="1">
        <w:r w:rsidRPr="00BC62C9">
          <w:rPr>
            <w:rFonts w:ascii="Times New Roman" w:eastAsia="Calibri" w:hAnsi="Times New Roman" w:cs="Times New Roman"/>
            <w:color w:val="0000FF"/>
            <w:spacing w:val="-3"/>
            <w:kern w:val="0"/>
            <w:u w:val="single"/>
            <w:lang w:bidi="fa-IR"/>
            <w14:ligatures w14:val="none"/>
          </w:rPr>
          <w:t>matin@um.ac.ir</w:t>
        </w:r>
      </w:hyperlink>
    </w:p>
    <w:p w:rsidR="001768C7" w:rsidRDefault="001768C7">
      <w:pPr>
        <w:rPr>
          <w:rtl/>
        </w:rPr>
      </w:pPr>
    </w:p>
    <w:p w:rsidR="00F07D3D" w:rsidRDefault="00F07D3D">
      <w:pPr>
        <w:rPr>
          <w:rtl/>
        </w:rPr>
      </w:pPr>
    </w:p>
    <w:p w:rsidR="00F07D3D" w:rsidRDefault="00F07D3D">
      <w:pPr>
        <w:rPr>
          <w:rtl/>
        </w:rPr>
      </w:pPr>
    </w:p>
    <w:tbl>
      <w:tblPr>
        <w:tblStyle w:val="GridTable1Light"/>
        <w:tblpPr w:leftFromText="180" w:rightFromText="180" w:vertAnchor="text" w:horzAnchor="margin" w:tblpXSpec="center" w:tblpY="381"/>
        <w:tblW w:w="6823" w:type="dxa"/>
        <w:tblLook w:val="04A0" w:firstRow="1" w:lastRow="0" w:firstColumn="1" w:lastColumn="0" w:noHBand="0" w:noVBand="1"/>
      </w:tblPr>
      <w:tblGrid>
        <w:gridCol w:w="2777"/>
        <w:gridCol w:w="4046"/>
      </w:tblGrid>
      <w:tr w:rsidR="00F07D3D" w:rsidRPr="00F07D3D" w:rsidTr="001D0D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7D3D" w:rsidRPr="00F07D3D" w:rsidRDefault="00F07D3D" w:rsidP="00F07D3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Property</w:t>
            </w:r>
          </w:p>
        </w:tc>
        <w:tc>
          <w:tcPr>
            <w:tcW w:w="0" w:type="auto"/>
            <w:hideMark/>
          </w:tcPr>
          <w:p w:rsidR="00F07D3D" w:rsidRPr="00F07D3D" w:rsidRDefault="00F07D3D" w:rsidP="00F07D3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Value</w:t>
            </w:r>
          </w:p>
        </w:tc>
      </w:tr>
      <w:tr w:rsidR="00F07D3D" w:rsidRPr="00F07D3D" w:rsidTr="001D0DCD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7D3D" w:rsidRPr="00F07D3D" w:rsidRDefault="00F07D3D" w:rsidP="00F07D3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Molecular Formula</w:t>
            </w:r>
          </w:p>
        </w:tc>
        <w:tc>
          <w:tcPr>
            <w:tcW w:w="0" w:type="auto"/>
            <w:hideMark/>
          </w:tcPr>
          <w:p w:rsidR="00F07D3D" w:rsidRPr="00F07D3D" w:rsidRDefault="00F07D3D" w:rsidP="00F07D3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C</w:t>
            </w: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:vertAlign w:val="subscript"/>
                <w14:ligatures w14:val="none"/>
              </w:rPr>
              <w:t>27</w:t>
            </w: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H</w:t>
            </w: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:vertAlign w:val="subscript"/>
                <w14:ligatures w14:val="none"/>
              </w:rPr>
              <w:t>29</w:t>
            </w: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NO</w:t>
            </w: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:vertAlign w:val="subscript"/>
                <w14:ligatures w14:val="none"/>
              </w:rPr>
              <w:t>11</w:t>
            </w: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.HCl</w:t>
            </w:r>
          </w:p>
        </w:tc>
      </w:tr>
      <w:tr w:rsidR="00F07D3D" w:rsidRPr="00F07D3D" w:rsidTr="001D0DCD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7D3D" w:rsidRPr="00F07D3D" w:rsidRDefault="00F07D3D" w:rsidP="00F07D3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Molecular Weight</w:t>
            </w:r>
          </w:p>
        </w:tc>
        <w:tc>
          <w:tcPr>
            <w:tcW w:w="0" w:type="auto"/>
            <w:hideMark/>
          </w:tcPr>
          <w:p w:rsidR="00F07D3D" w:rsidRPr="00F07D3D" w:rsidRDefault="00F07D3D" w:rsidP="00F07D3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580.0 g/</w:t>
            </w:r>
            <w:proofErr w:type="spellStart"/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mol</w:t>
            </w:r>
            <w:proofErr w:type="spellEnd"/>
          </w:p>
        </w:tc>
      </w:tr>
      <w:tr w:rsidR="00F07D3D" w:rsidRPr="00F07D3D" w:rsidTr="001D0DCD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7D3D" w:rsidRPr="00F07D3D" w:rsidRDefault="00F07D3D" w:rsidP="00F07D3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pKa</w:t>
            </w:r>
            <w:proofErr w:type="spellEnd"/>
          </w:p>
        </w:tc>
        <w:tc>
          <w:tcPr>
            <w:tcW w:w="0" w:type="auto"/>
          </w:tcPr>
          <w:p w:rsidR="00F07D3D" w:rsidRPr="00F07D3D" w:rsidRDefault="00F07D3D" w:rsidP="00F07D3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8.8 (phenol group)</w:t>
            </w:r>
            <w:r w:rsidRPr="00F07D3D">
              <w:rPr>
                <w:rFonts w:ascii="Cambria Math" w:eastAsia="Times New Roman" w:hAnsi="Cambria Math" w:cs="Cambria Math"/>
                <w:color w:val="000000" w:themeColor="text1"/>
                <w:kern w:val="0"/>
                <w:sz w:val="24"/>
                <w:szCs w:val="24"/>
                <w14:ligatures w14:val="none"/>
              </w:rPr>
              <w:t>∼</w:t>
            </w: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8.2 (amine group)</w:t>
            </w:r>
          </w:p>
        </w:tc>
      </w:tr>
      <w:tr w:rsidR="00F07D3D" w:rsidRPr="00F07D3D" w:rsidTr="001D0DCD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7D3D" w:rsidRPr="00F07D3D" w:rsidRDefault="00F07D3D" w:rsidP="00F07D3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Appearance</w:t>
            </w:r>
          </w:p>
        </w:tc>
        <w:tc>
          <w:tcPr>
            <w:tcW w:w="0" w:type="auto"/>
            <w:hideMark/>
          </w:tcPr>
          <w:p w:rsidR="00F07D3D" w:rsidRPr="00F07D3D" w:rsidRDefault="00F07D3D" w:rsidP="00F07D3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Orange-red crystalline powder</w:t>
            </w:r>
          </w:p>
        </w:tc>
      </w:tr>
      <w:tr w:rsidR="00F07D3D" w:rsidRPr="00F07D3D" w:rsidTr="001D0DCD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7D3D" w:rsidRPr="00F07D3D" w:rsidRDefault="00F07D3D" w:rsidP="00F07D3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Absorption Max (</w:t>
            </w:r>
            <w:proofErr w:type="spellStart"/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λmax</w:t>
            </w:r>
            <w:proofErr w:type="spellEnd"/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:rsidR="00F07D3D" w:rsidRPr="00F07D3D" w:rsidRDefault="00F07D3D" w:rsidP="00F07D3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F07D3D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~480 nm (in aqueous solution)</w:t>
            </w:r>
          </w:p>
        </w:tc>
      </w:tr>
    </w:tbl>
    <w:p w:rsidR="00F07D3D" w:rsidRPr="00F07D3D" w:rsidRDefault="00F07D3D" w:rsidP="00F07D3D">
      <w:pPr>
        <w:jc w:val="center"/>
        <w:rPr>
          <w:rFonts w:ascii="Times New Roman" w:hAnsi="Times New Roman" w:cs="B Nazanin"/>
          <w:color w:val="000000"/>
          <w:kern w:val="0"/>
          <w:sz w:val="32"/>
          <w:szCs w:val="32"/>
          <w:lang w:bidi="fa-IR"/>
          <w14:ligatures w14:val="none"/>
        </w:rPr>
      </w:pPr>
      <w:r w:rsidRPr="00F07D3D">
        <w:rPr>
          <w:rFonts w:ascii="Times New Roman" w:eastAsia="Times New Roman" w:hAnsi="Times New Roman" w:cs="B Nazanin"/>
          <w:b/>
          <w:bCs/>
          <w:color w:val="000000"/>
          <w:kern w:val="0"/>
          <w:sz w:val="24"/>
          <w:szCs w:val="28"/>
          <w:lang w:bidi="fa-IR"/>
          <w14:ligatures w14:val="none"/>
        </w:rPr>
        <w:t>Table S1.</w:t>
      </w:r>
      <w:r w:rsidRPr="00F07D3D">
        <w:rPr>
          <w:rFonts w:ascii="Times New Roman" w:eastAsia="Times New Roman" w:hAnsi="Times New Roman" w:cs="B Nazanin"/>
          <w:color w:val="000000"/>
          <w:kern w:val="0"/>
          <w:sz w:val="24"/>
          <w:szCs w:val="28"/>
          <w:lang w:bidi="fa-IR"/>
          <w14:ligatures w14:val="none"/>
        </w:rPr>
        <w:t xml:space="preserve"> The physicochemical properties of doxorubicin </w:t>
      </w:r>
      <w:r w:rsidRPr="00F07D3D">
        <w:rPr>
          <w:rFonts w:asciiTheme="majorBidi" w:hAnsiTheme="majorBidi" w:cstheme="majorBidi"/>
          <w:color w:val="000000"/>
          <w:kern w:val="0"/>
          <w:sz w:val="24"/>
          <w:szCs w:val="28"/>
          <w:lang w:bidi="fa-IR"/>
          <w14:ligatures w14:val="none"/>
        </w:rPr>
        <w:t>hydrochloride</w:t>
      </w:r>
    </w:p>
    <w:p w:rsidR="00F07D3D" w:rsidRDefault="00F07D3D">
      <w:pPr>
        <w:rPr>
          <w:rtl/>
        </w:rPr>
      </w:pPr>
    </w:p>
    <w:p w:rsidR="00F07D3D" w:rsidRDefault="00F07D3D">
      <w:pPr>
        <w:rPr>
          <w:rtl/>
        </w:rPr>
      </w:pPr>
    </w:p>
    <w:p w:rsidR="00F07D3D" w:rsidRDefault="00F07D3D"/>
    <w:sectPr w:rsidR="00F07D3D" w:rsidSect="00E7587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F8F"/>
    <w:rsid w:val="00113959"/>
    <w:rsid w:val="001768C7"/>
    <w:rsid w:val="001C03A0"/>
    <w:rsid w:val="00225F41"/>
    <w:rsid w:val="00276B5A"/>
    <w:rsid w:val="003D2240"/>
    <w:rsid w:val="00AC131C"/>
    <w:rsid w:val="00B44E37"/>
    <w:rsid w:val="00BF4F8F"/>
    <w:rsid w:val="00BF7458"/>
    <w:rsid w:val="00DD11AF"/>
    <w:rsid w:val="00E75871"/>
    <w:rsid w:val="00F0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1191D5-1E34-447A-B56E-5EAF31F8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B Nazanin"/>
        <w:color w:val="000000"/>
        <w:sz w:val="24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F8F"/>
    <w:rPr>
      <w:rFonts w:asciiTheme="minorHAnsi" w:hAnsiTheme="minorHAnsi" w:cstheme="minorBidi"/>
      <w:color w:val="auto"/>
      <w:kern w:val="2"/>
      <w:sz w:val="22"/>
      <w:szCs w:val="2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F4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4F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4F8F"/>
    <w:rPr>
      <w:rFonts w:asciiTheme="minorHAnsi" w:hAnsiTheme="minorHAnsi" w:cstheme="minorBidi"/>
      <w:color w:val="auto"/>
      <w:kern w:val="2"/>
      <w:sz w:val="20"/>
      <w:szCs w:val="20"/>
      <w:lang w:bidi="ar-SA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4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F8F"/>
    <w:rPr>
      <w:rFonts w:ascii="Segoe UI" w:hAnsi="Segoe UI" w:cs="Segoe UI"/>
      <w:color w:val="auto"/>
      <w:kern w:val="2"/>
      <w:sz w:val="18"/>
      <w:szCs w:val="18"/>
      <w:lang w:bidi="ar-SA"/>
      <w14:ligatures w14:val="standardContextual"/>
    </w:rPr>
  </w:style>
  <w:style w:type="table" w:styleId="GridTable1Light">
    <w:name w:val="Grid Table 1 Light"/>
    <w:basedOn w:val="TableNormal"/>
    <w:uiPriority w:val="46"/>
    <w:rsid w:val="00F07D3D"/>
    <w:pPr>
      <w:spacing w:after="0" w:line="240" w:lineRule="auto"/>
    </w:pPr>
    <w:rPr>
      <w:rFonts w:asciiTheme="minorHAnsi" w:hAnsiTheme="minorHAnsi" w:cstheme="minorBidi"/>
      <w:color w:val="auto"/>
      <w:kern w:val="2"/>
      <w:sz w:val="22"/>
      <w:szCs w:val="22"/>
      <w:lang w:bidi="ar-SA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tin@um.ac.ir" TargetMode="External"/><Relationship Id="rId4" Type="http://schemas.openxmlformats.org/officeDocument/2006/relationships/hyperlink" Target="https://profdoc.um.ac.ir/list-writer-mohammadhasan%20molae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Adeleh. Saffar</dc:creator>
  <cp:keywords/>
  <dc:description/>
  <cp:lastModifiedBy>Adeleh. Saffar</cp:lastModifiedBy>
  <cp:revision>2</cp:revision>
  <dcterms:created xsi:type="dcterms:W3CDTF">2025-06-13T13:47:00Z</dcterms:created>
  <dcterms:modified xsi:type="dcterms:W3CDTF">2025-06-13T13:47:00Z</dcterms:modified>
</cp:coreProperties>
</file>