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F1" w:rsidRPr="0084374D" w:rsidRDefault="009A29F1" w:rsidP="0084374D">
      <w:pPr>
        <w:pStyle w:val="P1withIndendation"/>
        <w:spacing w:line="480" w:lineRule="auto"/>
        <w:ind w:firstLine="0"/>
        <w:jc w:val="center"/>
        <w:rPr>
          <w:b/>
          <w:sz w:val="28"/>
          <w:szCs w:val="28"/>
        </w:rPr>
      </w:pPr>
    </w:p>
    <w:p w:rsidR="0084374D" w:rsidRDefault="0084374D" w:rsidP="0084374D">
      <w:pPr>
        <w:pStyle w:val="P1withIndendation"/>
        <w:spacing w:line="480" w:lineRule="auto"/>
        <w:ind w:firstLine="0"/>
        <w:jc w:val="center"/>
        <w:rPr>
          <w:b/>
          <w:sz w:val="28"/>
          <w:szCs w:val="28"/>
        </w:rPr>
      </w:pPr>
      <w:r w:rsidRPr="0084374D">
        <w:rPr>
          <w:b/>
          <w:sz w:val="28"/>
          <w:szCs w:val="28"/>
        </w:rPr>
        <w:t>Supporting Information</w:t>
      </w:r>
    </w:p>
    <w:p w:rsidR="0084374D" w:rsidRPr="0084374D" w:rsidRDefault="0084374D" w:rsidP="0084374D">
      <w:pPr>
        <w:pStyle w:val="Title1"/>
        <w:spacing w:line="240" w:lineRule="atLeast"/>
        <w:rPr>
          <w:sz w:val="24"/>
          <w:lang w:val="en-US"/>
        </w:rPr>
      </w:pPr>
      <w:r w:rsidRPr="0084374D">
        <w:rPr>
          <w:sz w:val="24"/>
          <w:lang w:val="en-US"/>
        </w:rPr>
        <w:t xml:space="preserve">Improving the sensitivity of FT-NMR Spectroscopy by </w:t>
      </w:r>
      <w:proofErr w:type="spellStart"/>
      <w:r w:rsidRPr="0084374D">
        <w:rPr>
          <w:sz w:val="24"/>
          <w:lang w:val="en-US"/>
        </w:rPr>
        <w:t>apodization</w:t>
      </w:r>
      <w:proofErr w:type="spellEnd"/>
      <w:r w:rsidRPr="0084374D">
        <w:rPr>
          <w:sz w:val="24"/>
          <w:lang w:val="en-US"/>
        </w:rPr>
        <w:t xml:space="preserve"> weighted sampling</w:t>
      </w:r>
    </w:p>
    <w:p w:rsidR="0084374D" w:rsidRPr="007F1706" w:rsidRDefault="001D32F0" w:rsidP="0084374D">
      <w:pPr>
        <w:pStyle w:val="Authors"/>
        <w:outlineLvl w:val="0"/>
        <w:rPr>
          <w:lang w:val="en-US"/>
        </w:rPr>
      </w:pPr>
      <w:r w:rsidRPr="007F1706">
        <w:rPr>
          <w:lang w:val="en-US"/>
        </w:rPr>
        <w:t>Bernd Simon*</w:t>
      </w:r>
      <w:r w:rsidR="0084374D" w:rsidRPr="007F1706">
        <w:rPr>
          <w:lang w:val="en-US"/>
        </w:rPr>
        <w:t xml:space="preserve"> </w:t>
      </w:r>
      <w:bookmarkStart w:id="0" w:name="_GoBack"/>
      <w:bookmarkEnd w:id="0"/>
      <w:r w:rsidR="0084374D" w:rsidRPr="007F1706">
        <w:rPr>
          <w:lang w:val="en-US"/>
        </w:rPr>
        <w:t>and</w:t>
      </w:r>
      <w:r w:rsidRPr="007F1706">
        <w:rPr>
          <w:lang w:val="en-US"/>
        </w:rPr>
        <w:t xml:space="preserve"> Herbert </w:t>
      </w:r>
      <w:proofErr w:type="spellStart"/>
      <w:r w:rsidRPr="007F1706">
        <w:rPr>
          <w:lang w:val="en-US"/>
        </w:rPr>
        <w:t>Köstler</w:t>
      </w:r>
      <w:proofErr w:type="spellEnd"/>
      <w:r w:rsidR="0084374D" w:rsidRPr="007F1706">
        <w:rPr>
          <w:lang w:val="en-US"/>
        </w:rPr>
        <w:t xml:space="preserve"> </w:t>
      </w:r>
    </w:p>
    <w:p w:rsidR="0084374D" w:rsidRPr="007F1706" w:rsidRDefault="0084374D" w:rsidP="0084374D">
      <w:pPr>
        <w:pStyle w:val="P1withIndendation"/>
        <w:spacing w:line="480" w:lineRule="auto"/>
        <w:ind w:firstLine="0"/>
        <w:jc w:val="center"/>
        <w:rPr>
          <w:b/>
          <w:sz w:val="28"/>
          <w:szCs w:val="28"/>
          <w:lang w:val="en-US"/>
        </w:rPr>
      </w:pPr>
    </w:p>
    <w:p w:rsidR="001A12D6" w:rsidRPr="00562362" w:rsidRDefault="001A12D6" w:rsidP="001A12D6">
      <w:pPr>
        <w:rPr>
          <w:rFonts w:ascii="Times New Roman" w:hAnsi="Times New Roman" w:cs="Times New Roman"/>
          <w:b/>
          <w:sz w:val="20"/>
          <w:szCs w:val="20"/>
          <w:u w:val="single"/>
        </w:rPr>
      </w:pPr>
      <w:r>
        <w:rPr>
          <w:rFonts w:ascii="Times New Roman" w:hAnsi="Times New Roman" w:cs="Times New Roman"/>
          <w:b/>
          <w:sz w:val="20"/>
          <w:szCs w:val="20"/>
          <w:u w:val="single"/>
        </w:rPr>
        <w:t>Experimental Details</w:t>
      </w:r>
    </w:p>
    <w:p w:rsidR="009A29F1" w:rsidRDefault="009A29F1" w:rsidP="00A2709D">
      <w:pPr>
        <w:pStyle w:val="P1withIndendation"/>
        <w:spacing w:line="480" w:lineRule="auto"/>
        <w:ind w:firstLine="0"/>
        <w:rPr>
          <w:sz w:val="20"/>
          <w:szCs w:val="20"/>
        </w:rPr>
      </w:pPr>
      <w:r>
        <w:rPr>
          <w:sz w:val="20"/>
          <w:szCs w:val="20"/>
        </w:rPr>
        <w:t xml:space="preserve">For the experimental implementation, the data acquisition command of the pulse program has to be modified. Most pulse programs use the combined </w:t>
      </w:r>
      <w:r w:rsidRPr="009A29F1">
        <w:rPr>
          <w:i/>
          <w:sz w:val="20"/>
          <w:szCs w:val="20"/>
        </w:rPr>
        <w:t>go</w:t>
      </w:r>
      <w:r>
        <w:rPr>
          <w:sz w:val="20"/>
          <w:szCs w:val="20"/>
        </w:rPr>
        <w:t xml:space="preserve"> command which starts acquisition, increments the pulse and acquisition phases and loops </w:t>
      </w:r>
      <w:r w:rsidRPr="009A29F1">
        <w:rPr>
          <w:i/>
          <w:sz w:val="20"/>
          <w:szCs w:val="20"/>
        </w:rPr>
        <w:t>ns</w:t>
      </w:r>
      <w:r>
        <w:rPr>
          <w:sz w:val="20"/>
          <w:szCs w:val="20"/>
        </w:rPr>
        <w:t xml:space="preserve"> times to the defined starting point. This combined command is replaced by separate commands starting acquisition (</w:t>
      </w:r>
      <w:proofErr w:type="spellStart"/>
      <w:r w:rsidRPr="009A29F1">
        <w:rPr>
          <w:i/>
          <w:sz w:val="20"/>
          <w:szCs w:val="20"/>
        </w:rPr>
        <w:t>goscnp</w:t>
      </w:r>
      <w:proofErr w:type="spellEnd"/>
      <w:r w:rsidRPr="009A29F1">
        <w:rPr>
          <w:sz w:val="20"/>
          <w:szCs w:val="20"/>
        </w:rPr>
        <w:t>)</w:t>
      </w:r>
      <w:r>
        <w:rPr>
          <w:sz w:val="20"/>
          <w:szCs w:val="20"/>
        </w:rPr>
        <w:t>, incrementing all pulse and acquisition phases appearing in the phase list (</w:t>
      </w:r>
      <w:r w:rsidRPr="009A29F1">
        <w:rPr>
          <w:i/>
          <w:sz w:val="20"/>
          <w:szCs w:val="20"/>
        </w:rPr>
        <w:t>3m ipp1 ...ipp31</w:t>
      </w:r>
      <w:r>
        <w:rPr>
          <w:sz w:val="20"/>
          <w:szCs w:val="20"/>
        </w:rPr>
        <w:t>) and finally looping (</w:t>
      </w:r>
      <w:r>
        <w:rPr>
          <w:i/>
          <w:sz w:val="20"/>
          <w:szCs w:val="20"/>
        </w:rPr>
        <w:t>lo to ADRESSE</w:t>
      </w:r>
      <w:r w:rsidRPr="009A29F1">
        <w:rPr>
          <w:i/>
          <w:sz w:val="20"/>
          <w:szCs w:val="20"/>
        </w:rPr>
        <w:t xml:space="preserve"> times c</w:t>
      </w:r>
      <w:r>
        <w:rPr>
          <w:sz w:val="20"/>
          <w:szCs w:val="20"/>
        </w:rPr>
        <w:t>). After this loop the pointer has to be set to the next entry in the variable counter list (</w:t>
      </w:r>
      <w:proofErr w:type="spellStart"/>
      <w:r w:rsidRPr="009A29F1">
        <w:rPr>
          <w:i/>
          <w:sz w:val="20"/>
          <w:szCs w:val="20"/>
        </w:rPr>
        <w:t>ivc</w:t>
      </w:r>
      <w:proofErr w:type="spellEnd"/>
      <w:r>
        <w:rPr>
          <w:sz w:val="20"/>
          <w:szCs w:val="20"/>
        </w:rPr>
        <w:t>).</w:t>
      </w:r>
    </w:p>
    <w:p w:rsidR="00263E7B" w:rsidRDefault="00A2709D" w:rsidP="00A2709D">
      <w:pPr>
        <w:pStyle w:val="P1withIndendation"/>
        <w:spacing w:line="480" w:lineRule="auto"/>
        <w:ind w:firstLine="0"/>
        <w:rPr>
          <w:sz w:val="20"/>
          <w:szCs w:val="20"/>
        </w:rPr>
      </w:pPr>
      <w:r>
        <w:rPr>
          <w:sz w:val="20"/>
          <w:szCs w:val="20"/>
        </w:rPr>
        <w:t>Special care for all topspin versions has to be taken for the dummy scans (</w:t>
      </w:r>
      <w:r w:rsidRPr="003D6CB8">
        <w:rPr>
          <w:i/>
          <w:sz w:val="20"/>
          <w:szCs w:val="20"/>
        </w:rPr>
        <w:t>ds</w:t>
      </w:r>
      <w:r>
        <w:rPr>
          <w:sz w:val="20"/>
          <w:szCs w:val="20"/>
        </w:rPr>
        <w:t>), e.g. the instances that the pulse program is executed without recording data. To execute the dummy scans correctly the pulse program requires an acquisition loop with either explicit or implicit</w:t>
      </w:r>
      <w:r w:rsidR="009A29F1">
        <w:rPr>
          <w:sz w:val="20"/>
          <w:szCs w:val="20"/>
        </w:rPr>
        <w:t xml:space="preserve"> (within the </w:t>
      </w:r>
      <w:r w:rsidR="009A29F1" w:rsidRPr="009A29F1">
        <w:rPr>
          <w:i/>
          <w:sz w:val="20"/>
          <w:szCs w:val="20"/>
        </w:rPr>
        <w:t>go</w:t>
      </w:r>
      <w:r w:rsidR="009A29F1">
        <w:rPr>
          <w:sz w:val="20"/>
          <w:szCs w:val="20"/>
        </w:rPr>
        <w:t xml:space="preserve"> command)</w:t>
      </w:r>
      <w:r>
        <w:rPr>
          <w:sz w:val="20"/>
          <w:szCs w:val="20"/>
        </w:rPr>
        <w:t xml:space="preserve"> usage of the parameter </w:t>
      </w:r>
      <w:r w:rsidRPr="003D6CB8">
        <w:rPr>
          <w:i/>
          <w:sz w:val="20"/>
          <w:szCs w:val="20"/>
        </w:rPr>
        <w:t>ns</w:t>
      </w:r>
      <w:r>
        <w:rPr>
          <w:sz w:val="20"/>
          <w:szCs w:val="20"/>
        </w:rPr>
        <w:t xml:space="preserve"> (number of scans). If such a loop is not present in the pulse program, e.g. if the counter </w:t>
      </w:r>
      <w:r w:rsidRPr="003D6CB8">
        <w:rPr>
          <w:i/>
          <w:sz w:val="20"/>
          <w:szCs w:val="20"/>
        </w:rPr>
        <w:t>ns</w:t>
      </w:r>
      <w:r>
        <w:rPr>
          <w:sz w:val="20"/>
          <w:szCs w:val="20"/>
        </w:rPr>
        <w:t xml:space="preserve"> is replaced by another loop variable or constant, data acquisition is turned on with the first execution of the pulse program and thus is on during the dummy scans leading to artefacts in the first recorded FID. Therefore </w:t>
      </w:r>
      <w:r w:rsidRPr="003D6CB8">
        <w:rPr>
          <w:i/>
          <w:sz w:val="20"/>
          <w:szCs w:val="20"/>
        </w:rPr>
        <w:t>ds=0</w:t>
      </w:r>
      <w:r>
        <w:rPr>
          <w:sz w:val="20"/>
          <w:szCs w:val="20"/>
        </w:rPr>
        <w:t xml:space="preserve"> is required in topspin 1x and 2x to acquired the weighted data. In case the dummy scans are required to reach a steady state before data acquisition, they need to be added as explicit loop above the actual pulse sequence. In topspin 3, the explicit loop can b</w:t>
      </w:r>
      <w:r w:rsidR="00263E7B">
        <w:rPr>
          <w:sz w:val="20"/>
          <w:szCs w:val="20"/>
        </w:rPr>
        <w:t>e circumvented by introducing an</w:t>
      </w:r>
      <w:r>
        <w:rPr>
          <w:sz w:val="20"/>
          <w:szCs w:val="20"/>
        </w:rPr>
        <w:t xml:space="preserve"> if</w:t>
      </w:r>
      <w:r w:rsidR="00263E7B">
        <w:rPr>
          <w:sz w:val="20"/>
          <w:szCs w:val="20"/>
        </w:rPr>
        <w:t xml:space="preserve"> statement</w:t>
      </w:r>
      <w:r>
        <w:rPr>
          <w:sz w:val="20"/>
          <w:szCs w:val="20"/>
        </w:rPr>
        <w:t xml:space="preserve"> that executes the data acquisition loop for the first indirect point</w:t>
      </w:r>
      <w:r w:rsidR="00263E7B">
        <w:rPr>
          <w:sz w:val="20"/>
          <w:szCs w:val="20"/>
        </w:rPr>
        <w:t xml:space="preserve"> </w:t>
      </w:r>
      <w:r w:rsidR="00263E7B" w:rsidRPr="00263E7B">
        <w:rPr>
          <w:i/>
          <w:sz w:val="20"/>
          <w:szCs w:val="20"/>
        </w:rPr>
        <w:t>ns</w:t>
      </w:r>
      <w:r w:rsidR="00263E7B">
        <w:rPr>
          <w:sz w:val="20"/>
          <w:szCs w:val="20"/>
        </w:rPr>
        <w:t xml:space="preserve"> times and uses the variable counter as loop counter from the second FID on.</w:t>
      </w:r>
      <w:r w:rsidR="00AE428C">
        <w:rPr>
          <w:sz w:val="20"/>
          <w:szCs w:val="20"/>
        </w:rPr>
        <w:t xml:space="preserve"> In topspin 4 it is possible to change </w:t>
      </w:r>
      <w:r w:rsidR="00AE428C" w:rsidRPr="00AE428C">
        <w:rPr>
          <w:i/>
          <w:sz w:val="20"/>
          <w:szCs w:val="20"/>
        </w:rPr>
        <w:t>ns</w:t>
      </w:r>
      <w:r w:rsidR="00AE428C">
        <w:rPr>
          <w:sz w:val="20"/>
          <w:szCs w:val="20"/>
        </w:rPr>
        <w:t xml:space="preserve"> during the execution of the pulse program. This simplifies the implementation compared to topspin 3: the </w:t>
      </w:r>
      <w:r w:rsidR="00AE428C" w:rsidRPr="00AE428C">
        <w:rPr>
          <w:i/>
          <w:sz w:val="20"/>
          <w:szCs w:val="20"/>
        </w:rPr>
        <w:t>go</w:t>
      </w:r>
      <w:r w:rsidR="00AE428C">
        <w:rPr>
          <w:sz w:val="20"/>
          <w:szCs w:val="20"/>
        </w:rPr>
        <w:t xml:space="preserve"> command of the pulse program remains unchanged, the loop commands only (F1PH, F2EA) require the insertion of </w:t>
      </w:r>
      <w:proofErr w:type="spellStart"/>
      <w:r w:rsidR="00AE428C" w:rsidRPr="00AE428C">
        <w:rPr>
          <w:i/>
          <w:sz w:val="20"/>
          <w:szCs w:val="20"/>
        </w:rPr>
        <w:t>calcl</w:t>
      </w:r>
      <w:proofErr w:type="spellEnd"/>
      <w:r w:rsidR="00AE428C">
        <w:rPr>
          <w:sz w:val="20"/>
          <w:szCs w:val="20"/>
        </w:rPr>
        <w:t xml:space="preserve"> and </w:t>
      </w:r>
      <w:r w:rsidR="00AE428C">
        <w:rPr>
          <w:i/>
          <w:sz w:val="20"/>
          <w:szCs w:val="20"/>
        </w:rPr>
        <w:t>ns</w:t>
      </w:r>
      <w:r w:rsidR="00AE428C" w:rsidRPr="00AE428C">
        <w:rPr>
          <w:i/>
          <w:sz w:val="20"/>
          <w:szCs w:val="20"/>
        </w:rPr>
        <w:t>=</w:t>
      </w:r>
      <w:proofErr w:type="gramStart"/>
      <w:r w:rsidR="00AE428C" w:rsidRPr="00AE428C">
        <w:rPr>
          <w:i/>
          <w:sz w:val="20"/>
          <w:szCs w:val="20"/>
        </w:rPr>
        <w:t>WDNS[</w:t>
      </w:r>
      <w:proofErr w:type="gramEnd"/>
      <w:r w:rsidR="00AE428C" w:rsidRPr="00AE428C">
        <w:rPr>
          <w:i/>
          <w:sz w:val="20"/>
          <w:szCs w:val="20"/>
        </w:rPr>
        <w:t>COUNTER]</w:t>
      </w:r>
      <w:r w:rsidR="00AE428C">
        <w:rPr>
          <w:sz w:val="20"/>
          <w:szCs w:val="20"/>
        </w:rPr>
        <w:t xml:space="preserve"> instead of </w:t>
      </w:r>
      <w:r w:rsidR="00AE428C" w:rsidRPr="00AE428C">
        <w:rPr>
          <w:i/>
          <w:sz w:val="20"/>
          <w:szCs w:val="20"/>
        </w:rPr>
        <w:t>l7=</w:t>
      </w:r>
      <w:r w:rsidR="00AE428C">
        <w:rPr>
          <w:sz w:val="20"/>
          <w:szCs w:val="20"/>
        </w:rPr>
        <w:t>... (</w:t>
      </w:r>
      <w:proofErr w:type="gramStart"/>
      <w:r w:rsidR="00AE428C">
        <w:rPr>
          <w:sz w:val="20"/>
          <w:szCs w:val="20"/>
        </w:rPr>
        <w:t>see</w:t>
      </w:r>
      <w:proofErr w:type="gramEnd"/>
      <w:r w:rsidR="00AE428C">
        <w:rPr>
          <w:sz w:val="20"/>
          <w:szCs w:val="20"/>
        </w:rPr>
        <w:t xml:space="preserve"> below).</w:t>
      </w:r>
    </w:p>
    <w:p w:rsidR="003770AC" w:rsidRDefault="00263E7B" w:rsidP="00A2709D">
      <w:pPr>
        <w:pStyle w:val="P1withIndendation"/>
        <w:spacing w:line="480" w:lineRule="auto"/>
        <w:ind w:firstLine="0"/>
        <w:rPr>
          <w:sz w:val="20"/>
          <w:szCs w:val="20"/>
        </w:rPr>
      </w:pPr>
      <w:r>
        <w:rPr>
          <w:sz w:val="20"/>
          <w:szCs w:val="20"/>
        </w:rPr>
        <w:t xml:space="preserve">As an example we list the </w:t>
      </w:r>
      <w:r w:rsidR="00AE428C">
        <w:rPr>
          <w:sz w:val="20"/>
          <w:szCs w:val="20"/>
        </w:rPr>
        <w:t xml:space="preserve">topspin 3.5 </w:t>
      </w:r>
      <w:r>
        <w:rPr>
          <w:sz w:val="20"/>
          <w:szCs w:val="20"/>
        </w:rPr>
        <w:t xml:space="preserve">modifications in the </w:t>
      </w:r>
      <w:proofErr w:type="spellStart"/>
      <w:r>
        <w:rPr>
          <w:sz w:val="20"/>
          <w:szCs w:val="20"/>
        </w:rPr>
        <w:t>Bruker</w:t>
      </w:r>
      <w:proofErr w:type="spellEnd"/>
      <w:r>
        <w:rPr>
          <w:sz w:val="20"/>
          <w:szCs w:val="20"/>
        </w:rPr>
        <w:t xml:space="preserve"> standard pulse program </w:t>
      </w:r>
      <w:r>
        <w:rPr>
          <w:i/>
          <w:sz w:val="20"/>
          <w:szCs w:val="20"/>
        </w:rPr>
        <w:t>hnca</w:t>
      </w:r>
      <w:r w:rsidR="007574C1">
        <w:rPr>
          <w:i/>
          <w:sz w:val="20"/>
          <w:szCs w:val="20"/>
        </w:rPr>
        <w:t>gp3d</w:t>
      </w:r>
      <w:r>
        <w:rPr>
          <w:sz w:val="20"/>
          <w:szCs w:val="20"/>
        </w:rPr>
        <w:t xml:space="preserve"> below. </w:t>
      </w:r>
    </w:p>
    <w:p w:rsidR="003770AC" w:rsidRDefault="003770AC">
      <w:pPr>
        <w:rPr>
          <w:rFonts w:ascii="Times New Roman" w:eastAsia="MS Mincho" w:hAnsi="Times New Roman" w:cs="Times New Roman"/>
          <w:sz w:val="20"/>
          <w:szCs w:val="20"/>
          <w:lang w:val="en-GB" w:eastAsia="ja-JP"/>
        </w:rPr>
      </w:pPr>
      <w:r>
        <w:rPr>
          <w:sz w:val="20"/>
          <w:szCs w:val="20"/>
        </w:rPr>
        <w:lastRenderedPageBreak/>
        <w:br w:type="page"/>
      </w:r>
    </w:p>
    <w:p w:rsidR="00263E7B" w:rsidRDefault="00263E7B" w:rsidP="00A2709D">
      <w:pPr>
        <w:pStyle w:val="P1withIndendation"/>
        <w:spacing w:line="480" w:lineRule="auto"/>
        <w:ind w:firstLine="0"/>
        <w:rPr>
          <w:sz w:val="20"/>
          <w:szCs w:val="20"/>
        </w:rPr>
      </w:pPr>
    </w:p>
    <w:p w:rsidR="00AB2B6F" w:rsidRPr="00AB2B6F" w:rsidRDefault="00AB2B6F" w:rsidP="00AB2B6F">
      <w:pPr>
        <w:pStyle w:val="PlainText"/>
        <w:rPr>
          <w:rFonts w:ascii="Courier New" w:hAnsi="Courier New" w:cs="Courier New"/>
          <w:sz w:val="16"/>
          <w:szCs w:val="16"/>
        </w:rPr>
      </w:pPr>
      <w:proofErr w:type="gramStart"/>
      <w:r w:rsidRPr="00AB2B6F">
        <w:rPr>
          <w:rFonts w:ascii="Courier New" w:hAnsi="Courier New" w:cs="Courier New"/>
          <w:sz w:val="16"/>
          <w:szCs w:val="16"/>
        </w:rPr>
        <w:t>;hncagp3d</w:t>
      </w:r>
      <w:proofErr w:type="gramEnd"/>
    </w:p>
    <w:p w:rsidR="00AB2B6F" w:rsidRPr="00AB2B6F" w:rsidRDefault="00AB2B6F" w:rsidP="00AB2B6F">
      <w:pPr>
        <w:pStyle w:val="PlainText"/>
        <w:rPr>
          <w:rFonts w:ascii="Courier New" w:hAnsi="Courier New" w:cs="Courier New"/>
          <w:sz w:val="16"/>
          <w:szCs w:val="16"/>
        </w:rPr>
      </w:pPr>
      <w:proofErr w:type="gramStart"/>
      <w:r w:rsidRPr="00AB2B6F">
        <w:rPr>
          <w:rFonts w:ascii="Courier New" w:hAnsi="Courier New" w:cs="Courier New"/>
          <w:sz w:val="16"/>
          <w:szCs w:val="16"/>
        </w:rPr>
        <w:t>;</w:t>
      </w:r>
      <w:proofErr w:type="spellStart"/>
      <w:r w:rsidRPr="00AB2B6F">
        <w:rPr>
          <w:rFonts w:ascii="Courier New" w:hAnsi="Courier New" w:cs="Courier New"/>
          <w:sz w:val="16"/>
          <w:szCs w:val="16"/>
        </w:rPr>
        <w:t>avance</w:t>
      </w:r>
      <w:proofErr w:type="spellEnd"/>
      <w:proofErr w:type="gramEnd"/>
      <w:r w:rsidRPr="00AB2B6F">
        <w:rPr>
          <w:rFonts w:ascii="Courier New" w:hAnsi="Courier New" w:cs="Courier New"/>
          <w:sz w:val="16"/>
          <w:szCs w:val="16"/>
        </w:rPr>
        <w:t>-version (15/02/27)</w:t>
      </w:r>
    </w:p>
    <w:p w:rsidR="001F785F" w:rsidRPr="001F785F" w:rsidRDefault="001F785F" w:rsidP="001F785F">
      <w:pPr>
        <w:keepLines/>
        <w:rPr>
          <w:rFonts w:ascii="Courier New" w:hAnsi="Courier New" w:cs="Courier New"/>
          <w:sz w:val="16"/>
          <w:szCs w:val="16"/>
        </w:rPr>
      </w:pPr>
      <w:r w:rsidRPr="001F785F">
        <w:rPr>
          <w:rFonts w:ascii="Courier New" w:hAnsi="Courier New" w:cs="Courier New"/>
          <w:sz w:val="16"/>
          <w:szCs w:val="16"/>
        </w:rPr>
        <w:t>…</w:t>
      </w:r>
    </w:p>
    <w:p w:rsidR="001F785F" w:rsidRPr="001F785F" w:rsidRDefault="001F785F" w:rsidP="001F785F">
      <w:pPr>
        <w:keepLines/>
        <w:rPr>
          <w:rFonts w:ascii="Courier New" w:hAnsi="Courier New" w:cs="Courier New"/>
          <w:sz w:val="16"/>
          <w:szCs w:val="16"/>
          <w:lang w:val="en-GB"/>
        </w:rPr>
      </w:pPr>
      <w:r w:rsidRPr="001F785F">
        <w:rPr>
          <w:rFonts w:ascii="Courier New" w:hAnsi="Courier New" w:cs="Courier New"/>
          <w:sz w:val="16"/>
          <w:szCs w:val="16"/>
        </w:rPr>
        <w:t>…</w:t>
      </w:r>
    </w:p>
    <w:p w:rsidR="00263E7B" w:rsidRPr="001F785F" w:rsidRDefault="00263E7B" w:rsidP="001F785F">
      <w:pPr>
        <w:pStyle w:val="PlainText"/>
        <w:keepLines/>
        <w:rPr>
          <w:rFonts w:ascii="Courier New" w:hAnsi="Courier New" w:cs="Courier New"/>
          <w:sz w:val="16"/>
          <w:szCs w:val="16"/>
        </w:rPr>
      </w:pPr>
      <w:r w:rsidRPr="001F785F">
        <w:rPr>
          <w:rFonts w:ascii="Courier New" w:hAnsi="Courier New" w:cs="Courier New"/>
          <w:sz w:val="16"/>
          <w:szCs w:val="16"/>
        </w:rPr>
        <w:t>define list&lt;</w:t>
      </w:r>
      <w:proofErr w:type="spellStart"/>
      <w:r w:rsidRPr="001F785F">
        <w:rPr>
          <w:rFonts w:ascii="Courier New" w:hAnsi="Courier New" w:cs="Courier New"/>
          <w:sz w:val="16"/>
          <w:szCs w:val="16"/>
        </w:rPr>
        <w:t>loopcounter</w:t>
      </w:r>
      <w:proofErr w:type="spellEnd"/>
      <w:r w:rsidRPr="001F785F">
        <w:rPr>
          <w:rFonts w:ascii="Courier New" w:hAnsi="Courier New" w:cs="Courier New"/>
          <w:sz w:val="16"/>
          <w:szCs w:val="16"/>
        </w:rPr>
        <w:t>&gt; WDNS=&lt;$VCLIST&gt;</w:t>
      </w:r>
    </w:p>
    <w:p w:rsidR="00263E7B" w:rsidRPr="001F785F" w:rsidRDefault="00263E7B" w:rsidP="001F785F">
      <w:pPr>
        <w:pStyle w:val="PlainText"/>
        <w:keepLines/>
        <w:rPr>
          <w:rFonts w:ascii="Courier New" w:hAnsi="Courier New" w:cs="Courier New"/>
          <w:sz w:val="16"/>
          <w:szCs w:val="16"/>
        </w:rPr>
      </w:pPr>
      <w:r w:rsidRPr="001F785F">
        <w:rPr>
          <w:rFonts w:ascii="Courier New" w:hAnsi="Courier New" w:cs="Courier New"/>
          <w:sz w:val="16"/>
          <w:szCs w:val="16"/>
        </w:rPr>
        <w:t>"l6=td2"</w:t>
      </w:r>
    </w:p>
    <w:p w:rsidR="00263E7B" w:rsidRPr="001F785F" w:rsidRDefault="00263E7B" w:rsidP="001F785F">
      <w:pPr>
        <w:pStyle w:val="PlainText"/>
        <w:keepLines/>
        <w:rPr>
          <w:rFonts w:ascii="Courier New" w:hAnsi="Courier New" w:cs="Courier New"/>
          <w:sz w:val="16"/>
          <w:szCs w:val="16"/>
        </w:rPr>
      </w:pPr>
      <w:r w:rsidRPr="001F785F">
        <w:rPr>
          <w:rFonts w:ascii="Courier New" w:hAnsi="Courier New" w:cs="Courier New"/>
          <w:sz w:val="16"/>
          <w:szCs w:val="16"/>
        </w:rPr>
        <w:t>"l8=0"</w:t>
      </w:r>
      <w:r w:rsidRPr="001F785F">
        <w:rPr>
          <w:rFonts w:ascii="Courier New" w:hAnsi="Courier New" w:cs="Courier New"/>
          <w:sz w:val="16"/>
          <w:szCs w:val="16"/>
        </w:rPr>
        <w:tab/>
      </w:r>
      <w:proofErr w:type="gramStart"/>
      <w:r w:rsidRPr="001F785F">
        <w:rPr>
          <w:rFonts w:ascii="Courier New" w:hAnsi="Courier New" w:cs="Courier New"/>
          <w:sz w:val="16"/>
          <w:szCs w:val="16"/>
        </w:rPr>
        <w:t>;inner</w:t>
      </w:r>
      <w:proofErr w:type="gramEnd"/>
      <w:r w:rsidRPr="001F785F">
        <w:rPr>
          <w:rFonts w:ascii="Courier New" w:hAnsi="Courier New" w:cs="Courier New"/>
          <w:sz w:val="16"/>
          <w:szCs w:val="16"/>
        </w:rPr>
        <w:t xml:space="preserve"> loop fid counter</w:t>
      </w:r>
    </w:p>
    <w:p w:rsidR="00263E7B" w:rsidRPr="001F785F" w:rsidRDefault="00263E7B" w:rsidP="001F785F">
      <w:pPr>
        <w:pStyle w:val="PlainText"/>
        <w:keepLines/>
        <w:rPr>
          <w:rFonts w:ascii="Courier New" w:hAnsi="Courier New" w:cs="Courier New"/>
          <w:sz w:val="16"/>
          <w:szCs w:val="16"/>
        </w:rPr>
      </w:pPr>
      <w:r w:rsidRPr="001F785F">
        <w:rPr>
          <w:rFonts w:ascii="Courier New" w:hAnsi="Courier New" w:cs="Courier New"/>
          <w:sz w:val="16"/>
          <w:szCs w:val="16"/>
        </w:rPr>
        <w:t>"l9=0"</w:t>
      </w:r>
      <w:r w:rsidRPr="001F785F">
        <w:rPr>
          <w:rFonts w:ascii="Courier New" w:hAnsi="Courier New" w:cs="Courier New"/>
          <w:sz w:val="16"/>
          <w:szCs w:val="16"/>
        </w:rPr>
        <w:tab/>
      </w:r>
      <w:proofErr w:type="gramStart"/>
      <w:r w:rsidRPr="001F785F">
        <w:rPr>
          <w:rFonts w:ascii="Courier New" w:hAnsi="Courier New" w:cs="Courier New"/>
          <w:sz w:val="16"/>
          <w:szCs w:val="16"/>
        </w:rPr>
        <w:t>;outer</w:t>
      </w:r>
      <w:proofErr w:type="gramEnd"/>
      <w:r w:rsidRPr="001F785F">
        <w:rPr>
          <w:rFonts w:ascii="Courier New" w:hAnsi="Courier New" w:cs="Courier New"/>
          <w:sz w:val="16"/>
          <w:szCs w:val="16"/>
        </w:rPr>
        <w:t xml:space="preserve"> loop plane counter</w:t>
      </w:r>
    </w:p>
    <w:p w:rsidR="00AB2B6F" w:rsidRPr="00AB2B6F" w:rsidRDefault="00263E7B" w:rsidP="00AB2B6F">
      <w:pPr>
        <w:pStyle w:val="PlainText"/>
        <w:keepLines/>
        <w:rPr>
          <w:rFonts w:ascii="Courier New" w:hAnsi="Courier New" w:cs="Courier New"/>
          <w:sz w:val="16"/>
          <w:szCs w:val="16"/>
        </w:rPr>
      </w:pPr>
      <w:r w:rsidRPr="001F785F">
        <w:rPr>
          <w:rFonts w:ascii="Courier New" w:hAnsi="Courier New" w:cs="Courier New"/>
          <w:sz w:val="16"/>
          <w:szCs w:val="16"/>
        </w:rPr>
        <w:t>"</w:t>
      </w:r>
      <w:proofErr w:type="gramStart"/>
      <w:r w:rsidRPr="001F785F">
        <w:rPr>
          <w:rFonts w:ascii="Courier New" w:hAnsi="Courier New" w:cs="Courier New"/>
          <w:sz w:val="16"/>
          <w:szCs w:val="16"/>
        </w:rPr>
        <w:t>ns=</w:t>
      </w:r>
      <w:proofErr w:type="gramEnd"/>
      <w:r w:rsidRPr="001F785F">
        <w:rPr>
          <w:rFonts w:ascii="Courier New" w:hAnsi="Courier New" w:cs="Courier New"/>
          <w:sz w:val="16"/>
          <w:szCs w:val="16"/>
        </w:rPr>
        <w:t>WDNS[0]"</w:t>
      </w:r>
    </w:p>
    <w:p w:rsidR="00A2709D" w:rsidRPr="00AB2B6F" w:rsidRDefault="00AB2B6F" w:rsidP="00AB2B6F">
      <w:pPr>
        <w:pStyle w:val="PlainText"/>
        <w:rPr>
          <w:rFonts w:ascii="Courier New" w:hAnsi="Courier New" w:cs="Courier New"/>
          <w:sz w:val="17"/>
          <w:szCs w:val="17"/>
        </w:rPr>
      </w:pPr>
      <w:proofErr w:type="spellStart"/>
      <w:r w:rsidRPr="00AB2B6F">
        <w:rPr>
          <w:rFonts w:ascii="Courier New" w:hAnsi="Courier New" w:cs="Courier New"/>
          <w:sz w:val="17"/>
          <w:szCs w:val="17"/>
        </w:rPr>
        <w:t>aqseq</w:t>
      </w:r>
      <w:proofErr w:type="spellEnd"/>
      <w:r w:rsidRPr="00AB2B6F">
        <w:rPr>
          <w:rFonts w:ascii="Courier New" w:hAnsi="Courier New" w:cs="Courier New"/>
          <w:sz w:val="17"/>
          <w:szCs w:val="17"/>
        </w:rPr>
        <w:t xml:space="preserve"> 321</w:t>
      </w:r>
      <w:r w:rsidR="00A2709D" w:rsidRPr="00AB2B6F">
        <w:rPr>
          <w:rFonts w:ascii="Courier New" w:hAnsi="Courier New" w:cs="Courier New"/>
          <w:sz w:val="17"/>
          <w:szCs w:val="17"/>
        </w:rPr>
        <w:t xml:space="preserve"> </w:t>
      </w:r>
    </w:p>
    <w:p w:rsidR="001F785F" w:rsidRPr="001F785F" w:rsidRDefault="001F785F" w:rsidP="001F785F">
      <w:pPr>
        <w:keepLines/>
        <w:rPr>
          <w:rFonts w:ascii="Courier New" w:hAnsi="Courier New" w:cs="Courier New"/>
          <w:sz w:val="16"/>
          <w:szCs w:val="16"/>
        </w:rPr>
      </w:pPr>
      <w:r w:rsidRPr="001F785F">
        <w:rPr>
          <w:rFonts w:ascii="Courier New" w:hAnsi="Courier New" w:cs="Courier New"/>
          <w:sz w:val="16"/>
          <w:szCs w:val="16"/>
        </w:rPr>
        <w:t>…</w:t>
      </w:r>
    </w:p>
    <w:p w:rsidR="001F785F" w:rsidRPr="001F785F" w:rsidRDefault="001F785F" w:rsidP="001F785F">
      <w:pPr>
        <w:keepLines/>
        <w:rPr>
          <w:rFonts w:ascii="Courier New" w:hAnsi="Courier New" w:cs="Courier New"/>
          <w:sz w:val="16"/>
          <w:szCs w:val="16"/>
          <w:lang w:val="en-GB"/>
        </w:rPr>
      </w:pPr>
      <w:r w:rsidRPr="001F785F">
        <w:rPr>
          <w:rFonts w:ascii="Courier New" w:hAnsi="Courier New" w:cs="Courier New"/>
          <w:sz w:val="16"/>
          <w:szCs w:val="16"/>
        </w:rPr>
        <w:t>…</w:t>
      </w:r>
    </w:p>
    <w:p w:rsidR="001F785F" w:rsidRPr="001F785F" w:rsidRDefault="001F785F" w:rsidP="001F785F">
      <w:pPr>
        <w:pStyle w:val="PlainText"/>
        <w:keepLines/>
        <w:rPr>
          <w:rFonts w:ascii="Courier New" w:hAnsi="Courier New" w:cs="Courier New"/>
          <w:sz w:val="16"/>
          <w:szCs w:val="16"/>
        </w:rPr>
      </w:pPr>
      <w:r w:rsidRPr="001F785F">
        <w:rPr>
          <w:rFonts w:ascii="Courier New" w:hAnsi="Courier New" w:cs="Courier New"/>
          <w:sz w:val="16"/>
          <w:szCs w:val="16"/>
        </w:rPr>
        <w:t xml:space="preserve">  d1</w:t>
      </w:r>
      <w:r w:rsidR="00AB2B6F">
        <w:rPr>
          <w:rFonts w:ascii="Courier New" w:hAnsi="Courier New" w:cs="Courier New"/>
          <w:sz w:val="16"/>
          <w:szCs w:val="16"/>
        </w:rPr>
        <w:t xml:space="preserve"> pl1:f1</w:t>
      </w:r>
    </w:p>
    <w:p w:rsidR="001F785F" w:rsidRPr="001F785F" w:rsidRDefault="001F785F" w:rsidP="001F785F">
      <w:pPr>
        <w:pStyle w:val="PlainText"/>
        <w:keepLines/>
        <w:rPr>
          <w:rFonts w:ascii="Courier New" w:hAnsi="Courier New" w:cs="Courier New"/>
          <w:sz w:val="16"/>
          <w:szCs w:val="16"/>
        </w:rPr>
      </w:pPr>
      <w:r w:rsidRPr="001F785F">
        <w:rPr>
          <w:rFonts w:ascii="Courier New" w:hAnsi="Courier New" w:cs="Courier New"/>
          <w:sz w:val="16"/>
          <w:szCs w:val="16"/>
        </w:rPr>
        <w:t xml:space="preserve">  "COUNTER=l8+l6*l9"</w:t>
      </w:r>
    </w:p>
    <w:p w:rsidR="001F785F" w:rsidRPr="00AB2B6F" w:rsidRDefault="001F785F" w:rsidP="001F785F">
      <w:pPr>
        <w:pStyle w:val="PlainText"/>
        <w:keepLines/>
        <w:rPr>
          <w:rFonts w:ascii="Courier New" w:hAnsi="Courier New" w:cs="Courier New"/>
          <w:sz w:val="16"/>
          <w:szCs w:val="16"/>
        </w:rPr>
      </w:pPr>
      <w:r w:rsidRPr="00AB2B6F">
        <w:rPr>
          <w:rFonts w:ascii="Courier New" w:hAnsi="Courier New" w:cs="Courier New"/>
          <w:sz w:val="16"/>
          <w:szCs w:val="16"/>
        </w:rPr>
        <w:t xml:space="preserve">  "l7=WDNS[COUNTER]"</w:t>
      </w:r>
    </w:p>
    <w:p w:rsidR="001F785F" w:rsidRPr="00AB2B6F" w:rsidRDefault="001F785F" w:rsidP="001F785F">
      <w:pPr>
        <w:keepLines/>
        <w:rPr>
          <w:rFonts w:ascii="Courier New" w:hAnsi="Courier New" w:cs="Courier New"/>
          <w:sz w:val="16"/>
          <w:szCs w:val="16"/>
        </w:rPr>
      </w:pPr>
      <w:r w:rsidRPr="00AB2B6F">
        <w:rPr>
          <w:rFonts w:ascii="Courier New" w:hAnsi="Courier New" w:cs="Courier New"/>
          <w:sz w:val="16"/>
          <w:szCs w:val="16"/>
        </w:rPr>
        <w:t>…</w:t>
      </w:r>
    </w:p>
    <w:p w:rsidR="001F785F" w:rsidRPr="00AB2B6F" w:rsidRDefault="001F785F" w:rsidP="001F785F">
      <w:pPr>
        <w:keepLines/>
        <w:rPr>
          <w:rFonts w:ascii="Courier New" w:hAnsi="Courier New" w:cs="Courier New"/>
          <w:sz w:val="16"/>
          <w:szCs w:val="16"/>
          <w:lang w:val="en-GB"/>
        </w:rPr>
      </w:pPr>
      <w:r w:rsidRPr="00AB2B6F">
        <w:rPr>
          <w:rFonts w:ascii="Courier New" w:hAnsi="Courier New" w:cs="Courier New"/>
          <w:sz w:val="16"/>
          <w:szCs w:val="16"/>
        </w:rPr>
        <w:t>…</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if "COUNTER == 0"</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roofErr w:type="spellStart"/>
      <w:proofErr w:type="gramStart"/>
      <w:r w:rsidRPr="00AB2B6F">
        <w:rPr>
          <w:rFonts w:ascii="Courier New" w:hAnsi="Courier New" w:cs="Courier New"/>
          <w:sz w:val="16"/>
          <w:szCs w:val="16"/>
        </w:rPr>
        <w:t>goscnp</w:t>
      </w:r>
      <w:proofErr w:type="spellEnd"/>
      <w:proofErr w:type="gramEnd"/>
      <w:r w:rsidRPr="00AB2B6F">
        <w:rPr>
          <w:rFonts w:ascii="Courier New" w:hAnsi="Courier New" w:cs="Courier New"/>
          <w:sz w:val="16"/>
          <w:szCs w:val="16"/>
        </w:rPr>
        <w:t xml:space="preserve"> ph31 cpd3:f3</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3m do</w:t>
      </w:r>
      <w:proofErr w:type="gramStart"/>
      <w:r w:rsidRPr="00AB2B6F">
        <w:rPr>
          <w:rFonts w:ascii="Courier New" w:hAnsi="Courier New" w:cs="Courier New"/>
          <w:sz w:val="16"/>
          <w:szCs w:val="16"/>
        </w:rPr>
        <w:t>:f3</w:t>
      </w:r>
      <w:proofErr w:type="gramEnd"/>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3m ipp3 ipp4 ipp5 ipp6 ipp8 ipp31</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lo to 2 times ns</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else</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roofErr w:type="spellStart"/>
      <w:proofErr w:type="gramStart"/>
      <w:r w:rsidRPr="00AB2B6F">
        <w:rPr>
          <w:rFonts w:ascii="Courier New" w:hAnsi="Courier New" w:cs="Courier New"/>
          <w:sz w:val="16"/>
          <w:szCs w:val="16"/>
        </w:rPr>
        <w:t>goscnp</w:t>
      </w:r>
      <w:proofErr w:type="spellEnd"/>
      <w:proofErr w:type="gramEnd"/>
      <w:r w:rsidRPr="00AB2B6F">
        <w:rPr>
          <w:rFonts w:ascii="Courier New" w:hAnsi="Courier New" w:cs="Courier New"/>
          <w:sz w:val="16"/>
          <w:szCs w:val="16"/>
        </w:rPr>
        <w:t xml:space="preserve"> ph31 cpd3:f3</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3m do</w:t>
      </w:r>
      <w:proofErr w:type="gramStart"/>
      <w:r w:rsidRPr="00AB2B6F">
        <w:rPr>
          <w:rFonts w:ascii="Courier New" w:hAnsi="Courier New" w:cs="Courier New"/>
          <w:sz w:val="16"/>
          <w:szCs w:val="16"/>
        </w:rPr>
        <w:t>:f3</w:t>
      </w:r>
      <w:proofErr w:type="gramEnd"/>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3m ipp3 ipp4 ipp5 ipp6 ipp8 ipp31</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lo to 2 times l7</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roofErr w:type="gramStart"/>
      <w:r w:rsidRPr="00AB2B6F">
        <w:rPr>
          <w:rFonts w:ascii="Courier New" w:hAnsi="Courier New" w:cs="Courier New"/>
          <w:sz w:val="16"/>
          <w:szCs w:val="16"/>
        </w:rPr>
        <w:t>d11</w:t>
      </w:r>
      <w:proofErr w:type="gramEnd"/>
      <w:r w:rsidRPr="00AB2B6F">
        <w:rPr>
          <w:rFonts w:ascii="Courier New" w:hAnsi="Courier New" w:cs="Courier New"/>
          <w:sz w:val="16"/>
          <w:szCs w:val="16"/>
        </w:rPr>
        <w:t xml:space="preserve"> do:f3 mc #0 to 2 </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roofErr w:type="gramStart"/>
      <w:r w:rsidRPr="00AB2B6F">
        <w:rPr>
          <w:rFonts w:ascii="Courier New" w:hAnsi="Courier New" w:cs="Courier New"/>
          <w:sz w:val="16"/>
          <w:szCs w:val="16"/>
        </w:rPr>
        <w:t>F1PH(</w:t>
      </w:r>
      <w:proofErr w:type="spellStart"/>
      <w:proofErr w:type="gramEnd"/>
      <w:r w:rsidRPr="00AB2B6F">
        <w:rPr>
          <w:rFonts w:ascii="Courier New" w:hAnsi="Courier New" w:cs="Courier New"/>
          <w:sz w:val="16"/>
          <w:szCs w:val="16"/>
        </w:rPr>
        <w:t>calph</w:t>
      </w:r>
      <w:proofErr w:type="spellEnd"/>
      <w:r w:rsidRPr="00AB2B6F">
        <w:rPr>
          <w:rFonts w:ascii="Courier New" w:hAnsi="Courier New" w:cs="Courier New"/>
          <w:sz w:val="16"/>
          <w:szCs w:val="16"/>
        </w:rPr>
        <w:t>(ph4, +90) &amp; exec(</w:t>
      </w:r>
      <w:proofErr w:type="spellStart"/>
      <w:r w:rsidRPr="00AB2B6F">
        <w:rPr>
          <w:rFonts w:ascii="Courier New" w:hAnsi="Courier New" w:cs="Courier New"/>
          <w:sz w:val="16"/>
          <w:szCs w:val="16"/>
        </w:rPr>
        <w:t>rppall</w:t>
      </w:r>
      <w:proofErr w:type="spellEnd"/>
      <w:r w:rsidRPr="00AB2B6F">
        <w:rPr>
          <w:rFonts w:ascii="Courier New" w:hAnsi="Courier New" w:cs="Courier New"/>
          <w:sz w:val="16"/>
          <w:szCs w:val="16"/>
        </w:rPr>
        <w:t xml:space="preserve">) &amp; </w:t>
      </w:r>
      <w:proofErr w:type="spellStart"/>
      <w:r w:rsidRPr="00AB2B6F">
        <w:rPr>
          <w:rFonts w:ascii="Courier New" w:hAnsi="Courier New" w:cs="Courier New"/>
          <w:sz w:val="16"/>
          <w:szCs w:val="16"/>
        </w:rPr>
        <w:t>calcl</w:t>
      </w:r>
      <w:proofErr w:type="spellEnd"/>
      <w:r w:rsidRPr="00AB2B6F">
        <w:rPr>
          <w:rFonts w:ascii="Courier New" w:hAnsi="Courier New" w:cs="Courier New"/>
          <w:sz w:val="16"/>
          <w:szCs w:val="16"/>
        </w:rPr>
        <w:t xml:space="preserve">(l9,1), </w:t>
      </w:r>
      <w:proofErr w:type="spellStart"/>
      <w:r w:rsidRPr="00AB2B6F">
        <w:rPr>
          <w:rFonts w:ascii="Courier New" w:hAnsi="Courier New" w:cs="Courier New"/>
          <w:sz w:val="16"/>
          <w:szCs w:val="16"/>
        </w:rPr>
        <w:t>caldel</w:t>
      </w:r>
      <w:proofErr w:type="spellEnd"/>
      <w:r w:rsidRPr="00AB2B6F">
        <w:rPr>
          <w:rFonts w:ascii="Courier New" w:hAnsi="Courier New" w:cs="Courier New"/>
          <w:sz w:val="16"/>
          <w:szCs w:val="16"/>
        </w:rPr>
        <w:t xml:space="preserve">(d0, +in0)) </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 xml:space="preserve">     </w:t>
      </w:r>
      <w:proofErr w:type="gramStart"/>
      <w:r w:rsidRPr="00AB2B6F">
        <w:rPr>
          <w:rFonts w:ascii="Courier New" w:hAnsi="Courier New" w:cs="Courier New"/>
          <w:sz w:val="16"/>
          <w:szCs w:val="16"/>
        </w:rPr>
        <w:t>F2EA(</w:t>
      </w:r>
      <w:proofErr w:type="spellStart"/>
      <w:proofErr w:type="gramEnd"/>
      <w:r w:rsidRPr="00AB2B6F">
        <w:rPr>
          <w:rFonts w:ascii="Courier New" w:hAnsi="Courier New" w:cs="Courier New"/>
          <w:sz w:val="16"/>
          <w:szCs w:val="16"/>
        </w:rPr>
        <w:t>calgrad</w:t>
      </w:r>
      <w:proofErr w:type="spellEnd"/>
      <w:r w:rsidRPr="00AB2B6F">
        <w:rPr>
          <w:rFonts w:ascii="Courier New" w:hAnsi="Courier New" w:cs="Courier New"/>
          <w:sz w:val="16"/>
          <w:szCs w:val="16"/>
        </w:rPr>
        <w:t xml:space="preserve">(EA) &amp; </w:t>
      </w:r>
      <w:proofErr w:type="spellStart"/>
      <w:r w:rsidRPr="00AB2B6F">
        <w:rPr>
          <w:rFonts w:ascii="Courier New" w:hAnsi="Courier New" w:cs="Courier New"/>
          <w:sz w:val="16"/>
          <w:szCs w:val="16"/>
        </w:rPr>
        <w:t>calph</w:t>
      </w:r>
      <w:proofErr w:type="spellEnd"/>
      <w:r w:rsidRPr="00AB2B6F">
        <w:rPr>
          <w:rFonts w:ascii="Courier New" w:hAnsi="Courier New" w:cs="Courier New"/>
          <w:sz w:val="16"/>
          <w:szCs w:val="16"/>
        </w:rPr>
        <w:t>(ph6, +180) &amp; exec(</w:t>
      </w:r>
      <w:proofErr w:type="spellStart"/>
      <w:r w:rsidRPr="00AB2B6F">
        <w:rPr>
          <w:rFonts w:ascii="Courier New" w:hAnsi="Courier New" w:cs="Courier New"/>
          <w:sz w:val="16"/>
          <w:szCs w:val="16"/>
        </w:rPr>
        <w:t>rppall</w:t>
      </w:r>
      <w:proofErr w:type="spellEnd"/>
      <w:r w:rsidRPr="00AB2B6F">
        <w:rPr>
          <w:rFonts w:ascii="Courier New" w:hAnsi="Courier New" w:cs="Courier New"/>
          <w:sz w:val="16"/>
          <w:szCs w:val="16"/>
        </w:rPr>
        <w:t xml:space="preserve">) &amp; </w:t>
      </w:r>
      <w:proofErr w:type="spellStart"/>
      <w:r w:rsidRPr="00AB2B6F">
        <w:rPr>
          <w:rFonts w:ascii="Courier New" w:hAnsi="Courier New" w:cs="Courier New"/>
          <w:sz w:val="16"/>
          <w:szCs w:val="16"/>
        </w:rPr>
        <w:t>calclc</w:t>
      </w:r>
      <w:proofErr w:type="spellEnd"/>
      <w:r w:rsidRPr="00AB2B6F">
        <w:rPr>
          <w:rFonts w:ascii="Courier New" w:hAnsi="Courier New" w:cs="Courier New"/>
          <w:sz w:val="16"/>
          <w:szCs w:val="16"/>
        </w:rPr>
        <w:t xml:space="preserve">(l8,1), </w:t>
      </w:r>
      <w:proofErr w:type="spellStart"/>
      <w:r w:rsidRPr="00AB2B6F">
        <w:rPr>
          <w:rFonts w:ascii="Courier New" w:hAnsi="Courier New" w:cs="Courier New"/>
          <w:sz w:val="16"/>
          <w:szCs w:val="16"/>
        </w:rPr>
        <w:t>caldel</w:t>
      </w:r>
      <w:proofErr w:type="spellEnd"/>
      <w:r w:rsidRPr="00AB2B6F">
        <w:rPr>
          <w:rFonts w:ascii="Courier New" w:hAnsi="Courier New" w:cs="Courier New"/>
          <w:sz w:val="16"/>
          <w:szCs w:val="16"/>
        </w:rPr>
        <w:t xml:space="preserve">(d10, +in10) &amp; </w:t>
      </w:r>
      <w:proofErr w:type="spellStart"/>
      <w:r w:rsidRPr="00AB2B6F">
        <w:rPr>
          <w:rFonts w:ascii="Courier New" w:hAnsi="Courier New" w:cs="Courier New"/>
          <w:sz w:val="16"/>
          <w:szCs w:val="16"/>
        </w:rPr>
        <w:t>caldel</w:t>
      </w:r>
      <w:proofErr w:type="spellEnd"/>
      <w:r w:rsidRPr="00AB2B6F">
        <w:rPr>
          <w:rFonts w:ascii="Courier New" w:hAnsi="Courier New" w:cs="Courier New"/>
          <w:sz w:val="16"/>
          <w:szCs w:val="16"/>
        </w:rPr>
        <w:t xml:space="preserve">(d29, +in29) &amp; </w:t>
      </w:r>
      <w:proofErr w:type="spellStart"/>
      <w:r w:rsidRPr="00AB2B6F">
        <w:rPr>
          <w:rFonts w:ascii="Courier New" w:hAnsi="Courier New" w:cs="Courier New"/>
          <w:sz w:val="16"/>
          <w:szCs w:val="16"/>
        </w:rPr>
        <w:t>caldel</w:t>
      </w:r>
      <w:proofErr w:type="spellEnd"/>
      <w:r w:rsidRPr="00AB2B6F">
        <w:rPr>
          <w:rFonts w:ascii="Courier New" w:hAnsi="Courier New" w:cs="Courier New"/>
          <w:sz w:val="16"/>
          <w:szCs w:val="16"/>
        </w:rPr>
        <w:t>(d30, -in30))</w:t>
      </w:r>
    </w:p>
    <w:p w:rsidR="00AB2B6F" w:rsidRPr="00AB2B6F" w:rsidRDefault="00AB2B6F" w:rsidP="00AB2B6F">
      <w:pPr>
        <w:pStyle w:val="PlainText"/>
        <w:rPr>
          <w:rFonts w:ascii="Courier New" w:hAnsi="Courier New" w:cs="Courier New"/>
          <w:sz w:val="16"/>
          <w:szCs w:val="16"/>
        </w:rPr>
      </w:pPr>
      <w:r w:rsidRPr="00AB2B6F">
        <w:rPr>
          <w:rFonts w:ascii="Courier New" w:hAnsi="Courier New" w:cs="Courier New"/>
          <w:sz w:val="16"/>
          <w:szCs w:val="16"/>
        </w:rPr>
        <w:t>exit</w:t>
      </w:r>
    </w:p>
    <w:p w:rsidR="001F785F" w:rsidRPr="001F785F" w:rsidRDefault="001F785F" w:rsidP="001F785F">
      <w:pPr>
        <w:keepLines/>
        <w:rPr>
          <w:rFonts w:ascii="Courier New" w:hAnsi="Courier New" w:cs="Courier New"/>
          <w:sz w:val="16"/>
          <w:szCs w:val="16"/>
        </w:rPr>
      </w:pPr>
      <w:r w:rsidRPr="001F785F">
        <w:rPr>
          <w:rFonts w:ascii="Courier New" w:hAnsi="Courier New" w:cs="Courier New"/>
          <w:sz w:val="16"/>
          <w:szCs w:val="16"/>
        </w:rPr>
        <w:t>…</w:t>
      </w:r>
    </w:p>
    <w:p w:rsidR="001F785F" w:rsidRDefault="001F785F" w:rsidP="001F785F">
      <w:pPr>
        <w:keepLines/>
        <w:rPr>
          <w:rFonts w:ascii="Courier New" w:hAnsi="Courier New" w:cs="Courier New"/>
          <w:sz w:val="16"/>
          <w:szCs w:val="16"/>
        </w:rPr>
      </w:pPr>
      <w:r w:rsidRPr="001F785F">
        <w:rPr>
          <w:rFonts w:ascii="Courier New" w:hAnsi="Courier New" w:cs="Courier New"/>
          <w:sz w:val="16"/>
          <w:szCs w:val="16"/>
        </w:rPr>
        <w:t>…</w:t>
      </w:r>
    </w:p>
    <w:p w:rsidR="003770AC" w:rsidRDefault="003770AC" w:rsidP="001F785F">
      <w:pPr>
        <w:keepLines/>
        <w:rPr>
          <w:rFonts w:ascii="Courier New" w:hAnsi="Courier New" w:cs="Courier New"/>
          <w:sz w:val="16"/>
          <w:szCs w:val="16"/>
        </w:rPr>
      </w:pPr>
    </w:p>
    <w:p w:rsidR="003770AC" w:rsidRDefault="003770AC">
      <w:pPr>
        <w:rPr>
          <w:rFonts w:ascii="Courier New" w:hAnsi="Courier New" w:cs="Courier New"/>
          <w:sz w:val="16"/>
          <w:szCs w:val="16"/>
        </w:rPr>
      </w:pPr>
      <w:r>
        <w:rPr>
          <w:rFonts w:ascii="Courier New" w:hAnsi="Courier New" w:cs="Courier New"/>
          <w:sz w:val="16"/>
          <w:szCs w:val="16"/>
        </w:rPr>
        <w:br w:type="page"/>
      </w:r>
    </w:p>
    <w:p w:rsidR="007F1706" w:rsidRDefault="00BE2701">
      <w:pPr>
        <w:rPr>
          <w:rFonts w:ascii="Courier New" w:hAnsi="Courier New" w:cs="Courier New"/>
          <w:sz w:val="16"/>
          <w:szCs w:val="16"/>
          <w:lang w:val="en-GB"/>
        </w:rPr>
      </w:pPr>
      <w:r w:rsidRPr="00BE2701">
        <w:rPr>
          <w:noProof/>
          <w:szCs w:val="18"/>
        </w:rPr>
        <w:lastRenderedPageBreak/>
        <w:pict>
          <v:shapetype id="_x0000_t202" coordsize="21600,21600" o:spt="202" path="m,l,21600r21600,l21600,xe">
            <v:stroke joinstyle="miter"/>
            <v:path gradientshapeok="t" o:connecttype="rect"/>
          </v:shapetype>
          <v:shape id="_x0000_s1027" type="#_x0000_t202" style="position:absolute;margin-left:220.2pt;margin-top:12.45pt;width:19.85pt;height:22.15pt;z-index:251661312;mso-width-relative:margin;mso-height-relative:margin">
            <v:textbox style="mso-next-textbox:#_x0000_s1027">
              <w:txbxContent>
                <w:p w:rsidR="007F1706" w:rsidRPr="007F1706" w:rsidRDefault="007F1706" w:rsidP="007F1706">
                  <w:pPr>
                    <w:rPr>
                      <w:rFonts w:ascii="Times New Roman" w:hAnsi="Times New Roman" w:cs="Times New Roman"/>
                      <w:b/>
                      <w:sz w:val="20"/>
                      <w:szCs w:val="20"/>
                    </w:rPr>
                  </w:pPr>
                  <w:r>
                    <w:rPr>
                      <w:rFonts w:ascii="Times New Roman" w:hAnsi="Times New Roman" w:cs="Times New Roman"/>
                      <w:b/>
                      <w:sz w:val="20"/>
                      <w:szCs w:val="20"/>
                    </w:rPr>
                    <w:t>B</w:t>
                  </w:r>
                </w:p>
              </w:txbxContent>
            </v:textbox>
          </v:shape>
        </w:pict>
      </w:r>
      <w:r w:rsidRPr="00BE2701">
        <w:rPr>
          <w:noProof/>
          <w:szCs w:val="18"/>
        </w:rPr>
        <w:pict>
          <v:rect id="_x0000_s1034" style="position:absolute;margin-left:3pt;margin-top:147.75pt;width:83.95pt;height:5.4pt;z-index:251667456" strokecolor="white [3212]"/>
        </w:pict>
      </w:r>
      <w:r w:rsidRPr="00BE2701">
        <w:rPr>
          <w:noProof/>
          <w:szCs w:val="18"/>
        </w:rPr>
        <w:pict>
          <v:rect id="_x0000_s1033" style="position:absolute;margin-left:211.05pt;margin-top:147.3pt;width:83.95pt;height:5.4pt;z-index:251666432" strokecolor="white [3212]"/>
        </w:pict>
      </w:r>
      <w:r w:rsidRPr="00BE2701">
        <w:rPr>
          <w:noProof/>
          <w:szCs w:val="18"/>
        </w:rPr>
        <w:pict>
          <v:rect id="_x0000_s1031" style="position:absolute;margin-left:217.65pt;margin-top:3.15pt;width:83.95pt;height:5.4pt;z-index:251665408" strokecolor="white [3212]"/>
        </w:pict>
      </w:r>
      <w:r w:rsidRPr="00BE2701">
        <w:rPr>
          <w:noProof/>
          <w:szCs w:val="18"/>
        </w:rPr>
        <w:pict>
          <v:rect id="_x0000_s1030" style="position:absolute;margin-left:4.35pt;margin-top:1.05pt;width:83.95pt;height:5.4pt;z-index:251664384" strokecolor="white [3212]"/>
        </w:pict>
      </w:r>
      <w:r w:rsidRPr="00BE2701">
        <w:rPr>
          <w:noProof/>
          <w:szCs w:val="18"/>
        </w:rPr>
        <w:pict>
          <v:shape id="_x0000_s1029" type="#_x0000_t202" style="position:absolute;margin-left:215.3pt;margin-top:156.75pt;width:19.85pt;height:22.15pt;z-index:251663360;mso-width-relative:margin;mso-height-relative:margin">
            <v:textbox style="mso-next-textbox:#_x0000_s1029">
              <w:txbxContent>
                <w:p w:rsidR="007F1706" w:rsidRPr="007F1706" w:rsidRDefault="007F1706" w:rsidP="007F1706">
                  <w:pPr>
                    <w:rPr>
                      <w:rFonts w:ascii="Times New Roman" w:hAnsi="Times New Roman" w:cs="Times New Roman"/>
                      <w:b/>
                      <w:sz w:val="20"/>
                      <w:szCs w:val="20"/>
                    </w:rPr>
                  </w:pPr>
                  <w:r>
                    <w:rPr>
                      <w:rFonts w:ascii="Times New Roman" w:hAnsi="Times New Roman" w:cs="Times New Roman"/>
                      <w:b/>
                      <w:sz w:val="20"/>
                      <w:szCs w:val="20"/>
                    </w:rPr>
                    <w:t>D</w:t>
                  </w:r>
                </w:p>
              </w:txbxContent>
            </v:textbox>
          </v:shape>
        </w:pict>
      </w:r>
      <w:r w:rsidRPr="00BE2701">
        <w:rPr>
          <w:noProof/>
          <w:szCs w:val="18"/>
        </w:rPr>
        <w:pict>
          <v:shape id="_x0000_s1028" type="#_x0000_t202" style="position:absolute;margin-left:5.3pt;margin-top:156.75pt;width:19.85pt;height:22.15pt;z-index:251662336;mso-width-relative:margin;mso-height-relative:margin">
            <v:textbox style="mso-next-textbox:#_x0000_s1028">
              <w:txbxContent>
                <w:p w:rsidR="007F1706" w:rsidRPr="007F1706" w:rsidRDefault="007F1706" w:rsidP="007F1706">
                  <w:pPr>
                    <w:rPr>
                      <w:rFonts w:ascii="Times New Roman" w:hAnsi="Times New Roman" w:cs="Times New Roman"/>
                      <w:b/>
                      <w:sz w:val="20"/>
                      <w:szCs w:val="20"/>
                    </w:rPr>
                  </w:pPr>
                  <w:r>
                    <w:rPr>
                      <w:rFonts w:ascii="Times New Roman" w:hAnsi="Times New Roman" w:cs="Times New Roman"/>
                      <w:b/>
                      <w:sz w:val="20"/>
                      <w:szCs w:val="20"/>
                    </w:rPr>
                    <w:t>C</w:t>
                  </w:r>
                </w:p>
              </w:txbxContent>
            </v:textbox>
          </v:shape>
        </w:pict>
      </w:r>
      <w:r w:rsidRPr="00BE2701">
        <w:rPr>
          <w:noProof/>
          <w:szCs w:val="18"/>
          <w:lang w:eastAsia="zh-TW"/>
        </w:rPr>
        <w:pict>
          <v:shape id="_x0000_s1026" type="#_x0000_t202" style="position:absolute;margin-left:7.55pt;margin-top:11.65pt;width:19.85pt;height:22.15pt;z-index:251660288;mso-width-relative:margin;mso-height-relative:margin">
            <v:textbox style="mso-next-textbox:#_x0000_s1026">
              <w:txbxContent>
                <w:p w:rsidR="007F1706" w:rsidRPr="007F1706" w:rsidRDefault="007F1706">
                  <w:pPr>
                    <w:rPr>
                      <w:rFonts w:ascii="Times New Roman" w:hAnsi="Times New Roman" w:cs="Times New Roman"/>
                      <w:b/>
                      <w:sz w:val="20"/>
                      <w:szCs w:val="20"/>
                    </w:rPr>
                  </w:pPr>
                  <w:r w:rsidRPr="007F1706">
                    <w:rPr>
                      <w:rFonts w:ascii="Times New Roman" w:hAnsi="Times New Roman" w:cs="Times New Roman"/>
                      <w:b/>
                      <w:sz w:val="20"/>
                      <w:szCs w:val="20"/>
                    </w:rPr>
                    <w:t>A</w:t>
                  </w:r>
                </w:p>
              </w:txbxContent>
            </v:textbox>
          </v:shape>
        </w:pict>
      </w:r>
      <w:r w:rsidR="007F1706">
        <w:rPr>
          <w:rFonts w:ascii="Courier New" w:hAnsi="Courier New" w:cs="Courier New"/>
          <w:noProof/>
          <w:sz w:val="16"/>
          <w:szCs w:val="16"/>
        </w:rPr>
        <w:drawing>
          <wp:inline distT="0" distB="0" distL="0" distR="0">
            <wp:extent cx="2588895" cy="1848803"/>
            <wp:effectExtent l="19050" t="0" r="1905"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srcRect/>
                    <a:stretch>
                      <a:fillRect/>
                    </a:stretch>
                  </pic:blipFill>
                  <pic:spPr bwMode="auto">
                    <a:xfrm>
                      <a:off x="0" y="0"/>
                      <a:ext cx="2588895" cy="1848803"/>
                    </a:xfrm>
                    <a:prstGeom prst="rect">
                      <a:avLst/>
                    </a:prstGeom>
                    <a:noFill/>
                    <a:ln w="9525">
                      <a:noFill/>
                      <a:miter lim="800000"/>
                      <a:headEnd/>
                      <a:tailEnd/>
                    </a:ln>
                  </pic:spPr>
                </pic:pic>
              </a:graphicData>
            </a:graphic>
          </wp:inline>
        </w:drawing>
      </w:r>
      <w:r w:rsidR="007F1706">
        <w:rPr>
          <w:rFonts w:ascii="Courier New" w:hAnsi="Courier New" w:cs="Courier New"/>
          <w:noProof/>
          <w:sz w:val="16"/>
          <w:szCs w:val="16"/>
        </w:rPr>
        <w:t xml:space="preserve"> </w:t>
      </w:r>
      <w:r w:rsidR="007F1706">
        <w:rPr>
          <w:rFonts w:ascii="Courier New" w:hAnsi="Courier New" w:cs="Courier New"/>
          <w:sz w:val="16"/>
          <w:szCs w:val="16"/>
          <w:lang w:val="en-GB"/>
        </w:rPr>
        <w:t xml:space="preserve"> </w:t>
      </w:r>
      <w:r w:rsidR="007F1706">
        <w:rPr>
          <w:rFonts w:ascii="Courier New" w:hAnsi="Courier New" w:cs="Courier New"/>
          <w:noProof/>
          <w:sz w:val="16"/>
          <w:szCs w:val="16"/>
        </w:rPr>
        <w:drawing>
          <wp:inline distT="0" distB="0" distL="0" distR="0">
            <wp:extent cx="2557463" cy="1814513"/>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srcRect/>
                    <a:stretch>
                      <a:fillRect/>
                    </a:stretch>
                  </pic:blipFill>
                  <pic:spPr bwMode="auto">
                    <a:xfrm>
                      <a:off x="0" y="0"/>
                      <a:ext cx="2557463" cy="1814513"/>
                    </a:xfrm>
                    <a:prstGeom prst="rect">
                      <a:avLst/>
                    </a:prstGeom>
                    <a:noFill/>
                    <a:ln w="9525">
                      <a:noFill/>
                      <a:miter lim="800000"/>
                      <a:headEnd/>
                      <a:tailEnd/>
                    </a:ln>
                  </pic:spPr>
                </pic:pic>
              </a:graphicData>
            </a:graphic>
          </wp:inline>
        </w:drawing>
      </w:r>
      <w:r w:rsidR="007F1706">
        <w:rPr>
          <w:rFonts w:ascii="Courier New" w:hAnsi="Courier New" w:cs="Courier New"/>
          <w:noProof/>
          <w:sz w:val="16"/>
          <w:szCs w:val="16"/>
        </w:rPr>
        <w:t xml:space="preserve"> </w:t>
      </w:r>
      <w:r w:rsidR="007F1706">
        <w:rPr>
          <w:rFonts w:ascii="Courier New" w:hAnsi="Courier New" w:cs="Courier New"/>
          <w:sz w:val="16"/>
          <w:szCs w:val="16"/>
          <w:lang w:val="en-GB"/>
        </w:rPr>
        <w:t xml:space="preserve"> </w:t>
      </w:r>
      <w:r w:rsidR="007F1706">
        <w:rPr>
          <w:rFonts w:ascii="Courier New" w:hAnsi="Courier New" w:cs="Courier New"/>
          <w:noProof/>
          <w:sz w:val="16"/>
          <w:szCs w:val="16"/>
        </w:rPr>
        <w:drawing>
          <wp:inline distT="0" distB="0" distL="0" distR="0">
            <wp:extent cx="2563178" cy="1823085"/>
            <wp:effectExtent l="19050" t="0" r="8572"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srcRect/>
                    <a:stretch>
                      <a:fillRect/>
                    </a:stretch>
                  </pic:blipFill>
                  <pic:spPr bwMode="auto">
                    <a:xfrm>
                      <a:off x="0" y="0"/>
                      <a:ext cx="2563178" cy="1823085"/>
                    </a:xfrm>
                    <a:prstGeom prst="rect">
                      <a:avLst/>
                    </a:prstGeom>
                    <a:noFill/>
                    <a:ln w="9525">
                      <a:noFill/>
                      <a:miter lim="800000"/>
                      <a:headEnd/>
                      <a:tailEnd/>
                    </a:ln>
                  </pic:spPr>
                </pic:pic>
              </a:graphicData>
            </a:graphic>
          </wp:inline>
        </w:drawing>
      </w:r>
      <w:r w:rsidR="007F1706">
        <w:rPr>
          <w:rFonts w:ascii="Courier New" w:hAnsi="Courier New" w:cs="Courier New"/>
          <w:sz w:val="16"/>
          <w:szCs w:val="16"/>
          <w:lang w:val="en-GB"/>
        </w:rPr>
        <w:t xml:space="preserve"> </w:t>
      </w:r>
      <w:r w:rsidR="007F1706">
        <w:rPr>
          <w:rFonts w:ascii="Courier New" w:hAnsi="Courier New" w:cs="Courier New"/>
          <w:noProof/>
          <w:sz w:val="16"/>
          <w:szCs w:val="16"/>
        </w:rPr>
        <w:drawing>
          <wp:inline distT="0" distB="0" distL="0" distR="0">
            <wp:extent cx="2560320" cy="18288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2560320" cy="1828800"/>
                    </a:xfrm>
                    <a:prstGeom prst="rect">
                      <a:avLst/>
                    </a:prstGeom>
                    <a:noFill/>
                    <a:ln w="9525">
                      <a:noFill/>
                      <a:miter lim="800000"/>
                      <a:headEnd/>
                      <a:tailEnd/>
                    </a:ln>
                  </pic:spPr>
                </pic:pic>
              </a:graphicData>
            </a:graphic>
          </wp:inline>
        </w:drawing>
      </w:r>
      <w:r w:rsidR="007F1706">
        <w:rPr>
          <w:rFonts w:ascii="Courier New" w:hAnsi="Courier New" w:cs="Courier New"/>
          <w:sz w:val="16"/>
          <w:szCs w:val="16"/>
          <w:lang w:val="en-GB"/>
        </w:rPr>
        <w:t xml:space="preserve"> </w:t>
      </w:r>
    </w:p>
    <w:p w:rsidR="007F1706" w:rsidRDefault="007F1706" w:rsidP="007F1706">
      <w:pPr>
        <w:keepLines/>
        <w:rPr>
          <w:szCs w:val="18"/>
        </w:rPr>
      </w:pPr>
      <w:proofErr w:type="gramStart"/>
      <w:r>
        <w:rPr>
          <w:b/>
          <w:szCs w:val="18"/>
        </w:rPr>
        <w:t>Fig</w:t>
      </w:r>
      <w:r w:rsidRPr="002414D8">
        <w:rPr>
          <w:b/>
          <w:szCs w:val="18"/>
        </w:rPr>
        <w:t>.</w:t>
      </w:r>
      <w:proofErr w:type="gramEnd"/>
      <w:r w:rsidRPr="002414D8">
        <w:rPr>
          <w:b/>
          <w:szCs w:val="18"/>
        </w:rPr>
        <w:t xml:space="preserve"> </w:t>
      </w:r>
      <w:r>
        <w:rPr>
          <w:b/>
          <w:szCs w:val="18"/>
        </w:rPr>
        <w:t>S1</w:t>
      </w:r>
      <w:r w:rsidRPr="002414D8">
        <w:rPr>
          <w:szCs w:val="18"/>
        </w:rPr>
        <w:t xml:space="preserve"> </w:t>
      </w:r>
      <w:r>
        <w:rPr>
          <w:szCs w:val="18"/>
        </w:rPr>
        <w:t xml:space="preserve">Comparison of one dimensional </w:t>
      </w:r>
      <w:proofErr w:type="gramStart"/>
      <w:r>
        <w:rPr>
          <w:szCs w:val="18"/>
        </w:rPr>
        <w:t>traces</w:t>
      </w:r>
      <w:proofErr w:type="gramEnd"/>
      <w:r>
        <w:rPr>
          <w:szCs w:val="18"/>
        </w:rPr>
        <w:t xml:space="preserve"> extracted from </w:t>
      </w:r>
      <w:r w:rsidRPr="00C7422D">
        <w:rPr>
          <w:szCs w:val="18"/>
          <w:vertAlign w:val="superscript"/>
        </w:rPr>
        <w:t>15</w:t>
      </w:r>
      <w:r w:rsidRPr="00C7422D">
        <w:rPr>
          <w:szCs w:val="18"/>
        </w:rPr>
        <w:t>N,</w:t>
      </w:r>
      <w:r w:rsidRPr="00C7422D">
        <w:rPr>
          <w:szCs w:val="18"/>
          <w:vertAlign w:val="superscript"/>
        </w:rPr>
        <w:t xml:space="preserve"> 1</w:t>
      </w:r>
      <w:r w:rsidRPr="00C7422D">
        <w:rPr>
          <w:szCs w:val="18"/>
        </w:rPr>
        <w:t>H water-gate HSQC</w:t>
      </w:r>
      <w:r>
        <w:rPr>
          <w:szCs w:val="18"/>
        </w:rPr>
        <w:t xml:space="preserve"> spectra used for the comparison in Table 1. </w:t>
      </w:r>
      <w:r w:rsidRPr="007F1706">
        <w:rPr>
          <w:b/>
          <w:szCs w:val="18"/>
        </w:rPr>
        <w:t>Top</w:t>
      </w:r>
      <w:r w:rsidRPr="007F1706">
        <w:rPr>
          <w:szCs w:val="18"/>
        </w:rPr>
        <w:t>:</w:t>
      </w:r>
      <w:r>
        <w:rPr>
          <w:szCs w:val="18"/>
        </w:rPr>
        <w:t xml:space="preserve"> US reference 1, </w:t>
      </w:r>
      <w:r>
        <w:rPr>
          <w:b/>
          <w:szCs w:val="18"/>
        </w:rPr>
        <w:t>A</w:t>
      </w:r>
      <w:r>
        <w:rPr>
          <w:szCs w:val="18"/>
        </w:rPr>
        <w:t xml:space="preserve"> spectrum processed with </w:t>
      </w:r>
      <w:r w:rsidR="00C945EA">
        <w:rPr>
          <w:szCs w:val="18"/>
        </w:rPr>
        <w:t>cos</w:t>
      </w:r>
      <w:r w:rsidR="00C945EA" w:rsidRPr="007F1706">
        <w:rPr>
          <w:szCs w:val="18"/>
          <w:vertAlign w:val="superscript"/>
        </w:rPr>
        <w:t>2</w:t>
      </w:r>
      <w:r>
        <w:rPr>
          <w:szCs w:val="18"/>
        </w:rPr>
        <w:t xml:space="preserve"> </w:t>
      </w:r>
      <w:proofErr w:type="spellStart"/>
      <w:r>
        <w:rPr>
          <w:szCs w:val="18"/>
        </w:rPr>
        <w:t>apodization</w:t>
      </w:r>
      <w:proofErr w:type="spellEnd"/>
      <w:r>
        <w:rPr>
          <w:szCs w:val="18"/>
        </w:rPr>
        <w:t xml:space="preserve">, </w:t>
      </w:r>
      <w:r>
        <w:rPr>
          <w:b/>
          <w:szCs w:val="18"/>
        </w:rPr>
        <w:t>B</w:t>
      </w:r>
      <w:r>
        <w:rPr>
          <w:szCs w:val="18"/>
        </w:rPr>
        <w:t xml:space="preserve"> spectrum processed with </w:t>
      </w:r>
      <w:proofErr w:type="spellStart"/>
      <w:r>
        <w:rPr>
          <w:szCs w:val="18"/>
        </w:rPr>
        <w:t>cos</w:t>
      </w:r>
      <w:proofErr w:type="spellEnd"/>
      <w:r>
        <w:rPr>
          <w:szCs w:val="18"/>
        </w:rPr>
        <w:t xml:space="preserve"> </w:t>
      </w:r>
      <w:proofErr w:type="spellStart"/>
      <w:r>
        <w:rPr>
          <w:szCs w:val="18"/>
        </w:rPr>
        <w:t>apodization</w:t>
      </w:r>
      <w:proofErr w:type="spellEnd"/>
      <w:r>
        <w:rPr>
          <w:szCs w:val="18"/>
        </w:rPr>
        <w:t xml:space="preserve">. </w:t>
      </w:r>
      <w:r w:rsidRPr="007F1706">
        <w:rPr>
          <w:b/>
          <w:szCs w:val="18"/>
        </w:rPr>
        <w:t>Bottom</w:t>
      </w:r>
      <w:r>
        <w:rPr>
          <w:szCs w:val="18"/>
        </w:rPr>
        <w:t>: cos</w:t>
      </w:r>
      <w:r w:rsidRPr="007F1706">
        <w:rPr>
          <w:szCs w:val="18"/>
          <w:vertAlign w:val="superscript"/>
        </w:rPr>
        <w:t>2</w:t>
      </w:r>
      <w:r>
        <w:rPr>
          <w:szCs w:val="18"/>
        </w:rPr>
        <w:t xml:space="preserve"> WS (first line in table1), </w:t>
      </w:r>
      <w:r>
        <w:rPr>
          <w:b/>
          <w:szCs w:val="18"/>
        </w:rPr>
        <w:t xml:space="preserve">C </w:t>
      </w:r>
      <w:r>
        <w:rPr>
          <w:szCs w:val="18"/>
        </w:rPr>
        <w:t>spectrum processed with cos</w:t>
      </w:r>
      <w:r w:rsidRPr="007F1706">
        <w:rPr>
          <w:szCs w:val="18"/>
          <w:vertAlign w:val="superscript"/>
        </w:rPr>
        <w:t>2</w:t>
      </w:r>
      <w:r>
        <w:rPr>
          <w:szCs w:val="18"/>
        </w:rPr>
        <w:t xml:space="preserve"> apodization after scaling with w</w:t>
      </w:r>
      <w:r w:rsidRPr="007F1706">
        <w:rPr>
          <w:szCs w:val="18"/>
          <w:vertAlign w:val="superscript"/>
        </w:rPr>
        <w:t>-1</w:t>
      </w:r>
      <w:r>
        <w:rPr>
          <w:szCs w:val="18"/>
        </w:rPr>
        <w:t xml:space="preserve">, </w:t>
      </w:r>
      <w:r>
        <w:rPr>
          <w:b/>
          <w:szCs w:val="18"/>
        </w:rPr>
        <w:t>D</w:t>
      </w:r>
      <w:r>
        <w:rPr>
          <w:szCs w:val="18"/>
        </w:rPr>
        <w:t xml:space="preserve"> spectrum processed with cos</w:t>
      </w:r>
      <w:r w:rsidRPr="007F1706">
        <w:rPr>
          <w:szCs w:val="18"/>
          <w:vertAlign w:val="superscript"/>
        </w:rPr>
        <w:t>3</w:t>
      </w:r>
      <w:r>
        <w:rPr>
          <w:szCs w:val="18"/>
        </w:rPr>
        <w:t xml:space="preserve"> apodization after sacling with w</w:t>
      </w:r>
      <w:r w:rsidRPr="007F1706">
        <w:rPr>
          <w:szCs w:val="18"/>
          <w:vertAlign w:val="superscript"/>
        </w:rPr>
        <w:t>-1</w:t>
      </w:r>
      <w:r>
        <w:rPr>
          <w:szCs w:val="18"/>
        </w:rPr>
        <w:t>.</w:t>
      </w:r>
    </w:p>
    <w:p w:rsidR="007F1706" w:rsidRPr="007F1706" w:rsidRDefault="007F1706" w:rsidP="007F1706">
      <w:pPr>
        <w:keepLines/>
        <w:rPr>
          <w:szCs w:val="18"/>
        </w:rPr>
      </w:pPr>
      <w:r>
        <w:rPr>
          <w:szCs w:val="18"/>
        </w:rPr>
        <w:t>The peak shape of the US data with cos</w:t>
      </w:r>
      <w:r w:rsidRPr="007F1706">
        <w:rPr>
          <w:szCs w:val="18"/>
          <w:vertAlign w:val="superscript"/>
        </w:rPr>
        <w:t>2</w:t>
      </w:r>
      <w:r>
        <w:rPr>
          <w:szCs w:val="18"/>
        </w:rPr>
        <w:t xml:space="preserve"> apodization and the cos</w:t>
      </w:r>
      <w:r w:rsidRPr="007F1706">
        <w:rPr>
          <w:szCs w:val="18"/>
          <w:vertAlign w:val="superscript"/>
        </w:rPr>
        <w:t>2</w:t>
      </w:r>
      <w:r>
        <w:rPr>
          <w:szCs w:val="18"/>
        </w:rPr>
        <w:t xml:space="preserve"> WS are identical (</w:t>
      </w:r>
      <w:r w:rsidRPr="007F1706">
        <w:rPr>
          <w:b/>
          <w:szCs w:val="18"/>
        </w:rPr>
        <w:t>A</w:t>
      </w:r>
      <w:r>
        <w:rPr>
          <w:szCs w:val="18"/>
        </w:rPr>
        <w:t xml:space="preserve"> and </w:t>
      </w:r>
      <w:r w:rsidRPr="007F1706">
        <w:rPr>
          <w:b/>
          <w:szCs w:val="18"/>
        </w:rPr>
        <w:t>C</w:t>
      </w:r>
      <w:r>
        <w:rPr>
          <w:szCs w:val="18"/>
        </w:rPr>
        <w:t>). The noise floor frequency characteristics of the US data with cos apodization and the cos</w:t>
      </w:r>
      <w:r w:rsidRPr="007F1706">
        <w:rPr>
          <w:szCs w:val="18"/>
          <w:vertAlign w:val="superscript"/>
        </w:rPr>
        <w:t>2</w:t>
      </w:r>
      <w:r>
        <w:rPr>
          <w:szCs w:val="18"/>
        </w:rPr>
        <w:t xml:space="preserve"> WS data are similar (</w:t>
      </w:r>
      <w:r w:rsidRPr="007F1706">
        <w:rPr>
          <w:b/>
          <w:szCs w:val="18"/>
        </w:rPr>
        <w:t>B</w:t>
      </w:r>
      <w:r>
        <w:rPr>
          <w:szCs w:val="18"/>
        </w:rPr>
        <w:t xml:space="preserve"> and </w:t>
      </w:r>
      <w:r w:rsidRPr="007F1706">
        <w:rPr>
          <w:b/>
          <w:szCs w:val="18"/>
        </w:rPr>
        <w:t>C</w:t>
      </w:r>
      <w:r>
        <w:rPr>
          <w:szCs w:val="18"/>
        </w:rPr>
        <w:t>). If the cos</w:t>
      </w:r>
      <w:r w:rsidRPr="00C945EA">
        <w:rPr>
          <w:szCs w:val="18"/>
          <w:vertAlign w:val="superscript"/>
        </w:rPr>
        <w:t>2</w:t>
      </w:r>
      <w:r>
        <w:rPr>
          <w:szCs w:val="18"/>
        </w:rPr>
        <w:t xml:space="preserve"> WS data are additionally apodized with cos, the noise floor frequency characteristics is similar as for US data with cos</w:t>
      </w:r>
      <w:r w:rsidRPr="007F1706">
        <w:rPr>
          <w:szCs w:val="18"/>
          <w:vertAlign w:val="superscript"/>
        </w:rPr>
        <w:t>2</w:t>
      </w:r>
      <w:r>
        <w:rPr>
          <w:szCs w:val="18"/>
        </w:rPr>
        <w:t xml:space="preserve"> apodization (</w:t>
      </w:r>
      <w:r w:rsidRPr="007F1706">
        <w:rPr>
          <w:b/>
          <w:szCs w:val="18"/>
        </w:rPr>
        <w:t>A</w:t>
      </w:r>
      <w:r>
        <w:rPr>
          <w:szCs w:val="18"/>
        </w:rPr>
        <w:t xml:space="preserve"> and </w:t>
      </w:r>
      <w:r w:rsidRPr="007F1706">
        <w:rPr>
          <w:b/>
          <w:szCs w:val="18"/>
        </w:rPr>
        <w:t>D</w:t>
      </w:r>
      <w:r>
        <w:rPr>
          <w:szCs w:val="18"/>
        </w:rPr>
        <w:t xml:space="preserve">). The line-width of the signal increases with the exponent </w:t>
      </w:r>
      <w:r w:rsidRPr="007F1706">
        <w:rPr>
          <w:rFonts w:ascii="Symbol" w:hAnsi="Symbol"/>
          <w:szCs w:val="18"/>
        </w:rPr>
        <w:t></w:t>
      </w:r>
      <w:r>
        <w:rPr>
          <w:szCs w:val="18"/>
        </w:rPr>
        <w:t xml:space="preserve"> of the cos</w:t>
      </w:r>
      <w:r w:rsidRPr="007F1706">
        <w:rPr>
          <w:rFonts w:ascii="Symbol" w:hAnsi="Symbol"/>
          <w:szCs w:val="18"/>
          <w:vertAlign w:val="superscript"/>
        </w:rPr>
        <w:t></w:t>
      </w:r>
      <w:r>
        <w:rPr>
          <w:szCs w:val="18"/>
        </w:rPr>
        <w:t xml:space="preserve"> apodization (B </w:t>
      </w:r>
      <w:r w:rsidRPr="007F1706">
        <w:rPr>
          <w:rFonts w:ascii="Symbol" w:hAnsi="Symbol"/>
          <w:szCs w:val="18"/>
        </w:rPr>
        <w:t></w:t>
      </w:r>
      <w:r>
        <w:rPr>
          <w:szCs w:val="18"/>
        </w:rPr>
        <w:t xml:space="preserve">=1, A C </w:t>
      </w:r>
      <w:r w:rsidRPr="007F1706">
        <w:rPr>
          <w:rFonts w:ascii="Symbol" w:hAnsi="Symbol"/>
          <w:szCs w:val="18"/>
        </w:rPr>
        <w:t></w:t>
      </w:r>
      <w:r>
        <w:rPr>
          <w:szCs w:val="18"/>
        </w:rPr>
        <w:t xml:space="preserve"> =2, D </w:t>
      </w:r>
      <w:r w:rsidRPr="007F1706">
        <w:rPr>
          <w:rFonts w:ascii="Symbol" w:hAnsi="Symbol"/>
          <w:szCs w:val="18"/>
        </w:rPr>
        <w:t></w:t>
      </w:r>
      <w:r>
        <w:rPr>
          <w:szCs w:val="18"/>
        </w:rPr>
        <w:t xml:space="preserve"> =3).</w:t>
      </w:r>
    </w:p>
    <w:p w:rsidR="007F1706" w:rsidRDefault="007F1706">
      <w:pPr>
        <w:rPr>
          <w:rFonts w:ascii="Courier New" w:hAnsi="Courier New" w:cs="Courier New"/>
          <w:sz w:val="16"/>
          <w:szCs w:val="16"/>
          <w:lang w:val="en-GB"/>
        </w:rPr>
      </w:pPr>
      <w:r>
        <w:rPr>
          <w:rFonts w:ascii="Courier New" w:hAnsi="Courier New" w:cs="Courier New"/>
          <w:sz w:val="16"/>
          <w:szCs w:val="16"/>
          <w:lang w:val="en-GB"/>
        </w:rPr>
        <w:br w:type="page"/>
      </w:r>
    </w:p>
    <w:p w:rsidR="00D762F4" w:rsidRDefault="00126013" w:rsidP="001F785F">
      <w:pPr>
        <w:keepLines/>
        <w:rPr>
          <w:rFonts w:ascii="Courier New" w:hAnsi="Courier New" w:cs="Courier New"/>
          <w:sz w:val="16"/>
          <w:szCs w:val="16"/>
          <w:lang w:val="en-GB"/>
        </w:rPr>
      </w:pPr>
      <w:r>
        <w:rPr>
          <w:rFonts w:ascii="Courier New" w:hAnsi="Courier New" w:cs="Courier New"/>
          <w:noProof/>
          <w:sz w:val="16"/>
          <w:szCs w:val="16"/>
        </w:rPr>
        <w:lastRenderedPageBreak/>
        <w:drawing>
          <wp:inline distT="0" distB="0" distL="0" distR="0">
            <wp:extent cx="5486400" cy="290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sqcse.tif"/>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6400" cy="2908300"/>
                    </a:xfrm>
                    <a:prstGeom prst="rect">
                      <a:avLst/>
                    </a:prstGeom>
                  </pic:spPr>
                </pic:pic>
              </a:graphicData>
            </a:graphic>
          </wp:inline>
        </w:drawing>
      </w:r>
    </w:p>
    <w:p w:rsidR="00F91B53" w:rsidRDefault="00D762F4" w:rsidP="00F91B53">
      <w:pPr>
        <w:keepLines/>
        <w:rPr>
          <w:rFonts w:ascii="Courier New" w:hAnsi="Courier New" w:cs="Courier New"/>
          <w:sz w:val="16"/>
          <w:szCs w:val="16"/>
          <w:lang w:val="en-GB"/>
        </w:rPr>
      </w:pPr>
      <w:r>
        <w:rPr>
          <w:b/>
          <w:szCs w:val="18"/>
        </w:rPr>
        <w:t>Fig</w:t>
      </w:r>
      <w:r w:rsidRPr="002414D8">
        <w:rPr>
          <w:b/>
          <w:szCs w:val="18"/>
        </w:rPr>
        <w:t xml:space="preserve">. </w:t>
      </w:r>
      <w:r>
        <w:rPr>
          <w:b/>
          <w:szCs w:val="18"/>
        </w:rPr>
        <w:t>S</w:t>
      </w:r>
      <w:r w:rsidR="007F1706">
        <w:rPr>
          <w:b/>
          <w:szCs w:val="18"/>
        </w:rPr>
        <w:t>2</w:t>
      </w:r>
      <w:r w:rsidRPr="002414D8">
        <w:rPr>
          <w:szCs w:val="18"/>
        </w:rPr>
        <w:t xml:space="preserve"> </w:t>
      </w:r>
      <w:r>
        <w:rPr>
          <w:szCs w:val="18"/>
        </w:rPr>
        <w:t xml:space="preserve">Sensitivity enhanced Echo-Antiecho HSQC pulse program. </w:t>
      </w:r>
      <w:r w:rsidR="00F91B53">
        <w:rPr>
          <w:szCs w:val="18"/>
        </w:rPr>
        <w:t>Narrow/wide rectangular bars denote 90˚/180˚ hard pulses. The 13C pulse is a 500</w:t>
      </w:r>
      <w:r w:rsidR="00F91B53" w:rsidRPr="00660F41">
        <w:rPr>
          <w:rFonts w:ascii="Symbol" w:hAnsi="Symbol"/>
          <w:szCs w:val="18"/>
        </w:rPr>
        <w:t></w:t>
      </w:r>
      <w:r w:rsidR="00F91B53">
        <w:rPr>
          <w:szCs w:val="18"/>
        </w:rPr>
        <w:t>s adiab</w:t>
      </w:r>
      <w:r w:rsidR="005B7995">
        <w:rPr>
          <w:szCs w:val="18"/>
        </w:rPr>
        <w:t>atic Chrip pulse. P</w:t>
      </w:r>
      <w:r w:rsidR="00F91B53">
        <w:rPr>
          <w:szCs w:val="18"/>
        </w:rPr>
        <w:t>ulsed field gradients were applied with a smoothed square shape (S</w:t>
      </w:r>
      <w:r w:rsidR="005B7995">
        <w:rPr>
          <w:szCs w:val="18"/>
        </w:rPr>
        <w:t>MSQ) of 1ms duration and g1m=70%, g2m=90%, g3x=5</w:t>
      </w:r>
      <w:r w:rsidR="00F91B53">
        <w:rPr>
          <w:szCs w:val="18"/>
        </w:rPr>
        <w:t>%</w:t>
      </w:r>
      <w:r w:rsidR="005B7995">
        <w:rPr>
          <w:szCs w:val="18"/>
        </w:rPr>
        <w:t xml:space="preserve">, g4y=7% and g5m=9.1% of the maximum strength on a triple axis gradient coil along the direction indicated by the letters </w:t>
      </w:r>
      <w:proofErr w:type="gramStart"/>
      <w:r w:rsidR="005B7995">
        <w:rPr>
          <w:szCs w:val="18"/>
        </w:rPr>
        <w:t>m(</w:t>
      </w:r>
      <w:proofErr w:type="gramEnd"/>
      <w:r w:rsidR="005B7995">
        <w:rPr>
          <w:szCs w:val="18"/>
        </w:rPr>
        <w:t>magic angle), x(x-axis), y(y-axis).</w:t>
      </w:r>
      <w:r w:rsidR="003659D9">
        <w:rPr>
          <w:szCs w:val="18"/>
        </w:rPr>
        <w:t xml:space="preserve"> g2 is inverted for each alternating scan. </w:t>
      </w:r>
    </w:p>
    <w:p w:rsidR="005B7995" w:rsidRDefault="005B7995">
      <w:pPr>
        <w:rPr>
          <w:rFonts w:ascii="Courier New" w:hAnsi="Courier New" w:cs="Courier New"/>
          <w:sz w:val="16"/>
          <w:szCs w:val="16"/>
          <w:lang w:val="en-GB"/>
        </w:rPr>
      </w:pPr>
      <w:r>
        <w:rPr>
          <w:rFonts w:ascii="Courier New" w:hAnsi="Courier New" w:cs="Courier New"/>
          <w:sz w:val="16"/>
          <w:szCs w:val="16"/>
          <w:lang w:val="en-GB"/>
        </w:rPr>
        <w:br w:type="page"/>
      </w:r>
    </w:p>
    <w:p w:rsidR="00D762F4" w:rsidRDefault="00D762F4" w:rsidP="00D762F4">
      <w:pPr>
        <w:keepLines/>
        <w:rPr>
          <w:rFonts w:ascii="Courier New" w:hAnsi="Courier New" w:cs="Courier New"/>
          <w:sz w:val="16"/>
          <w:szCs w:val="16"/>
          <w:lang w:val="en-GB"/>
        </w:rPr>
      </w:pPr>
    </w:p>
    <w:p w:rsidR="00D762F4" w:rsidRDefault="00D762F4" w:rsidP="001F785F">
      <w:pPr>
        <w:keepLines/>
        <w:rPr>
          <w:rFonts w:ascii="Courier New" w:hAnsi="Courier New" w:cs="Courier New"/>
          <w:sz w:val="16"/>
          <w:szCs w:val="16"/>
          <w:lang w:val="en-GB"/>
        </w:rPr>
      </w:pPr>
    </w:p>
    <w:p w:rsidR="003770AC" w:rsidRDefault="00126013" w:rsidP="001F785F">
      <w:pPr>
        <w:keepLines/>
        <w:rPr>
          <w:rFonts w:ascii="Courier New" w:hAnsi="Courier New" w:cs="Courier New"/>
          <w:sz w:val="16"/>
          <w:szCs w:val="16"/>
          <w:lang w:val="en-GB"/>
        </w:rPr>
      </w:pPr>
      <w:r>
        <w:rPr>
          <w:rFonts w:ascii="Courier New" w:hAnsi="Courier New" w:cs="Courier New"/>
          <w:noProof/>
          <w:sz w:val="16"/>
          <w:szCs w:val="16"/>
        </w:rPr>
        <w:drawing>
          <wp:inline distT="0" distB="0" distL="0" distR="0">
            <wp:extent cx="4597400" cy="290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fhsqcwg.tif"/>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97400" cy="2908300"/>
                    </a:xfrm>
                    <a:prstGeom prst="rect">
                      <a:avLst/>
                    </a:prstGeom>
                  </pic:spPr>
                </pic:pic>
              </a:graphicData>
            </a:graphic>
          </wp:inline>
        </w:drawing>
      </w:r>
    </w:p>
    <w:p w:rsidR="005757BB" w:rsidRDefault="00D762F4" w:rsidP="005757BB">
      <w:pPr>
        <w:keepLines/>
        <w:rPr>
          <w:rFonts w:ascii="Courier New" w:hAnsi="Courier New" w:cs="Courier New"/>
          <w:sz w:val="16"/>
          <w:szCs w:val="16"/>
          <w:lang w:val="en-GB"/>
        </w:rPr>
      </w:pPr>
      <w:r w:rsidRPr="002414D8">
        <w:rPr>
          <w:b/>
          <w:szCs w:val="18"/>
        </w:rPr>
        <w:t xml:space="preserve">Fig. </w:t>
      </w:r>
      <w:r>
        <w:rPr>
          <w:b/>
          <w:szCs w:val="18"/>
        </w:rPr>
        <w:t>S</w:t>
      </w:r>
      <w:r w:rsidR="007F1706">
        <w:rPr>
          <w:b/>
          <w:szCs w:val="18"/>
        </w:rPr>
        <w:t>3</w:t>
      </w:r>
      <w:r w:rsidRPr="002414D8">
        <w:rPr>
          <w:szCs w:val="18"/>
        </w:rPr>
        <w:t xml:space="preserve"> </w:t>
      </w:r>
      <w:r>
        <w:rPr>
          <w:szCs w:val="18"/>
        </w:rPr>
        <w:t>HSQC water-gate pulse sequence (fhsqcf3gpph).  Narrow/wide rectangular bars denote 90˚/180˚ hard p</w:t>
      </w:r>
      <w:r w:rsidR="00660F41">
        <w:rPr>
          <w:szCs w:val="18"/>
        </w:rPr>
        <w:t>ulses. The last proton pulse is the 3-9-19 water-gate pulse with a 128.8</w:t>
      </w:r>
      <w:r w:rsidR="00660F41">
        <w:rPr>
          <w:rFonts w:ascii="Symbol" w:hAnsi="Symbol"/>
          <w:szCs w:val="18"/>
        </w:rPr>
        <w:t></w:t>
      </w:r>
      <w:r w:rsidR="00660F41">
        <w:rPr>
          <w:szCs w:val="18"/>
        </w:rPr>
        <w:t>s delay. The 13C pulse is a 500</w:t>
      </w:r>
      <w:r w:rsidR="00660F41" w:rsidRPr="00660F41">
        <w:rPr>
          <w:rFonts w:ascii="Symbol" w:hAnsi="Symbol"/>
          <w:szCs w:val="18"/>
        </w:rPr>
        <w:t></w:t>
      </w:r>
      <w:r w:rsidR="00660F41">
        <w:rPr>
          <w:szCs w:val="18"/>
        </w:rPr>
        <w:t>s adiabatic Chrip pulse. Pulsed fie</w:t>
      </w:r>
      <w:r w:rsidR="00F91B53">
        <w:rPr>
          <w:szCs w:val="18"/>
        </w:rPr>
        <w:t>ld gradients were applied with a smoothed square shape (SMSQ) of 1ms duration</w:t>
      </w:r>
      <w:r w:rsidR="00660F41">
        <w:rPr>
          <w:szCs w:val="18"/>
        </w:rPr>
        <w:t xml:space="preserve"> </w:t>
      </w:r>
      <w:r w:rsidR="00F91B53">
        <w:rPr>
          <w:szCs w:val="18"/>
        </w:rPr>
        <w:t xml:space="preserve">and </w:t>
      </w:r>
      <w:r w:rsidR="00660F41">
        <w:rPr>
          <w:szCs w:val="18"/>
        </w:rPr>
        <w:t>g1=16.2%, g2=80% and g3=50% of the maximum</w:t>
      </w:r>
      <w:r w:rsidR="00F91B53">
        <w:rPr>
          <w:szCs w:val="18"/>
        </w:rPr>
        <w:t xml:space="preserve"> strength</w:t>
      </w:r>
      <w:r w:rsidR="005757BB">
        <w:rPr>
          <w:szCs w:val="18"/>
        </w:rPr>
        <w:t xml:space="preserve"> along the z-axis.</w:t>
      </w:r>
    </w:p>
    <w:p w:rsidR="003770AC" w:rsidRPr="005B7995" w:rsidRDefault="003770AC" w:rsidP="001F785F">
      <w:pPr>
        <w:keepLines/>
        <w:rPr>
          <w:rFonts w:ascii="Courier New" w:hAnsi="Courier New" w:cs="Courier New"/>
          <w:sz w:val="16"/>
          <w:szCs w:val="16"/>
        </w:rPr>
      </w:pPr>
    </w:p>
    <w:p w:rsidR="005B7995" w:rsidRDefault="005B7995">
      <w:pPr>
        <w:rPr>
          <w:rFonts w:ascii="Courier New" w:hAnsi="Courier New" w:cs="Courier New"/>
          <w:sz w:val="16"/>
          <w:szCs w:val="16"/>
          <w:lang w:val="en-GB"/>
        </w:rPr>
      </w:pPr>
      <w:r>
        <w:rPr>
          <w:rFonts w:ascii="Courier New" w:hAnsi="Courier New" w:cs="Courier New"/>
          <w:sz w:val="16"/>
          <w:szCs w:val="16"/>
          <w:lang w:val="en-GB"/>
        </w:rPr>
        <w:br w:type="page"/>
      </w:r>
    </w:p>
    <w:p w:rsidR="005B7995" w:rsidRDefault="00126013" w:rsidP="005B7995">
      <w:pPr>
        <w:keepLines/>
        <w:rPr>
          <w:b/>
          <w:szCs w:val="18"/>
        </w:rPr>
      </w:pPr>
      <w:r>
        <w:rPr>
          <w:b/>
          <w:noProof/>
          <w:szCs w:val="18"/>
        </w:rPr>
        <w:lastRenderedPageBreak/>
        <w:drawing>
          <wp:inline distT="0" distB="0" distL="0" distR="0">
            <wp:extent cx="4851400" cy="2209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_hmqcgr.tif"/>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51400" cy="2209800"/>
                    </a:xfrm>
                    <a:prstGeom prst="rect">
                      <a:avLst/>
                    </a:prstGeom>
                  </pic:spPr>
                </pic:pic>
              </a:graphicData>
            </a:graphic>
          </wp:inline>
        </w:drawing>
      </w:r>
    </w:p>
    <w:p w:rsidR="005B7995" w:rsidRDefault="005B7995" w:rsidP="005B7995">
      <w:pPr>
        <w:keepLines/>
        <w:rPr>
          <w:rFonts w:ascii="Courier New" w:hAnsi="Courier New" w:cs="Courier New"/>
          <w:sz w:val="16"/>
          <w:szCs w:val="16"/>
          <w:lang w:val="en-GB"/>
        </w:rPr>
      </w:pPr>
      <w:r>
        <w:rPr>
          <w:b/>
          <w:szCs w:val="18"/>
        </w:rPr>
        <w:t>Fig</w:t>
      </w:r>
      <w:r w:rsidRPr="002414D8">
        <w:rPr>
          <w:b/>
          <w:szCs w:val="18"/>
        </w:rPr>
        <w:t xml:space="preserve">. </w:t>
      </w:r>
      <w:r>
        <w:rPr>
          <w:b/>
          <w:szCs w:val="18"/>
        </w:rPr>
        <w:t>S</w:t>
      </w:r>
      <w:r w:rsidR="007F1706">
        <w:rPr>
          <w:b/>
          <w:szCs w:val="18"/>
        </w:rPr>
        <w:t>4</w:t>
      </w:r>
      <w:r w:rsidRPr="002414D8">
        <w:rPr>
          <w:szCs w:val="18"/>
        </w:rPr>
        <w:t xml:space="preserve"> </w:t>
      </w:r>
      <w:r>
        <w:rPr>
          <w:szCs w:val="18"/>
        </w:rPr>
        <w:t>HMQC pulse program. Narrow/wide rectangular bars denote 90˚/180˚ h</w:t>
      </w:r>
      <w:r w:rsidR="005757BB">
        <w:rPr>
          <w:szCs w:val="18"/>
        </w:rPr>
        <w:t>ard pulses. The small filled rectangle on 1H denotes presaturation of the water resonance during the recycling delay</w:t>
      </w:r>
      <w:r>
        <w:rPr>
          <w:szCs w:val="18"/>
        </w:rPr>
        <w:t>. Pulsed field gradients were applied with a smoothed square shap</w:t>
      </w:r>
      <w:r w:rsidR="005757BB">
        <w:rPr>
          <w:szCs w:val="18"/>
        </w:rPr>
        <w:t>e (SMSQ) of 1ms duration and g1=70% and</w:t>
      </w:r>
      <w:r>
        <w:rPr>
          <w:szCs w:val="18"/>
        </w:rPr>
        <w:t xml:space="preserve"> g2m=90%of the maximum strength </w:t>
      </w:r>
      <w:r w:rsidR="005757BB">
        <w:rPr>
          <w:szCs w:val="18"/>
        </w:rPr>
        <w:t>along the z-axis.</w:t>
      </w:r>
    </w:p>
    <w:p w:rsidR="005B7995" w:rsidRDefault="005B7995" w:rsidP="001F785F">
      <w:pPr>
        <w:keepLines/>
        <w:rPr>
          <w:rFonts w:ascii="Courier New" w:hAnsi="Courier New" w:cs="Courier New"/>
          <w:sz w:val="16"/>
          <w:szCs w:val="16"/>
          <w:lang w:val="en-GB"/>
        </w:rPr>
      </w:pPr>
    </w:p>
    <w:p w:rsidR="003770AC" w:rsidRPr="001F785F" w:rsidRDefault="003770AC" w:rsidP="001F785F">
      <w:pPr>
        <w:keepLines/>
        <w:rPr>
          <w:rFonts w:ascii="Courier New" w:hAnsi="Courier New" w:cs="Courier New"/>
          <w:sz w:val="16"/>
          <w:szCs w:val="16"/>
          <w:lang w:val="en-GB"/>
        </w:rPr>
      </w:pPr>
    </w:p>
    <w:sectPr w:rsidR="003770AC" w:rsidRPr="001F785F" w:rsidSect="007A45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A2709D"/>
    <w:rsid w:val="00126013"/>
    <w:rsid w:val="00144496"/>
    <w:rsid w:val="001A12D6"/>
    <w:rsid w:val="001D32F0"/>
    <w:rsid w:val="001F785F"/>
    <w:rsid w:val="00263E7B"/>
    <w:rsid w:val="00364287"/>
    <w:rsid w:val="003659D9"/>
    <w:rsid w:val="003770AC"/>
    <w:rsid w:val="005757BB"/>
    <w:rsid w:val="005877D6"/>
    <w:rsid w:val="005B7995"/>
    <w:rsid w:val="00660F41"/>
    <w:rsid w:val="007574C1"/>
    <w:rsid w:val="007A45BD"/>
    <w:rsid w:val="007F1706"/>
    <w:rsid w:val="00807293"/>
    <w:rsid w:val="0084374D"/>
    <w:rsid w:val="0097333C"/>
    <w:rsid w:val="009A29F1"/>
    <w:rsid w:val="00A2709D"/>
    <w:rsid w:val="00AA074C"/>
    <w:rsid w:val="00AB2B6F"/>
    <w:rsid w:val="00AE428C"/>
    <w:rsid w:val="00BE2701"/>
    <w:rsid w:val="00C945EA"/>
    <w:rsid w:val="00D762F4"/>
    <w:rsid w:val="00E30249"/>
    <w:rsid w:val="00F91B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5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withIndendation">
    <w:name w:val="P1_with_Indendation"/>
    <w:basedOn w:val="Normal"/>
    <w:rsid w:val="00A2709D"/>
    <w:pPr>
      <w:spacing w:after="0" w:line="230" w:lineRule="exact"/>
      <w:ind w:firstLine="284"/>
      <w:jc w:val="both"/>
    </w:pPr>
    <w:rPr>
      <w:rFonts w:ascii="Times New Roman" w:eastAsia="MS Mincho" w:hAnsi="Times New Roman" w:cs="Times New Roman"/>
      <w:sz w:val="18"/>
      <w:szCs w:val="24"/>
      <w:lang w:val="en-GB" w:eastAsia="ja-JP"/>
    </w:rPr>
  </w:style>
  <w:style w:type="paragraph" w:styleId="PlainText">
    <w:name w:val="Plain Text"/>
    <w:basedOn w:val="Normal"/>
    <w:link w:val="PlainTextChar"/>
    <w:uiPriority w:val="99"/>
    <w:unhideWhenUsed/>
    <w:rsid w:val="00263E7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63E7B"/>
    <w:rPr>
      <w:rFonts w:ascii="Consolas" w:hAnsi="Consolas"/>
      <w:sz w:val="21"/>
      <w:szCs w:val="21"/>
    </w:rPr>
  </w:style>
  <w:style w:type="paragraph" w:styleId="BalloonText">
    <w:name w:val="Balloon Text"/>
    <w:basedOn w:val="Normal"/>
    <w:link w:val="BalloonTextChar"/>
    <w:uiPriority w:val="99"/>
    <w:semiHidden/>
    <w:unhideWhenUsed/>
    <w:rsid w:val="00377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0AC"/>
    <w:rPr>
      <w:rFonts w:ascii="Tahoma" w:hAnsi="Tahoma" w:cs="Tahoma"/>
      <w:sz w:val="16"/>
      <w:szCs w:val="16"/>
    </w:rPr>
  </w:style>
  <w:style w:type="paragraph" w:customStyle="1" w:styleId="Title1">
    <w:name w:val="Title1"/>
    <w:basedOn w:val="Normal"/>
    <w:next w:val="Normal"/>
    <w:rsid w:val="0084374D"/>
    <w:pPr>
      <w:spacing w:before="240" w:after="240" w:line="230" w:lineRule="exact"/>
    </w:pPr>
    <w:rPr>
      <w:rFonts w:ascii="Times New Roman" w:eastAsia="MS Mincho" w:hAnsi="Times New Roman" w:cs="Times New Roman"/>
      <w:b/>
      <w:sz w:val="32"/>
      <w:szCs w:val="24"/>
      <w:lang w:val="de-DE" w:eastAsia="ja-JP"/>
    </w:rPr>
  </w:style>
  <w:style w:type="paragraph" w:customStyle="1" w:styleId="Authors">
    <w:name w:val="Authors"/>
    <w:basedOn w:val="Normal"/>
    <w:rsid w:val="0084374D"/>
    <w:pPr>
      <w:spacing w:after="360" w:line="230" w:lineRule="exact"/>
    </w:pPr>
    <w:rPr>
      <w:rFonts w:ascii="Times New Roman" w:eastAsia="MS Mincho" w:hAnsi="Times New Roman" w:cs="Times New Roman"/>
      <w:i/>
      <w:sz w:val="25"/>
      <w:szCs w:val="24"/>
      <w:lang w:val="de-DE"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tiff"/><Relationship Id="rId4" Type="http://schemas.openxmlformats.org/officeDocument/2006/relationships/image" Target="media/image1.png"/><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EMBL Heidelberg</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cp:lastModifiedBy>
  <cp:revision>2</cp:revision>
  <cp:lastPrinted>2019-01-28T14:46:00Z</cp:lastPrinted>
  <dcterms:created xsi:type="dcterms:W3CDTF">2019-04-26T13:56:00Z</dcterms:created>
  <dcterms:modified xsi:type="dcterms:W3CDTF">2019-04-26T13:56:00Z</dcterms:modified>
</cp:coreProperties>
</file>