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10263" w:type="dxa"/>
        <w:tblInd w:w="-885" w:type="dxa"/>
        <w:tblLook w:val="04A0" w:firstRow="1" w:lastRow="0" w:firstColumn="1" w:lastColumn="0" w:noHBand="0" w:noVBand="1"/>
      </w:tblPr>
      <w:tblGrid>
        <w:gridCol w:w="1899"/>
        <w:gridCol w:w="3403"/>
        <w:gridCol w:w="4961"/>
      </w:tblGrid>
      <w:tr w:rsidR="009A67E0" w:rsidRPr="00AC144B" w:rsidTr="004E1F99">
        <w:tc>
          <w:tcPr>
            <w:tcW w:w="10263" w:type="dxa"/>
            <w:gridSpan w:val="3"/>
            <w:tcBorders>
              <w:top w:val="nil"/>
              <w:left w:val="nil"/>
              <w:right w:val="nil"/>
            </w:tcBorders>
          </w:tcPr>
          <w:p w:rsidR="009A67E0" w:rsidRPr="00AC144B" w:rsidRDefault="00123A03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t>Table S1</w:t>
            </w:r>
          </w:p>
          <w:p w:rsidR="009A67E0" w:rsidRPr="004D7D92" w:rsidRDefault="009A67E0" w:rsidP="004E1F99">
            <w:pPr>
              <w:spacing w:line="36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D7D9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Study, Sample, </w:t>
            </w:r>
            <w:r w:rsidR="00D568C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CD and LPE </w:t>
            </w:r>
            <w:r w:rsidRPr="004D7D92">
              <w:rPr>
                <w:rFonts w:ascii="Times New Roman" w:hAnsi="Times New Roman" w:cs="Times New Roman"/>
                <w:i/>
                <w:sz w:val="16"/>
                <w:szCs w:val="16"/>
              </w:rPr>
              <w:t>Assessment, and Informant Characteristics</w:t>
            </w:r>
          </w:p>
        </w:tc>
      </w:tr>
      <w:tr w:rsidR="009A67E0" w:rsidRPr="00AC144B" w:rsidTr="004E1F99">
        <w:tc>
          <w:tcPr>
            <w:tcW w:w="1899" w:type="dxa"/>
          </w:tcPr>
          <w:p w:rsidR="009A67E0" w:rsidRPr="00AC144B" w:rsidRDefault="009A67E0" w:rsidP="004E1F9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Study </w:t>
            </w:r>
          </w:p>
        </w:tc>
        <w:tc>
          <w:tcPr>
            <w:tcW w:w="3403" w:type="dxa"/>
          </w:tcPr>
          <w:p w:rsidR="009A67E0" w:rsidRPr="00AC144B" w:rsidRDefault="009A67E0" w:rsidP="006A6B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Conduct Disorder Measures &amp; Informants</w:t>
            </w:r>
          </w:p>
        </w:tc>
        <w:tc>
          <w:tcPr>
            <w:tcW w:w="4961" w:type="dxa"/>
          </w:tcPr>
          <w:p w:rsidR="009A67E0" w:rsidRPr="00AC144B" w:rsidRDefault="009A67E0" w:rsidP="006A6B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Limited Prosocial Emotions Specifier Measures &amp; Informants</w:t>
            </w:r>
          </w:p>
        </w:tc>
      </w:tr>
      <w:tr w:rsidR="009A67E0" w:rsidRPr="00AC144B" w:rsidTr="004E1F99">
        <w:trPr>
          <w:trHeight w:val="476"/>
        </w:trPr>
        <w:tc>
          <w:tcPr>
            <w:tcW w:w="1899" w:type="dxa"/>
            <w:vMerge w:val="restart"/>
          </w:tcPr>
          <w:p w:rsidR="009A67E0" w:rsidRPr="00AC144B" w:rsidRDefault="009A67E0" w:rsidP="00123A0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1. Kolko &amp; Pardini </w:t>
            </w:r>
          </w:p>
        </w:tc>
        <w:tc>
          <w:tcPr>
            <w:tcW w:w="3403" w:type="dxa"/>
            <w:vMerge w:val="restart"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>K-SADS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Informants: Parent &amp; Child 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Timeframe: Past year</w:t>
            </w:r>
          </w:p>
          <w:p w:rsidR="009A67E0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Use of informants</w:t>
            </w: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Clinician combined 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inform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ation </w:t>
            </w:r>
          </w:p>
        </w:tc>
        <w:tc>
          <w:tcPr>
            <w:tcW w:w="4961" w:type="dxa"/>
            <w:vMerge w:val="restart"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>APSD (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Likert scale: 0 = not at all true to 2 = definitely true)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Informant</w:t>
            </w: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Teacher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Number of items: 1 item for each  LPE criterion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Met LPE criterion: Item = (reversed) definitely true (Extreme Coding)</w:t>
            </w:r>
          </w:p>
        </w:tc>
      </w:tr>
      <w:tr w:rsidR="009A67E0" w:rsidRPr="00AC144B" w:rsidTr="004E1F99">
        <w:trPr>
          <w:trHeight w:val="476"/>
        </w:trPr>
        <w:tc>
          <w:tcPr>
            <w:tcW w:w="1899" w:type="dxa"/>
            <w:vMerge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  <w:vMerge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67E0" w:rsidRPr="00AC144B" w:rsidTr="004E1F99">
        <w:tc>
          <w:tcPr>
            <w:tcW w:w="1899" w:type="dxa"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2. Kahn  et al.</w:t>
            </w:r>
            <w:r w:rsidR="00123A03"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>K-SADS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Informants: Parent &amp; Child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Timeframe: Not reported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Use of informants</w:t>
            </w: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Review by expert 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consensus team to determine presence of CD</w:t>
            </w:r>
          </w:p>
        </w:tc>
        <w:tc>
          <w:tcPr>
            <w:tcW w:w="4961" w:type="dxa"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APSD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(Likert scale: 0 = not true at all to 2 = definitely true)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Informant</w:t>
            </w: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Parent &amp; Child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 Number of items: 1 item for each  LPE criterion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 Met LPE criterion: Item = (reversed) definitely true (Extreme Coding)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 Use of informants: Highest score prevails method </w:t>
            </w:r>
            <w:r w:rsidRPr="00AC144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a 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+ single informant</w:t>
            </w:r>
          </w:p>
        </w:tc>
      </w:tr>
      <w:tr w:rsidR="009A67E0" w:rsidRPr="00AC144B" w:rsidTr="004E1F99">
        <w:tc>
          <w:tcPr>
            <w:tcW w:w="1899" w:type="dxa"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. Colins &amp; Andershed 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>DISC-IV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Informant: Child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Timeframe: Past year</w:t>
            </w:r>
          </w:p>
        </w:tc>
        <w:tc>
          <w:tcPr>
            <w:tcW w:w="4961" w:type="dxa"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ICU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(Likert scale: 0 = not at all true to 3 = definitely true)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Informant</w:t>
            </w: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Child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Number of items: 9 items (1, 3, 5, 8, 13, 15, 16, 17, 24) with 3, 3, 2  and 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1 item</w:t>
            </w:r>
            <w:r w:rsidR="006A6B7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6A6B7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for LPE criterion a, b, c, &amp; d,  respectively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Met LPE criterion: Item = (reversed) definitely true (Extreme Coding)</w:t>
            </w:r>
          </w:p>
          <w:p w:rsidR="009A67E0" w:rsidRPr="00AC144B" w:rsidRDefault="009A67E0" w:rsidP="006A6B7E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APSD: </w:t>
            </w:r>
            <w:r w:rsidR="006A6B7E">
              <w:rPr>
                <w:rFonts w:ascii="Times New Roman" w:hAnsi="Times New Roman" w:cs="Times New Roman"/>
                <w:sz w:val="16"/>
                <w:szCs w:val="16"/>
              </w:rPr>
              <w:t>Same as Kolko &amp; Pardini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, but with child-reports</w:t>
            </w:r>
            <w:r w:rsidR="006A6B7E">
              <w:rPr>
                <w:rFonts w:ascii="Times New Roman" w:hAnsi="Times New Roman" w:cs="Times New Roman"/>
                <w:sz w:val="16"/>
                <w:szCs w:val="16"/>
              </w:rPr>
              <w:t xml:space="preserve"> instead of teacher-reports</w:t>
            </w:r>
          </w:p>
        </w:tc>
      </w:tr>
      <w:tr w:rsidR="009A67E0" w:rsidRPr="00AC144B" w:rsidTr="004E1F99">
        <w:tc>
          <w:tcPr>
            <w:tcW w:w="1899" w:type="dxa"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. Hyde et al.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>K-SADS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Informants: Parent &amp; Child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Timeframe: Past year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Use of informants</w:t>
            </w: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Clinician combined  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information </w:t>
            </w:r>
          </w:p>
        </w:tc>
        <w:tc>
          <w:tcPr>
            <w:tcW w:w="4961" w:type="dxa"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APSD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(Likert scale: 0 = not true at all to 2 = definitely true)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Informant</w:t>
            </w: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Child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Number of items: 1 item for each  LPE criterion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Met LPE criterion: Item = (reversed) definitely true  (Extreme Coding)</w:t>
            </w:r>
          </w:p>
        </w:tc>
      </w:tr>
      <w:tr w:rsidR="009A67E0" w:rsidRPr="00AC144B" w:rsidTr="004E1F99">
        <w:tc>
          <w:tcPr>
            <w:tcW w:w="1899" w:type="dxa"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. Sakai et al.</w:t>
            </w:r>
            <w:r w:rsidR="00123A03"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>DISC-IV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Informants: Child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Timeframe: Lifetime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1" w:type="dxa"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>ICU (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Likert scale: 0 = not at all true to 3 = definitely true)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Informant</w:t>
            </w: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Child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Number of items: Set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= 4 items (3,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5,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6, 8); 1 item for each criterion;  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 w:rsidR="006A6B7E">
              <w:rPr>
                <w:rFonts w:ascii="Times New Roman" w:hAnsi="Times New Roman" w:cs="Times New Roman"/>
                <w:sz w:val="16"/>
                <w:szCs w:val="16"/>
              </w:rPr>
              <w:t xml:space="preserve">          Set 2 = 9 items: see Colins &amp; Andershed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  Met LPE criterion: Extreme Coding: Item = (reversed) definitely true;   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Less Extreme  Coding: Item = (reversed) very true</w:t>
            </w:r>
          </w:p>
        </w:tc>
      </w:tr>
      <w:tr w:rsidR="009A67E0" w:rsidRPr="00AC144B" w:rsidTr="004E1F99">
        <w:tc>
          <w:tcPr>
            <w:tcW w:w="1899" w:type="dxa"/>
          </w:tcPr>
          <w:p w:rsidR="009A67E0" w:rsidRPr="00AC144B" w:rsidRDefault="009A67E0" w:rsidP="00123A0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. Van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oerden et al. </w:t>
            </w:r>
          </w:p>
        </w:tc>
        <w:tc>
          <w:tcPr>
            <w:tcW w:w="3403" w:type="dxa"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>C-DISC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Informants: Parent &amp; Child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Timeframe: Not reported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Use of informants</w:t>
            </w: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CD diagnosis if CD criteria    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were met by parent OR child (OR-rule)</w:t>
            </w:r>
            <w:r w:rsidR="00123A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b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1" w:type="dxa"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>ICU (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Likert scale: 0 = not at all true to 3 = definitely true)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Informant</w:t>
            </w: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Child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Number of items: 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item set (9-item set in Study 4 minus item 13)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Met LPE criterion: Item = (reversed) very true  (Less Extreme Coding)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APSD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(Likert scale: 0 = not true at all to 2 = definitely true)</w:t>
            </w: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Informant</w:t>
            </w: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Parent &amp; Child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Number of items: 1 item for each LPE criterion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Met LPE criterion: Item = (reversed) definitely true (Extreme Coding)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Use of informants: LPE diagnosis if LPE criteria was met by parent OR 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child (OR-rule) </w:t>
            </w:r>
            <w:r w:rsidR="00123A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</w:tr>
      <w:tr w:rsidR="009A67E0" w:rsidRPr="00AC144B" w:rsidTr="004E1F99">
        <w:tc>
          <w:tcPr>
            <w:tcW w:w="1899" w:type="dxa"/>
          </w:tcPr>
          <w:p w:rsidR="009A67E0" w:rsidRPr="00AC144B" w:rsidRDefault="009A67E0" w:rsidP="00123A0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. Van Damme et al. </w:t>
            </w:r>
          </w:p>
        </w:tc>
        <w:tc>
          <w:tcPr>
            <w:tcW w:w="3403" w:type="dxa"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>DISC-IV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Informants: Parent &amp; Child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Timeframe: Past year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Use of informants</w:t>
            </w: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Single and combined (OR-  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and AND-rules)</w:t>
            </w:r>
            <w:r w:rsidRPr="00AC144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  <w:r w:rsidR="00123A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bd</w:t>
            </w:r>
            <w:r w:rsidRPr="00AC144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informant approaches </w:t>
            </w:r>
          </w:p>
        </w:tc>
        <w:tc>
          <w:tcPr>
            <w:tcW w:w="4961" w:type="dxa"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APSD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(Likert scale:  0 = not true at all to 2 = definitely true)</w:t>
            </w: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Informants</w:t>
            </w: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Parent &amp; Child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Number of items: 1 item for each LPE criterion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Use of informants: Single and combined (OR-and AND-rules) </w:t>
            </w:r>
            <w:r w:rsidR="00123A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  <w:r w:rsidR="0041042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e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informant approaches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Met LPE criterion: Item = (reversed) definitely true (Extreme Coding)</w:t>
            </w:r>
          </w:p>
        </w:tc>
      </w:tr>
      <w:tr w:rsidR="009A67E0" w:rsidRPr="00AC144B" w:rsidTr="004E1F99">
        <w:tc>
          <w:tcPr>
            <w:tcW w:w="1899" w:type="dxa"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. Sethi et al.</w:t>
            </w:r>
            <w:r w:rsidR="00123A03"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>K-SADS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Informant: Child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Timeframe: Not reported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1" w:type="dxa"/>
          </w:tcPr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APSD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(Likert scale: 0 = not true at all to 2 = definitely true)</w:t>
            </w: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Informants</w:t>
            </w: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>Parent &amp; Child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Number of items: 1 item for each LPE criterion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Use of informants: Highest score prevails method</w:t>
            </w:r>
            <w:r w:rsidRPr="00AC144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a</w:t>
            </w:r>
          </w:p>
          <w:p w:rsidR="009A67E0" w:rsidRPr="00AC144B" w:rsidRDefault="009A67E0" w:rsidP="004E1F9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  Met LPE criterion: Item = (reversed) definitely true (Extreme Coding)</w:t>
            </w:r>
          </w:p>
        </w:tc>
      </w:tr>
      <w:tr w:rsidR="009A67E0" w:rsidRPr="00AC144B" w:rsidTr="004E1F99">
        <w:tc>
          <w:tcPr>
            <w:tcW w:w="10263" w:type="dxa"/>
            <w:gridSpan w:val="3"/>
            <w:tcBorders>
              <w:left w:val="nil"/>
              <w:bottom w:val="nil"/>
              <w:right w:val="nil"/>
            </w:tcBorders>
          </w:tcPr>
          <w:p w:rsidR="009A67E0" w:rsidRPr="00AC144B" w:rsidRDefault="009A67E0" w:rsidP="0078234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i/>
                <w:sz w:val="16"/>
                <w:szCs w:val="16"/>
              </w:rPr>
              <w:t>Note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CD = conduct disorder; LPE = with the Limited Prosocial Emotion specifier; K-SADS = Schedule for Affective Disorders and Schizophrenia for School-age children; DISC-IV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=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Diagnostic Interview Schedule for Children-4</w:t>
            </w:r>
            <w:r w:rsidRPr="00AC144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version; C-DISC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computerized version of the DISC-IV; APSD = Antisocial Proc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ess Screening Device;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ICU = Inventory of Callous-Unemotional traits</w:t>
            </w:r>
            <w:r w:rsidRPr="00061EF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C14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9A67E0" w:rsidRPr="00AC144B" w:rsidRDefault="009A67E0" w:rsidP="006A6B7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C144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The informant with the highest score is used to determine if the child met a criterion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A67E0" w:rsidRPr="00AC144B" w:rsidRDefault="009A67E0" w:rsidP="006A6B7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23A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  <w:r w:rsidRPr="00123A03">
              <w:rPr>
                <w:rFonts w:ascii="Times New Roman" w:hAnsi="Times New Roman" w:cs="Times New Roman"/>
                <w:sz w:val="16"/>
                <w:szCs w:val="16"/>
              </w:rPr>
              <w:t xml:space="preserve"> Participants</w:t>
            </w:r>
            <w:r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were diagnosed with CD if he or she met CD criteria according to one informant (OR-rule)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A67E0" w:rsidRPr="00AC144B" w:rsidRDefault="00123A03" w:rsidP="006A6B7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  <w:r w:rsidR="009A67E0"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Participants were diagnosed with the LPE specifier if he or she was with 2 or more LPE criteria according to one informant (OR-rule)</w:t>
            </w:r>
            <w:r w:rsidR="009A67E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A67E0" w:rsidRPr="00AC144B" w:rsidRDefault="00123A03" w:rsidP="006A6B7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d</w:t>
            </w:r>
            <w:r w:rsidR="009A67E0"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Participants were diagnosed with CD if he or she met CD criteria according to both informants (AND-rule)</w:t>
            </w:r>
            <w:r w:rsidR="009A67E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A67E0" w:rsidRPr="00AC144B" w:rsidRDefault="00410428" w:rsidP="006A6B7E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e</w:t>
            </w:r>
            <w:r w:rsidR="009A67E0" w:rsidRPr="00AC144B">
              <w:rPr>
                <w:rFonts w:ascii="Times New Roman" w:hAnsi="Times New Roman" w:cs="Times New Roman"/>
                <w:sz w:val="16"/>
                <w:szCs w:val="16"/>
              </w:rPr>
              <w:t xml:space="preserve"> Participants were diagnosed with the LPE specifier if he or she was with 2 or more LPE criteria according to both informants (AND-rule)</w:t>
            </w:r>
            <w:r w:rsidR="009A67E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416E57" w:rsidRDefault="00416E57" w:rsidP="00123A03"/>
    <w:sectPr w:rsidR="00416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625" w:rsidRDefault="00E33625" w:rsidP="00123A03">
      <w:pPr>
        <w:spacing w:after="0" w:line="240" w:lineRule="auto"/>
      </w:pPr>
      <w:r>
        <w:separator/>
      </w:r>
    </w:p>
  </w:endnote>
  <w:endnote w:type="continuationSeparator" w:id="0">
    <w:p w:rsidR="00E33625" w:rsidRDefault="00E33625" w:rsidP="0012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625" w:rsidRDefault="00E33625" w:rsidP="00123A03">
      <w:pPr>
        <w:spacing w:after="0" w:line="240" w:lineRule="auto"/>
      </w:pPr>
      <w:r>
        <w:separator/>
      </w:r>
    </w:p>
  </w:footnote>
  <w:footnote w:type="continuationSeparator" w:id="0">
    <w:p w:rsidR="00E33625" w:rsidRDefault="00E33625" w:rsidP="00123A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E0"/>
    <w:rsid w:val="00123A03"/>
    <w:rsid w:val="00410428"/>
    <w:rsid w:val="00416E57"/>
    <w:rsid w:val="006A6B7E"/>
    <w:rsid w:val="0078234B"/>
    <w:rsid w:val="007F0DCC"/>
    <w:rsid w:val="00930658"/>
    <w:rsid w:val="009A67E0"/>
    <w:rsid w:val="00AB23AB"/>
    <w:rsid w:val="00AC41CA"/>
    <w:rsid w:val="00D568C1"/>
    <w:rsid w:val="00DE26A0"/>
    <w:rsid w:val="00E33625"/>
    <w:rsid w:val="00EC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556382-FAC2-4A7C-B8D0-123B691B2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7E0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A67E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A6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3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A0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23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A03"/>
    <w:rPr>
      <w:lang w:val="en-GB"/>
    </w:rPr>
  </w:style>
  <w:style w:type="character" w:styleId="Hyperlink">
    <w:name w:val="Hyperlink"/>
    <w:basedOn w:val="DefaultParagraphFont"/>
    <w:uiPriority w:val="99"/>
    <w:unhideWhenUsed/>
    <w:rsid w:val="007F0D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757</Words>
  <Characters>4167</Characters>
  <Application>Microsoft Office Word</Application>
  <DocSecurity>0</DocSecurity>
  <Lines>34</Lines>
  <Paragraphs>9</Paragraphs>
  <ScaleCrop>false</ScaleCrop>
  <Company>UGent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Colins</dc:creator>
  <cp:keywords/>
  <dc:description/>
  <cp:lastModifiedBy>Olivier Colins</cp:lastModifiedBy>
  <cp:revision>8</cp:revision>
  <dcterms:created xsi:type="dcterms:W3CDTF">2019-08-22T11:12:00Z</dcterms:created>
  <dcterms:modified xsi:type="dcterms:W3CDTF">2019-12-02T10:39:00Z</dcterms:modified>
</cp:coreProperties>
</file>