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Y="2681"/>
        <w:tblW w:w="8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3"/>
        <w:gridCol w:w="284"/>
        <w:gridCol w:w="1322"/>
        <w:gridCol w:w="1321"/>
        <w:gridCol w:w="1320"/>
        <w:gridCol w:w="1321"/>
      </w:tblGrid>
      <w:tr w:rsidR="00761F7C" w:rsidRPr="003B2DEA" w:rsidTr="00C96651">
        <w:tc>
          <w:tcPr>
            <w:tcW w:w="8181" w:type="dxa"/>
            <w:gridSpan w:val="6"/>
            <w:tcBorders>
              <w:bottom w:val="single" w:sz="4" w:space="0" w:color="auto"/>
            </w:tcBorders>
          </w:tcPr>
          <w:p w:rsidR="00761F7C" w:rsidRDefault="00761F7C" w:rsidP="00C9665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br w:type="column"/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Table </w:t>
            </w:r>
            <w:r w:rsidR="004D7721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761F7C" w:rsidRPr="00323D97" w:rsidRDefault="00761F7C" w:rsidP="00C9665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3D97">
              <w:rPr>
                <w:rFonts w:ascii="Times New Roman" w:hAnsi="Times New Roman" w:cs="Times New Roman"/>
                <w:i/>
                <w:sz w:val="18"/>
                <w:szCs w:val="18"/>
              </w:rPr>
              <w:t>Total Sample Percentage of Children and Adolescents in Various Groups</w:t>
            </w:r>
            <w:r w:rsidR="00A96E5D" w:rsidRPr="00323D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(Columns)</w:t>
            </w:r>
            <w:r w:rsidRPr="00323D97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 a</w:t>
            </w:r>
            <w:r w:rsidR="00A96E5D" w:rsidRPr="00323D97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 </w:t>
            </w:r>
            <w:r w:rsidR="00A96E5D" w:rsidRPr="00323D97">
              <w:rPr>
                <w:rFonts w:ascii="Times New Roman" w:hAnsi="Times New Roman" w:cs="Times New Roman"/>
                <w:i/>
                <w:sz w:val="18"/>
                <w:szCs w:val="18"/>
              </w:rPr>
              <w:t>According to Various Informants or Combinations of Informants (Rows)</w:t>
            </w:r>
          </w:p>
        </w:tc>
      </w:tr>
      <w:tr w:rsidR="00761F7C" w:rsidRPr="003B2DEA" w:rsidTr="00C96651">
        <w:tc>
          <w:tcPr>
            <w:tcW w:w="2613" w:type="dxa"/>
            <w:tcBorders>
              <w:top w:val="single" w:sz="4" w:space="0" w:color="auto"/>
            </w:tcBorders>
          </w:tcPr>
          <w:p w:rsidR="00761F7C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Study, Informants </w:t>
            </w:r>
            <w:r w:rsidRPr="00F11F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CD</w:t>
            </w:r>
          </w:p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Only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CD +</w:t>
            </w:r>
          </w:p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LPE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LPE</w:t>
            </w:r>
          </w:p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Only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761F7C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CD and </w:t>
            </w:r>
          </w:p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LPE</w:t>
            </w:r>
          </w:p>
        </w:tc>
      </w:tr>
      <w:tr w:rsidR="00761F7C" w:rsidRPr="00FA04FC" w:rsidTr="00C96651">
        <w:tc>
          <w:tcPr>
            <w:tcW w:w="2613" w:type="dxa"/>
            <w:tcBorders>
              <w:top w:val="single" w:sz="4" w:space="0" w:color="auto"/>
            </w:tcBorders>
          </w:tcPr>
          <w:p w:rsidR="00761F7C" w:rsidRPr="00061EF9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  <w:r w:rsidRPr="00061EF9">
              <w:rPr>
                <w:rFonts w:ascii="Times New Roman" w:hAnsi="Times New Roman" w:cs="Times New Roman"/>
                <w:b/>
                <w:sz w:val="16"/>
                <w:szCs w:val="16"/>
                <w:lang w:val="nl-BE"/>
              </w:rPr>
              <w:t xml:space="preserve">1. </w:t>
            </w:r>
            <w:proofErr w:type="spellStart"/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Kolko</w:t>
            </w:r>
            <w:proofErr w:type="spellEnd"/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 xml:space="preserve"> &amp; </w:t>
            </w:r>
            <w:r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 xml:space="preserve">Pardini, </w:t>
            </w: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Clinic</w:t>
            </w:r>
            <w:r w:rsidR="004C05B0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-referred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61F7C" w:rsidRPr="00061EF9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</w:tr>
      <w:tr w:rsidR="00761F7C" w:rsidRPr="00FA04FC" w:rsidTr="00C96651">
        <w:tc>
          <w:tcPr>
            <w:tcW w:w="2613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 xml:space="preserve">     Teacher </w:t>
            </w:r>
          </w:p>
        </w:tc>
        <w:tc>
          <w:tcPr>
            <w:tcW w:w="284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2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40.5% (</w:t>
            </w:r>
            <w:r w:rsidRPr="00061EF9">
              <w:rPr>
                <w:rFonts w:ascii="Times New Roman" w:hAnsi="Times New Roman" w:cs="Times New Roman"/>
                <w:i/>
                <w:sz w:val="16"/>
                <w:szCs w:val="16"/>
                <w:lang w:val="nl-BE"/>
              </w:rPr>
              <w:t>N</w:t>
            </w: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 xml:space="preserve"> = 16)</w:t>
            </w:r>
          </w:p>
        </w:tc>
        <w:tc>
          <w:tcPr>
            <w:tcW w:w="1321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59.5% (</w:t>
            </w:r>
            <w:r w:rsidRPr="00061EF9">
              <w:rPr>
                <w:rFonts w:ascii="Times New Roman" w:hAnsi="Times New Roman" w:cs="Times New Roman"/>
                <w:i/>
                <w:sz w:val="16"/>
                <w:szCs w:val="16"/>
                <w:lang w:val="nl-BE"/>
              </w:rPr>
              <w:t>N</w:t>
            </w: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 xml:space="preserve"> = 23)</w:t>
            </w:r>
          </w:p>
        </w:tc>
        <w:tc>
          <w:tcPr>
            <w:tcW w:w="1320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Na</w:t>
            </w:r>
          </w:p>
        </w:tc>
        <w:tc>
          <w:tcPr>
            <w:tcW w:w="1321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  <w:r w:rsidRPr="00061EF9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Na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Pr="004C05B0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4FC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 w:rsidRPr="00FA04FC">
              <w:rPr>
                <w:rFonts w:ascii="Times New Roman" w:hAnsi="Times New Roman" w:cs="Times New Roman"/>
                <w:sz w:val="16"/>
                <w:szCs w:val="16"/>
              </w:rPr>
              <w:t xml:space="preserve"> Kahn </w:t>
            </w:r>
            <w:r w:rsidRPr="00061EF9">
              <w:rPr>
                <w:rFonts w:ascii="Times New Roman" w:hAnsi="Times New Roman" w:cs="Times New Roman"/>
                <w:sz w:val="16"/>
                <w:szCs w:val="16"/>
              </w:rPr>
              <w:t>et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l,. Clinic</w:t>
            </w:r>
            <w:r w:rsidR="004C05B0" w:rsidRPr="004C05B0">
              <w:rPr>
                <w:rFonts w:ascii="Times New Roman" w:hAnsi="Times New Roman" w:cs="Times New Roman"/>
                <w:sz w:val="16"/>
                <w:szCs w:val="16"/>
              </w:rPr>
              <w:t>-referred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pPr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14.2%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40)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3.9%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11)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10.7%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30)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71.2%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200)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pPr>
              <w:jc w:val="both"/>
            </w:pP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3B7B10">
              <w:rPr>
                <w:rFonts w:ascii="Times New Roman" w:hAnsi="Times New Roman" w:cs="Times New Roman"/>
                <w:sz w:val="16"/>
                <w:szCs w:val="16"/>
              </w:rPr>
              <w:t>Parent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8.5%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45)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3.8%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20)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19.6%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104)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68.1%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361)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pPr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Highest score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33)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6.0%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32)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27.2%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=145)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60.6%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323)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7844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Colins &amp; Andershed,</w:t>
            </w:r>
            <w:r w:rsidR="004C05B0"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>Detained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64E32"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38.7%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74)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23.0%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44)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12.6%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24)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25.7%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49)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64E32"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45.5%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87)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16.2%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31)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6.3%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12)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31.9%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61)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64E32"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38.7%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=74)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23.0%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44)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6.8%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13)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31.4%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60)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64E32"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29.3%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56)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32.5%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62)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15.7%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30)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22.5%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43)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64E32"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48.2%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92)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13.6%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26)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7)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34.6%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66)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7844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Hyde et al.,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&lt;EndNote&gt;&lt;Cite&gt;&lt;Author&gt;Hyde&lt;/Author&gt;&lt;Year&gt;2015&lt;/Year&gt;&lt;RecNum&gt;541&lt;/RecNum&gt;&lt;DisplayText&gt;&lt;style face="superscript"&gt;4&lt;/style&gt;&lt;/DisplayText&gt;&lt;record&gt;&lt;rec-number&gt;541&lt;/rec-number&gt;&lt;foreign-keys&gt;&lt;key app="EN" db-id="es9rvds9nz5tvle0x955025z5rfpstdvpwsd" timestamp="1516215728"&gt;541&lt;/key&gt;&lt;/foreign-keys&gt;&lt;ref-type name="Journal Article"&gt;17&lt;/ref-type&gt;&lt;contributors&gt;&lt;authors&gt;&lt;author&gt;Hyde, L. W.&lt;/author&gt;&lt;author&gt;Burt, S. A.&lt;/author&gt;&lt;author&gt;Shaw, D. S.&lt;/author&gt;&lt;author&gt;Donnellan, M. B.&lt;/author&gt;&lt;author&gt;Forbes, E. E.&lt;/author&gt;&lt;/authors&gt;&lt;/contributors&gt;&lt;titles&gt;&lt;title&gt;Early Starting, Aggressive, and/or Callous-Unemotional? Examining the Overlap and Predictive Utility of Antisocial Behavior Subtypes&lt;/title&gt;&lt;secondary-title&gt;Journal of Abnormal Psychology&lt;/secondary-title&gt;&lt;/titles&gt;&lt;periodical&gt;&lt;full-title&gt;Journal of Abnormal Psychology&lt;/full-title&gt;&lt;/periodical&gt;&lt;pages&gt;329-342&lt;/pages&gt;&lt;volume&gt;124&lt;/volume&gt;&lt;number&gt;2&lt;/number&gt;&lt;dates&gt;&lt;year&gt;2015&lt;/year&gt;&lt;pub-dates&gt;&lt;date&gt;May&lt;/date&gt;&lt;/pub-dates&gt;&lt;/dates&gt;&lt;isbn&gt;0021-843X&lt;/isbn&gt;&lt;accession-num&gt;WOS:000354317100012&lt;/accession-num&gt;&lt;urls&gt;&lt;related-urls&gt;&lt;url&gt;&amp;lt;Go to ISI&amp;gt;://WOS:000354317100012&lt;/url&gt;&lt;/related-urls&gt;&lt;/urls&gt;&lt;electronic-resource-num&gt;10.1037/abn0000029&lt;/electronic-resource-num&gt;&lt;/record&gt;&lt;/Cite&gt;&lt;/EndNote&gt;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E4422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>Community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    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8.4%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21)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5.6%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14)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86.0%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215)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7844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Sakai et al.,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&lt;EndNote&gt;&lt;Cite&gt;&lt;Author&gt;Sakai&lt;/Author&gt;&lt;Year&gt;2016&lt;/Year&gt;&lt;RecNum&gt;22&lt;/RecNum&gt;&lt;DisplayText&gt;&lt;style face="superscript"&gt;5&lt;/style&gt;&lt;/DisplayText&gt;&lt;record&gt;&lt;rec-number&gt;22&lt;/rec-number&gt;&lt;foreign-keys&gt;&lt;key app="EN" db-id="za2fe9azszfre2esawypaetvxpvrz5eeas22" timestamp="1566178809"&gt;22&lt;/key&gt;&lt;/foreign-keys&gt;&lt;ref-type name="Journal Article"&gt;17&lt;/ref-type&gt;&lt;contributors&gt;&lt;authors&gt;&lt;author&gt;Sakai, J. T.&lt;/author&gt;&lt;author&gt;Mikulich-Gilbertson, S. K.&lt;/author&gt;&lt;author&gt;Young, S. E.&lt;/author&gt;&lt;author&gt;Rhee, S. H.&lt;/author&gt;&lt;author&gt;McWilliams, S. K.&lt;/author&gt;&lt;author&gt;Dunn, R.&lt;/author&gt;&lt;author&gt;Salomonsen-Sautel, S.&lt;/author&gt;&lt;author&gt;Thurstone, C.&lt;/author&gt;&lt;author&gt;Hopfer, C. J.&lt;/author&gt;&lt;/authors&gt;&lt;/contributors&gt;&lt;titles&gt;&lt;title&gt;Adolescent Male Conduct-Disordered Patients in Substance Use Disorder Treatment: Examining the &amp;quot;Limited Prosocial Emotions&amp;quot; Specifier&lt;/title&gt;&lt;secondary-title&gt;Journal of Child &amp;amp; Adolescent Substance Abuse&lt;/secondary-title&gt;&lt;/titles&gt;&lt;periodical&gt;&lt;full-title&gt;Journal of Child &amp;amp; Adolescent Substance Abuse&lt;/full-title&gt;&lt;/periodical&gt;&lt;pages&gt;613-625&lt;/pages&gt;&lt;volume&gt;25&lt;/volume&gt;&lt;number&gt;6&lt;/number&gt;&lt;dates&gt;&lt;year&gt;2016&lt;/year&gt;&lt;/dates&gt;&lt;isbn&gt;1067-828X&lt;/isbn&gt;&lt;accession-num&gt;WOS:000386489100014&lt;/accession-num&gt;&lt;urls&gt;&lt;related-urls&gt;&lt;url&gt;&amp;lt;Go to ISI&amp;gt;://WOS:000386489100014&lt;/url&gt;&lt;/related-urls&gt;&lt;/urls&gt;&lt;electronic-resource-num&gt;10.1080/1067828x.2016.1175983&lt;/electronic-resource-num&gt;&lt;/record&gt;&lt;/Cite&gt;&lt;/EndNote&gt;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E4422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Clinic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    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49.5%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97)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50.5%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99)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Child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93.9%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184)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6.1%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12)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    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16.3%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32)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83.7%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164)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61F7C" w:rsidRPr="003B2DEA" w:rsidTr="00C96651">
        <w:tc>
          <w:tcPr>
            <w:tcW w:w="2897" w:type="dxa"/>
            <w:gridSpan w:val="2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    Child </w:t>
            </w: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78.1%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153)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21.9%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43)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61F7C" w:rsidRPr="007F1921" w:rsidTr="00C96651">
        <w:tc>
          <w:tcPr>
            <w:tcW w:w="2613" w:type="dxa"/>
          </w:tcPr>
          <w:p w:rsidR="00761F7C" w:rsidRPr="004C05B0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  <w:r w:rsidRPr="004C05B0">
              <w:rPr>
                <w:rFonts w:ascii="Times New Roman" w:hAnsi="Times New Roman" w:cs="Times New Roman"/>
                <w:b/>
                <w:sz w:val="16"/>
                <w:szCs w:val="16"/>
                <w:lang w:val="nl-BE"/>
              </w:rPr>
              <w:t xml:space="preserve">6. </w:t>
            </w:r>
            <w:proofErr w:type="spellStart"/>
            <w:r w:rsidRPr="004C05B0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Vanwoerden</w:t>
            </w:r>
            <w:proofErr w:type="spellEnd"/>
            <w:r w:rsidRPr="004C05B0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 xml:space="preserve"> et al.,</w:t>
            </w:r>
            <w:r w:rsidRPr="00061EF9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061EF9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Clinic</w:t>
            </w:r>
            <w:proofErr w:type="spellEnd"/>
            <w:r w:rsidR="004C05B0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-</w:t>
            </w:r>
            <w:proofErr w:type="spellStart"/>
            <w:r w:rsidR="004C05B0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>referred</w:t>
            </w:r>
            <w:proofErr w:type="spellEnd"/>
          </w:p>
        </w:tc>
        <w:tc>
          <w:tcPr>
            <w:tcW w:w="284" w:type="dxa"/>
          </w:tcPr>
          <w:p w:rsidR="00761F7C" w:rsidRPr="004C05B0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2" w:type="dxa"/>
          </w:tcPr>
          <w:p w:rsidR="00761F7C" w:rsidRPr="004C05B0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1" w:type="dxa"/>
          </w:tcPr>
          <w:p w:rsidR="00761F7C" w:rsidRPr="004C05B0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0" w:type="dxa"/>
          </w:tcPr>
          <w:p w:rsidR="00761F7C" w:rsidRPr="004C05B0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  <w:tc>
          <w:tcPr>
            <w:tcW w:w="1321" w:type="dxa"/>
          </w:tcPr>
          <w:p w:rsidR="00761F7C" w:rsidRPr="004C05B0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BE"/>
              </w:rPr>
            </w:pP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05B0">
              <w:rPr>
                <w:rFonts w:ascii="Times New Roman" w:hAnsi="Times New Roman" w:cs="Times New Roman"/>
                <w:sz w:val="16"/>
                <w:szCs w:val="16"/>
                <w:lang w:val="nl-BE"/>
              </w:rPr>
              <w:t xml:space="preserve">     </w:t>
            </w: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4.9%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19)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24.1%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92)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43.8%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162)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27.2%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102)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844F9">
              <w:rPr>
                <w:rFonts w:ascii="Times New Roman" w:hAnsi="Times New Roman" w:cs="Times New Roman"/>
                <w:sz w:val="16"/>
                <w:szCs w:val="16"/>
              </w:rPr>
              <w:t xml:space="preserve">     Child or Parent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23.0%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88)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6.5%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25)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9.7%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37)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60.7%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232)</w:t>
            </w:r>
          </w:p>
        </w:tc>
      </w:tr>
      <w:tr w:rsidR="00761F7C" w:rsidRPr="007F1921" w:rsidTr="00C96651">
        <w:tc>
          <w:tcPr>
            <w:tcW w:w="2613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nl-NL"/>
              </w:rPr>
              <w:t>7</w:t>
            </w:r>
            <w:r w:rsidRPr="00061EF9">
              <w:rPr>
                <w:rFonts w:ascii="Times New Roman" w:hAnsi="Times New Roman" w:cs="Times New Roman"/>
                <w:b/>
                <w:sz w:val="16"/>
                <w:szCs w:val="16"/>
                <w:lang w:val="nl-NL"/>
              </w:rPr>
              <w:t xml:space="preserve">. </w:t>
            </w:r>
            <w:r w:rsidRPr="00061EF9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Van Damme et al.</w:t>
            </w:r>
            <w:r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, </w:t>
            </w:r>
            <w:proofErr w:type="spellStart"/>
            <w:r w:rsidRPr="00061EF9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Detained</w:t>
            </w:r>
            <w:proofErr w:type="spellEnd"/>
          </w:p>
        </w:tc>
        <w:tc>
          <w:tcPr>
            <w:tcW w:w="284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</w:p>
        </w:tc>
        <w:tc>
          <w:tcPr>
            <w:tcW w:w="1322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</w:p>
        </w:tc>
        <w:tc>
          <w:tcPr>
            <w:tcW w:w="1321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</w:p>
        </w:tc>
        <w:tc>
          <w:tcPr>
            <w:tcW w:w="1320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</w:p>
        </w:tc>
        <w:tc>
          <w:tcPr>
            <w:tcW w:w="1321" w:type="dxa"/>
          </w:tcPr>
          <w:p w:rsidR="00761F7C" w:rsidRPr="00061EF9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pPr>
              <w:jc w:val="both"/>
            </w:pPr>
            <w:r w:rsidRPr="00061EF9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34.1%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29)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12.9%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11)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48.2%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41)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pPr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Parent 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11.8%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10)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38.8%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33)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17.6%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15)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31.8%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27)</w:t>
            </w:r>
          </w:p>
        </w:tc>
      </w:tr>
      <w:tr w:rsidR="00761F7C" w:rsidRPr="003B2DEA" w:rsidTr="00C96651">
        <w:tc>
          <w:tcPr>
            <w:tcW w:w="2897" w:type="dxa"/>
            <w:gridSpan w:val="2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Child or Parent </w:t>
            </w: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27.1%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23)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47.1%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40)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15.3%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13)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10.6%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9)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Default="00761F7C" w:rsidP="00C96651">
            <w:pPr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Child and Parent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4.7%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4)</w:t>
            </w: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2.4%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2)</w:t>
            </w: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88.2%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75)</w:t>
            </w:r>
          </w:p>
        </w:tc>
      </w:tr>
      <w:tr w:rsidR="00761F7C" w:rsidRPr="003B2DEA" w:rsidTr="00C96651">
        <w:tc>
          <w:tcPr>
            <w:tcW w:w="2613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061EF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061EF9">
              <w:rPr>
                <w:rFonts w:ascii="Times New Roman" w:hAnsi="Times New Roman" w:cs="Times New Roman"/>
                <w:sz w:val="16"/>
                <w:szCs w:val="16"/>
              </w:rPr>
              <w:t>Sethi</w:t>
            </w:r>
            <w:proofErr w:type="spellEnd"/>
            <w:r w:rsidRPr="00061EF9">
              <w:rPr>
                <w:rFonts w:ascii="Times New Roman" w:hAnsi="Times New Roman" w:cs="Times New Roman"/>
                <w:sz w:val="16"/>
                <w:szCs w:val="16"/>
              </w:rPr>
              <w:t xml:space="preserve"> et 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r w:rsidRPr="00061E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92574">
              <w:rPr>
                <w:rFonts w:ascii="Times New Roman" w:hAnsi="Times New Roman" w:cs="Times New Roman"/>
                <w:sz w:val="16"/>
                <w:szCs w:val="16"/>
              </w:rPr>
              <w:t>Mixed</w:t>
            </w:r>
          </w:p>
        </w:tc>
        <w:tc>
          <w:tcPr>
            <w:tcW w:w="284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2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1F7C" w:rsidRPr="003B2DEA" w:rsidTr="00C96651">
        <w:tc>
          <w:tcPr>
            <w:tcW w:w="2897" w:type="dxa"/>
            <w:gridSpan w:val="2"/>
            <w:tcBorders>
              <w:bottom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73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r w:rsidRPr="00CE7387">
              <w:rPr>
                <w:rFonts w:ascii="Times New Roman" w:hAnsi="Times New Roman" w:cs="Times New Roman"/>
                <w:sz w:val="16"/>
                <w:szCs w:val="16"/>
              </w:rPr>
              <w:t xml:space="preserve">Child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or Parent 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30.2%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13)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32.6% (</w:t>
            </w:r>
            <w:r w:rsidRPr="00061EF9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14)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37.2% (</w:t>
            </w: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16)</w:t>
            </w:r>
          </w:p>
        </w:tc>
      </w:tr>
      <w:tr w:rsidR="00761F7C" w:rsidRPr="003B2DEA" w:rsidTr="00C96651">
        <w:tc>
          <w:tcPr>
            <w:tcW w:w="8181" w:type="dxa"/>
            <w:gridSpan w:val="6"/>
            <w:tcBorders>
              <w:top w:val="single" w:sz="4" w:space="0" w:color="auto"/>
            </w:tcBorders>
          </w:tcPr>
          <w:p w:rsidR="00761F7C" w:rsidRPr="003B2DEA" w:rsidRDefault="00761F7C" w:rsidP="00C9665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i/>
                <w:sz w:val="16"/>
                <w:szCs w:val="16"/>
              </w:rPr>
              <w:t>Note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>: CD = conduct disorder; LPE = with the Limited Prosocial Emotion specifier; APSD = Antisocial Process Screening Device; N</w:t>
            </w:r>
            <w:r w:rsidR="007F1921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= not applicable because only participant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 with CD enrolled in the study.</w:t>
            </w:r>
          </w:p>
          <w:p w:rsidR="00761F7C" w:rsidRDefault="00761F7C" w:rsidP="00C9665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2DE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Samples</w:t>
            </w:r>
            <w:r w:rsidR="00450C30">
              <w:rPr>
                <w:rFonts w:ascii="Times New Roman" w:hAnsi="Times New Roman" w:cs="Times New Roman"/>
                <w:sz w:val="16"/>
                <w:szCs w:val="16"/>
              </w:rPr>
              <w:t xml:space="preserve"> sizes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 reported here can differ from the </w:t>
            </w:r>
            <w:r w:rsidRPr="00061EF9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’s provide </w:t>
            </w:r>
            <w:r w:rsidR="005A37FA">
              <w:rPr>
                <w:rFonts w:ascii="Times New Roman" w:hAnsi="Times New Roman" w:cs="Times New Roman"/>
                <w:sz w:val="16"/>
                <w:szCs w:val="16"/>
              </w:rPr>
              <w:t>in Table 1 because the current T</w:t>
            </w:r>
            <w:r w:rsidRPr="003B2DEA">
              <w:rPr>
                <w:rFonts w:ascii="Times New Roman" w:hAnsi="Times New Roman" w:cs="Times New Roman"/>
                <w:sz w:val="16"/>
                <w:szCs w:val="16"/>
              </w:rPr>
              <w:t xml:space="preserve">able reports the number of participants that actually were included in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 group comparison.</w:t>
            </w:r>
          </w:p>
          <w:p w:rsidR="00761F7C" w:rsidRPr="003B2DEA" w:rsidRDefault="00761F7C" w:rsidP="00C96651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lastRenderedPageBreak/>
              <w:t>b</w:t>
            </w:r>
            <w:r w:rsidRPr="004E26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See Note to Table 2 </w:t>
            </w:r>
            <w:r w:rsidR="004C05B0">
              <w:rPr>
                <w:rFonts w:ascii="Times New Roman" w:hAnsi="Times New Roman" w:cs="Times New Roman"/>
                <w:sz w:val="16"/>
                <w:szCs w:val="16"/>
              </w:rPr>
              <w:t xml:space="preserve">and Table S1, available online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for details about the LPE tool and the way reports from multiple informants were combined.</w:t>
            </w:r>
          </w:p>
        </w:tc>
      </w:tr>
    </w:tbl>
    <w:p w:rsidR="00C96651" w:rsidRDefault="00C96651" w:rsidP="00C9665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96651" w:rsidRDefault="00C96651" w:rsidP="00C9665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6651" w:rsidRDefault="00C96651" w:rsidP="00C96651">
      <w:pPr>
        <w:pStyle w:val="NoSpacing"/>
      </w:pPr>
    </w:p>
    <w:p w:rsidR="00C96651" w:rsidRDefault="00C96651" w:rsidP="00C9665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6651" w:rsidRDefault="00C96651" w:rsidP="00C9665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6E57" w:rsidRDefault="00416E57"/>
    <w:sectPr w:rsidR="00416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7C"/>
    <w:rsid w:val="00323D97"/>
    <w:rsid w:val="00416E57"/>
    <w:rsid w:val="00450C30"/>
    <w:rsid w:val="004C05B0"/>
    <w:rsid w:val="004D7721"/>
    <w:rsid w:val="005A37FA"/>
    <w:rsid w:val="00761F7C"/>
    <w:rsid w:val="007F1921"/>
    <w:rsid w:val="00A92574"/>
    <w:rsid w:val="00A96E5D"/>
    <w:rsid w:val="00C96651"/>
    <w:rsid w:val="00D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B87EB"/>
  <w15:chartTrackingRefBased/>
  <w15:docId w15:val="{5E5269C9-83B1-4BE0-88D2-E1CF2420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7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1F7C"/>
    <w:pPr>
      <w:spacing w:after="0" w:line="240" w:lineRule="auto"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761F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6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794</Words>
  <Characters>4367</Characters>
  <Application>Microsoft Office Word</Application>
  <DocSecurity>0</DocSecurity>
  <Lines>36</Lines>
  <Paragraphs>10</Paragraphs>
  <ScaleCrop>false</ScaleCrop>
  <Company>UGent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Colins</dc:creator>
  <cp:keywords/>
  <dc:description/>
  <cp:lastModifiedBy>Olivier Colins</cp:lastModifiedBy>
  <cp:revision>11</cp:revision>
  <dcterms:created xsi:type="dcterms:W3CDTF">2019-08-22T11:14:00Z</dcterms:created>
  <dcterms:modified xsi:type="dcterms:W3CDTF">2019-12-02T10:39:00Z</dcterms:modified>
</cp:coreProperties>
</file>