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1A153" w14:textId="0FA0A6C7" w:rsidR="00295816" w:rsidRPr="00C84AF2" w:rsidRDefault="00295816" w:rsidP="00295816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4A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Online Supplemental Material </w:t>
      </w:r>
      <w:r w:rsidR="00D16F97" w:rsidRPr="00C84A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</w:p>
    <w:p w14:paraId="37A6CF4F" w14:textId="77777777" w:rsidR="00295816" w:rsidRPr="00C84AF2" w:rsidRDefault="00295816" w:rsidP="00295816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84AF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</w:t>
      </w:r>
    </w:p>
    <w:p w14:paraId="156BE198" w14:textId="38CC9D06" w:rsidR="00295816" w:rsidRPr="00C84AF2" w:rsidRDefault="00295816" w:rsidP="00295816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84AF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Spoiled Rotten? LMXSC Motivates</w:t>
      </w:r>
      <w:r w:rsidR="008D0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Greater</w:t>
      </w:r>
      <w:r w:rsidRPr="00C84AF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Supervisor-Directed Deviance in Individuals Who Were Overindulged as Children</w:t>
      </w:r>
    </w:p>
    <w:p w14:paraId="66BA3A2A" w14:textId="77777777" w:rsidR="00295816" w:rsidRPr="00C84AF2" w:rsidRDefault="00295816" w:rsidP="00295816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565512" w14:textId="77777777" w:rsidR="00295816" w:rsidRPr="00C84AF2" w:rsidRDefault="00295816" w:rsidP="00295816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80A5806" w14:textId="207E5000" w:rsidR="00295816" w:rsidRPr="00C84AF2" w:rsidRDefault="00295816" w:rsidP="00295816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4A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Parental Overindulgence Scale Item Selection</w:t>
      </w:r>
    </w:p>
    <w:p w14:paraId="640A42A0" w14:textId="32D2D7A3" w:rsidR="007E3907" w:rsidRPr="00C84AF2" w:rsidRDefault="007E3907" w:rsidP="00F553DC">
      <w:pPr>
        <w:pStyle w:val="PlainText"/>
        <w:spacing w:line="48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C84AF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E0E7E"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nitial analyses conducted using the Study 1, Study 2, and Online Supplemental Study </w:t>
      </w:r>
      <w:r w:rsidR="00EF4952"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(see Online Supplemental Material B) </w:t>
      </w:r>
      <w:r w:rsidR="005E0E7E" w:rsidRPr="00C84AF2">
        <w:rPr>
          <w:rFonts w:ascii="Times New Roman" w:hAnsi="Times New Roman" w:cs="Times New Roman"/>
          <w:sz w:val="24"/>
          <w:szCs w:val="24"/>
          <w:lang w:val="en-US"/>
        </w:rPr>
        <w:t>data suggested that</w:t>
      </w:r>
      <w:r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 model</w:t>
      </w:r>
      <w:r w:rsidR="005E0E7E"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 fit</w:t>
      </w:r>
      <w:r w:rsidR="00A00589"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0885" w:rsidRPr="00C84AF2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2616B" w:rsidRPr="00C84AF2">
        <w:rPr>
          <w:rFonts w:ascii="Times New Roman" w:hAnsi="Times New Roman" w:cs="Times New Roman"/>
          <w:sz w:val="24"/>
          <w:szCs w:val="24"/>
          <w:lang w:val="en-US"/>
        </w:rPr>
        <w:t>based on</w:t>
      </w:r>
      <w:r w:rsidR="00A00589"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 RMSEA, CFI, TLI, and SRMR values</w:t>
      </w:r>
      <w:r w:rsidR="00230885" w:rsidRPr="00C84AF2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 was suffering and needed to be addressed. As a starting point, I explored the correlation matrix of the 14-item parental overindulgence </w:t>
      </w:r>
      <w:r w:rsidR="001C1F13" w:rsidRPr="00C84AF2">
        <w:rPr>
          <w:rFonts w:ascii="Times New Roman" w:hAnsi="Times New Roman" w:cs="Times New Roman"/>
          <w:sz w:val="24"/>
          <w:szCs w:val="24"/>
          <w:lang w:val="en-US"/>
        </w:rPr>
        <w:t>scale (Bredehoft et al., 2002)</w:t>
      </w:r>
      <w:r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 given that the parental overindulgence scale includes four reverse-coded items (Item 2: “When I was growing up, my parents/caregivers expected me to do chores”; Item 6: “When I was growing up, I was expected to learn the same skills that other children learned”; Item 8: “When I was growing up, my parents/caregivers had rules that I was expected to follow”; Item 9: “When I was growing up, my parents/caregivers enforced their rules”), which can be problematic (</w:t>
      </w:r>
      <w:r w:rsidRPr="00C84AF2">
        <w:rPr>
          <w:rFonts w:ascii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>Suárez Álvarez et al., 2018)</w:t>
      </w:r>
      <w:r w:rsidRPr="00C84AF2">
        <w:rPr>
          <w:rFonts w:ascii="Times New Roman" w:hAnsi="Times New Roman" w:cs="Times New Roman"/>
          <w:sz w:val="24"/>
          <w:szCs w:val="24"/>
          <w:lang w:val="en-US"/>
        </w:rPr>
        <w:t>. Reverse-coded items have been associated with greater mistakes in participant responses (</w:t>
      </w:r>
      <w:proofErr w:type="spellStart"/>
      <w:r w:rsidRPr="00C84AF2">
        <w:rPr>
          <w:rFonts w:ascii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>Sonderen</w:t>
      </w:r>
      <w:proofErr w:type="spellEnd"/>
      <w:r w:rsidRPr="00C84AF2">
        <w:rPr>
          <w:rFonts w:ascii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 xml:space="preserve"> et al., 2013)</w:t>
      </w:r>
      <w:r w:rsidRPr="00C84AF2">
        <w:rPr>
          <w:rFonts w:ascii="Times New Roman" w:hAnsi="Times New Roman" w:cs="Times New Roman"/>
          <w:sz w:val="24"/>
          <w:szCs w:val="24"/>
          <w:lang w:val="en-US"/>
        </w:rPr>
        <w:t>, can lead to artifacts between scale items (</w:t>
      </w:r>
      <w:r w:rsidRPr="00C84AF2">
        <w:rPr>
          <w:rFonts w:ascii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>Podsakoff et al., 2003)</w:t>
      </w:r>
      <w:r w:rsidRPr="00C84AF2">
        <w:rPr>
          <w:rFonts w:ascii="Times New Roman" w:hAnsi="Times New Roman" w:cs="Times New Roman"/>
          <w:sz w:val="24"/>
          <w:szCs w:val="24"/>
          <w:lang w:val="en-US"/>
        </w:rPr>
        <w:t>, and decrease a scale’s internal reliability (</w:t>
      </w:r>
      <w:r w:rsidRPr="00C84AF2">
        <w:rPr>
          <w:rFonts w:ascii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>Venta et al., 2022)</w:t>
      </w:r>
      <w:r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A2C69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our reverse-coded items (Items 2, 6, 8, and 9) negatively correlated with several non-reverse-coded items in Study </w:t>
      </w:r>
      <w:r w:rsidR="00FB1447"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1, Study 2, and Online Supplemental Study </w:t>
      </w:r>
      <w:r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(see the </w:t>
      </w:r>
      <w:r w:rsidRPr="00C84AF2">
        <w:rPr>
          <w:rFonts w:ascii="Times New Roman" w:hAnsi="Times New Roman" w:cs="Times New Roman"/>
          <w:b/>
          <w:bCs/>
          <w:sz w:val="24"/>
          <w:szCs w:val="24"/>
          <w:lang w:val="en-US"/>
        </w:rPr>
        <w:t>bold</w:t>
      </w:r>
      <w:r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84AF2">
        <w:rPr>
          <w:rFonts w:ascii="Times New Roman" w:hAnsi="Times New Roman" w:cs="Times New Roman"/>
          <w:b/>
          <w:bCs/>
          <w:sz w:val="24"/>
          <w:szCs w:val="24"/>
          <w:lang w:val="en-US"/>
        </w:rPr>
        <w:t>correlations</w:t>
      </w:r>
      <w:r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 in Tables </w:t>
      </w:r>
      <w:r w:rsidR="00FB1447" w:rsidRPr="00C84AF2">
        <w:rPr>
          <w:rFonts w:ascii="Times New Roman" w:hAnsi="Times New Roman" w:cs="Times New Roman"/>
          <w:sz w:val="24"/>
          <w:szCs w:val="24"/>
          <w:lang w:val="en-US"/>
        </w:rPr>
        <w:t>SA1</w:t>
      </w:r>
      <w:r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a, </w:t>
      </w:r>
      <w:r w:rsidR="00FB1447" w:rsidRPr="00C84AF2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2a, and </w:t>
      </w:r>
      <w:r w:rsidR="00FB1447" w:rsidRPr="00C84AF2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3a). Removing these four items resulted in correlation matrixes virtually free of negative inter-item correlations (see Tables </w:t>
      </w:r>
      <w:r w:rsidR="00FB1447" w:rsidRPr="00C84AF2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1b, </w:t>
      </w:r>
      <w:r w:rsidR="00FB1447" w:rsidRPr="00C84AF2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2b, and </w:t>
      </w:r>
      <w:r w:rsidR="00FB1447" w:rsidRPr="00C84AF2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3b). </w:t>
      </w:r>
    </w:p>
    <w:p w14:paraId="78AAD24F" w14:textId="77777777" w:rsidR="007E3907" w:rsidRPr="00C84AF2" w:rsidRDefault="007E3907" w:rsidP="007E3907">
      <w:pPr>
        <w:pStyle w:val="PlainText"/>
        <w:rPr>
          <w:rFonts w:ascii="Times New Roman" w:hAnsi="Times New Roman" w:cs="Times New Roman"/>
          <w:sz w:val="24"/>
          <w:szCs w:val="24"/>
          <w:lang w:val="en-US"/>
        </w:rPr>
        <w:sectPr w:rsidR="007E3907" w:rsidRPr="00C84AF2" w:rsidSect="007E3907">
          <w:footerReference w:type="default" r:id="rId7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4C5306E7" w14:textId="0DC8EBB1" w:rsidR="007E3907" w:rsidRPr="00C84AF2" w:rsidRDefault="007E3907" w:rsidP="007E3907">
      <w:pPr>
        <w:rPr>
          <w:rFonts w:ascii="Times New Roman" w:hAnsi="Times New Roman" w:cs="Times New Roman"/>
          <w:sz w:val="24"/>
          <w:szCs w:val="24"/>
        </w:rPr>
      </w:pPr>
      <w:r w:rsidRPr="00C84AF2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FB1447" w:rsidRPr="00C84AF2">
        <w:rPr>
          <w:rFonts w:ascii="Times New Roman" w:hAnsi="Times New Roman" w:cs="Times New Roman"/>
          <w:sz w:val="24"/>
          <w:szCs w:val="24"/>
        </w:rPr>
        <w:t>SA</w:t>
      </w:r>
      <w:r w:rsidRPr="00C84AF2">
        <w:rPr>
          <w:rFonts w:ascii="Times New Roman" w:hAnsi="Times New Roman" w:cs="Times New Roman"/>
          <w:sz w:val="24"/>
          <w:szCs w:val="24"/>
        </w:rPr>
        <w:t>1a: Pairwise comparisons between 14-item overindulgence scale using Study 1 data (from Canada)</w:t>
      </w:r>
    </w:p>
    <w:tbl>
      <w:tblPr>
        <w:tblW w:w="14277" w:type="dxa"/>
        <w:tblLayout w:type="fixed"/>
        <w:tblLook w:val="0000" w:firstRow="0" w:lastRow="0" w:firstColumn="0" w:lastColumn="0" w:noHBand="0" w:noVBand="0"/>
      </w:tblPr>
      <w:tblGrid>
        <w:gridCol w:w="2321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</w:tblGrid>
      <w:tr w:rsidR="007E3907" w:rsidRPr="00C84AF2" w14:paraId="7BC8C74F" w14:textId="77777777" w:rsidTr="00CF098B">
        <w:tc>
          <w:tcPr>
            <w:tcW w:w="2321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83C9C7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84B653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F75A1C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ECB2F4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(3)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3E05E5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(4)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18F793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(5)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829C52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(6)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57EA19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(7)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60A43D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(8)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2D8B60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(9)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ECB926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(10)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2BCD9F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(11)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203343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(12)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FF63CF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(13)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48E225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(14)</w:t>
            </w:r>
          </w:p>
        </w:tc>
      </w:tr>
      <w:tr w:rsidR="007E3907" w:rsidRPr="00C84AF2" w14:paraId="02F89257" w14:textId="77777777" w:rsidTr="00CF098B"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</w:tcPr>
          <w:p w14:paraId="6093222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(1) Item 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7910C5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293B3A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760218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DF213C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AEE735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8CACE1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750C59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0B8C9A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C1E0F6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8427BC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993372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FB8371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926A90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B3031E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79B1F1B0" w14:textId="77777777" w:rsidTr="00CF098B"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</w:tcPr>
          <w:p w14:paraId="1512D87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(2) Item 2 (reversed)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F07244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0.343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0086B0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DFDAE5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81673E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068802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408B32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CCDC35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CCC018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9645E5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A84A4B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DAF202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2702ED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4C19EF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2FC075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7B2739A8" w14:textId="77777777" w:rsidTr="00CF098B"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</w:tcPr>
          <w:p w14:paraId="3A91D46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(3) Item 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78EBA8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0.245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995B21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0.199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EDE044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657158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5E1879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81B00B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EF694E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4BABBC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AC2B00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9E834F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C43DC1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25E3BD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42A5B6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801766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7F8CC83D" w14:textId="77777777" w:rsidTr="00CF098B"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</w:tcPr>
          <w:p w14:paraId="2ADBDAB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(4) Item 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F63767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5C4FCC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1229C6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7D654F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4872B4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094139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BBF742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AD8954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1E4723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3FF114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B47CF4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CE8B86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6F6414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033D55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57B30BC5" w14:textId="77777777" w:rsidTr="00CF098B"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</w:tcPr>
          <w:p w14:paraId="56EAD79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(5) Item 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A5E0A2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0.361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4B7965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0.193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21049B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0.506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5E9132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9917E7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DAC676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A07B6A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4F7158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6010B5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11D171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40CC62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91B4B8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72CF66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2F4782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4F9E66A9" w14:textId="77777777" w:rsidTr="00CF098B"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</w:tcPr>
          <w:p w14:paraId="0AD771F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(6) Item 6 (reversed)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63BCBB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0.136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F0269F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0.199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AA9188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0.063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41FCCE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0.043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304F1D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0.047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FBFA8B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6B8510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808ECC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971795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1481A8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62D86E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B9E178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AFA53D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06E397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6D7AAF4D" w14:textId="77777777" w:rsidTr="00CF098B"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</w:tcPr>
          <w:p w14:paraId="0AD54DA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(7) Item 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4115EA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0.365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9691C1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0.142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06755A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0.238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74DC37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D50269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0.347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6E616F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0.057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40C224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08CC7A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3D3354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8B054F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FB75B1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82E94B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E0CFB8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319BD2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6B1EBBBC" w14:textId="77777777" w:rsidTr="00CF098B"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</w:tcPr>
          <w:p w14:paraId="16A3FBE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(8) Item 8 (reversed)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C03D28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9AFE6A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C2F455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0.123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C8403C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0.139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F92D09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0.073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E586FF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0.375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1CC4B6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0.070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575346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C688E5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22A670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FBFE1F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F4DB4A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3191DC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59909E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57FFE80D" w14:textId="77777777" w:rsidTr="00CF098B"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</w:tcPr>
          <w:p w14:paraId="1515180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(9) Item 9 (reversed)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548953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0.174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C907D4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0.398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E22C5A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0.147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705DF6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0.194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7593C2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0.080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566738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0.306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66B9C9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0.133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963722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0.736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71EEA1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807E09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140693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F10FA6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964488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73FDCA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56120ED2" w14:textId="77777777" w:rsidTr="00CF098B"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</w:tcPr>
          <w:p w14:paraId="0F76133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(10) Item 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FCBEC5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0.057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D358FE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-0.010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ADE7EC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0.171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4B1E39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0.163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7760A0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66A878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-0.117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FDE249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0.142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82F0AA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-0.154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FB77E6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-0.141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D7A27C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255447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C2FE85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4F10F0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EDB171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636505CD" w14:textId="77777777" w:rsidTr="00CF098B"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</w:tcPr>
          <w:p w14:paraId="0DCF67F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(11) Item 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8D4CBE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0.195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69FD80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0.220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D2E6BD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0.276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8EBE9E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0.418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D7911D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0.271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8AD631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0.097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EBFD70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0.291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0A907A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0.392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F98536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0.402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1C4BBA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-0.004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35F238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3E388B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B0028D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02CD7F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3523BA35" w14:textId="77777777" w:rsidTr="00CF098B"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</w:tcPr>
          <w:p w14:paraId="359C6DB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(12) Item 12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D2A53C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0.159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BDC157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0.135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531385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0.224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C4B835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0.299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7FBDA0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3E75A5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0.051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D82815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0.298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2A7F0F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0.315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FD42D3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0.303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9D6752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0.132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358A37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0.486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A831D2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3038CF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A42863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644C0497" w14:textId="77777777" w:rsidTr="00CF098B"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</w:tcPr>
          <w:p w14:paraId="36AB4F0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(13) Item 13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502CBB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0.266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74D994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0.140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6FDE6F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0.285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591CDE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0.362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595A1D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0.452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86D828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0.086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C363AD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0.327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77BCE8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-0.018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3AEE01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0.063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6D7C46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E96423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0.173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577048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0.173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1F6AE0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F7E1DD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2B93F2BF" w14:textId="77777777" w:rsidTr="00CF098B"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</w:tcPr>
          <w:p w14:paraId="5359113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(14) Item 14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AF718B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0.382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47C103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0.222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687628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2DCA12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0.508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51E23A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0.479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04AFED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0.054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81F158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0.432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B8AE32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A39C8C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0.220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5D76FA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0.167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4E4185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0.447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D8688F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0.384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D40360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0.406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365986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7E3907" w:rsidRPr="00C84AF2" w14:paraId="1BF307A8" w14:textId="77777777" w:rsidTr="00CF098B">
        <w:tc>
          <w:tcPr>
            <w:tcW w:w="14277" w:type="dxa"/>
            <w:gridSpan w:val="1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5D448A0" w14:textId="77777777" w:rsidR="007E3907" w:rsidRPr="00C84AF2" w:rsidRDefault="007E3907" w:rsidP="00E6279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5579703A" w14:textId="77777777" w:rsidR="007E3907" w:rsidRPr="00C84AF2" w:rsidRDefault="007E3907" w:rsidP="007E3907">
      <w:pPr>
        <w:rPr>
          <w:rFonts w:ascii="Times New Roman" w:hAnsi="Times New Roman" w:cs="Times New Roman"/>
          <w:sz w:val="24"/>
          <w:szCs w:val="24"/>
        </w:rPr>
      </w:pPr>
    </w:p>
    <w:p w14:paraId="2ED343C1" w14:textId="77777777" w:rsidR="007E3907" w:rsidRPr="00C84AF2" w:rsidRDefault="007E3907" w:rsidP="007E3907">
      <w:pPr>
        <w:rPr>
          <w:rFonts w:ascii="Times New Roman" w:hAnsi="Times New Roman" w:cs="Times New Roman"/>
          <w:sz w:val="24"/>
          <w:szCs w:val="24"/>
        </w:rPr>
      </w:pPr>
    </w:p>
    <w:p w14:paraId="79DAFF0D" w14:textId="77777777" w:rsidR="007E3907" w:rsidRPr="00C84AF2" w:rsidRDefault="007E3907" w:rsidP="007E3907">
      <w:pPr>
        <w:rPr>
          <w:rFonts w:ascii="Times New Roman" w:hAnsi="Times New Roman" w:cs="Times New Roman"/>
          <w:sz w:val="24"/>
          <w:szCs w:val="24"/>
        </w:rPr>
      </w:pPr>
    </w:p>
    <w:p w14:paraId="6177A1E9" w14:textId="77777777" w:rsidR="007E3907" w:rsidRPr="00C84AF2" w:rsidRDefault="007E3907" w:rsidP="007E3907">
      <w:pPr>
        <w:rPr>
          <w:rFonts w:ascii="Times New Roman" w:hAnsi="Times New Roman" w:cs="Times New Roman"/>
          <w:sz w:val="24"/>
          <w:szCs w:val="24"/>
        </w:rPr>
      </w:pPr>
    </w:p>
    <w:p w14:paraId="458B6227" w14:textId="3DA484CC" w:rsidR="007E3907" w:rsidRPr="00C84AF2" w:rsidRDefault="007E3907" w:rsidP="007E3907">
      <w:pPr>
        <w:rPr>
          <w:rFonts w:ascii="Times New Roman" w:hAnsi="Times New Roman" w:cs="Times New Roman"/>
          <w:sz w:val="24"/>
          <w:szCs w:val="24"/>
        </w:rPr>
      </w:pPr>
      <w:r w:rsidRPr="00C84AF2">
        <w:rPr>
          <w:rFonts w:ascii="Times New Roman" w:hAnsi="Times New Roman" w:cs="Times New Roman"/>
          <w:sz w:val="24"/>
          <w:szCs w:val="24"/>
        </w:rPr>
        <w:t xml:space="preserve">Table </w:t>
      </w:r>
      <w:r w:rsidR="00FB1447" w:rsidRPr="00C84AF2">
        <w:rPr>
          <w:rFonts w:ascii="Times New Roman" w:hAnsi="Times New Roman" w:cs="Times New Roman"/>
          <w:sz w:val="24"/>
          <w:szCs w:val="24"/>
        </w:rPr>
        <w:t>SA</w:t>
      </w:r>
      <w:r w:rsidRPr="00C84AF2">
        <w:rPr>
          <w:rFonts w:ascii="Times New Roman" w:hAnsi="Times New Roman" w:cs="Times New Roman"/>
          <w:sz w:val="24"/>
          <w:szCs w:val="24"/>
        </w:rPr>
        <w:t>1b: Pairwise comparisons between 10-item overindulgence scale using Study 1 data (from Canada)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79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</w:tblGrid>
      <w:tr w:rsidR="007E3907" w:rsidRPr="00C84AF2" w14:paraId="4AFE53C0" w14:textId="77777777" w:rsidTr="00FA4777">
        <w:tc>
          <w:tcPr>
            <w:tcW w:w="2179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F414B5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6F3DB9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43AFB6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5CC75D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(3)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FD0980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(4)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06470B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(5)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844530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(6)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032F34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(7)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DAB2D9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(8)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B00515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(9)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63C867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(10)</w:t>
            </w:r>
          </w:p>
        </w:tc>
      </w:tr>
      <w:tr w:rsidR="007E3907" w:rsidRPr="00C84AF2" w14:paraId="6771FD4C" w14:textId="77777777" w:rsidTr="00FA4777"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</w:tcPr>
          <w:p w14:paraId="19DFB72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(1) Item 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6823B2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D24BEF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5BE8AC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9DEE2F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6B5DC1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9C87D2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B76EAA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C14273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C302A3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ED0484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17F9B9BB" w14:textId="77777777" w:rsidTr="00FA4777"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</w:tcPr>
          <w:p w14:paraId="1B0F323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(2) Item 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106272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0.245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418950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E1903A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0AF0C8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68009C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90411B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C28DEC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6F6E90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955C97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B1ECF0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3369D4C0" w14:textId="77777777" w:rsidTr="00FA4777"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</w:tcPr>
          <w:p w14:paraId="6257019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(3) Item 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EE4E2B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DDA265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4FD1F8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DB08FE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98CB04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552C80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3D10F5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64618B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A2E8FA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749C07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38936383" w14:textId="77777777" w:rsidTr="00FA4777"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</w:tcPr>
          <w:p w14:paraId="7E1387B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(4) Item 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E4A59A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0.361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55D9A4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0.506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2F399D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6627C7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B4EB30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536274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98D703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216A20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953D62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04B01D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1860C391" w14:textId="77777777" w:rsidTr="00FA4777"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</w:tcPr>
          <w:p w14:paraId="095D657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(5) Item 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F0A6E0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0.365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E2B0C2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0.238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47E34A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8B771A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0.347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090760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10CBA4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052A6B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DD340A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C64360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B78E7C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46571E05" w14:textId="77777777" w:rsidTr="00FA4777"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</w:tcPr>
          <w:p w14:paraId="533B585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(6) Item 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6B899B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0.057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2EE878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0.171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3D1414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0.163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DC1D30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FC8862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0.142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ACFA0C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A568EA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5ABC9F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A705AD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3595D2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26BF2B41" w14:textId="77777777" w:rsidTr="00FA4777"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</w:tcPr>
          <w:p w14:paraId="17278E0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(7) Item 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38108D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0.195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83E3AC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0.276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66220D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0.418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D91A5B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0.271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78EB19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0.291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83F1D7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-0.004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859EF2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D38FA0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DDD657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18A6E8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23DFFAFA" w14:textId="77777777" w:rsidTr="00FA4777"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</w:tcPr>
          <w:p w14:paraId="0EEB19E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(8) Item 12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C4DA31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0.159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976599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0.224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C588E9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0.299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C63E7E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FC3DAE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0.298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7B208C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0.132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407252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0.486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1298D8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2285D8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197B3F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7F3278B7" w14:textId="77777777" w:rsidTr="00FA4777"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</w:tcPr>
          <w:p w14:paraId="62AC000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(9) Item 13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B8A7AD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0.266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A966F1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0.285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830334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0.362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C2CCD1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0.452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DC3D29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0.327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C7243A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69AD10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0.173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C521EE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0.173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578A5E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081D0C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28C1D7DC" w14:textId="77777777" w:rsidTr="00FA4777">
        <w:tc>
          <w:tcPr>
            <w:tcW w:w="2179" w:type="dxa"/>
            <w:tcBorders>
              <w:top w:val="nil"/>
              <w:left w:val="nil"/>
              <w:bottom w:val="nil"/>
              <w:right w:val="nil"/>
            </w:tcBorders>
          </w:tcPr>
          <w:p w14:paraId="4E4E074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(10) Item 14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27B1AD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0.382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7C2A73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194D5E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0.508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5DE9CE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0.479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835A37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0.432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CCD788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0.167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196B56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0.447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DB9235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0.384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28D264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0.406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C03618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7E3907" w:rsidRPr="00C84AF2" w14:paraId="47EDBE1F" w14:textId="77777777" w:rsidTr="00FA4777">
        <w:tc>
          <w:tcPr>
            <w:tcW w:w="10719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F82CC8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06A38BFF" w14:textId="77777777" w:rsidR="007E3907" w:rsidRPr="00C84AF2" w:rsidRDefault="007E3907" w:rsidP="007E3907">
      <w:pPr>
        <w:rPr>
          <w:rFonts w:ascii="Times New Roman" w:hAnsi="Times New Roman" w:cs="Times New Roman"/>
          <w:sz w:val="24"/>
          <w:szCs w:val="24"/>
        </w:rPr>
      </w:pPr>
    </w:p>
    <w:p w14:paraId="4B3E7C38" w14:textId="77777777" w:rsidR="007E3907" w:rsidRPr="00C84AF2" w:rsidRDefault="007E3907" w:rsidP="007E3907">
      <w:pPr>
        <w:rPr>
          <w:rFonts w:ascii="Times New Roman" w:hAnsi="Times New Roman" w:cs="Times New Roman"/>
          <w:sz w:val="24"/>
          <w:szCs w:val="24"/>
        </w:rPr>
        <w:sectPr w:rsidR="007E3907" w:rsidRPr="00C84AF2" w:rsidSect="007E390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7304E3B" w14:textId="3580E4B6" w:rsidR="007E3907" w:rsidRPr="00C84AF2" w:rsidRDefault="007E3907" w:rsidP="007E3907">
      <w:pPr>
        <w:rPr>
          <w:rFonts w:ascii="Times New Roman" w:hAnsi="Times New Roman" w:cs="Times New Roman"/>
          <w:sz w:val="24"/>
          <w:szCs w:val="24"/>
        </w:rPr>
      </w:pPr>
      <w:r w:rsidRPr="00C84AF2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FB1447" w:rsidRPr="00C84AF2">
        <w:rPr>
          <w:rFonts w:ascii="Times New Roman" w:hAnsi="Times New Roman" w:cs="Times New Roman"/>
          <w:sz w:val="24"/>
          <w:szCs w:val="24"/>
        </w:rPr>
        <w:t>SA</w:t>
      </w:r>
      <w:r w:rsidRPr="00C84AF2">
        <w:rPr>
          <w:rFonts w:ascii="Times New Roman" w:hAnsi="Times New Roman" w:cs="Times New Roman"/>
          <w:sz w:val="24"/>
          <w:szCs w:val="24"/>
        </w:rPr>
        <w:t>2a: Pairwise comparisons between 14-item overindulgence scale using Study 2 data (from USA)</w:t>
      </w:r>
    </w:p>
    <w:tbl>
      <w:tblPr>
        <w:tblW w:w="14275" w:type="dxa"/>
        <w:tblLayout w:type="fixed"/>
        <w:tblLook w:val="0000" w:firstRow="0" w:lastRow="0" w:firstColumn="0" w:lastColumn="0" w:noHBand="0" w:noVBand="0"/>
      </w:tblPr>
      <w:tblGrid>
        <w:gridCol w:w="2319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  <w:gridCol w:w="249"/>
        <w:gridCol w:w="605"/>
      </w:tblGrid>
      <w:tr w:rsidR="007E3907" w:rsidRPr="00C84AF2" w14:paraId="3EA1941C" w14:textId="77777777" w:rsidTr="00EE0430">
        <w:tc>
          <w:tcPr>
            <w:tcW w:w="2319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335F7C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86ED4D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EE9517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7E735F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(3)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C0F437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(4)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09BFF2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(5)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B993E1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(6)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0F08D1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(7)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760974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(8)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F991B7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(9)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FBECBC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(10)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59C6DE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(11)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D31243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(12)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148128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(13)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4FB7AC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(14)</w:t>
            </w:r>
          </w:p>
        </w:tc>
      </w:tr>
      <w:tr w:rsidR="007E3907" w:rsidRPr="00C84AF2" w14:paraId="2B73C87E" w14:textId="77777777" w:rsidTr="00EE0430"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57BBC70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(1) Item 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9CEE44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118735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20E0B5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FD561D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8185F0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A01B62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EB5DB9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1B73A5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D46757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3166B1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E16548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9B5818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336102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15629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3DF327DF" w14:textId="77777777" w:rsidTr="00EE0430"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13DF65D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(2) Item 2 (reversed)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C538BD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0.133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C2814D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8B53BD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BC4E9D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C4ABA7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9DF277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0FAC73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FB97CE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9F936F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8BE1FB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0D3404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3553E8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84D9CD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87848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3D98BADA" w14:textId="77777777" w:rsidTr="00EE0430"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344D7C2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(3) Item 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BA03AA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0.363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CF7271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0A41C1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2D74E3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8DF767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FD12DD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6D967A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D6B436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704602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DE9FE2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4C70DC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3688AA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C9CBA3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A149C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702CD063" w14:textId="77777777" w:rsidTr="00EE0430"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2745095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(4) Item 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E837D9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0.398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57695F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-0.001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16361A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0.551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CA6C78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541107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C213BE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2051B1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8ECFDF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6D8114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A1B7FC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C01A47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610869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308ECD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7373C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74D860AE" w14:textId="77777777" w:rsidTr="00EE0430"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024349E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(5) Item 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A77A23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0.426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A96529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-0.061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3EBA0C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0.653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183F36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0.566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E1D424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383AC4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D74F29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A8B59A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EFC455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EFD38C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378152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0CFE0A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1EACAC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0FE4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7C75DDA6" w14:textId="77777777" w:rsidTr="00EE0430"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2C01E07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(6) Item 6 (reversed)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F0CBC0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0.068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697068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AE15D2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0.014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2BF764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-0.004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629B58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0.014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9268C5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6E275D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8D0891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327D6C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A6661B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4BF546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B16436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02542B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7CBD4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5BF8B6F4" w14:textId="77777777" w:rsidTr="00EE0430"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50C5249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(7) Item 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6187A8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0.532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420B10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0.043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53457A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0.447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41349A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0.390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2FE71E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0.537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6646EA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0.027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5F5DE4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45E147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8436FD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E278DA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E72697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644780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BBEA70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1A674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07AC33ED" w14:textId="77777777" w:rsidTr="00EE0430"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6F8F964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(8) Item 8 (reversed)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284908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0.114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2AAA07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0.514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6DB632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0.099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976B7A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0.045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A70C3F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-0.002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31A679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0.432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705FB8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0.098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B8F4FC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3F5123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BC877E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4ADEF4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FC06BF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3FA333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8C0BC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661DF1D6" w14:textId="77777777" w:rsidTr="00EE0430"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7450B6C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(9) Item 9 (reversed)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780EC8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7FEB0D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0.524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0D1F72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0.026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2025F1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0.057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007C93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0.008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5BFB34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0.384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64D724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0.029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425CC3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0.720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917F2D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6CCA11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34CA78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EC4AEE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A76B63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398E8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05CA9EA2" w14:textId="77777777" w:rsidTr="00EE0430"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25D3974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(10) Item 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16048C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0.255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5D4D20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-0.240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08A71A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0.312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A36A0A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0.271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CBD2AA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0.353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01A7DF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-0.216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36068F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0.332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4A8AB7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-0.155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5C5FFB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-0.237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7EFFE6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CFE7C1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9EC838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17EE32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DE2F5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6E030E1C" w14:textId="77777777" w:rsidTr="00EE0430"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49345CA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(11) Item 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8D36E8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0.416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243EE2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0.251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315634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0.364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68F863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0.408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B1C045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CDFE8E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0.149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4F5E71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0.424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8AE3D2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0.336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F6D1A6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0.343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79A7FF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0.081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D2CEAF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F3E1E2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D18A38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548B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060B0D76" w14:textId="77777777" w:rsidTr="00EE0430"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0641378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(12) Item 12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EFB99C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0.371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547EE9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0.135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398FBA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0.426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EFA5B7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0.340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59356A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0.382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070BCC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00621C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0.440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64A140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0.170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2EF106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0.108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854502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0.239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593A5D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0.421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C4DC90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F25D38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1C97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24086C8B" w14:textId="77777777" w:rsidTr="00EE0430"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71102DE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(13) Item 13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4BEB09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0.421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288920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-0.059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C55F65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0.427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8D880F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0.452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4D9167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740BC8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-0.064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98DA8D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0.491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A92139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-0.064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1078F5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-0.098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A1372A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0.504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722F77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0.256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37B8FE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0.372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</w:tcPr>
          <w:p w14:paraId="064CEEC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right w:val="nil"/>
            </w:tcBorders>
          </w:tcPr>
          <w:p w14:paraId="5071424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4430847B" w14:textId="77777777" w:rsidTr="00EE0430">
        <w:tc>
          <w:tcPr>
            <w:tcW w:w="2319" w:type="dxa"/>
            <w:tcBorders>
              <w:top w:val="nil"/>
              <w:left w:val="nil"/>
              <w:bottom w:val="nil"/>
              <w:right w:val="nil"/>
            </w:tcBorders>
          </w:tcPr>
          <w:p w14:paraId="7238E6A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(14) Item 14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BF5DD4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0.436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235C3D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3A6853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0.499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65169B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0.420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C51906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0.441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01DDA9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0.180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457D9E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0.505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94E4C5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0.240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BD3FAB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0.174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E45955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0.239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E7F358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0.541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135268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0.496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E28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0.371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E56A6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7E3907" w:rsidRPr="00C84AF2" w14:paraId="70975F69" w14:textId="77777777" w:rsidTr="00EE0430">
        <w:trPr>
          <w:gridAfter w:val="1"/>
          <w:wAfter w:w="605" w:type="dxa"/>
        </w:trPr>
        <w:tc>
          <w:tcPr>
            <w:tcW w:w="13670" w:type="dxa"/>
            <w:gridSpan w:val="15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45734F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5B4FDF61" w14:textId="77777777" w:rsidR="007E3907" w:rsidRDefault="007E3907" w:rsidP="007E3907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D33367F" w14:textId="77777777" w:rsidR="003E5379" w:rsidRDefault="003E5379" w:rsidP="007E3907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BF9274A" w14:textId="77777777" w:rsidR="003E5379" w:rsidRPr="00C84AF2" w:rsidRDefault="003E5379" w:rsidP="007E3907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2396BA0" w14:textId="6DAA4D6E" w:rsidR="007E3907" w:rsidRPr="00C84AF2" w:rsidRDefault="007E3907" w:rsidP="007E3907">
      <w:pPr>
        <w:rPr>
          <w:rFonts w:ascii="Times New Roman" w:hAnsi="Times New Roman" w:cs="Times New Roman"/>
          <w:sz w:val="24"/>
          <w:szCs w:val="24"/>
        </w:rPr>
      </w:pPr>
      <w:r w:rsidRPr="00C84AF2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FB1447" w:rsidRPr="00C84AF2">
        <w:rPr>
          <w:rFonts w:ascii="Times New Roman" w:hAnsi="Times New Roman" w:cs="Times New Roman"/>
          <w:sz w:val="24"/>
          <w:szCs w:val="24"/>
        </w:rPr>
        <w:t>SA</w:t>
      </w:r>
      <w:r w:rsidRPr="00C84AF2">
        <w:rPr>
          <w:rFonts w:ascii="Times New Roman" w:hAnsi="Times New Roman" w:cs="Times New Roman"/>
          <w:sz w:val="24"/>
          <w:szCs w:val="24"/>
        </w:rPr>
        <w:t>2b: Pairwise comparisons between 10-item overindulgence scale using Study 2 data (from USA)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77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  <w:gridCol w:w="249"/>
        <w:gridCol w:w="605"/>
      </w:tblGrid>
      <w:tr w:rsidR="007E3907" w:rsidRPr="00C84AF2" w14:paraId="0702BD33" w14:textId="77777777" w:rsidTr="00FA4777">
        <w:tc>
          <w:tcPr>
            <w:tcW w:w="217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FE2955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289127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F9708F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040F25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(3)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69D939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(4)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63443E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(5)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E1EB1C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(6)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A97724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(7)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F086DE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(8)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16D1BC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(9)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1CF412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(10)</w:t>
            </w:r>
          </w:p>
        </w:tc>
      </w:tr>
      <w:tr w:rsidR="007E3907" w:rsidRPr="00C84AF2" w14:paraId="02BAB3D4" w14:textId="77777777" w:rsidTr="00FA4777"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0F210D1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(1) Item 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1FF373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6F5C86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E15047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758825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98D709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226208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BBAF80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EC99FE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8080A5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8209B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45078721" w14:textId="77777777" w:rsidTr="00FA4777"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4F918E6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(2) Item 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E10DCB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0.363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7F0140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03DF9B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4A17D6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255B54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D18809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0092CB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B05540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67476F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3C77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1CBD36AD" w14:textId="77777777" w:rsidTr="00FA4777"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4CD7DCA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(3) Item 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0398A9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0.398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A8700C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0.551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8367D8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D7B9C8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A31EA0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7ECAED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DFD52B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A5A143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CC53EC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06C4E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031A4F72" w14:textId="77777777" w:rsidTr="00FA4777"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21E7536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(4) Item 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276837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0.426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79EFE5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0.653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98F543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0.566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A9DFC2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9DF0C8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CF179C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6D8B6C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2E7FBA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8AD307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860E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6DD40D6A" w14:textId="77777777" w:rsidTr="00FA4777"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23666D8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(5) Item 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B83C45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0.532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90FD2E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0.447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F1A186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0.390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727A58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0.537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704F73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48DD3E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006F83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66E4C9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07E516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055D2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551BCC88" w14:textId="77777777" w:rsidTr="00FA4777"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7B1390B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(6) Item 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8A2D9C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0.255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A8A5EE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0.312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968483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0.271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0A766F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0.353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124A97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0.332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6859DA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EFF200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C7D49E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D87BDD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8B969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139722F2" w14:textId="77777777" w:rsidTr="00FA4777"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26825C6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(7) Item 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22034A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0.416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8901AC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0.364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B60C5F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0.408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A97AE5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0.309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807DAA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0.424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05C287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0.081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A89110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75E40E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5ECF38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837F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7C98AA83" w14:textId="77777777" w:rsidTr="00FA4777"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2824643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(8) Item 12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724BA8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0.371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7151AF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0.426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FB7957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0.340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0ED270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0.382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4FF380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0.440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E15EB8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0.239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9F9FC6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0.421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654CB2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E02081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FDE07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147501D1" w14:textId="77777777" w:rsidTr="00FA4777"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07D264C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(9) Item 13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D7092B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0.421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2BA26D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0.427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A70D93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0.452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649643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896D1B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0.491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CF8791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0.504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349CA1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0.256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0D97A7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0.372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</w:tcPr>
          <w:p w14:paraId="123BF8F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right w:val="nil"/>
            </w:tcBorders>
          </w:tcPr>
          <w:p w14:paraId="21CB6F2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4CD952E5" w14:textId="77777777" w:rsidTr="00FA4777"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67D37B0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(10) Item 14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724908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0.436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0C9F0C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0.499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E26B25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0.420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D93DE3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0.441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CBFAE9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0.505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099471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0.239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34A448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0.541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334E2C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0.496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EC313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0.371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2A38F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7E3907" w:rsidRPr="00C84AF2" w14:paraId="747B6605" w14:textId="77777777" w:rsidTr="00FA4777">
        <w:trPr>
          <w:gridAfter w:val="1"/>
          <w:wAfter w:w="605" w:type="dxa"/>
        </w:trPr>
        <w:tc>
          <w:tcPr>
            <w:tcW w:w="10112" w:type="dxa"/>
            <w:gridSpan w:val="11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84E075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3D05C57A" w14:textId="77777777" w:rsidR="007E3907" w:rsidRPr="00C84AF2" w:rsidRDefault="007E3907" w:rsidP="007E3907">
      <w:pPr>
        <w:rPr>
          <w:rFonts w:ascii="Times New Roman" w:hAnsi="Times New Roman" w:cs="Times New Roman"/>
          <w:sz w:val="24"/>
          <w:szCs w:val="24"/>
        </w:rPr>
      </w:pPr>
    </w:p>
    <w:p w14:paraId="2175B64F" w14:textId="77777777" w:rsidR="007E3907" w:rsidRPr="00C84AF2" w:rsidRDefault="007E3907" w:rsidP="007E3907">
      <w:pPr>
        <w:rPr>
          <w:rFonts w:ascii="Times New Roman" w:hAnsi="Times New Roman" w:cs="Times New Roman"/>
          <w:sz w:val="24"/>
          <w:szCs w:val="24"/>
        </w:rPr>
      </w:pPr>
      <w:r w:rsidRPr="00C84AF2">
        <w:rPr>
          <w:rFonts w:ascii="Times New Roman" w:hAnsi="Times New Roman" w:cs="Times New Roman"/>
          <w:sz w:val="24"/>
          <w:szCs w:val="24"/>
        </w:rPr>
        <w:br w:type="page"/>
      </w:r>
    </w:p>
    <w:p w14:paraId="3BDFB823" w14:textId="3E76BF3D" w:rsidR="007E3907" w:rsidRPr="00C84AF2" w:rsidRDefault="007E3907" w:rsidP="007E3907">
      <w:pPr>
        <w:rPr>
          <w:rFonts w:ascii="Times New Roman" w:hAnsi="Times New Roman" w:cs="Times New Roman"/>
          <w:sz w:val="24"/>
          <w:szCs w:val="24"/>
        </w:rPr>
      </w:pPr>
      <w:r w:rsidRPr="00C84AF2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FB1447" w:rsidRPr="00C84AF2">
        <w:rPr>
          <w:rFonts w:ascii="Times New Roman" w:hAnsi="Times New Roman" w:cs="Times New Roman"/>
          <w:sz w:val="24"/>
          <w:szCs w:val="24"/>
        </w:rPr>
        <w:t>SA</w:t>
      </w:r>
      <w:r w:rsidRPr="00C84AF2">
        <w:rPr>
          <w:rFonts w:ascii="Times New Roman" w:hAnsi="Times New Roman" w:cs="Times New Roman"/>
          <w:sz w:val="24"/>
          <w:szCs w:val="24"/>
        </w:rPr>
        <w:t>3a: Pairwise comparisons between 14-item overindulgence scale using Online Supplemental Study data (from Australia)</w:t>
      </w:r>
    </w:p>
    <w:tbl>
      <w:tblPr>
        <w:tblW w:w="14275" w:type="dxa"/>
        <w:tblLayout w:type="fixed"/>
        <w:tblLook w:val="0000" w:firstRow="0" w:lastRow="0" w:firstColumn="0" w:lastColumn="0" w:noHBand="0" w:noVBand="0"/>
      </w:tblPr>
      <w:tblGrid>
        <w:gridCol w:w="2317"/>
        <w:gridCol w:w="853"/>
        <w:gridCol w:w="853"/>
        <w:gridCol w:w="853"/>
        <w:gridCol w:w="854"/>
        <w:gridCol w:w="854"/>
        <w:gridCol w:w="854"/>
        <w:gridCol w:w="854"/>
        <w:gridCol w:w="854"/>
        <w:gridCol w:w="854"/>
        <w:gridCol w:w="854"/>
        <w:gridCol w:w="854"/>
        <w:gridCol w:w="854"/>
        <w:gridCol w:w="859"/>
        <w:gridCol w:w="854"/>
      </w:tblGrid>
      <w:tr w:rsidR="007E3907" w:rsidRPr="00C84AF2" w14:paraId="0AC3DAFC" w14:textId="77777777" w:rsidTr="00EE0430">
        <w:tc>
          <w:tcPr>
            <w:tcW w:w="231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0A7DC7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2C1EBE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48467A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(2)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689E80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(3)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3975DB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(4)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0F3E58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(5)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7B9BCB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(6)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B89B3A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(7)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CBE4BE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(8)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B730AA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(9)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76D716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(10)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6CA36A9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(11)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43DAA6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(12)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CBE1EA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(13)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04AA0D1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(14)</w:t>
            </w:r>
          </w:p>
        </w:tc>
      </w:tr>
      <w:tr w:rsidR="007E3907" w:rsidRPr="00C84AF2" w14:paraId="0C73A9F8" w14:textId="77777777" w:rsidTr="00EE0430"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16B4A38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(1) Item 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2AF3464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51DC7E9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12F059E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9B64CA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1A7C36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BFF9E8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872958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EDE99F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CC51DE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118EED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48FE30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F06835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27E8EEE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E22E9E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4AF4A06A" w14:textId="77777777" w:rsidTr="00EE0430"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4C4C564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(2) Item 2 (reversed)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2796AAB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0.247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5A1F64C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0168FDC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3DCA7F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3238A9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5879CA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E90944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B96656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3BCFE0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469412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4F6733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DAF590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2AF73D0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9ED2D6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45EC40AB" w14:textId="77777777" w:rsidTr="00EE0430"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25BAD8F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(3) Item 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0C22B9D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0.329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2B3FA6A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0.157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43E9F83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1E426C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8AF8C9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1B215F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802692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F8983F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9978EE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652833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681D25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D7028C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02D84E6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F449A9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76BABBF4" w14:textId="77777777" w:rsidTr="00EE0430"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1379C37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(4) Item 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414CF39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0.437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402AB52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0.222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4173D72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0.634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411F26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F8CF6D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DE764E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11621D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91C487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D14A22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B9E3A8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037AD3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2FC4FC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748E2FE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DCFC4B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5F2B1318" w14:textId="77777777" w:rsidTr="00EE0430"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74C97C2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(5) Item 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70AD79A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0.420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4A1FE0A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0.163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43F9D49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0.578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25E472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0.636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5DB8A6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258EA2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81BD37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E8CCC1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A7E168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232E4C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580694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A54D79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03DE946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CEF9B7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72263A51" w14:textId="77777777" w:rsidTr="00EE0430"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12885FC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(6) Item 6 (reversed)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14CF29E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0.071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6A86C61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0.301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4F69B43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0.038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533C91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-0.060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EB593A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-0.050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6ED440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757B7C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B31409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B87431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F265ED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E10430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0E7578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5614B71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3C1F02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1B6C08F5" w14:textId="77777777" w:rsidTr="00EE0430"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3F9819E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(7) Item 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4926A31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0.371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6A4B599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0.135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67B98E9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0.415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4A0E7D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BE9FB0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0.495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A509EB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-0.065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1E6153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2C8E26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FA27A2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736451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804C83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A8299E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0F58547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AAE4A7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5FF2B241" w14:textId="77777777" w:rsidTr="00EE0430"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1AA0624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(8) Item 8 (reversed)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15E78F1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0.152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6F68656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0.556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13060AC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0.222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9D8A50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0.205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740AA0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0.166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6C6D0B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0.420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442BD7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0.077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F6BAA7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0786DF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71EFCB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AD2A2F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DC3E8C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4FC66F0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A9DB9E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0EAB728B" w14:textId="77777777" w:rsidTr="00EE0430"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7CAD5CC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(9) Item 9 (reversed)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21CE019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0.120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77208F1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0.528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371F5CB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0.245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935E62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0.197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3CA323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0.127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EF4501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0.422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DB1C82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0.070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858E17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0.733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4CEE69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0708CC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8D4FC3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DDDA37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4AD547B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32C89B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4D2DAD59" w14:textId="77777777" w:rsidTr="00EE0430"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6256022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(10) Item 10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189D933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0.171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7024B6C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-0.110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4B84294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0.247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82FC1B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0.244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B26485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6B11AE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-0.212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362C53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0.215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F34EE5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-0.156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CA8D9F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-0.194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4BDFE4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7D153D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48B569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7085009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974B41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646D49CE" w14:textId="77777777" w:rsidTr="00EE0430"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6C6004B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(11) Item 11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3AA3164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0.249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1D9AD4F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0.163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57E82D5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0.343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12146B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0.443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4A3A77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0.361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55C3BC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-0.070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E6EF61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1E2FF2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0.260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C62991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0.233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D97C3B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0.063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23D76B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B01105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32DCD82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D5D6EB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6D3F69D3" w14:textId="77777777" w:rsidTr="00EE0430"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4FB5502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(12) Item 12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79D1E79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0.239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04ADDDB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0.127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1D1EFA1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0.318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86C101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0.354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4B1A80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0.323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E89044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0.064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976779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0.328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0D73E4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C7D739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0.188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3C7AE5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0.108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E76F9B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0.488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556ECB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</w:tcPr>
          <w:p w14:paraId="72C3553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AA9C03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3E52CAE9" w14:textId="77777777" w:rsidTr="00EE0430"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34CBA2D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(13) Item 13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0331D36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0.281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298858C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0.106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6EC2D13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0.453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2E2072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0.482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43A001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0.528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02376A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-0.073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B8B08E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0.374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FE08C7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0.017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47953D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0.040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D92828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0.368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8A62E9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0.213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A561D8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0.197</w:t>
            </w:r>
          </w:p>
        </w:tc>
        <w:tc>
          <w:tcPr>
            <w:tcW w:w="859" w:type="dxa"/>
            <w:tcBorders>
              <w:top w:val="nil"/>
              <w:left w:val="nil"/>
              <w:right w:val="nil"/>
            </w:tcBorders>
          </w:tcPr>
          <w:p w14:paraId="54B70F7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</w:tcPr>
          <w:p w14:paraId="0DD84EC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4BFF52B6" w14:textId="77777777" w:rsidTr="00EE0430"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</w:tcPr>
          <w:p w14:paraId="093F235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(14) Item 14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563B7A2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0.421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42C9F0D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0.297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</w:tcPr>
          <w:p w14:paraId="5828B38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0.384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C7B487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0.547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096ABB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0.505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F4703D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0.029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26C3AC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0.504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D18E50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0.260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F17F2F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0.183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4D2016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0.145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78B602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0.408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8F5367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0.399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37AC8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0.344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E2987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7E3907" w:rsidRPr="00C84AF2" w14:paraId="472F245D" w14:textId="77777777" w:rsidTr="00EE0430">
        <w:trPr>
          <w:gridAfter w:val="1"/>
          <w:wAfter w:w="854" w:type="dxa"/>
        </w:trPr>
        <w:tc>
          <w:tcPr>
            <w:tcW w:w="13421" w:type="dxa"/>
            <w:gridSpan w:val="14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D14EF5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3BD14A29" w14:textId="77777777" w:rsidR="007E3907" w:rsidRDefault="007E3907" w:rsidP="007E3907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80BA2D7" w14:textId="77777777" w:rsidR="004F3DDF" w:rsidRDefault="004F3DDF" w:rsidP="007E3907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B8B715E" w14:textId="77777777" w:rsidR="004F3DDF" w:rsidRPr="00C84AF2" w:rsidRDefault="004F3DDF" w:rsidP="007E3907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716DC29" w14:textId="3D7CEC40" w:rsidR="007E3907" w:rsidRPr="00C84AF2" w:rsidRDefault="007E3907" w:rsidP="007E3907">
      <w:pPr>
        <w:rPr>
          <w:rFonts w:ascii="Times New Roman" w:hAnsi="Times New Roman" w:cs="Times New Roman"/>
          <w:sz w:val="24"/>
          <w:szCs w:val="24"/>
        </w:rPr>
      </w:pPr>
      <w:r w:rsidRPr="00C84AF2"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FB1447" w:rsidRPr="00C84AF2">
        <w:rPr>
          <w:rFonts w:ascii="Times New Roman" w:hAnsi="Times New Roman" w:cs="Times New Roman"/>
          <w:sz w:val="24"/>
          <w:szCs w:val="24"/>
        </w:rPr>
        <w:t>SA</w:t>
      </w:r>
      <w:r w:rsidRPr="00C84AF2">
        <w:rPr>
          <w:rFonts w:ascii="Times New Roman" w:hAnsi="Times New Roman" w:cs="Times New Roman"/>
          <w:sz w:val="24"/>
          <w:szCs w:val="24"/>
        </w:rPr>
        <w:t>3b: Pairwise comparisons between 10-item overindulgence scale using Online Supplemental Study data (from Australia)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77"/>
        <w:gridCol w:w="854"/>
        <w:gridCol w:w="854"/>
        <w:gridCol w:w="854"/>
        <w:gridCol w:w="854"/>
        <w:gridCol w:w="854"/>
        <w:gridCol w:w="854"/>
        <w:gridCol w:w="854"/>
        <w:gridCol w:w="854"/>
        <w:gridCol w:w="859"/>
        <w:gridCol w:w="854"/>
      </w:tblGrid>
      <w:tr w:rsidR="007E3907" w:rsidRPr="00C84AF2" w14:paraId="3BC08B86" w14:textId="77777777" w:rsidTr="00FA4777">
        <w:tc>
          <w:tcPr>
            <w:tcW w:w="217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30905D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Variables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3C32912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AF762E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F9A1AA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(3)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5FE21E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(4)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167B10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(5)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51FE202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(6)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D25034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(7)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FFBF66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(8)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02913C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(9)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72E7A56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(10)</w:t>
            </w:r>
          </w:p>
        </w:tc>
      </w:tr>
      <w:tr w:rsidR="007E3907" w:rsidRPr="00C84AF2" w14:paraId="23E69CC1" w14:textId="77777777" w:rsidTr="00FA4777"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64B5754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(1) Item 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0624B8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5F8BFE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2E7DC4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3FAB9A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4B1336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D0DDA7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782342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916EBB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F5CE25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9649CF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1F059BF8" w14:textId="77777777" w:rsidTr="00FA4777"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611856A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(2) Item 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DC21E6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0.329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B14994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0480BA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6F3287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963EBD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95B8F7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89AB0F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1833E6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2FD02D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F63497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7E40299D" w14:textId="77777777" w:rsidTr="00FA4777"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353D2ED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(3) Item 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739EAD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0.437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3F2BE3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0.634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278908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64DACF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CF1475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F4B872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F8C272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EC6CA2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B4507F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250510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2036A4B1" w14:textId="77777777" w:rsidTr="00FA4777"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7E896A3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(4) Item 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8BC955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0.420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5B966C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0.578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4A96B4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0.636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284CA5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B5480F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3E4778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EC90EF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24FECA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F3785A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010667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790597C8" w14:textId="77777777" w:rsidTr="00FA4777"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6B58D12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(5) Item 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95C772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0.371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B53A64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0.415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31EB17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B8BA4C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0.495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73E6CF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0E742C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2F9C09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25DEA5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7F51AF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118A1D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5612D7CC" w14:textId="77777777" w:rsidTr="00FA4777"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669CDC5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(6) Item 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ABD41F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0.171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9990E4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0.247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FC4A5C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0.244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619DA0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8CD301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0.215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2BB4A4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61CA6A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4317AD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941F91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2FE050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5A63138E" w14:textId="77777777" w:rsidTr="00FA4777"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2BED7E2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(7) Item 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10E991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0.249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813837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0.343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FA70E9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0.443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6E8D1E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0.361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CC9C3E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36DD3E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0.063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767345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D4FA4F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378ED9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13F09A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7D087342" w14:textId="77777777" w:rsidTr="00FA4777"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25F2030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(8) Item 12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06B189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0.239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79ADB5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0.318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ADCFF2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0.354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B34781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0.323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6F0FCA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0.328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6195FC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0.108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67BDEE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0.488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922678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47EAA7A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102F2E1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2C3D0819" w14:textId="77777777" w:rsidTr="00FA4777"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483AA6A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(9) Item 13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0D195D3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0.281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119F86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0.453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C5C213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0.482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573675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0.528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74F5F9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0.374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B12597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0.368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9FE82D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0.213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3ED777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0.197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</w:tcPr>
          <w:p w14:paraId="780C435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right w:val="nil"/>
            </w:tcBorders>
          </w:tcPr>
          <w:p w14:paraId="0980C61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E3907" w:rsidRPr="00C84AF2" w14:paraId="1010B0BB" w14:textId="77777777" w:rsidTr="00FA4777"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</w:tcPr>
          <w:p w14:paraId="3C6C7E7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(10) Item 14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93BD3A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0.421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7345BC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0.384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EB1C98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0.547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758CC04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0.505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33B8DF7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0.504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5661043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0.145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62EC5A3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0.408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04F04A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0.399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72EF8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0.344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5C255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hAnsi="Times New Roman" w:cs="Times New Roman"/>
                <w:kern w:val="0"/>
                <w:sz w:val="24"/>
                <w:szCs w:val="24"/>
              </w:rPr>
              <w:t>-</w:t>
            </w:r>
          </w:p>
        </w:tc>
      </w:tr>
      <w:tr w:rsidR="007E3907" w:rsidRPr="00C84AF2" w14:paraId="42D83948" w14:textId="77777777" w:rsidTr="00FA4777">
        <w:trPr>
          <w:gridAfter w:val="1"/>
          <w:wAfter w:w="849" w:type="dxa"/>
        </w:trPr>
        <w:tc>
          <w:tcPr>
            <w:tcW w:w="9868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B58A5A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7C1A66C7" w14:textId="77777777" w:rsidR="007E3907" w:rsidRPr="00C84AF2" w:rsidRDefault="007E3907" w:rsidP="007E3907">
      <w:pPr>
        <w:pStyle w:val="PlainText"/>
        <w:rPr>
          <w:rFonts w:ascii="Times New Roman" w:hAnsi="Times New Roman" w:cs="Times New Roman"/>
          <w:sz w:val="24"/>
          <w:szCs w:val="24"/>
          <w:lang w:val="en-US"/>
        </w:rPr>
      </w:pPr>
    </w:p>
    <w:p w14:paraId="1BE5E884" w14:textId="77777777" w:rsidR="007E3907" w:rsidRPr="00C84AF2" w:rsidRDefault="007E3907" w:rsidP="007E3907">
      <w:pPr>
        <w:pStyle w:val="PlainText"/>
        <w:rPr>
          <w:rFonts w:ascii="Times New Roman" w:hAnsi="Times New Roman" w:cs="Times New Roman"/>
          <w:sz w:val="24"/>
          <w:szCs w:val="24"/>
          <w:lang w:val="en-US"/>
        </w:rPr>
        <w:sectPr w:rsidR="007E3907" w:rsidRPr="00C84AF2" w:rsidSect="007E3907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5E15CC1E" w14:textId="3B189404" w:rsidR="007E3907" w:rsidRPr="00C84AF2" w:rsidRDefault="007E3907" w:rsidP="00295816">
      <w:pPr>
        <w:pStyle w:val="PlainText"/>
        <w:spacing w:line="480" w:lineRule="auto"/>
        <w:ind w:firstLine="708"/>
        <w:rPr>
          <w:rFonts w:ascii="Times New Roman" w:hAnsi="Times New Roman" w:cs="Times New Roman"/>
          <w:kern w:val="0"/>
          <w:sz w:val="24"/>
          <w:szCs w:val="24"/>
          <w:lang w:val="en-US" w:eastAsia="de-DE"/>
          <w14:ligatures w14:val="none"/>
        </w:rPr>
      </w:pPr>
      <w:r w:rsidRPr="00C84AF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I </w:t>
      </w:r>
      <w:r w:rsidR="000A1F10">
        <w:rPr>
          <w:rFonts w:ascii="Times New Roman" w:hAnsi="Times New Roman" w:cs="Times New Roman"/>
          <w:sz w:val="24"/>
          <w:szCs w:val="24"/>
          <w:lang w:val="en-US"/>
        </w:rPr>
        <w:t>then conducted</w:t>
      </w:r>
      <w:r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 principal factor analyses with each studies’ data and the results were uniform. The 14-item parental overindulgence scale produced 2 factors when the Kaiser criterion was applied (i.e., extract all factors with eigenvalues greater than 1; Kaiser, 1960), whereas the 10-item parental overindulgence scale excluding the four reverse-coded items produced a single factor (see Tables </w:t>
      </w:r>
      <w:r w:rsidR="00FB1447" w:rsidRPr="00C84AF2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4a and </w:t>
      </w:r>
      <w:r w:rsidR="00FB1447" w:rsidRPr="00C84AF2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4b). </w:t>
      </w:r>
    </w:p>
    <w:p w14:paraId="332D2F8F" w14:textId="66EB8640" w:rsidR="007E3907" w:rsidRPr="00C84AF2" w:rsidRDefault="007E3907" w:rsidP="007E39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84AF2">
        <w:rPr>
          <w:rFonts w:ascii="Times New Roman" w:eastAsia="Calibri" w:hAnsi="Times New Roman" w:cs="Times New Roman"/>
          <w:sz w:val="24"/>
          <w:szCs w:val="24"/>
        </w:rPr>
        <w:t xml:space="preserve">Table </w:t>
      </w:r>
      <w:r w:rsidR="00FB1447" w:rsidRPr="00C84AF2">
        <w:rPr>
          <w:rFonts w:ascii="Times New Roman" w:hAnsi="Times New Roman" w:cs="Times New Roman"/>
          <w:sz w:val="24"/>
          <w:szCs w:val="24"/>
        </w:rPr>
        <w:t>SA</w:t>
      </w:r>
      <w:r w:rsidRPr="00C84AF2">
        <w:rPr>
          <w:rFonts w:ascii="Times New Roman" w:eastAsia="Calibri" w:hAnsi="Times New Roman" w:cs="Times New Roman"/>
          <w:sz w:val="24"/>
          <w:szCs w:val="24"/>
        </w:rPr>
        <w:t>4a: Factor analyses of 14-item overindulgence scale across studies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08"/>
        <w:gridCol w:w="1600"/>
        <w:gridCol w:w="1600"/>
        <w:gridCol w:w="1600"/>
      </w:tblGrid>
      <w:tr w:rsidR="007E3907" w:rsidRPr="00C84AF2" w14:paraId="0420FAFE" w14:textId="77777777" w:rsidTr="00FA4777"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86544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5BB44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Eigenvalues</w:t>
            </w:r>
          </w:p>
        </w:tc>
      </w:tr>
      <w:tr w:rsidR="007E3907" w:rsidRPr="00C84AF2" w14:paraId="0088CA8B" w14:textId="77777777" w:rsidTr="00FA4777"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498FE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 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22828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Study 1</w:t>
            </w:r>
          </w:p>
          <w:p w14:paraId="43F59D2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  <w:p w14:paraId="409AC6E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  <w:p w14:paraId="0CCE18D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(</w:t>
            </w:r>
            <w:r w:rsidRPr="00C84AF2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</w:rPr>
              <w:t>n</w:t>
            </w: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= 417)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9BA00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Study 2</w:t>
            </w:r>
          </w:p>
          <w:p w14:paraId="425842E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  <w:p w14:paraId="4F0A8D0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  <w:p w14:paraId="62D01BF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(</w:t>
            </w:r>
            <w:r w:rsidRPr="00C84AF2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</w:rPr>
              <w:t>n</w:t>
            </w: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= 268)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CE43F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Online Supplemental Study</w:t>
            </w:r>
          </w:p>
          <w:p w14:paraId="58138958" w14:textId="7F412A90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(</w:t>
            </w:r>
            <w:r w:rsidRPr="00C84AF2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</w:rPr>
              <w:t>n</w:t>
            </w: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= 4</w:t>
            </w:r>
            <w:r w:rsidR="0069699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18</w:t>
            </w: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7E3907" w:rsidRPr="00C84AF2" w14:paraId="74090730" w14:textId="77777777" w:rsidTr="00FA4777">
        <w:tc>
          <w:tcPr>
            <w:tcW w:w="21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CED43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Factor1 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B12CA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3.774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0A2D9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4.264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83B6C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   4.183</w:t>
            </w:r>
          </w:p>
        </w:tc>
      </w:tr>
      <w:tr w:rsidR="007E3907" w:rsidRPr="00C84AF2" w14:paraId="3FC42483" w14:textId="77777777" w:rsidTr="00FA4777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1965B8D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Factor2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6E7017D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1.642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5D4FA53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2.303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5382109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 xml:space="preserve">    1.967</w:t>
            </w:r>
          </w:p>
        </w:tc>
      </w:tr>
      <w:tr w:rsidR="007E3907" w:rsidRPr="00C84AF2" w14:paraId="6838ABCF" w14:textId="77777777" w:rsidTr="00FA4777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62B9886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Factor3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02B20CC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0.478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03A17E8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0.307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657F85B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0.442</w:t>
            </w:r>
          </w:p>
        </w:tc>
      </w:tr>
      <w:tr w:rsidR="007E3907" w:rsidRPr="00C84AF2" w14:paraId="2680BBDA" w14:textId="77777777" w:rsidTr="00FA4777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612410E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Factor4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3FA9F6B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0.340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766AA12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0.207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73B5F4E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0.257</w:t>
            </w:r>
          </w:p>
        </w:tc>
      </w:tr>
      <w:tr w:rsidR="007E3907" w:rsidRPr="00C84AF2" w14:paraId="7A7385BB" w14:textId="77777777" w:rsidTr="00FA4777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33B358C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Factor5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0260FE0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0.166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5DFDBCBD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0.129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6A3E7DF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0.084</w:t>
            </w:r>
          </w:p>
        </w:tc>
      </w:tr>
      <w:tr w:rsidR="007E3907" w:rsidRPr="00C84AF2" w14:paraId="572E2480" w14:textId="77777777" w:rsidTr="00FA4777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3CDE53B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Factor6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383D716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0.049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2834A74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0.096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070147D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0.060</w:t>
            </w:r>
          </w:p>
        </w:tc>
      </w:tr>
      <w:tr w:rsidR="007E3907" w:rsidRPr="00C84AF2" w14:paraId="750AD0B1" w14:textId="77777777" w:rsidTr="00FA4777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203B261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Factor7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1830B67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-0.049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1FD4CDF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0.019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41EE7BA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-0.027</w:t>
            </w:r>
          </w:p>
        </w:tc>
      </w:tr>
      <w:tr w:rsidR="007E3907" w:rsidRPr="00C84AF2" w14:paraId="1169A90A" w14:textId="77777777" w:rsidTr="00FA4777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3AF50F6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Factor8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665C10D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-0.062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74FE298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-0.074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558CB0D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-0.068</w:t>
            </w:r>
          </w:p>
        </w:tc>
      </w:tr>
      <w:tr w:rsidR="007E3907" w:rsidRPr="00C84AF2" w14:paraId="08474B69" w14:textId="77777777" w:rsidTr="00FA4777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1D86923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Factor9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4EA3260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-0.083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63F7F97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-0.079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3B2B542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-0.083</w:t>
            </w:r>
          </w:p>
        </w:tc>
      </w:tr>
      <w:tr w:rsidR="007E3907" w:rsidRPr="00C84AF2" w14:paraId="4C8720CA" w14:textId="77777777" w:rsidTr="00FA4777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3224B15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Factor10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44B356C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-0.105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2F14EEC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-0.117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5119240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-0.096</w:t>
            </w:r>
          </w:p>
        </w:tc>
      </w:tr>
      <w:tr w:rsidR="007E3907" w:rsidRPr="00C84AF2" w14:paraId="49FA2B51" w14:textId="77777777" w:rsidTr="00FA4777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7701CAD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Factor11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1ACF4B5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-0.149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1D89E2C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-0.129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4DCCEF0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-0.140</w:t>
            </w:r>
          </w:p>
        </w:tc>
      </w:tr>
      <w:tr w:rsidR="007E3907" w:rsidRPr="00C84AF2" w14:paraId="27DA061F" w14:textId="77777777" w:rsidTr="00FA4777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1D5CAB7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Factor12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072B3420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-0.185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1F7B6A1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-0.170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5CA1021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-0.149</w:t>
            </w:r>
          </w:p>
        </w:tc>
      </w:tr>
      <w:tr w:rsidR="007E3907" w:rsidRPr="00C84AF2" w14:paraId="7E562662" w14:textId="77777777" w:rsidTr="00FA4777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72299DF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Factor13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419DEA3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-0.208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62301A5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-0.191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6A70A42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-0.197</w:t>
            </w:r>
          </w:p>
        </w:tc>
      </w:tr>
      <w:tr w:rsidR="007E3907" w:rsidRPr="00C84AF2" w14:paraId="6D6DF256" w14:textId="77777777" w:rsidTr="00FA4777"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0B82F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Factor14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AC709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-0.225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67F41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-0.210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0B3E9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-0.224</w:t>
            </w:r>
          </w:p>
        </w:tc>
      </w:tr>
    </w:tbl>
    <w:p w14:paraId="2DF6BD43" w14:textId="77777777" w:rsidR="007E3907" w:rsidRPr="00C84AF2" w:rsidRDefault="007E3907" w:rsidP="007E39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C77C18" w14:textId="33CC5E47" w:rsidR="007E3907" w:rsidRPr="00C84AF2" w:rsidRDefault="007E3907" w:rsidP="007E39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84AF2">
        <w:rPr>
          <w:rFonts w:ascii="Times New Roman" w:eastAsia="Calibri" w:hAnsi="Times New Roman" w:cs="Times New Roman"/>
          <w:sz w:val="24"/>
          <w:szCs w:val="24"/>
        </w:rPr>
        <w:t xml:space="preserve">Table </w:t>
      </w:r>
      <w:r w:rsidR="00FB1447" w:rsidRPr="00C84AF2">
        <w:rPr>
          <w:rFonts w:ascii="Times New Roman" w:hAnsi="Times New Roman" w:cs="Times New Roman"/>
          <w:sz w:val="24"/>
          <w:szCs w:val="24"/>
        </w:rPr>
        <w:t>SA</w:t>
      </w:r>
      <w:r w:rsidRPr="00C84AF2">
        <w:rPr>
          <w:rFonts w:ascii="Times New Roman" w:eastAsia="Calibri" w:hAnsi="Times New Roman" w:cs="Times New Roman"/>
          <w:sz w:val="24"/>
          <w:szCs w:val="24"/>
        </w:rPr>
        <w:t>4b: Factor analyses of 10-item overindulgence scale across studies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08"/>
        <w:gridCol w:w="1600"/>
        <w:gridCol w:w="1600"/>
        <w:gridCol w:w="1600"/>
      </w:tblGrid>
      <w:tr w:rsidR="007E3907" w:rsidRPr="00C84AF2" w14:paraId="76573F02" w14:textId="77777777" w:rsidTr="00FA4777"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F08CD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590D1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Eigenvalues</w:t>
            </w:r>
          </w:p>
        </w:tc>
      </w:tr>
      <w:tr w:rsidR="007E3907" w:rsidRPr="00C84AF2" w14:paraId="636F41FB" w14:textId="77777777" w:rsidTr="00FA4777">
        <w:tc>
          <w:tcPr>
            <w:tcW w:w="2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916E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 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907A6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Study 1</w:t>
            </w:r>
          </w:p>
          <w:p w14:paraId="76B49D2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  <w:p w14:paraId="09FCE16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  <w:p w14:paraId="4560850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(</w:t>
            </w:r>
            <w:r w:rsidRPr="00C84AF2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</w:rPr>
              <w:t>n</w:t>
            </w: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= 417)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DC88D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Study 2</w:t>
            </w:r>
          </w:p>
          <w:p w14:paraId="017A0FB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  <w:p w14:paraId="42B901F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  <w:p w14:paraId="4E8D6CE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(</w:t>
            </w:r>
            <w:r w:rsidRPr="00C84AF2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</w:rPr>
              <w:t>n</w:t>
            </w: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= 268)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98794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Online Supplemental Study</w:t>
            </w:r>
          </w:p>
          <w:p w14:paraId="4E71163F" w14:textId="4E7F37B6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(</w:t>
            </w:r>
            <w:r w:rsidRPr="00C84AF2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</w:rPr>
              <w:t>n</w:t>
            </w: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= 4</w:t>
            </w:r>
            <w:r w:rsidR="00696994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18</w:t>
            </w: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)</w:t>
            </w:r>
          </w:p>
        </w:tc>
      </w:tr>
      <w:tr w:rsidR="007E3907" w:rsidRPr="00C84AF2" w14:paraId="59435B9E" w14:textId="77777777" w:rsidTr="00FA4777">
        <w:tc>
          <w:tcPr>
            <w:tcW w:w="21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4324E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Factor1 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ABEC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3.312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A4C4F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4.181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25CD5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</w:t>
            </w:r>
            <w:r w:rsidRPr="00C84AF2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</w:rPr>
              <w:t>3.861</w:t>
            </w:r>
          </w:p>
        </w:tc>
      </w:tr>
      <w:tr w:rsidR="007E3907" w:rsidRPr="00C84AF2" w14:paraId="23B36293" w14:textId="77777777" w:rsidTr="00FA4777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081EB48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Factor2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1CFFBF9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0.535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1A65A79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0.524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48DB64B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0.502</w:t>
            </w:r>
          </w:p>
        </w:tc>
      </w:tr>
      <w:tr w:rsidR="007E3907" w:rsidRPr="00C84AF2" w14:paraId="1C7F9887" w14:textId="77777777" w:rsidTr="00FA4777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33D96DA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Factor3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3751829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0.318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4D0C385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0.279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68DA5F1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0.150</w:t>
            </w:r>
          </w:p>
        </w:tc>
      </w:tr>
      <w:tr w:rsidR="007E3907" w:rsidRPr="00C84AF2" w14:paraId="4E3EBFE6" w14:textId="77777777" w:rsidTr="00FA4777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660B4756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Factor4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59BC955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0.177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32BA286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0.068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2AAD1D0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 0.078</w:t>
            </w:r>
          </w:p>
        </w:tc>
      </w:tr>
      <w:tr w:rsidR="007E3907" w:rsidRPr="00C84AF2" w14:paraId="22F5F3D9" w14:textId="77777777" w:rsidTr="00FA4777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5854C32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Factor5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46CF9EE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-0.063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260F3DA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0.024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31BC618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-0.052</w:t>
            </w:r>
          </w:p>
        </w:tc>
      </w:tr>
      <w:tr w:rsidR="007E3907" w:rsidRPr="00C84AF2" w14:paraId="3BD1BBA6" w14:textId="77777777" w:rsidTr="00FA4777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50989F14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Factor6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0A1B948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-0.099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5F1E368A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-0.092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251F461E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-0.076</w:t>
            </w:r>
          </w:p>
        </w:tc>
      </w:tr>
      <w:tr w:rsidR="007E3907" w:rsidRPr="00C84AF2" w14:paraId="712179B6" w14:textId="77777777" w:rsidTr="00FA4777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7818A578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Factor7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6490E873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-0.134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2632675C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-0.123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76B3F74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-0.088</w:t>
            </w:r>
          </w:p>
        </w:tc>
      </w:tr>
      <w:tr w:rsidR="007E3907" w:rsidRPr="00C84AF2" w14:paraId="4BD894F1" w14:textId="77777777" w:rsidTr="00FA4777"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14:paraId="2C473A1F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Factor8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438D8C9B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-0.153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2857EBE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-0.153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</w:tcPr>
          <w:p w14:paraId="5000DAD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-0.139</w:t>
            </w:r>
          </w:p>
        </w:tc>
      </w:tr>
      <w:tr w:rsidR="007E3907" w:rsidRPr="00C84AF2" w14:paraId="3EC519E8" w14:textId="77777777" w:rsidTr="00FA4777">
        <w:tc>
          <w:tcPr>
            <w:tcW w:w="2108" w:type="dxa"/>
            <w:tcBorders>
              <w:top w:val="nil"/>
              <w:left w:val="nil"/>
              <w:right w:val="nil"/>
            </w:tcBorders>
          </w:tcPr>
          <w:p w14:paraId="4ED6C0C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Factor9  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</w:tcPr>
          <w:p w14:paraId="1FAEB3B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-0.170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</w:tcPr>
          <w:p w14:paraId="0C304A85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-0.179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</w:tcPr>
          <w:p w14:paraId="33A79327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-0.158</w:t>
            </w:r>
          </w:p>
        </w:tc>
      </w:tr>
      <w:tr w:rsidR="007E3907" w:rsidRPr="00C84AF2" w14:paraId="1E58B6BC" w14:textId="77777777" w:rsidTr="00FA4777">
        <w:tc>
          <w:tcPr>
            <w:tcW w:w="21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7FB1D9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Factor10 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D6A021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-0.227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CA0B1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-0.183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179FC2" w14:textId="77777777" w:rsidR="007E3907" w:rsidRPr="00C84AF2" w:rsidRDefault="007E3907" w:rsidP="00FA4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 w:rsidRPr="00C84AF2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  -0.202</w:t>
            </w:r>
          </w:p>
        </w:tc>
      </w:tr>
    </w:tbl>
    <w:p w14:paraId="4C671B4B" w14:textId="77777777" w:rsidR="007E3907" w:rsidRPr="00C84AF2" w:rsidRDefault="007E3907" w:rsidP="007E3907">
      <w:pPr>
        <w:pStyle w:val="PlainText"/>
        <w:rPr>
          <w:rFonts w:ascii="Times New Roman" w:hAnsi="Times New Roman" w:cs="Times New Roman"/>
          <w:sz w:val="24"/>
          <w:szCs w:val="24"/>
          <w:lang w:val="en-US"/>
        </w:rPr>
      </w:pPr>
    </w:p>
    <w:p w14:paraId="05A79FAD" w14:textId="0989AA23" w:rsidR="007E3907" w:rsidRPr="00C84AF2" w:rsidRDefault="007E3907" w:rsidP="00295816">
      <w:pPr>
        <w:pStyle w:val="PlainText"/>
        <w:spacing w:line="480" w:lineRule="auto"/>
        <w:ind w:firstLine="708"/>
        <w:rPr>
          <w:rFonts w:ascii="Times New Roman" w:hAnsi="Times New Roman" w:cs="Times New Roman"/>
          <w:kern w:val="0"/>
          <w:sz w:val="24"/>
          <w:szCs w:val="24"/>
          <w:lang w:val="en-US" w:eastAsia="de-DE"/>
          <w14:ligatures w14:val="none"/>
        </w:rPr>
      </w:pPr>
      <w:r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Furthermore, Cronbach’s alphas for the 10-item parental overindulgence scale were higher than the 14-item parental overindulgence scale across studies (see Table </w:t>
      </w:r>
      <w:r w:rsidR="00FB1447" w:rsidRPr="00C84AF2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C84AF2">
        <w:rPr>
          <w:rFonts w:ascii="Times New Roman" w:hAnsi="Times New Roman" w:cs="Times New Roman"/>
          <w:sz w:val="24"/>
          <w:szCs w:val="24"/>
          <w:lang w:val="en-US"/>
        </w:rPr>
        <w:t xml:space="preserve">5), </w:t>
      </w:r>
      <w:r w:rsidRPr="00C84AF2">
        <w:rPr>
          <w:rFonts w:ascii="Times New Roman" w:hAnsi="Times New Roman" w:cs="Times New Roman"/>
          <w:sz w:val="24"/>
          <w:szCs w:val="24"/>
          <w:lang w:val="en-US"/>
        </w:rPr>
        <w:lastRenderedPageBreak/>
        <w:t>indicating greater internal consistency of the shortened parental overindulgence scale (</w:t>
      </w:r>
      <w:r w:rsidRPr="00C84AF2">
        <w:rPr>
          <w:rFonts w:ascii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 xml:space="preserve">Bland &amp; Altman, 1997). Based on these </w:t>
      </w:r>
      <w:r w:rsidR="002B2A87">
        <w:rPr>
          <w:rFonts w:ascii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>results</w:t>
      </w:r>
      <w:r w:rsidRPr="00C84AF2">
        <w:rPr>
          <w:rFonts w:ascii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 xml:space="preserve">, I </w:t>
      </w:r>
      <w:r w:rsidR="000458CC">
        <w:rPr>
          <w:rFonts w:ascii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 xml:space="preserve">opted to </w:t>
      </w:r>
      <w:r w:rsidR="00D50F7C">
        <w:rPr>
          <w:rFonts w:ascii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 xml:space="preserve">operationalize parental overindulgence using the 10 </w:t>
      </w:r>
      <w:r w:rsidR="0027028F">
        <w:rPr>
          <w:rFonts w:ascii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>positively worded</w:t>
      </w:r>
      <w:r w:rsidR="00D50F7C">
        <w:rPr>
          <w:rFonts w:ascii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 xml:space="preserve"> items of Bre</w:t>
      </w:r>
      <w:r w:rsidR="00B91071">
        <w:rPr>
          <w:rFonts w:ascii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>d</w:t>
      </w:r>
      <w:r w:rsidR="00D50F7C">
        <w:rPr>
          <w:rFonts w:ascii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>ehoft and colleagues</w:t>
      </w:r>
      <w:r w:rsidR="00B91071">
        <w:rPr>
          <w:rFonts w:ascii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>’</w:t>
      </w:r>
      <w:r w:rsidR="00092951">
        <w:rPr>
          <w:rFonts w:ascii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 xml:space="preserve"> (2002)</w:t>
      </w:r>
      <w:r w:rsidR="00D50F7C">
        <w:rPr>
          <w:rFonts w:ascii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 xml:space="preserve"> parental overindulgence scal</w:t>
      </w:r>
      <w:r w:rsidR="00624148">
        <w:rPr>
          <w:rFonts w:ascii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>e</w:t>
      </w:r>
      <w:r w:rsidRPr="00C84AF2">
        <w:rPr>
          <w:rFonts w:ascii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 xml:space="preserve"> </w:t>
      </w:r>
      <w:r w:rsidR="002B2A87">
        <w:rPr>
          <w:rFonts w:ascii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>in all study analyses</w:t>
      </w:r>
      <w:r w:rsidRPr="00C84AF2">
        <w:rPr>
          <w:rFonts w:ascii="Times New Roman" w:hAnsi="Times New Roman" w:cs="Times New Roman"/>
          <w:kern w:val="0"/>
          <w:sz w:val="24"/>
          <w:szCs w:val="24"/>
          <w:lang w:val="en-US" w:eastAsia="de-DE"/>
          <w14:ligatures w14:val="none"/>
        </w:rPr>
        <w:t>.</w:t>
      </w:r>
    </w:p>
    <w:p w14:paraId="032E57DE" w14:textId="2FA8398A" w:rsidR="007E3907" w:rsidRPr="00C84AF2" w:rsidRDefault="007E3907" w:rsidP="007E39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84AF2">
        <w:rPr>
          <w:rFonts w:ascii="Times New Roman" w:eastAsia="Calibri" w:hAnsi="Times New Roman" w:cs="Times New Roman"/>
          <w:sz w:val="24"/>
          <w:szCs w:val="24"/>
        </w:rPr>
        <w:t xml:space="preserve">Table </w:t>
      </w:r>
      <w:r w:rsidR="00FB1447" w:rsidRPr="00C84AF2">
        <w:rPr>
          <w:rFonts w:ascii="Times New Roman" w:hAnsi="Times New Roman" w:cs="Times New Roman"/>
          <w:sz w:val="24"/>
          <w:szCs w:val="24"/>
        </w:rPr>
        <w:t>SA</w:t>
      </w:r>
      <w:r w:rsidRPr="00C84AF2">
        <w:rPr>
          <w:rFonts w:ascii="Times New Roman" w:eastAsia="Calibri" w:hAnsi="Times New Roman" w:cs="Times New Roman"/>
          <w:sz w:val="24"/>
          <w:szCs w:val="24"/>
        </w:rPr>
        <w:t xml:space="preserve">5: Cronbach’s alphas of parental overindulgence scales across studies </w:t>
      </w:r>
    </w:p>
    <w:tbl>
      <w:tblPr>
        <w:tblStyle w:val="TableGrid"/>
        <w:tblW w:w="5645" w:type="dxa"/>
        <w:tblLook w:val="04A0" w:firstRow="1" w:lastRow="0" w:firstColumn="1" w:lastColumn="0" w:noHBand="0" w:noVBand="1"/>
      </w:tblPr>
      <w:tblGrid>
        <w:gridCol w:w="2243"/>
        <w:gridCol w:w="1134"/>
        <w:gridCol w:w="1134"/>
        <w:gridCol w:w="1134"/>
      </w:tblGrid>
      <w:tr w:rsidR="007E3907" w:rsidRPr="00C84AF2" w14:paraId="66679BBE" w14:textId="77777777" w:rsidTr="00FA4777"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D8A49" w14:textId="77777777" w:rsidR="007E3907" w:rsidRPr="00C84AF2" w:rsidRDefault="007E3907" w:rsidP="00FA477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DED38F" w14:textId="77777777" w:rsidR="007E3907" w:rsidRPr="00C84AF2" w:rsidRDefault="007E3907" w:rsidP="00FA477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6F8E8" w14:textId="77777777" w:rsidR="007E3907" w:rsidRPr="00C84AF2" w:rsidRDefault="007E3907" w:rsidP="00FA4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4AF2">
              <w:rPr>
                <w:rFonts w:ascii="Times New Roman" w:eastAsia="Calibri" w:hAnsi="Times New Roman" w:cs="Times New Roman"/>
              </w:rPr>
              <w:t>Cronbach’s Alpha</w:t>
            </w:r>
          </w:p>
        </w:tc>
      </w:tr>
      <w:tr w:rsidR="007E3907" w:rsidRPr="00C84AF2" w14:paraId="693043A8" w14:textId="77777777" w:rsidTr="00FA4777"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CEC275" w14:textId="77777777" w:rsidR="007E3907" w:rsidRPr="00C84AF2" w:rsidRDefault="007E3907" w:rsidP="00FA4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4AF2">
              <w:rPr>
                <w:rFonts w:ascii="Times New Roman" w:eastAsia="Calibri" w:hAnsi="Times New Roman" w:cs="Times New Roman"/>
              </w:rPr>
              <w:t>Study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6E02A" w14:textId="77777777" w:rsidR="007E3907" w:rsidRPr="00C84AF2" w:rsidRDefault="007E3907" w:rsidP="00FA4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4AF2">
              <w:rPr>
                <w:rFonts w:ascii="Times New Roman" w:eastAsia="Calibri" w:hAnsi="Times New Roman" w:cs="Times New Roman"/>
              </w:rPr>
              <w:t>Sample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D2870B" w14:textId="77777777" w:rsidR="007E3907" w:rsidRPr="00C84AF2" w:rsidRDefault="007E3907" w:rsidP="00FA4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4AF2">
              <w:rPr>
                <w:rFonts w:ascii="Times New Roman" w:eastAsia="Calibri" w:hAnsi="Times New Roman" w:cs="Times New Roman"/>
              </w:rPr>
              <w:t>14-Item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39E63" w14:textId="77777777" w:rsidR="007E3907" w:rsidRPr="00C84AF2" w:rsidRDefault="007E3907" w:rsidP="00FA4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4AF2">
              <w:rPr>
                <w:rFonts w:ascii="Times New Roman" w:eastAsia="Calibri" w:hAnsi="Times New Roman" w:cs="Times New Roman"/>
              </w:rPr>
              <w:t>10-Item</w:t>
            </w:r>
          </w:p>
        </w:tc>
      </w:tr>
      <w:tr w:rsidR="007E3907" w:rsidRPr="00C84AF2" w14:paraId="268D0A9C" w14:textId="77777777" w:rsidTr="00FA4777"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A0826F" w14:textId="77777777" w:rsidR="007E3907" w:rsidRPr="00C84AF2" w:rsidRDefault="007E3907" w:rsidP="00FA4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4AF2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B8C692" w14:textId="77777777" w:rsidR="007E3907" w:rsidRPr="00C84AF2" w:rsidRDefault="007E3907" w:rsidP="00FA4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4AF2">
              <w:rPr>
                <w:rFonts w:ascii="Times New Roman" w:eastAsia="Calibri" w:hAnsi="Times New Roman" w:cs="Times New Roman"/>
              </w:rPr>
              <w:t>Canada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A6BEC1" w14:textId="77777777" w:rsidR="007E3907" w:rsidRPr="00C84AF2" w:rsidRDefault="007E3907" w:rsidP="00FA4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4AF2">
              <w:rPr>
                <w:rFonts w:ascii="Times New Roman" w:eastAsia="Calibri" w:hAnsi="Times New Roman" w:cs="Times New Roman"/>
              </w:rPr>
              <w:t>0.81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F0EBA6" w14:textId="77777777" w:rsidR="007E3907" w:rsidRPr="00C84AF2" w:rsidRDefault="007E3907" w:rsidP="00FA4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4AF2">
              <w:rPr>
                <w:rFonts w:ascii="Times New Roman" w:eastAsia="Calibri" w:hAnsi="Times New Roman" w:cs="Times New Roman"/>
              </w:rPr>
              <w:t>0.81</w:t>
            </w:r>
          </w:p>
        </w:tc>
      </w:tr>
      <w:tr w:rsidR="007E3907" w:rsidRPr="00C84AF2" w14:paraId="4B1AB469" w14:textId="77777777" w:rsidTr="00FA4777"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</w:tcPr>
          <w:p w14:paraId="0BDCCB35" w14:textId="77777777" w:rsidR="007E3907" w:rsidRPr="00C84AF2" w:rsidRDefault="007E3907" w:rsidP="00FA4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4AF2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6C5D23" w14:textId="77777777" w:rsidR="007E3907" w:rsidRPr="00C84AF2" w:rsidRDefault="007E3907" w:rsidP="00FA4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4AF2">
              <w:rPr>
                <w:rFonts w:ascii="Times New Roman" w:eastAsia="Calibri" w:hAnsi="Times New Roman" w:cs="Times New Roman"/>
              </w:rPr>
              <w:t>USA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3DD9FC" w14:textId="77777777" w:rsidR="007E3907" w:rsidRPr="00C84AF2" w:rsidRDefault="007E3907" w:rsidP="00FA4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4AF2">
              <w:rPr>
                <w:rFonts w:ascii="Times New Roman" w:eastAsia="Calibri" w:hAnsi="Times New Roman" w:cs="Times New Roman"/>
              </w:rPr>
              <w:t>0.83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E08353" w14:textId="77777777" w:rsidR="007E3907" w:rsidRPr="00C84AF2" w:rsidRDefault="007E3907" w:rsidP="00FA4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4AF2">
              <w:rPr>
                <w:rFonts w:ascii="Times New Roman" w:eastAsia="Calibri" w:hAnsi="Times New Roman" w:cs="Times New Roman"/>
              </w:rPr>
              <w:t>0.87</w:t>
            </w:r>
          </w:p>
        </w:tc>
      </w:tr>
      <w:tr w:rsidR="007E3907" w:rsidRPr="00C84AF2" w14:paraId="476F46D2" w14:textId="77777777" w:rsidTr="00FA4777"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87EEE5" w14:textId="77777777" w:rsidR="007E3907" w:rsidRPr="00C84AF2" w:rsidRDefault="007E3907" w:rsidP="00FA4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4AF2">
              <w:rPr>
                <w:rFonts w:ascii="Times New Roman" w:eastAsia="Calibri" w:hAnsi="Times New Roman" w:cs="Times New Roman"/>
              </w:rPr>
              <w:t>Online Supplemental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E49D5C" w14:textId="77777777" w:rsidR="007E3907" w:rsidRPr="00C84AF2" w:rsidRDefault="007E3907" w:rsidP="00FA4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4AF2">
              <w:rPr>
                <w:rFonts w:ascii="Times New Roman" w:eastAsia="Calibri" w:hAnsi="Times New Roman" w:cs="Times New Roman"/>
              </w:rPr>
              <w:t>Australia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5A7E9" w14:textId="77777777" w:rsidR="007E3907" w:rsidRPr="00C84AF2" w:rsidRDefault="007E3907" w:rsidP="00FA4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4AF2">
              <w:rPr>
                <w:rFonts w:ascii="Times New Roman" w:eastAsia="Calibri" w:hAnsi="Times New Roman" w:cs="Times New Roman"/>
              </w:rPr>
              <w:t>0.82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B79F83" w14:textId="77777777" w:rsidR="007E3907" w:rsidRPr="00C84AF2" w:rsidRDefault="007E3907" w:rsidP="00FA477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84AF2">
              <w:rPr>
                <w:rFonts w:ascii="Times New Roman" w:eastAsia="Calibri" w:hAnsi="Times New Roman" w:cs="Times New Roman"/>
              </w:rPr>
              <w:t>0.85</w:t>
            </w:r>
          </w:p>
        </w:tc>
      </w:tr>
    </w:tbl>
    <w:p w14:paraId="7C256862" w14:textId="77777777" w:rsidR="00973D4A" w:rsidRDefault="00973D4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015D7F3" w14:textId="77777777" w:rsidR="00C84AF2" w:rsidRPr="00C84AF2" w:rsidRDefault="00C84AF2" w:rsidP="00973D4A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4AF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References</w:t>
      </w:r>
    </w:p>
    <w:p w14:paraId="27883819" w14:textId="77777777" w:rsidR="000967AD" w:rsidRPr="00B66715" w:rsidRDefault="000967AD" w:rsidP="000967AD">
      <w:pPr>
        <w:spacing w:after="0" w:line="480" w:lineRule="auto"/>
        <w:ind w:left="709" w:hanging="709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B66715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Bland, J. M., &amp; Altman, D. G. (1997). Statistics notes: Cronbach's alpha. </w:t>
      </w:r>
      <w:r w:rsidRPr="00B6671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>BMJ</w:t>
      </w:r>
      <w:r w:rsidRPr="00B66715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, </w:t>
      </w:r>
      <w:r w:rsidRPr="00B6671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>314</w:t>
      </w:r>
      <w:r w:rsidRPr="00B66715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(7080), 572. https://doi.org/10.1136/bmj.314.7080.572</w:t>
      </w:r>
    </w:p>
    <w:p w14:paraId="126F5D52" w14:textId="0D86C4F1" w:rsidR="000967AD" w:rsidRDefault="000967AD" w:rsidP="000967AD">
      <w:pPr>
        <w:spacing w:after="0" w:line="48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B66715">
        <w:rPr>
          <w:rFonts w:ascii="Times New Roman" w:hAnsi="Times New Roman" w:cs="Times New Roman"/>
          <w:sz w:val="24"/>
          <w:szCs w:val="24"/>
        </w:rPr>
        <w:t xml:space="preserve">Bredehoft, D. J., Clarke, J. I., &amp; Dawson, C. (2002). </w:t>
      </w:r>
      <w:r w:rsidRPr="00B66715">
        <w:rPr>
          <w:rFonts w:ascii="Times New Roman" w:hAnsi="Times New Roman" w:cs="Times New Roman"/>
          <w:i/>
          <w:iCs/>
          <w:sz w:val="24"/>
          <w:szCs w:val="24"/>
        </w:rPr>
        <w:t xml:space="preserve">Overindulged. </w:t>
      </w:r>
      <w:r w:rsidRPr="00B66715">
        <w:rPr>
          <w:rFonts w:ascii="Times New Roman" w:hAnsi="Times New Roman" w:cs="Times New Roman"/>
          <w:sz w:val="24"/>
          <w:szCs w:val="24"/>
        </w:rPr>
        <w:t xml:space="preserve">Indicators of overindulgence scale information is available from the lead author: C/O Concordia University – St. Paul, 275 Syndicate Street North, St. Paul, MN 55104; </w:t>
      </w:r>
      <w:r w:rsidRPr="000967AD">
        <w:rPr>
          <w:rFonts w:ascii="Times New Roman" w:hAnsi="Times New Roman" w:cs="Times New Roman"/>
          <w:sz w:val="24"/>
          <w:szCs w:val="24"/>
        </w:rPr>
        <w:t>bredehoft@csp.ed</w:t>
      </w:r>
    </w:p>
    <w:p w14:paraId="7EBC858F" w14:textId="77777777" w:rsidR="000967AD" w:rsidRDefault="000967AD" w:rsidP="000967AD">
      <w:pPr>
        <w:spacing w:after="0" w:line="48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B66715">
        <w:rPr>
          <w:rFonts w:ascii="Times New Roman" w:hAnsi="Times New Roman" w:cs="Times New Roman"/>
          <w:sz w:val="24"/>
          <w:szCs w:val="24"/>
        </w:rPr>
        <w:t xml:space="preserve">Kaiser, H. F. (1960). The application of electronic computers to factor analysis. </w:t>
      </w:r>
      <w:r w:rsidRPr="00F50125">
        <w:rPr>
          <w:rFonts w:ascii="Times New Roman" w:hAnsi="Times New Roman" w:cs="Times New Roman"/>
          <w:i/>
          <w:iCs/>
          <w:sz w:val="24"/>
          <w:szCs w:val="24"/>
        </w:rPr>
        <w:t>Educational and Psychological Measurement</w:t>
      </w:r>
      <w:r w:rsidRPr="00B66715">
        <w:rPr>
          <w:rFonts w:ascii="Times New Roman" w:hAnsi="Times New Roman" w:cs="Times New Roman"/>
          <w:sz w:val="24"/>
          <w:szCs w:val="24"/>
        </w:rPr>
        <w:t xml:space="preserve">, 20, 141–151. </w:t>
      </w:r>
      <w:hyperlink r:id="rId8" w:history="1">
        <w:r w:rsidRPr="000967AD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http://dx.doi.org/10.1177/001316446002000116</w:t>
        </w:r>
      </w:hyperlink>
    </w:p>
    <w:p w14:paraId="7282CB17" w14:textId="133FBBA2" w:rsidR="000967AD" w:rsidRPr="000967AD" w:rsidRDefault="000967AD" w:rsidP="000967AD">
      <w:pPr>
        <w:spacing w:after="0" w:line="48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696994">
        <w:rPr>
          <w:rFonts w:ascii="Times New Roman" w:hAnsi="Times New Roman" w:cs="Times New Roman"/>
          <w:sz w:val="24"/>
          <w:szCs w:val="24"/>
        </w:rPr>
        <w:t xml:space="preserve">Podsakoff, P. M., </w:t>
      </w:r>
      <w:proofErr w:type="spellStart"/>
      <w:r w:rsidRPr="00696994">
        <w:rPr>
          <w:rFonts w:ascii="Times New Roman" w:hAnsi="Times New Roman" w:cs="Times New Roman"/>
          <w:sz w:val="24"/>
          <w:szCs w:val="24"/>
        </w:rPr>
        <w:t>MacKenzie</w:t>
      </w:r>
      <w:proofErr w:type="spellEnd"/>
      <w:r w:rsidRPr="00696994">
        <w:rPr>
          <w:rFonts w:ascii="Times New Roman" w:hAnsi="Times New Roman" w:cs="Times New Roman"/>
          <w:sz w:val="24"/>
          <w:szCs w:val="24"/>
        </w:rPr>
        <w:t xml:space="preserve">, S. B., Lee, J.-Y., &amp; Podsakoff, N. P. (2003). </w:t>
      </w:r>
      <w:r w:rsidRPr="00B66715">
        <w:rPr>
          <w:rFonts w:ascii="Times New Roman" w:hAnsi="Times New Roman" w:cs="Times New Roman"/>
          <w:sz w:val="24"/>
          <w:szCs w:val="24"/>
        </w:rPr>
        <w:t xml:space="preserve">Common method biases in behavioral research: A critical review of the literature and recommended remedies. </w:t>
      </w:r>
      <w:r w:rsidRPr="00B66715">
        <w:rPr>
          <w:rFonts w:ascii="Times New Roman" w:hAnsi="Times New Roman" w:cs="Times New Roman"/>
          <w:i/>
          <w:sz w:val="24"/>
          <w:szCs w:val="24"/>
        </w:rPr>
        <w:t>Journal of Applied Psychology</w:t>
      </w:r>
      <w:r w:rsidRPr="00B66715">
        <w:rPr>
          <w:rFonts w:ascii="Times New Roman" w:hAnsi="Times New Roman" w:cs="Times New Roman"/>
          <w:sz w:val="24"/>
          <w:szCs w:val="24"/>
        </w:rPr>
        <w:t xml:space="preserve">, </w:t>
      </w:r>
      <w:r w:rsidRPr="00B66715">
        <w:rPr>
          <w:rFonts w:ascii="Times New Roman" w:hAnsi="Times New Roman" w:cs="Times New Roman"/>
          <w:i/>
          <w:sz w:val="24"/>
          <w:szCs w:val="24"/>
        </w:rPr>
        <w:t>88</w:t>
      </w:r>
      <w:r w:rsidRPr="00B66715">
        <w:rPr>
          <w:rFonts w:ascii="Times New Roman" w:hAnsi="Times New Roman" w:cs="Times New Roman"/>
          <w:sz w:val="24"/>
          <w:szCs w:val="24"/>
        </w:rPr>
        <w:t xml:space="preserve">(5), 879-903. </w:t>
      </w:r>
      <w:r w:rsidRPr="000967AD">
        <w:rPr>
          <w:rFonts w:ascii="Times New Roman" w:hAnsi="Times New Roman" w:cs="Times New Roman"/>
          <w:sz w:val="24"/>
          <w:szCs w:val="24"/>
        </w:rPr>
        <w:t>https://doi.org/10.1037/0021-9010.88.5.879</w:t>
      </w:r>
    </w:p>
    <w:p w14:paraId="3676024A" w14:textId="2577B946" w:rsidR="000967AD" w:rsidRPr="00696994" w:rsidRDefault="000967AD" w:rsidP="000967AD">
      <w:pPr>
        <w:spacing w:after="0" w:line="48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proofErr w:type="spellStart"/>
      <w:r w:rsidRPr="00696994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Sonderen</w:t>
      </w:r>
      <w:proofErr w:type="spellEnd"/>
      <w:r w:rsidRPr="00696994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, E. V., Sanderman, R., &amp; Coyne, J. C. (2013). </w:t>
      </w:r>
      <w:r w:rsidRPr="00B66715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Ineffectiveness of reverse wording of questionnaire items: Let’s learn from cows in the rain. </w:t>
      </w:r>
      <w:proofErr w:type="spellStart"/>
      <w:r w:rsidRPr="0069699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>PloS</w:t>
      </w:r>
      <w:proofErr w:type="spellEnd"/>
      <w:r w:rsidRPr="0069699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 xml:space="preserve"> one</w:t>
      </w:r>
      <w:r w:rsidRPr="00696994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, </w:t>
      </w:r>
      <w:r w:rsidRPr="00696994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>8</w:t>
      </w:r>
      <w:r w:rsidRPr="00696994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(7), e68967. https://doi.org/10.1371/journal.pone.0068967</w:t>
      </w:r>
    </w:p>
    <w:p w14:paraId="4A38B0B9" w14:textId="3BE0A978" w:rsidR="000967AD" w:rsidRDefault="000967AD" w:rsidP="000967AD">
      <w:pPr>
        <w:spacing w:after="0" w:line="48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696994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Suárez Álvarez, J., Pedrosa, I., Lozano, L. M., García Cueto, E., Cuesta Izquierdo, M., &amp; Muñiz Fernández, J. (2018). </w:t>
      </w:r>
      <w:r w:rsidRPr="00B66715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Using reversed items in Likert scales: A questionable practice. </w:t>
      </w:r>
      <w:proofErr w:type="spellStart"/>
      <w:r w:rsidRPr="00B6671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>Psicothema</w:t>
      </w:r>
      <w:proofErr w:type="spellEnd"/>
      <w:r w:rsidRPr="00B6671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de-DE"/>
          <w14:ligatures w14:val="none"/>
        </w:rPr>
        <w:t>, 30, 149-158</w:t>
      </w:r>
      <w:r w:rsidRPr="00B66715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. </w:t>
      </w:r>
      <w:r w:rsidRPr="000967AD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>http://dx.doi.org/10.7334/psicothema2018.33</w:t>
      </w:r>
    </w:p>
    <w:p w14:paraId="6EE2BCCF" w14:textId="3D2066BA" w:rsidR="009236B7" w:rsidRPr="000967AD" w:rsidRDefault="000967AD" w:rsidP="000967AD">
      <w:pPr>
        <w:spacing w:after="0" w:line="48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B66715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t xml:space="preserve">Venta, A., Bailey, C. A., Walker, J., Mercado, A., Colunga-Rodriguez, C., Ángel-González, M., &amp; Dávalos-Picazo, G. (2022). Reverse-coded items do not work in Spanish: Data from four samples using established measures. </w:t>
      </w:r>
      <w:r w:rsidRPr="00B6671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de-DE" w:eastAsia="de-DE"/>
          <w14:ligatures w14:val="none"/>
        </w:rPr>
        <w:t>Frontiers in Psychology</w:t>
      </w:r>
      <w:r w:rsidRPr="00B66715">
        <w:rPr>
          <w:rFonts w:ascii="Times New Roman" w:eastAsia="Times New Roman" w:hAnsi="Times New Roman" w:cs="Times New Roman"/>
          <w:kern w:val="0"/>
          <w:sz w:val="24"/>
          <w:szCs w:val="24"/>
          <w:lang w:val="de-DE" w:eastAsia="de-DE"/>
          <w14:ligatures w14:val="none"/>
        </w:rPr>
        <w:t xml:space="preserve">, </w:t>
      </w:r>
      <w:r w:rsidRPr="00B6671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de-DE" w:eastAsia="de-DE"/>
          <w14:ligatures w14:val="none"/>
        </w:rPr>
        <w:t>13</w:t>
      </w:r>
      <w:r w:rsidRPr="00B66715">
        <w:rPr>
          <w:rFonts w:ascii="Times New Roman" w:eastAsia="Times New Roman" w:hAnsi="Times New Roman" w:cs="Times New Roman"/>
          <w:kern w:val="0"/>
          <w:sz w:val="24"/>
          <w:szCs w:val="24"/>
          <w:lang w:val="de-DE" w:eastAsia="de-DE"/>
          <w14:ligatures w14:val="none"/>
        </w:rPr>
        <w:t>, 828037.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de-DE" w:eastAsia="de-DE"/>
          <w14:ligatures w14:val="none"/>
        </w:rPr>
        <w:t xml:space="preserve"> </w:t>
      </w:r>
      <w:r w:rsidRPr="000967AD">
        <w:rPr>
          <w:rFonts w:ascii="Times New Roman" w:eastAsia="Times New Roman" w:hAnsi="Times New Roman" w:cs="Times New Roman"/>
          <w:kern w:val="0"/>
          <w:sz w:val="24"/>
          <w:szCs w:val="24"/>
          <w:lang w:val="de-DE" w:eastAsia="de-DE"/>
          <w14:ligatures w14:val="none"/>
        </w:rPr>
        <w:t>https://doi.org/10.3389/fpsyg.2022.828037</w:t>
      </w:r>
    </w:p>
    <w:sectPr w:rsidR="009236B7" w:rsidRPr="000967AD" w:rsidSect="00C84AF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F02702" w14:textId="77777777" w:rsidR="00F553DC" w:rsidRDefault="00F553DC" w:rsidP="00F553DC">
      <w:pPr>
        <w:spacing w:after="0" w:line="240" w:lineRule="auto"/>
      </w:pPr>
      <w:r>
        <w:separator/>
      </w:r>
    </w:p>
  </w:endnote>
  <w:endnote w:type="continuationSeparator" w:id="0">
    <w:p w14:paraId="4A5943F3" w14:textId="77777777" w:rsidR="00F553DC" w:rsidRDefault="00F553DC" w:rsidP="00F55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66743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2A9735" w14:textId="581CEE9F" w:rsidR="00F553DC" w:rsidRDefault="00F553DC">
        <w:pPr>
          <w:pStyle w:val="Footer"/>
          <w:jc w:val="center"/>
        </w:pPr>
        <w:r w:rsidRPr="00E6279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6279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6279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6279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6279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4F69D11" w14:textId="77777777" w:rsidR="00F553DC" w:rsidRDefault="00F553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FBF38" w14:textId="77777777" w:rsidR="00F553DC" w:rsidRDefault="00F553DC" w:rsidP="00F553DC">
      <w:pPr>
        <w:spacing w:after="0" w:line="240" w:lineRule="auto"/>
      </w:pPr>
      <w:r>
        <w:separator/>
      </w:r>
    </w:p>
  </w:footnote>
  <w:footnote w:type="continuationSeparator" w:id="0">
    <w:p w14:paraId="0D5E43B2" w14:textId="77777777" w:rsidR="00F553DC" w:rsidRDefault="00F553DC" w:rsidP="00F553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1A7941"/>
    <w:multiLevelType w:val="hybridMultilevel"/>
    <w:tmpl w:val="38F8016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263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907"/>
    <w:rsid w:val="000458CC"/>
    <w:rsid w:val="00092951"/>
    <w:rsid w:val="000967AD"/>
    <w:rsid w:val="000A1F10"/>
    <w:rsid w:val="00153CE6"/>
    <w:rsid w:val="001C1F13"/>
    <w:rsid w:val="00230885"/>
    <w:rsid w:val="0025384E"/>
    <w:rsid w:val="0027028F"/>
    <w:rsid w:val="00295816"/>
    <w:rsid w:val="002B2A87"/>
    <w:rsid w:val="003A2C69"/>
    <w:rsid w:val="003E5379"/>
    <w:rsid w:val="004079D7"/>
    <w:rsid w:val="00463696"/>
    <w:rsid w:val="004F3DDF"/>
    <w:rsid w:val="00552E6D"/>
    <w:rsid w:val="005E0E7E"/>
    <w:rsid w:val="00624148"/>
    <w:rsid w:val="00640561"/>
    <w:rsid w:val="00696994"/>
    <w:rsid w:val="007E3907"/>
    <w:rsid w:val="007F15E3"/>
    <w:rsid w:val="0082616B"/>
    <w:rsid w:val="00827F5F"/>
    <w:rsid w:val="008D0187"/>
    <w:rsid w:val="009236B7"/>
    <w:rsid w:val="00973D4A"/>
    <w:rsid w:val="00997BDE"/>
    <w:rsid w:val="00A00589"/>
    <w:rsid w:val="00B91071"/>
    <w:rsid w:val="00BE0D7C"/>
    <w:rsid w:val="00C84AF2"/>
    <w:rsid w:val="00CF098B"/>
    <w:rsid w:val="00D16F97"/>
    <w:rsid w:val="00D50F7C"/>
    <w:rsid w:val="00E62798"/>
    <w:rsid w:val="00EB1816"/>
    <w:rsid w:val="00EE0430"/>
    <w:rsid w:val="00EF4952"/>
    <w:rsid w:val="00F50125"/>
    <w:rsid w:val="00F553DC"/>
    <w:rsid w:val="00FB1447"/>
    <w:rsid w:val="00FE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3C065"/>
  <w15:chartTrackingRefBased/>
  <w15:docId w15:val="{8D456D51-0C76-4BDD-859B-6D1A6397E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907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3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3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390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3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390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3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3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3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3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907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390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3907"/>
    <w:rPr>
      <w:rFonts w:eastAsiaTheme="majorEastAsia" w:cstheme="majorBidi"/>
      <w:color w:val="2E74B5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907"/>
    <w:rPr>
      <w:rFonts w:eastAsiaTheme="majorEastAsia" w:cstheme="majorBidi"/>
      <w:i/>
      <w:iCs/>
      <w:color w:val="2E74B5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3907"/>
    <w:rPr>
      <w:rFonts w:eastAsiaTheme="majorEastAsia" w:cstheme="majorBidi"/>
      <w:color w:val="2E74B5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3907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3907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3907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3907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7E3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390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3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390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7E3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3907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7E39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390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390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3907"/>
    <w:rPr>
      <w:i/>
      <w:iCs/>
      <w:color w:val="2E74B5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7E3907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E390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E3907"/>
    <w:pPr>
      <w:spacing w:after="0" w:line="240" w:lineRule="auto"/>
    </w:pPr>
    <w:rPr>
      <w:rFonts w:ascii="Calibri" w:eastAsia="Times New Roman" w:hAnsi="Calibri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rsid w:val="007E3907"/>
    <w:rPr>
      <w:rFonts w:ascii="Calibri" w:eastAsia="Times New Roman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7E39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9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3907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3907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7E3907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E390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E390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55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3D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55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3D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177/001316446002000116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1473</Words>
  <Characters>9280</Characters>
  <Application>Microsoft Office Word</Application>
  <DocSecurity>0</DocSecurity>
  <Lines>77</Lines>
  <Paragraphs>21</Paragraphs>
  <ScaleCrop>false</ScaleCrop>
  <Company/>
  <LinksUpToDate>false</LinksUpToDate>
  <CharactersWithSpaces>10732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Korman, Benjamin</dc:creator>
  <cp:keywords/>
  <dc:description/>
  <cp:lastModifiedBy>Korman, Benjamin</cp:lastModifiedBy>
  <cp:revision>39</cp:revision>
  <dcterms:created xsi:type="dcterms:W3CDTF">2024-06-24T09:05:00Z</dcterms:created>
  <dcterms:modified xsi:type="dcterms:W3CDTF">2024-09-24T08:12:00Z</dcterms:modified>
</cp:coreProperties>
</file>