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4656" w14:textId="77777777" w:rsidR="00225362" w:rsidRPr="0048178B" w:rsidRDefault="00225362" w:rsidP="00225362">
      <w:pPr>
        <w:spacing w:line="480" w:lineRule="auto"/>
        <w:ind w:firstLine="0"/>
        <w:jc w:val="center"/>
        <w:rPr>
          <w:rFonts w:ascii="Times New Roman" w:hAnsi="Times New Roman" w:cs="Times New Roman"/>
          <w:b/>
          <w:bCs/>
          <w:color w:val="000000"/>
          <w:lang w:val="en-US"/>
        </w:rPr>
      </w:pPr>
      <w:bookmarkStart w:id="0" w:name="_Hlk193796300"/>
      <w:r w:rsidRPr="0048178B">
        <w:rPr>
          <w:rFonts w:ascii="Times New Roman" w:hAnsi="Times New Roman" w:cs="Times New Roman"/>
          <w:b/>
          <w:bCs/>
          <w:color w:val="000000"/>
          <w:lang w:val="en-US"/>
        </w:rPr>
        <w:t xml:space="preserve">I’ll Support You Either Way: Examining </w:t>
      </w:r>
      <w:r w:rsidRPr="00225362">
        <w:rPr>
          <w:rFonts w:ascii="Times New Roman" w:hAnsi="Times New Roman" w:cs="Times New Roman"/>
          <w:b/>
          <w:bCs/>
          <w:color w:val="000000" w:themeColor="text1"/>
          <w:lang w:val="en-US"/>
        </w:rPr>
        <w:t xml:space="preserve">Work and Nonwork Support </w:t>
      </w:r>
      <w:r w:rsidRPr="0048178B">
        <w:rPr>
          <w:rFonts w:ascii="Times New Roman" w:hAnsi="Times New Roman" w:cs="Times New Roman"/>
          <w:b/>
          <w:bCs/>
          <w:color w:val="000000"/>
          <w:lang w:val="en-US"/>
        </w:rPr>
        <w:t>as Antecedents of Subordinates’ Recovery Experiences</w:t>
      </w:r>
    </w:p>
    <w:bookmarkEnd w:id="0"/>
    <w:p w14:paraId="449F227D" w14:textId="22EBA682" w:rsidR="00D725CE" w:rsidRDefault="00C33E6B" w:rsidP="00823574">
      <w:pPr>
        <w:spacing w:line="480" w:lineRule="auto"/>
        <w:ind w:firstLine="0"/>
        <w:jc w:val="center"/>
        <w:rPr>
          <w:rFonts w:ascii="Times New Roman" w:hAnsi="Times New Roman" w:cs="Times New Roman"/>
          <w:b/>
          <w:bCs/>
          <w:lang w:val="en-US"/>
        </w:rPr>
      </w:pPr>
      <w:r w:rsidRPr="00550EA7">
        <w:rPr>
          <w:rFonts w:ascii="Times New Roman" w:hAnsi="Times New Roman" w:cs="Times New Roman"/>
          <w:b/>
          <w:bCs/>
          <w:lang w:val="en-US"/>
        </w:rPr>
        <w:t>Online Supplement</w:t>
      </w:r>
    </w:p>
    <w:sdt>
      <w:sdtPr>
        <w:rPr>
          <w:rFonts w:asciiTheme="minorHAnsi" w:eastAsiaTheme="minorHAnsi" w:hAnsiTheme="minorHAnsi" w:cstheme="minorBidi"/>
          <w:b w:val="0"/>
          <w:bCs w:val="0"/>
          <w:color w:val="auto"/>
          <w:kern w:val="2"/>
          <w:sz w:val="24"/>
          <w:szCs w:val="24"/>
          <w:lang w:eastAsia="en-US"/>
          <w14:ligatures w14:val="standardContextual"/>
        </w:rPr>
        <w:id w:val="1950047305"/>
        <w:docPartObj>
          <w:docPartGallery w:val="Table of Contents"/>
          <w:docPartUnique/>
        </w:docPartObj>
      </w:sdtPr>
      <w:sdtEndPr>
        <w:rPr>
          <w:rFonts w:ascii="Times New Roman" w:hAnsi="Times New Roman" w:cs="Times New Roman"/>
          <w:noProof/>
        </w:rPr>
      </w:sdtEndPr>
      <w:sdtContent>
        <w:p w14:paraId="7DE5FDCA" w14:textId="3A90BA1C" w:rsidR="005B4E4D" w:rsidRPr="008347D9" w:rsidRDefault="005B4E4D" w:rsidP="008C6BED">
          <w:pPr>
            <w:pStyle w:val="Inhaltsverzeichnisberschrift"/>
            <w:spacing w:line="360" w:lineRule="auto"/>
            <w:rPr>
              <w:rFonts w:ascii="Times New Roman" w:hAnsi="Times New Roman" w:cs="Times New Roman"/>
              <w:sz w:val="24"/>
              <w:szCs w:val="24"/>
            </w:rPr>
          </w:pPr>
        </w:p>
        <w:p w14:paraId="584CEA85" w14:textId="106A9FBE" w:rsidR="008347D9" w:rsidRPr="008347D9" w:rsidRDefault="004A2F70">
          <w:pPr>
            <w:pStyle w:val="Verzeichnis1"/>
            <w:rPr>
              <w:rFonts w:ascii="Times New Roman" w:eastAsiaTheme="minorEastAsia" w:hAnsi="Times New Roman" w:cs="Times New Roman"/>
              <w:b w:val="0"/>
              <w:bCs w:val="0"/>
              <w:caps w:val="0"/>
              <w:noProof/>
              <w:sz w:val="24"/>
              <w:szCs w:val="24"/>
              <w:lang w:eastAsia="de-DE"/>
            </w:rPr>
          </w:pPr>
          <w:r w:rsidRPr="008347D9">
            <w:rPr>
              <w:rFonts w:ascii="Times New Roman" w:hAnsi="Times New Roman" w:cs="Times New Roman"/>
              <w:sz w:val="24"/>
              <w:szCs w:val="24"/>
            </w:rPr>
            <w:fldChar w:fldCharType="begin"/>
          </w:r>
          <w:r w:rsidRPr="008347D9">
            <w:rPr>
              <w:rFonts w:ascii="Times New Roman" w:hAnsi="Times New Roman" w:cs="Times New Roman"/>
              <w:sz w:val="24"/>
              <w:szCs w:val="24"/>
            </w:rPr>
            <w:instrText xml:space="preserve"> TOC \h \z \t "APA2_Überschrift 2;1;APA3_Überschrift3;2;APA4_Überschrift 4;3" </w:instrText>
          </w:r>
          <w:r w:rsidRPr="008347D9">
            <w:rPr>
              <w:rFonts w:ascii="Times New Roman" w:hAnsi="Times New Roman" w:cs="Times New Roman"/>
              <w:sz w:val="24"/>
              <w:szCs w:val="24"/>
            </w:rPr>
            <w:fldChar w:fldCharType="separate"/>
          </w:r>
          <w:hyperlink w:anchor="_Toc205301166" w:history="1">
            <w:r w:rsidR="008347D9" w:rsidRPr="008347D9">
              <w:rPr>
                <w:rStyle w:val="Hyperlink"/>
                <w:rFonts w:ascii="Times New Roman" w:hAnsi="Times New Roman" w:cs="Times New Roman"/>
                <w:noProof/>
                <w:sz w:val="24"/>
                <w:szCs w:val="24"/>
              </w:rPr>
              <w:t>Configural Isomorphism</w:t>
            </w:r>
            <w:r w:rsidR="008347D9" w:rsidRPr="008347D9">
              <w:rPr>
                <w:rFonts w:ascii="Times New Roman" w:hAnsi="Times New Roman" w:cs="Times New Roman"/>
                <w:noProof/>
                <w:webHidden/>
                <w:sz w:val="24"/>
                <w:szCs w:val="24"/>
              </w:rPr>
              <w:tab/>
            </w:r>
            <w:r w:rsidR="008347D9" w:rsidRPr="008347D9">
              <w:rPr>
                <w:rFonts w:ascii="Times New Roman" w:hAnsi="Times New Roman" w:cs="Times New Roman"/>
                <w:noProof/>
                <w:webHidden/>
                <w:sz w:val="24"/>
                <w:szCs w:val="24"/>
              </w:rPr>
              <w:fldChar w:fldCharType="begin"/>
            </w:r>
            <w:r w:rsidR="008347D9" w:rsidRPr="008347D9">
              <w:rPr>
                <w:rFonts w:ascii="Times New Roman" w:hAnsi="Times New Roman" w:cs="Times New Roman"/>
                <w:noProof/>
                <w:webHidden/>
                <w:sz w:val="24"/>
                <w:szCs w:val="24"/>
              </w:rPr>
              <w:instrText xml:space="preserve"> PAGEREF _Toc205301166 \h </w:instrText>
            </w:r>
            <w:r w:rsidR="008347D9" w:rsidRPr="008347D9">
              <w:rPr>
                <w:rFonts w:ascii="Times New Roman" w:hAnsi="Times New Roman" w:cs="Times New Roman"/>
                <w:noProof/>
                <w:webHidden/>
                <w:sz w:val="24"/>
                <w:szCs w:val="24"/>
              </w:rPr>
            </w:r>
            <w:r w:rsidR="008347D9" w:rsidRPr="008347D9">
              <w:rPr>
                <w:rFonts w:ascii="Times New Roman" w:hAnsi="Times New Roman" w:cs="Times New Roman"/>
                <w:noProof/>
                <w:webHidden/>
                <w:sz w:val="24"/>
                <w:szCs w:val="24"/>
              </w:rPr>
              <w:fldChar w:fldCharType="separate"/>
            </w:r>
            <w:r w:rsidR="008347D9" w:rsidRPr="008347D9">
              <w:rPr>
                <w:rFonts w:ascii="Times New Roman" w:hAnsi="Times New Roman" w:cs="Times New Roman"/>
                <w:noProof/>
                <w:webHidden/>
                <w:sz w:val="24"/>
                <w:szCs w:val="24"/>
              </w:rPr>
              <w:t>2</w:t>
            </w:r>
            <w:r w:rsidR="008347D9" w:rsidRPr="008347D9">
              <w:rPr>
                <w:rFonts w:ascii="Times New Roman" w:hAnsi="Times New Roman" w:cs="Times New Roman"/>
                <w:noProof/>
                <w:webHidden/>
                <w:sz w:val="24"/>
                <w:szCs w:val="24"/>
              </w:rPr>
              <w:fldChar w:fldCharType="end"/>
            </w:r>
          </w:hyperlink>
        </w:p>
        <w:p w14:paraId="19CDC297" w14:textId="54D8CF17" w:rsidR="008347D9" w:rsidRPr="008347D9" w:rsidRDefault="008347D9">
          <w:pPr>
            <w:pStyle w:val="Verzeichnis1"/>
            <w:rPr>
              <w:rFonts w:ascii="Times New Roman" w:eastAsiaTheme="minorEastAsia" w:hAnsi="Times New Roman" w:cs="Times New Roman"/>
              <w:b w:val="0"/>
              <w:bCs w:val="0"/>
              <w:caps w:val="0"/>
              <w:noProof/>
              <w:sz w:val="24"/>
              <w:szCs w:val="24"/>
              <w:lang w:eastAsia="de-DE"/>
            </w:rPr>
          </w:pPr>
          <w:hyperlink w:anchor="_Toc205301167" w:history="1">
            <w:r w:rsidRPr="008347D9">
              <w:rPr>
                <w:rStyle w:val="Hyperlink"/>
                <w:rFonts w:ascii="Times New Roman" w:hAnsi="Times New Roman" w:cs="Times New Roman"/>
                <w:noProof/>
                <w:sz w:val="24"/>
                <w:szCs w:val="24"/>
              </w:rPr>
              <w:t>Measurement Invariance</w:t>
            </w:r>
            <w:r w:rsidRPr="008347D9">
              <w:rPr>
                <w:rFonts w:ascii="Times New Roman" w:hAnsi="Times New Roman" w:cs="Times New Roman"/>
                <w:noProof/>
                <w:webHidden/>
                <w:sz w:val="24"/>
                <w:szCs w:val="24"/>
              </w:rPr>
              <w:tab/>
            </w:r>
            <w:r w:rsidRPr="008347D9">
              <w:rPr>
                <w:rFonts w:ascii="Times New Roman" w:hAnsi="Times New Roman" w:cs="Times New Roman"/>
                <w:noProof/>
                <w:webHidden/>
                <w:sz w:val="24"/>
                <w:szCs w:val="24"/>
              </w:rPr>
              <w:fldChar w:fldCharType="begin"/>
            </w:r>
            <w:r w:rsidRPr="008347D9">
              <w:rPr>
                <w:rFonts w:ascii="Times New Roman" w:hAnsi="Times New Roman" w:cs="Times New Roman"/>
                <w:noProof/>
                <w:webHidden/>
                <w:sz w:val="24"/>
                <w:szCs w:val="24"/>
              </w:rPr>
              <w:instrText xml:space="preserve"> PAGEREF _Toc205301167 \h </w:instrText>
            </w:r>
            <w:r w:rsidRPr="008347D9">
              <w:rPr>
                <w:rFonts w:ascii="Times New Roman" w:hAnsi="Times New Roman" w:cs="Times New Roman"/>
                <w:noProof/>
                <w:webHidden/>
                <w:sz w:val="24"/>
                <w:szCs w:val="24"/>
              </w:rPr>
            </w:r>
            <w:r w:rsidRPr="008347D9">
              <w:rPr>
                <w:rFonts w:ascii="Times New Roman" w:hAnsi="Times New Roman" w:cs="Times New Roman"/>
                <w:noProof/>
                <w:webHidden/>
                <w:sz w:val="24"/>
                <w:szCs w:val="24"/>
              </w:rPr>
              <w:fldChar w:fldCharType="separate"/>
            </w:r>
            <w:r w:rsidRPr="008347D9">
              <w:rPr>
                <w:rFonts w:ascii="Times New Roman" w:hAnsi="Times New Roman" w:cs="Times New Roman"/>
                <w:noProof/>
                <w:webHidden/>
                <w:sz w:val="24"/>
                <w:szCs w:val="24"/>
              </w:rPr>
              <w:t>3</w:t>
            </w:r>
            <w:r w:rsidRPr="008347D9">
              <w:rPr>
                <w:rFonts w:ascii="Times New Roman" w:hAnsi="Times New Roman" w:cs="Times New Roman"/>
                <w:noProof/>
                <w:webHidden/>
                <w:sz w:val="24"/>
                <w:szCs w:val="24"/>
              </w:rPr>
              <w:fldChar w:fldCharType="end"/>
            </w:r>
          </w:hyperlink>
        </w:p>
        <w:p w14:paraId="05AEDF45" w14:textId="7B6F51AB" w:rsidR="008347D9" w:rsidRPr="008347D9" w:rsidRDefault="008347D9">
          <w:pPr>
            <w:pStyle w:val="Verzeichnis1"/>
            <w:rPr>
              <w:rFonts w:ascii="Times New Roman" w:eastAsiaTheme="minorEastAsia" w:hAnsi="Times New Roman" w:cs="Times New Roman"/>
              <w:b w:val="0"/>
              <w:bCs w:val="0"/>
              <w:caps w:val="0"/>
              <w:noProof/>
              <w:sz w:val="24"/>
              <w:szCs w:val="24"/>
              <w:lang w:eastAsia="de-DE"/>
            </w:rPr>
          </w:pPr>
          <w:hyperlink w:anchor="_Toc205301168" w:history="1">
            <w:r w:rsidRPr="008347D9">
              <w:rPr>
                <w:rStyle w:val="Hyperlink"/>
                <w:rFonts w:ascii="Times New Roman" w:hAnsi="Times New Roman" w:cs="Times New Roman"/>
                <w:noProof/>
                <w:sz w:val="24"/>
                <w:szCs w:val="24"/>
              </w:rPr>
              <w:t>Additional Analyses</w:t>
            </w:r>
            <w:r w:rsidRPr="008347D9">
              <w:rPr>
                <w:rFonts w:ascii="Times New Roman" w:hAnsi="Times New Roman" w:cs="Times New Roman"/>
                <w:noProof/>
                <w:webHidden/>
                <w:sz w:val="24"/>
                <w:szCs w:val="24"/>
              </w:rPr>
              <w:tab/>
            </w:r>
            <w:r w:rsidRPr="008347D9">
              <w:rPr>
                <w:rFonts w:ascii="Times New Roman" w:hAnsi="Times New Roman" w:cs="Times New Roman"/>
                <w:noProof/>
                <w:webHidden/>
                <w:sz w:val="24"/>
                <w:szCs w:val="24"/>
              </w:rPr>
              <w:fldChar w:fldCharType="begin"/>
            </w:r>
            <w:r w:rsidRPr="008347D9">
              <w:rPr>
                <w:rFonts w:ascii="Times New Roman" w:hAnsi="Times New Roman" w:cs="Times New Roman"/>
                <w:noProof/>
                <w:webHidden/>
                <w:sz w:val="24"/>
                <w:szCs w:val="24"/>
              </w:rPr>
              <w:instrText xml:space="preserve"> PAGEREF _Toc205301168 \h </w:instrText>
            </w:r>
            <w:r w:rsidRPr="008347D9">
              <w:rPr>
                <w:rFonts w:ascii="Times New Roman" w:hAnsi="Times New Roman" w:cs="Times New Roman"/>
                <w:noProof/>
                <w:webHidden/>
                <w:sz w:val="24"/>
                <w:szCs w:val="24"/>
              </w:rPr>
            </w:r>
            <w:r w:rsidRPr="008347D9">
              <w:rPr>
                <w:rFonts w:ascii="Times New Roman" w:hAnsi="Times New Roman" w:cs="Times New Roman"/>
                <w:noProof/>
                <w:webHidden/>
                <w:sz w:val="24"/>
                <w:szCs w:val="24"/>
              </w:rPr>
              <w:fldChar w:fldCharType="separate"/>
            </w:r>
            <w:r w:rsidRPr="008347D9">
              <w:rPr>
                <w:rFonts w:ascii="Times New Roman" w:hAnsi="Times New Roman" w:cs="Times New Roman"/>
                <w:noProof/>
                <w:webHidden/>
                <w:sz w:val="24"/>
                <w:szCs w:val="24"/>
              </w:rPr>
              <w:t>6</w:t>
            </w:r>
            <w:r w:rsidRPr="008347D9">
              <w:rPr>
                <w:rFonts w:ascii="Times New Roman" w:hAnsi="Times New Roman" w:cs="Times New Roman"/>
                <w:noProof/>
                <w:webHidden/>
                <w:sz w:val="24"/>
                <w:szCs w:val="24"/>
              </w:rPr>
              <w:fldChar w:fldCharType="end"/>
            </w:r>
          </w:hyperlink>
        </w:p>
        <w:p w14:paraId="20B80753" w14:textId="3C349967" w:rsidR="008347D9" w:rsidRPr="008347D9" w:rsidRDefault="008347D9">
          <w:pPr>
            <w:pStyle w:val="Verzeichnis1"/>
            <w:rPr>
              <w:rFonts w:ascii="Times New Roman" w:eastAsiaTheme="minorEastAsia" w:hAnsi="Times New Roman" w:cs="Times New Roman"/>
              <w:b w:val="0"/>
              <w:bCs w:val="0"/>
              <w:caps w:val="0"/>
              <w:noProof/>
              <w:sz w:val="24"/>
              <w:szCs w:val="24"/>
              <w:lang w:eastAsia="de-DE"/>
            </w:rPr>
          </w:pPr>
          <w:hyperlink w:anchor="_Toc205301169" w:history="1">
            <w:r w:rsidRPr="008347D9">
              <w:rPr>
                <w:rStyle w:val="Hyperlink"/>
                <w:rFonts w:ascii="Times New Roman" w:hAnsi="Times New Roman" w:cs="Times New Roman"/>
                <w:noProof/>
                <w:sz w:val="24"/>
                <w:szCs w:val="24"/>
              </w:rPr>
              <w:t>References</w:t>
            </w:r>
            <w:r w:rsidRPr="008347D9">
              <w:rPr>
                <w:rFonts w:ascii="Times New Roman" w:hAnsi="Times New Roman" w:cs="Times New Roman"/>
                <w:noProof/>
                <w:webHidden/>
                <w:sz w:val="24"/>
                <w:szCs w:val="24"/>
              </w:rPr>
              <w:tab/>
            </w:r>
            <w:r w:rsidRPr="008347D9">
              <w:rPr>
                <w:rFonts w:ascii="Times New Roman" w:hAnsi="Times New Roman" w:cs="Times New Roman"/>
                <w:noProof/>
                <w:webHidden/>
                <w:sz w:val="24"/>
                <w:szCs w:val="24"/>
              </w:rPr>
              <w:fldChar w:fldCharType="begin"/>
            </w:r>
            <w:r w:rsidRPr="008347D9">
              <w:rPr>
                <w:rFonts w:ascii="Times New Roman" w:hAnsi="Times New Roman" w:cs="Times New Roman"/>
                <w:noProof/>
                <w:webHidden/>
                <w:sz w:val="24"/>
                <w:szCs w:val="24"/>
              </w:rPr>
              <w:instrText xml:space="preserve"> PAGEREF _Toc205301169 \h </w:instrText>
            </w:r>
            <w:r w:rsidRPr="008347D9">
              <w:rPr>
                <w:rFonts w:ascii="Times New Roman" w:hAnsi="Times New Roman" w:cs="Times New Roman"/>
                <w:noProof/>
                <w:webHidden/>
                <w:sz w:val="24"/>
                <w:szCs w:val="24"/>
              </w:rPr>
            </w:r>
            <w:r w:rsidRPr="008347D9">
              <w:rPr>
                <w:rFonts w:ascii="Times New Roman" w:hAnsi="Times New Roman" w:cs="Times New Roman"/>
                <w:noProof/>
                <w:webHidden/>
                <w:sz w:val="24"/>
                <w:szCs w:val="24"/>
              </w:rPr>
              <w:fldChar w:fldCharType="separate"/>
            </w:r>
            <w:r w:rsidRPr="008347D9">
              <w:rPr>
                <w:rFonts w:ascii="Times New Roman" w:hAnsi="Times New Roman" w:cs="Times New Roman"/>
                <w:noProof/>
                <w:webHidden/>
                <w:sz w:val="24"/>
                <w:szCs w:val="24"/>
              </w:rPr>
              <w:t>9</w:t>
            </w:r>
            <w:r w:rsidRPr="008347D9">
              <w:rPr>
                <w:rFonts w:ascii="Times New Roman" w:hAnsi="Times New Roman" w:cs="Times New Roman"/>
                <w:noProof/>
                <w:webHidden/>
                <w:sz w:val="24"/>
                <w:szCs w:val="24"/>
              </w:rPr>
              <w:fldChar w:fldCharType="end"/>
            </w:r>
          </w:hyperlink>
        </w:p>
        <w:p w14:paraId="4EFDC9E7" w14:textId="675AA852" w:rsidR="008347D9" w:rsidRPr="008347D9" w:rsidRDefault="008347D9">
          <w:pPr>
            <w:pStyle w:val="Verzeichnis1"/>
            <w:rPr>
              <w:rFonts w:ascii="Times New Roman" w:eastAsiaTheme="minorEastAsia" w:hAnsi="Times New Roman" w:cs="Times New Roman"/>
              <w:b w:val="0"/>
              <w:bCs w:val="0"/>
              <w:caps w:val="0"/>
              <w:noProof/>
              <w:sz w:val="24"/>
              <w:szCs w:val="24"/>
              <w:lang w:eastAsia="de-DE"/>
            </w:rPr>
          </w:pPr>
          <w:hyperlink w:anchor="_Toc205301170" w:history="1">
            <w:r w:rsidRPr="008347D9">
              <w:rPr>
                <w:rStyle w:val="Hyperlink"/>
                <w:rFonts w:ascii="Times New Roman" w:hAnsi="Times New Roman" w:cs="Times New Roman"/>
                <w:noProof/>
                <w:sz w:val="24"/>
                <w:szCs w:val="24"/>
              </w:rPr>
              <w:t>Supplementary Tables</w:t>
            </w:r>
            <w:r w:rsidRPr="008347D9">
              <w:rPr>
                <w:rFonts w:ascii="Times New Roman" w:hAnsi="Times New Roman" w:cs="Times New Roman"/>
                <w:noProof/>
                <w:webHidden/>
                <w:sz w:val="24"/>
                <w:szCs w:val="24"/>
              </w:rPr>
              <w:tab/>
            </w:r>
            <w:r w:rsidRPr="008347D9">
              <w:rPr>
                <w:rFonts w:ascii="Times New Roman" w:hAnsi="Times New Roman" w:cs="Times New Roman"/>
                <w:noProof/>
                <w:webHidden/>
                <w:sz w:val="24"/>
                <w:szCs w:val="24"/>
              </w:rPr>
              <w:fldChar w:fldCharType="begin"/>
            </w:r>
            <w:r w:rsidRPr="008347D9">
              <w:rPr>
                <w:rFonts w:ascii="Times New Roman" w:hAnsi="Times New Roman" w:cs="Times New Roman"/>
                <w:noProof/>
                <w:webHidden/>
                <w:sz w:val="24"/>
                <w:szCs w:val="24"/>
              </w:rPr>
              <w:instrText xml:space="preserve"> PAGEREF _Toc205301170 \h </w:instrText>
            </w:r>
            <w:r w:rsidRPr="008347D9">
              <w:rPr>
                <w:rFonts w:ascii="Times New Roman" w:hAnsi="Times New Roman" w:cs="Times New Roman"/>
                <w:noProof/>
                <w:webHidden/>
                <w:sz w:val="24"/>
                <w:szCs w:val="24"/>
              </w:rPr>
            </w:r>
            <w:r w:rsidRPr="008347D9">
              <w:rPr>
                <w:rFonts w:ascii="Times New Roman" w:hAnsi="Times New Roman" w:cs="Times New Roman"/>
                <w:noProof/>
                <w:webHidden/>
                <w:sz w:val="24"/>
                <w:szCs w:val="24"/>
              </w:rPr>
              <w:fldChar w:fldCharType="separate"/>
            </w:r>
            <w:r w:rsidRPr="008347D9">
              <w:rPr>
                <w:rFonts w:ascii="Times New Roman" w:hAnsi="Times New Roman" w:cs="Times New Roman"/>
                <w:noProof/>
                <w:webHidden/>
                <w:sz w:val="24"/>
                <w:szCs w:val="24"/>
              </w:rPr>
              <w:t>11</w:t>
            </w:r>
            <w:r w:rsidRPr="008347D9">
              <w:rPr>
                <w:rFonts w:ascii="Times New Roman" w:hAnsi="Times New Roman" w:cs="Times New Roman"/>
                <w:noProof/>
                <w:webHidden/>
                <w:sz w:val="24"/>
                <w:szCs w:val="24"/>
              </w:rPr>
              <w:fldChar w:fldCharType="end"/>
            </w:r>
          </w:hyperlink>
        </w:p>
        <w:p w14:paraId="7B463C38" w14:textId="79377915" w:rsidR="005B4E4D" w:rsidRPr="00350CF0" w:rsidRDefault="004A2F70" w:rsidP="008C6BED">
          <w:pPr>
            <w:spacing w:line="360" w:lineRule="auto"/>
            <w:ind w:firstLine="0"/>
            <w:rPr>
              <w:rFonts w:ascii="Times New Roman" w:hAnsi="Times New Roman" w:cs="Times New Roman"/>
            </w:rPr>
          </w:pPr>
          <w:r w:rsidRPr="008347D9">
            <w:rPr>
              <w:rFonts w:ascii="Times New Roman" w:hAnsi="Times New Roman" w:cs="Times New Roman"/>
              <w:b/>
              <w:bCs/>
              <w:caps/>
            </w:rPr>
            <w:fldChar w:fldCharType="end"/>
          </w:r>
        </w:p>
      </w:sdtContent>
    </w:sdt>
    <w:p w14:paraId="61A7E364" w14:textId="77777777" w:rsidR="005B4E4D" w:rsidRPr="00350CF0" w:rsidRDefault="005B4E4D" w:rsidP="00350CF0">
      <w:pPr>
        <w:spacing w:line="360" w:lineRule="auto"/>
        <w:ind w:firstLine="0"/>
        <w:rPr>
          <w:rFonts w:ascii="Times New Roman" w:hAnsi="Times New Roman" w:cs="Times New Roman"/>
          <w:b/>
          <w:bCs/>
        </w:rPr>
      </w:pPr>
    </w:p>
    <w:p w14:paraId="1DC4335A" w14:textId="77777777" w:rsidR="00B24A13" w:rsidRDefault="00B24A13">
      <w:pPr>
        <w:ind w:firstLine="0"/>
        <w:rPr>
          <w:rFonts w:ascii="Times New Roman" w:hAnsi="Times New Roman" w:cs="Times New Roman"/>
          <w:lang w:val="en-US"/>
        </w:rPr>
      </w:pPr>
      <w:r>
        <w:rPr>
          <w:rFonts w:ascii="Times New Roman" w:hAnsi="Times New Roman" w:cs="Times New Roman"/>
          <w:lang w:val="en-US"/>
        </w:rPr>
        <w:br w:type="page"/>
      </w:r>
    </w:p>
    <w:p w14:paraId="1D5C75D3" w14:textId="1AAE6218" w:rsidR="00B547D6" w:rsidRPr="00B547D6" w:rsidRDefault="00814E42" w:rsidP="005C4D8F">
      <w:pPr>
        <w:pStyle w:val="APA2berschrift2"/>
      </w:pPr>
      <w:bookmarkStart w:id="1" w:name="_Toc205301166"/>
      <w:r>
        <w:lastRenderedPageBreak/>
        <w:t>Configural Isomorphism</w:t>
      </w:r>
      <w:bookmarkEnd w:id="1"/>
    </w:p>
    <w:p w14:paraId="5548C918" w14:textId="2781158E" w:rsidR="00025C98" w:rsidRDefault="00833D61" w:rsidP="00025C98">
      <w:pPr>
        <w:spacing w:line="480" w:lineRule="auto"/>
        <w:rPr>
          <w:rFonts w:ascii="Times New Roman" w:hAnsi="Times New Roman" w:cs="Times New Roman"/>
          <w:color w:val="000000" w:themeColor="text1"/>
          <w:lang w:val="en-US"/>
        </w:rPr>
      </w:pPr>
      <w:r>
        <w:rPr>
          <w:rFonts w:ascii="Times New Roman" w:hAnsi="Times New Roman" w:cs="Times New Roman"/>
          <w:lang w:val="en-US"/>
        </w:rPr>
        <w:t xml:space="preserve">As described in the manuscript, we modeled two higher-order factors indicating work support and nonwork support. However, one </w:t>
      </w:r>
      <w:r w:rsidR="00626413">
        <w:rPr>
          <w:rFonts w:ascii="Times New Roman" w:hAnsi="Times New Roman" w:cs="Times New Roman"/>
          <w:lang w:val="en-US"/>
        </w:rPr>
        <w:t xml:space="preserve">may </w:t>
      </w:r>
      <w:r>
        <w:rPr>
          <w:rFonts w:ascii="Times New Roman" w:hAnsi="Times New Roman" w:cs="Times New Roman"/>
          <w:lang w:val="en-US"/>
        </w:rPr>
        <w:t xml:space="preserve">argue that the </w:t>
      </w:r>
      <w:r w:rsidR="00025C98">
        <w:rPr>
          <w:rFonts w:ascii="Times New Roman" w:hAnsi="Times New Roman" w:cs="Times New Roman"/>
          <w:lang w:val="en-US"/>
        </w:rPr>
        <w:t>factor structures</w:t>
      </w:r>
      <w:r>
        <w:rPr>
          <w:rFonts w:ascii="Times New Roman" w:hAnsi="Times New Roman" w:cs="Times New Roman"/>
          <w:lang w:val="en-US"/>
        </w:rPr>
        <w:t xml:space="preserve"> </w:t>
      </w:r>
      <w:r w:rsidR="00626413">
        <w:rPr>
          <w:rFonts w:ascii="Times New Roman" w:hAnsi="Times New Roman" w:cs="Times New Roman"/>
          <w:lang w:val="en-US"/>
        </w:rPr>
        <w:t xml:space="preserve">may </w:t>
      </w:r>
      <w:r>
        <w:rPr>
          <w:rFonts w:ascii="Times New Roman" w:hAnsi="Times New Roman" w:cs="Times New Roman"/>
          <w:lang w:val="en-US"/>
        </w:rPr>
        <w:t xml:space="preserve">not </w:t>
      </w:r>
      <w:r w:rsidR="00626413">
        <w:rPr>
          <w:rFonts w:ascii="Times New Roman" w:hAnsi="Times New Roman" w:cs="Times New Roman"/>
          <w:lang w:val="en-US"/>
        </w:rPr>
        <w:t xml:space="preserve">be </w:t>
      </w:r>
      <w:r>
        <w:rPr>
          <w:rFonts w:ascii="Times New Roman" w:hAnsi="Times New Roman" w:cs="Times New Roman"/>
          <w:lang w:val="en-US"/>
        </w:rPr>
        <w:t xml:space="preserve">isomorphic across levels, resulting in an enhanced fit despite not being the optimal solution for the respective level. </w:t>
      </w:r>
      <w:r w:rsidR="00626413">
        <w:rPr>
          <w:rFonts w:ascii="Times New Roman" w:hAnsi="Times New Roman" w:cs="Times New Roman"/>
          <w:lang w:val="en-US"/>
        </w:rPr>
        <w:t>To rule out this option</w:t>
      </w:r>
      <w:r>
        <w:rPr>
          <w:rFonts w:ascii="Times New Roman" w:hAnsi="Times New Roman" w:cs="Times New Roman"/>
          <w:lang w:val="en-US"/>
        </w:rPr>
        <w:t>,</w:t>
      </w:r>
      <w:r w:rsidR="005F7EDA">
        <w:rPr>
          <w:rFonts w:ascii="Times New Roman" w:hAnsi="Times New Roman" w:cs="Times New Roman"/>
          <w:lang w:val="en-US"/>
        </w:rPr>
        <w:t xml:space="preserve"> </w:t>
      </w:r>
      <w:r w:rsidR="00025C98">
        <w:rPr>
          <w:rFonts w:ascii="Times New Roman" w:eastAsia="Times New Roman" w:hAnsi="Times New Roman" w:cs="Times New Roman"/>
          <w:color w:val="000000" w:themeColor="text1"/>
          <w:lang w:val="en-US" w:eastAsia="de-DE"/>
        </w:rPr>
        <w:t xml:space="preserve">we tested for configural isomorphism across levels </w:t>
      </w:r>
      <w:r w:rsidR="00025C98">
        <w:rPr>
          <w:rFonts w:ascii="Times New Roman" w:eastAsia="Times New Roman" w:hAnsi="Times New Roman" w:cs="Times New Roman"/>
          <w:color w:val="000000" w:themeColor="text1"/>
          <w:lang w:val="en-US" w:eastAsia="de-DE"/>
        </w:rPr>
        <w:fldChar w:fldCharType="begin"/>
      </w:r>
      <w:r w:rsidR="00025C98">
        <w:rPr>
          <w:rFonts w:ascii="Times New Roman" w:eastAsia="Times New Roman" w:hAnsi="Times New Roman" w:cs="Times New Roman"/>
          <w:color w:val="000000" w:themeColor="text1"/>
          <w:lang w:val="en-US" w:eastAsia="de-DE"/>
        </w:rPr>
        <w:instrText xml:space="preserve"> ADDIN ZOTERO_ITEM CSL_CITATION {"citationID":"0InNVGVS","properties":{"formattedCitation":"(Tay et al., 2014)","plainCitation":"(Tay et al., 2014)","noteIndex":0},"citationItems":[{"id":10481,"uris":["http://zotero.org/users/9331732/items/EUB4768G"],"itemData":{"id":10481,"type":"article-journal","abstract":"The conceptual and methodological framework for measurement equivalence procedures has been well established and widely used. Although multilevel theories and methods have been widely used in organizational research, there is no comparable framework for measurement equivalence of multilevel constructs, or psychometric isomorphism. In this article, we present a conceptual and methodological framework for understanding and testing various forms of isomorphism. Within this framework, we explicate (a) the different types of psychometric isomorphism, (b) the conditions where psychometric isomorphism is appropriate and necessary, (c) how psychometric isomorphism corresponds with different composition models and estimation methods, and (d) the analytic procedures that can be used. Using simulated data, we also illustrate how the proposed procedures may be applied via two analytic methods?item response theory and factor analysis. We conclude with a discussion of theoretical and methodological implications provided by the proposed framework of psychometric isomorphism.","container-title":"Organizational Research Methods","DOI":"10.1177/1094428113517008","ISSN":"1094-4281","issue":"1","note":"publisher: SAGE Publications Inc","page":"77-106","source":"SAGE Journals","title":"A conceptual and methodological framework for psychometric isomorphism: Validation of multilevel construct measures","title-short":"A Conceptual and Methodological Framework for Psychometric Isomorphism","volume":"17","author":[{"family":"Tay","given":"Louis"},{"family":"Woo","given":"Sang Eun"},{"family":"Vermunt","given":"Jeroen K."}],"issued":{"date-parts":[["2014",1,1]]}}}],"schema":"https://github.com/citation-style-language/schema/raw/master/csl-citation.json"} </w:instrText>
      </w:r>
      <w:r w:rsidR="00025C98">
        <w:rPr>
          <w:rFonts w:ascii="Times New Roman" w:eastAsia="Times New Roman" w:hAnsi="Times New Roman" w:cs="Times New Roman"/>
          <w:color w:val="000000" w:themeColor="text1"/>
          <w:lang w:val="en-US" w:eastAsia="de-DE"/>
        </w:rPr>
        <w:fldChar w:fldCharType="separate"/>
      </w:r>
      <w:r w:rsidR="00025C98">
        <w:rPr>
          <w:rFonts w:ascii="Times New Roman" w:eastAsia="Times New Roman" w:hAnsi="Times New Roman" w:cs="Times New Roman"/>
          <w:noProof/>
          <w:color w:val="000000" w:themeColor="text1"/>
          <w:lang w:val="en-US" w:eastAsia="de-DE"/>
        </w:rPr>
        <w:t>(Tay et al., 2014)</w:t>
      </w:r>
      <w:r w:rsidR="00025C98">
        <w:rPr>
          <w:rFonts w:ascii="Times New Roman" w:eastAsia="Times New Roman" w:hAnsi="Times New Roman" w:cs="Times New Roman"/>
          <w:color w:val="000000" w:themeColor="text1"/>
          <w:lang w:val="en-US" w:eastAsia="de-DE"/>
        </w:rPr>
        <w:fldChar w:fldCharType="end"/>
      </w:r>
      <w:r w:rsidR="00025C98">
        <w:rPr>
          <w:rFonts w:ascii="Times New Roman" w:eastAsia="Times New Roman" w:hAnsi="Times New Roman" w:cs="Times New Roman"/>
          <w:color w:val="000000" w:themeColor="text1"/>
          <w:lang w:val="en-US" w:eastAsia="de-DE"/>
        </w:rPr>
        <w:t>. We provide an overview of a series of MCFAs in Table S</w:t>
      </w:r>
      <w:r w:rsidR="00B92320">
        <w:rPr>
          <w:rFonts w:ascii="Times New Roman" w:eastAsia="Times New Roman" w:hAnsi="Times New Roman" w:cs="Times New Roman"/>
          <w:color w:val="000000" w:themeColor="text1"/>
          <w:lang w:val="en-US" w:eastAsia="de-DE"/>
        </w:rPr>
        <w:t>1</w:t>
      </w:r>
      <w:r w:rsidR="00025C98">
        <w:rPr>
          <w:rFonts w:ascii="Times New Roman" w:eastAsia="Times New Roman" w:hAnsi="Times New Roman" w:cs="Times New Roman"/>
          <w:color w:val="000000" w:themeColor="text1"/>
          <w:lang w:val="en-US" w:eastAsia="de-DE"/>
        </w:rPr>
        <w:t xml:space="preserve">. Model 1 to 3 assume configural isomorphism (i.e., similar factor structures across levels, </w:t>
      </w:r>
      <w:r w:rsidR="00025C98">
        <w:rPr>
          <w:rFonts w:ascii="Times New Roman" w:eastAsia="Times New Roman" w:hAnsi="Times New Roman" w:cs="Times New Roman"/>
          <w:color w:val="000000" w:themeColor="text1"/>
          <w:lang w:val="en-US" w:eastAsia="de-DE"/>
        </w:rPr>
        <w:fldChar w:fldCharType="begin"/>
      </w:r>
      <w:r w:rsidR="003B5EA4">
        <w:rPr>
          <w:rFonts w:ascii="Times New Roman" w:eastAsia="Times New Roman" w:hAnsi="Times New Roman" w:cs="Times New Roman"/>
          <w:color w:val="000000" w:themeColor="text1"/>
          <w:lang w:val="en-US" w:eastAsia="de-DE"/>
        </w:rPr>
        <w:instrText xml:space="preserve"> ADDIN ZOTERO_ITEM CSL_CITATION {"citationID":"csGbuhFI","properties":{"formattedCitation":"(Tay et al., 2014)","plainCitation":"(Tay et al., 2014)","dontUpdate":true,"noteIndex":0},"citationItems":[{"id":10481,"uris":["http://zotero.org/users/9331732/items/EUB4768G"],"itemData":{"id":10481,"type":"article-journal","abstract":"The conceptual and methodological framework for measurement equivalence procedures has been well established and widely used. Although multilevel theories and methods have been widely used in organizational research, there is no comparable framework for measurement equivalence of multilevel constructs, or psychometric isomorphism. In this article, we present a conceptual and methodological framework for understanding and testing various forms of isomorphism. Within this framework, we explicate (a) the different types of psychometric isomorphism, (b) the conditions where psychometric isomorphism is appropriate and necessary, (c) how psychometric isomorphism corresponds with different composition models and estimation methods, and (d) the analytic procedures that can be used. Using simulated data, we also illustrate how the proposed procedures may be applied via two analytic methods?item response theory and factor analysis. We conclude with a discussion of theoretical and methodological implications provided by the proposed framework of psychometric isomorphism.","container-title":"Organizational Research Methods","DOI":"10.1177/1094428113517008","ISSN":"1094-4281","issue":"1","note":"publisher: SAGE Publications Inc","page":"77-106","source":"SAGE Journals","title":"A conceptual and methodological framework for psychometric isomorphism: Validation of multilevel construct measures","title-short":"A Conceptual and Methodological Framework for Psychometric Isomorphism","volume":"17","author":[{"family":"Tay","given":"Louis"},{"family":"Woo","given":"Sang Eun"},{"family":"Vermunt","given":"Jeroen K."}],"issued":{"date-parts":[["2014",1,1]]}}}],"schema":"https://github.com/citation-style-language/schema/raw/master/csl-citation.json"} </w:instrText>
      </w:r>
      <w:r w:rsidR="00025C98">
        <w:rPr>
          <w:rFonts w:ascii="Times New Roman" w:eastAsia="Times New Roman" w:hAnsi="Times New Roman" w:cs="Times New Roman"/>
          <w:color w:val="000000" w:themeColor="text1"/>
          <w:lang w:val="en-US" w:eastAsia="de-DE"/>
        </w:rPr>
        <w:fldChar w:fldCharType="separate"/>
      </w:r>
      <w:r w:rsidR="00025C98">
        <w:rPr>
          <w:rFonts w:ascii="Times New Roman" w:eastAsia="Times New Roman" w:hAnsi="Times New Roman" w:cs="Times New Roman"/>
          <w:noProof/>
          <w:color w:val="000000" w:themeColor="text1"/>
          <w:lang w:val="en-US" w:eastAsia="de-DE"/>
        </w:rPr>
        <w:t>Tay et al., 2014)</w:t>
      </w:r>
      <w:r w:rsidR="00025C98">
        <w:rPr>
          <w:rFonts w:ascii="Times New Roman" w:eastAsia="Times New Roman" w:hAnsi="Times New Roman" w:cs="Times New Roman"/>
          <w:color w:val="000000" w:themeColor="text1"/>
          <w:lang w:val="en-US" w:eastAsia="de-DE"/>
        </w:rPr>
        <w:fldChar w:fldCharType="end"/>
      </w:r>
      <w:r w:rsidR="00025C98">
        <w:rPr>
          <w:rFonts w:ascii="Times New Roman" w:eastAsia="Times New Roman" w:hAnsi="Times New Roman" w:cs="Times New Roman"/>
          <w:color w:val="000000" w:themeColor="text1"/>
          <w:lang w:val="en-US" w:eastAsia="de-DE"/>
        </w:rPr>
        <w:t xml:space="preserve"> and are described in the manuscript. In Model 4 to 7, we modeled </w:t>
      </w:r>
      <w:proofErr w:type="spellStart"/>
      <w:r w:rsidR="00025C98">
        <w:rPr>
          <w:rFonts w:ascii="Times New Roman" w:eastAsia="Times New Roman" w:hAnsi="Times New Roman" w:cs="Times New Roman"/>
          <w:color w:val="000000" w:themeColor="text1"/>
          <w:lang w:val="en-US" w:eastAsia="de-DE"/>
        </w:rPr>
        <w:t>nonconfigural</w:t>
      </w:r>
      <w:proofErr w:type="spellEnd"/>
      <w:r w:rsidR="00025C98">
        <w:rPr>
          <w:rFonts w:ascii="Times New Roman" w:eastAsia="Times New Roman" w:hAnsi="Times New Roman" w:cs="Times New Roman"/>
          <w:color w:val="000000" w:themeColor="text1"/>
          <w:lang w:val="en-US" w:eastAsia="de-DE"/>
        </w:rPr>
        <w:t xml:space="preserve">-isomorphic models (i.e., differing factor structures across levels). Thus, we compared the model fit of our model with </w:t>
      </w:r>
      <w:r w:rsidR="00025C98" w:rsidRPr="0048178B">
        <w:rPr>
          <w:rFonts w:ascii="Times New Roman" w:hAnsi="Times New Roman" w:cs="Times New Roman"/>
          <w:lang w:val="en-US"/>
        </w:rPr>
        <w:t xml:space="preserve">two higher-order support factors </w:t>
      </w:r>
      <w:r w:rsidR="00025C98">
        <w:rPr>
          <w:rFonts w:ascii="Times New Roman" w:hAnsi="Times New Roman" w:cs="Times New Roman"/>
          <w:lang w:val="en-US"/>
        </w:rPr>
        <w:t>on both the within-person and between-person level</w:t>
      </w:r>
      <w:r w:rsidR="00025C98">
        <w:rPr>
          <w:rFonts w:ascii="Times New Roman" w:eastAsia="Times New Roman" w:hAnsi="Times New Roman" w:cs="Times New Roman"/>
          <w:color w:val="000000" w:themeColor="text1"/>
          <w:lang w:val="en-US" w:eastAsia="de-DE"/>
        </w:rPr>
        <w:t xml:space="preserve"> from our main analysis (Model 1), </w:t>
      </w:r>
      <w:r w:rsidR="00025C98" w:rsidRPr="0048178B">
        <w:rPr>
          <w:rFonts w:ascii="Times New Roman" w:hAnsi="Times New Roman" w:cs="Times New Roman"/>
          <w:lang w:val="en-US"/>
        </w:rPr>
        <w:t>χ</w:t>
      </w:r>
      <w:r w:rsidR="00025C98" w:rsidRPr="0048178B">
        <w:rPr>
          <w:rFonts w:ascii="Times New Roman" w:hAnsi="Times New Roman" w:cs="Times New Roman"/>
          <w:vertAlign w:val="superscript"/>
          <w:lang w:val="en-US"/>
        </w:rPr>
        <w:t>2</w:t>
      </w:r>
      <w:r w:rsidR="00025C98" w:rsidRPr="0048178B">
        <w:rPr>
          <w:rFonts w:ascii="Times New Roman" w:hAnsi="Times New Roman" w:cs="Times New Roman"/>
          <w:lang w:val="en-US"/>
        </w:rPr>
        <w:t xml:space="preserve"> = 410.67, </w:t>
      </w:r>
      <w:proofErr w:type="spellStart"/>
      <w:r w:rsidR="00025C98" w:rsidRPr="0048178B">
        <w:rPr>
          <w:rFonts w:ascii="Times New Roman" w:hAnsi="Times New Roman" w:cs="Times New Roman"/>
          <w:i/>
          <w:iCs/>
          <w:lang w:val="en-US"/>
        </w:rPr>
        <w:t>df</w:t>
      </w:r>
      <w:proofErr w:type="spellEnd"/>
      <w:r w:rsidR="00025C98" w:rsidRPr="0048178B">
        <w:rPr>
          <w:rFonts w:ascii="Times New Roman" w:hAnsi="Times New Roman" w:cs="Times New Roman"/>
          <w:lang w:val="en-US"/>
        </w:rPr>
        <w:t xml:space="preserve"> = 125, </w:t>
      </w:r>
      <w:r w:rsidR="00025C98" w:rsidRPr="0048178B">
        <w:rPr>
          <w:rFonts w:ascii="Times New Roman" w:hAnsi="Times New Roman" w:cs="Times New Roman"/>
          <w:i/>
          <w:iCs/>
          <w:lang w:val="en-US"/>
        </w:rPr>
        <w:t>p</w:t>
      </w:r>
      <w:r w:rsidR="00025C98" w:rsidRPr="0048178B">
        <w:rPr>
          <w:rFonts w:ascii="Times New Roman" w:hAnsi="Times New Roman" w:cs="Times New Roman"/>
          <w:lang w:val="en-US"/>
        </w:rPr>
        <w:t> &lt; .001, SCF</w:t>
      </w:r>
      <w:r w:rsidR="00025C98">
        <w:rPr>
          <w:rFonts w:ascii="Times New Roman" w:hAnsi="Times New Roman" w:cs="Times New Roman"/>
          <w:lang w:val="en-US"/>
        </w:rPr>
        <w:t> </w:t>
      </w:r>
      <w:r w:rsidR="00025C98" w:rsidRPr="0048178B">
        <w:rPr>
          <w:rFonts w:ascii="Times New Roman" w:hAnsi="Times New Roman" w:cs="Times New Roman"/>
          <w:lang w:val="en-US"/>
        </w:rPr>
        <w:t>= 1.17, RMSEA = .05, CFI = .95</w:t>
      </w:r>
      <w:r w:rsidR="00025C98" w:rsidRPr="003B7BAE">
        <w:rPr>
          <w:rFonts w:ascii="Times New Roman" w:hAnsi="Times New Roman" w:cs="Times New Roman"/>
          <w:color w:val="000000" w:themeColor="text1"/>
          <w:lang w:val="en-US"/>
        </w:rPr>
        <w:t xml:space="preserve">, TLI = .94, AIC = 26,176.65,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within</w:t>
      </w:r>
      <w:proofErr w:type="spellEnd"/>
      <w:r w:rsidR="00025C98" w:rsidRPr="003B7BAE">
        <w:rPr>
          <w:rFonts w:ascii="Times New Roman" w:hAnsi="Times New Roman" w:cs="Times New Roman"/>
          <w:color w:val="000000" w:themeColor="text1"/>
          <w:lang w:val="en-US"/>
        </w:rPr>
        <w:t xml:space="preserve"> = .04,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between</w:t>
      </w:r>
      <w:proofErr w:type="spellEnd"/>
      <w:r w:rsidR="00025C98" w:rsidRPr="003B7BAE">
        <w:rPr>
          <w:rFonts w:ascii="Times New Roman" w:hAnsi="Times New Roman" w:cs="Times New Roman"/>
          <w:color w:val="000000" w:themeColor="text1"/>
          <w:lang w:val="en-US"/>
        </w:rPr>
        <w:t xml:space="preserve"> = .06,</w:t>
      </w:r>
      <w:r w:rsidR="00025C98" w:rsidRPr="003B7BAE">
        <w:rPr>
          <w:rFonts w:ascii="Times New Roman" w:eastAsia="Times New Roman" w:hAnsi="Times New Roman" w:cs="Times New Roman"/>
          <w:color w:val="000000" w:themeColor="text1"/>
          <w:lang w:val="en-US" w:eastAsia="de-DE"/>
        </w:rPr>
        <w:t xml:space="preserve"> with </w:t>
      </w:r>
      <w:r w:rsidR="00025C98">
        <w:rPr>
          <w:rFonts w:ascii="Times New Roman" w:eastAsia="Times New Roman" w:hAnsi="Times New Roman" w:cs="Times New Roman"/>
          <w:color w:val="000000" w:themeColor="text1"/>
          <w:lang w:val="en-US" w:eastAsia="de-DE"/>
        </w:rPr>
        <w:t>Model 4 to 7</w:t>
      </w:r>
      <w:r w:rsidR="00025C98" w:rsidRPr="003B7BAE">
        <w:rPr>
          <w:rFonts w:ascii="Times New Roman" w:eastAsia="Times New Roman" w:hAnsi="Times New Roman" w:cs="Times New Roman"/>
          <w:color w:val="000000" w:themeColor="text1"/>
          <w:lang w:val="en-US" w:eastAsia="de-DE"/>
        </w:rPr>
        <w:t xml:space="preserve">. </w:t>
      </w:r>
      <w:r w:rsidR="00025C98">
        <w:rPr>
          <w:rFonts w:ascii="Times New Roman" w:eastAsia="Times New Roman" w:hAnsi="Times New Roman" w:cs="Times New Roman"/>
          <w:color w:val="000000" w:themeColor="text1"/>
          <w:lang w:val="en-US" w:eastAsia="de-DE"/>
        </w:rPr>
        <w:t>Specifically,</w:t>
      </w:r>
      <w:r w:rsidR="00DC1B01">
        <w:rPr>
          <w:rFonts w:ascii="Times New Roman" w:eastAsia="Times New Roman" w:hAnsi="Times New Roman" w:cs="Times New Roman"/>
          <w:color w:val="000000" w:themeColor="text1"/>
          <w:lang w:val="en-US" w:eastAsia="de-DE"/>
        </w:rPr>
        <w:t xml:space="preserve"> </w:t>
      </w:r>
      <w:r w:rsidR="00025C98">
        <w:rPr>
          <w:rFonts w:ascii="Times New Roman" w:eastAsia="Times New Roman" w:hAnsi="Times New Roman" w:cs="Times New Roman"/>
          <w:color w:val="000000" w:themeColor="text1"/>
          <w:lang w:val="en-US" w:eastAsia="de-DE"/>
        </w:rPr>
        <w:t xml:space="preserve">we tested a model with two higher order factors on the within-person level and one higher order factor on the between-person level (Model 4). The model fit was: </w:t>
      </w:r>
      <w:r w:rsidR="00025C98" w:rsidRPr="0048178B">
        <w:rPr>
          <w:rFonts w:ascii="Times New Roman" w:hAnsi="Times New Roman" w:cs="Times New Roman"/>
          <w:lang w:val="en-US"/>
        </w:rPr>
        <w:t>χ</w:t>
      </w:r>
      <w:r w:rsidR="00025C98" w:rsidRPr="0048178B">
        <w:rPr>
          <w:rFonts w:ascii="Times New Roman" w:hAnsi="Times New Roman" w:cs="Times New Roman"/>
          <w:vertAlign w:val="superscript"/>
          <w:lang w:val="en-US"/>
        </w:rPr>
        <w:t>2</w:t>
      </w:r>
      <w:r w:rsidR="00025C98" w:rsidRPr="0048178B">
        <w:rPr>
          <w:rFonts w:ascii="Times New Roman" w:hAnsi="Times New Roman" w:cs="Times New Roman"/>
          <w:lang w:val="en-US"/>
        </w:rPr>
        <w:t> = 4</w:t>
      </w:r>
      <w:r w:rsidR="00025C98">
        <w:rPr>
          <w:rFonts w:ascii="Times New Roman" w:hAnsi="Times New Roman" w:cs="Times New Roman"/>
          <w:lang w:val="en-US"/>
        </w:rPr>
        <w:t>81</w:t>
      </w:r>
      <w:r w:rsidR="00025C98" w:rsidRPr="0048178B">
        <w:rPr>
          <w:rFonts w:ascii="Times New Roman" w:hAnsi="Times New Roman" w:cs="Times New Roman"/>
          <w:lang w:val="en-US"/>
        </w:rPr>
        <w:t>.</w:t>
      </w:r>
      <w:r w:rsidR="00025C98">
        <w:rPr>
          <w:rFonts w:ascii="Times New Roman" w:hAnsi="Times New Roman" w:cs="Times New Roman"/>
          <w:lang w:val="en-US"/>
        </w:rPr>
        <w:t>03</w:t>
      </w:r>
      <w:r w:rsidR="00025C98" w:rsidRPr="0048178B">
        <w:rPr>
          <w:rFonts w:ascii="Times New Roman" w:hAnsi="Times New Roman" w:cs="Times New Roman"/>
          <w:lang w:val="en-US"/>
        </w:rPr>
        <w:t xml:space="preserve">, </w:t>
      </w:r>
      <w:proofErr w:type="spellStart"/>
      <w:r w:rsidR="00025C98" w:rsidRPr="0048178B">
        <w:rPr>
          <w:rFonts w:ascii="Times New Roman" w:hAnsi="Times New Roman" w:cs="Times New Roman"/>
          <w:i/>
          <w:iCs/>
          <w:lang w:val="en-US"/>
        </w:rPr>
        <w:t>df</w:t>
      </w:r>
      <w:proofErr w:type="spellEnd"/>
      <w:r w:rsidR="00025C98" w:rsidRPr="0048178B">
        <w:rPr>
          <w:rFonts w:ascii="Times New Roman" w:hAnsi="Times New Roman" w:cs="Times New Roman"/>
          <w:lang w:val="en-US"/>
        </w:rPr>
        <w:t> = 12</w:t>
      </w:r>
      <w:r w:rsidR="00025C98">
        <w:rPr>
          <w:rFonts w:ascii="Times New Roman" w:hAnsi="Times New Roman" w:cs="Times New Roman"/>
          <w:lang w:val="en-US"/>
        </w:rPr>
        <w:t>6</w:t>
      </w:r>
      <w:r w:rsidR="00025C98" w:rsidRPr="0048178B">
        <w:rPr>
          <w:rFonts w:ascii="Times New Roman" w:hAnsi="Times New Roman" w:cs="Times New Roman"/>
          <w:lang w:val="en-US"/>
        </w:rPr>
        <w:t xml:space="preserve">, </w:t>
      </w:r>
      <w:r w:rsidR="00025C98" w:rsidRPr="0048178B">
        <w:rPr>
          <w:rFonts w:ascii="Times New Roman" w:hAnsi="Times New Roman" w:cs="Times New Roman"/>
          <w:i/>
          <w:iCs/>
          <w:lang w:val="en-US"/>
        </w:rPr>
        <w:t>p</w:t>
      </w:r>
      <w:r w:rsidR="00025C98" w:rsidRPr="0048178B">
        <w:rPr>
          <w:rFonts w:ascii="Times New Roman" w:hAnsi="Times New Roman" w:cs="Times New Roman"/>
          <w:lang w:val="en-US"/>
        </w:rPr>
        <w:t> &lt; .001, SCF</w:t>
      </w:r>
      <w:r w:rsidR="00025C98">
        <w:rPr>
          <w:rFonts w:ascii="Times New Roman" w:hAnsi="Times New Roman" w:cs="Times New Roman"/>
          <w:lang w:val="en-US"/>
        </w:rPr>
        <w:t> </w:t>
      </w:r>
      <w:r w:rsidR="00025C98" w:rsidRPr="0048178B">
        <w:rPr>
          <w:rFonts w:ascii="Times New Roman" w:hAnsi="Times New Roman" w:cs="Times New Roman"/>
          <w:lang w:val="en-US"/>
        </w:rPr>
        <w:t>= 1.1</w:t>
      </w:r>
      <w:r w:rsidR="00025C98">
        <w:rPr>
          <w:rFonts w:ascii="Times New Roman" w:hAnsi="Times New Roman" w:cs="Times New Roman"/>
          <w:lang w:val="en-US"/>
        </w:rPr>
        <w:t>5</w:t>
      </w:r>
      <w:r w:rsidR="00025C98" w:rsidRPr="0048178B">
        <w:rPr>
          <w:rFonts w:ascii="Times New Roman" w:hAnsi="Times New Roman" w:cs="Times New Roman"/>
          <w:lang w:val="en-US"/>
        </w:rPr>
        <w:t>, RMSEA = .0</w:t>
      </w:r>
      <w:r w:rsidR="00025C98">
        <w:rPr>
          <w:rFonts w:ascii="Times New Roman" w:hAnsi="Times New Roman" w:cs="Times New Roman"/>
          <w:lang w:val="en-US"/>
        </w:rPr>
        <w:t>6</w:t>
      </w:r>
      <w:r w:rsidR="00025C98" w:rsidRPr="0048178B">
        <w:rPr>
          <w:rFonts w:ascii="Times New Roman" w:hAnsi="Times New Roman" w:cs="Times New Roman"/>
          <w:lang w:val="en-US"/>
        </w:rPr>
        <w:t>, CFI = .9</w:t>
      </w:r>
      <w:r w:rsidR="00025C98">
        <w:rPr>
          <w:rFonts w:ascii="Times New Roman" w:hAnsi="Times New Roman" w:cs="Times New Roman"/>
          <w:lang w:val="en-US"/>
        </w:rPr>
        <w:t>4</w:t>
      </w:r>
      <w:r w:rsidR="00025C98" w:rsidRPr="0048178B">
        <w:rPr>
          <w:rFonts w:ascii="Times New Roman" w:hAnsi="Times New Roman" w:cs="Times New Roman"/>
          <w:lang w:val="en-US"/>
        </w:rPr>
        <w:t>, TLI = .9</w:t>
      </w:r>
      <w:r w:rsidR="00025C98">
        <w:rPr>
          <w:rFonts w:ascii="Times New Roman" w:hAnsi="Times New Roman" w:cs="Times New Roman"/>
          <w:lang w:val="en-US"/>
        </w:rPr>
        <w:t>2</w:t>
      </w:r>
      <w:r w:rsidR="00025C98" w:rsidRPr="0048178B">
        <w:rPr>
          <w:rFonts w:ascii="Times New Roman" w:hAnsi="Times New Roman" w:cs="Times New Roman"/>
          <w:lang w:val="en-US"/>
        </w:rPr>
        <w:t xml:space="preserve">, </w:t>
      </w:r>
      <w:r w:rsidR="00025C98" w:rsidRPr="0048178B">
        <w:rPr>
          <w:rFonts w:ascii="Times New Roman" w:hAnsi="Times New Roman" w:cs="Times New Roman"/>
          <w:color w:val="000000"/>
          <w:lang w:val="en-US"/>
        </w:rPr>
        <w:t>AIC = 26,</w:t>
      </w:r>
      <w:r w:rsidR="00025C98">
        <w:rPr>
          <w:rFonts w:ascii="Times New Roman" w:hAnsi="Times New Roman" w:cs="Times New Roman"/>
          <w:color w:val="000000"/>
          <w:lang w:val="en-US"/>
        </w:rPr>
        <w:t>248</w:t>
      </w:r>
      <w:r w:rsidR="00025C98" w:rsidRPr="0048178B">
        <w:rPr>
          <w:rFonts w:ascii="Times New Roman" w:hAnsi="Times New Roman" w:cs="Times New Roman"/>
          <w:color w:val="000000"/>
          <w:lang w:val="en-US"/>
        </w:rPr>
        <w:t>.</w:t>
      </w:r>
      <w:r w:rsidR="00025C98" w:rsidRPr="003B7BAE">
        <w:rPr>
          <w:rFonts w:ascii="Times New Roman" w:hAnsi="Times New Roman" w:cs="Times New Roman"/>
          <w:color w:val="000000" w:themeColor="text1"/>
          <w:lang w:val="en-US"/>
        </w:rPr>
        <w:t xml:space="preserve">11,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within</w:t>
      </w:r>
      <w:proofErr w:type="spellEnd"/>
      <w:r w:rsidR="00025C98" w:rsidRPr="003B7BAE">
        <w:rPr>
          <w:rFonts w:ascii="Times New Roman" w:hAnsi="Times New Roman" w:cs="Times New Roman"/>
          <w:color w:val="000000" w:themeColor="text1"/>
          <w:lang w:val="en-US"/>
        </w:rPr>
        <w:t xml:space="preserve"> = .05,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between</w:t>
      </w:r>
      <w:proofErr w:type="spellEnd"/>
      <w:r w:rsidR="00025C98" w:rsidRPr="003B7BAE">
        <w:rPr>
          <w:rFonts w:ascii="Times New Roman" w:hAnsi="Times New Roman" w:cs="Times New Roman"/>
          <w:color w:val="000000" w:themeColor="text1"/>
          <w:lang w:val="en-US"/>
        </w:rPr>
        <w:t xml:space="preserve"> = .10</w:t>
      </w:r>
      <w:r w:rsidR="00025C98">
        <w:rPr>
          <w:rFonts w:ascii="Times New Roman" w:hAnsi="Times New Roman" w:cs="Times New Roman"/>
          <w:color w:val="000000" w:themeColor="text1"/>
          <w:lang w:val="en-US"/>
        </w:rPr>
        <w:t xml:space="preserve">, </w:t>
      </w:r>
      <w:proofErr w:type="spellStart"/>
      <w:r w:rsidR="00025C98" w:rsidRPr="0048178B">
        <w:rPr>
          <w:rFonts w:ascii="Times New Roman" w:hAnsi="Times New Roman" w:cs="Times New Roman"/>
          <w:lang w:val="en-US"/>
        </w:rPr>
        <w:t>Satorra</w:t>
      </w:r>
      <w:proofErr w:type="spellEnd"/>
      <w:r w:rsidR="00025C98" w:rsidRPr="0048178B">
        <w:rPr>
          <w:rFonts w:ascii="Times New Roman" w:hAnsi="Times New Roman" w:cs="Times New Roman"/>
          <w:lang w:val="en-US"/>
        </w:rPr>
        <w:t>-Bentler ∆</w:t>
      </w:r>
      <w:r w:rsidR="00025C98" w:rsidRPr="0048178B">
        <w:rPr>
          <w:rFonts w:ascii="Times New Roman" w:hAnsi="Times New Roman" w:cs="Times New Roman"/>
        </w:rPr>
        <w:t>χ</w:t>
      </w:r>
      <w:r w:rsidR="00025C98" w:rsidRPr="0048178B">
        <w:rPr>
          <w:rFonts w:ascii="Times New Roman" w:hAnsi="Times New Roman" w:cs="Times New Roman"/>
          <w:vertAlign w:val="superscript"/>
          <w:lang w:val="en-US"/>
        </w:rPr>
        <w:t>2</w:t>
      </w:r>
      <w:r w:rsidR="00025C98" w:rsidRPr="0048178B">
        <w:rPr>
          <w:rFonts w:ascii="Times New Roman" w:hAnsi="Times New Roman" w:cs="Times New Roman"/>
          <w:lang w:val="en-US"/>
        </w:rPr>
        <w:t>(</w:t>
      </w:r>
      <w:r w:rsidR="00025C98">
        <w:rPr>
          <w:rFonts w:ascii="Times New Roman" w:hAnsi="Times New Roman" w:cs="Times New Roman"/>
          <w:lang w:val="en-US"/>
        </w:rPr>
        <w:t>1</w:t>
      </w:r>
      <w:r w:rsidR="00025C98" w:rsidRPr="0048178B">
        <w:rPr>
          <w:rFonts w:ascii="Times New Roman" w:hAnsi="Times New Roman" w:cs="Times New Roman"/>
          <w:lang w:val="en-US"/>
        </w:rPr>
        <w:t>) = </w:t>
      </w:r>
      <w:r w:rsidR="00DC1B01">
        <w:rPr>
          <w:rFonts w:ascii="Times New Roman" w:hAnsi="Times New Roman" w:cs="Times New Roman"/>
          <w:lang w:val="en-US"/>
        </w:rPr>
        <w:noBreakHyphen/>
      </w:r>
      <w:r w:rsidR="00025C98">
        <w:rPr>
          <w:rFonts w:ascii="Times New Roman" w:hAnsi="Times New Roman" w:cs="Times New Roman"/>
          <w:lang w:val="en-US"/>
        </w:rPr>
        <w:t>53</w:t>
      </w:r>
      <w:r w:rsidR="00025C98" w:rsidRPr="0048178B">
        <w:rPr>
          <w:rFonts w:ascii="Times New Roman" w:hAnsi="Times New Roman" w:cs="Times New Roman"/>
          <w:lang w:val="en-US"/>
        </w:rPr>
        <w:t>.</w:t>
      </w:r>
      <w:r w:rsidR="00025C98">
        <w:rPr>
          <w:rFonts w:ascii="Times New Roman" w:hAnsi="Times New Roman" w:cs="Times New Roman"/>
          <w:lang w:val="en-US"/>
        </w:rPr>
        <w:t>85</w:t>
      </w:r>
      <w:r w:rsidR="00025C98">
        <w:rPr>
          <w:rFonts w:ascii="Times New Roman" w:hAnsi="Times New Roman" w:cs="Times New Roman"/>
          <w:color w:val="000000" w:themeColor="text1"/>
          <w:lang w:val="en-US"/>
        </w:rPr>
        <w:t xml:space="preserve">. </w:t>
      </w:r>
      <w:r w:rsidR="00BC5D97">
        <w:rPr>
          <w:rFonts w:ascii="Times New Roman" w:hAnsi="Times New Roman" w:cs="Times New Roman"/>
          <w:color w:val="000000" w:themeColor="text1"/>
          <w:lang w:val="en-US"/>
        </w:rPr>
        <w:t>A comparison of AICs of these two models indicates that our model with two higher-order factors on the between-person level achieved better fit than the alternative model with one higher-order factor on the between-person level</w:t>
      </w:r>
      <w:r w:rsidR="00BC5D97">
        <w:rPr>
          <w:rFonts w:ascii="Times New Roman" w:hAnsi="Times New Roman" w:cs="Times New Roman"/>
          <w:lang w:val="en-US"/>
        </w:rPr>
        <w:t>.</w:t>
      </w:r>
      <w:r w:rsidR="00025C98">
        <w:rPr>
          <w:rFonts w:ascii="Times New Roman" w:hAnsi="Times New Roman" w:cs="Times New Roman"/>
          <w:lang w:val="en-US"/>
        </w:rPr>
        <w:t xml:space="preserve"> Moreover, the lower value for the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between</w:t>
      </w:r>
      <w:proofErr w:type="spellEnd"/>
      <w:r w:rsidR="00025C98">
        <w:rPr>
          <w:rFonts w:ascii="Times New Roman" w:hAnsi="Times New Roman" w:cs="Times New Roman"/>
          <w:color w:val="000000" w:themeColor="text1"/>
          <w:vertAlign w:val="subscript"/>
          <w:lang w:val="en-US"/>
        </w:rPr>
        <w:t xml:space="preserve"> </w:t>
      </w:r>
      <w:r w:rsidR="00BC5D97">
        <w:rPr>
          <w:rFonts w:ascii="Times New Roman" w:hAnsi="Times New Roman" w:cs="Times New Roman"/>
          <w:color w:val="000000" w:themeColor="text1"/>
          <w:lang w:val="en-US"/>
        </w:rPr>
        <w:t>for Model 1</w:t>
      </w:r>
      <w:r w:rsidR="00BC5D97" w:rsidRPr="00A81F44">
        <w:rPr>
          <w:rFonts w:ascii="Times New Roman" w:hAnsi="Times New Roman"/>
          <w:color w:val="000000" w:themeColor="text1"/>
          <w:lang w:val="en-US"/>
        </w:rPr>
        <w:t xml:space="preserve"> </w:t>
      </w:r>
      <w:r w:rsidR="00025C98">
        <w:rPr>
          <w:rFonts w:ascii="Times New Roman" w:hAnsi="Times New Roman" w:cs="Times New Roman"/>
          <w:color w:val="000000" w:themeColor="text1"/>
          <w:lang w:val="en-US"/>
        </w:rPr>
        <w:t>specifically indicates a better model fit on the between-person level when modeling two higher-order factors on the between-person level.</w:t>
      </w:r>
      <w:r w:rsidR="00025C98">
        <w:rPr>
          <w:rFonts w:ascii="Times New Roman" w:hAnsi="Times New Roman" w:cs="Times New Roman"/>
          <w:lang w:val="en-US"/>
        </w:rPr>
        <w:t xml:space="preserve"> </w:t>
      </w:r>
      <w:r w:rsidR="00DC1B01">
        <w:rPr>
          <w:rFonts w:ascii="Times New Roman" w:hAnsi="Times New Roman" w:cs="Times New Roman"/>
          <w:lang w:val="en-US"/>
        </w:rPr>
        <w:t>In addition</w:t>
      </w:r>
      <w:r w:rsidR="00025C98">
        <w:rPr>
          <w:rFonts w:ascii="Times New Roman" w:hAnsi="Times New Roman" w:cs="Times New Roman"/>
          <w:lang w:val="en-US"/>
        </w:rPr>
        <w:t xml:space="preserve">, we also </w:t>
      </w:r>
      <w:r w:rsidR="00DC1B01">
        <w:rPr>
          <w:rFonts w:ascii="Times New Roman" w:hAnsi="Times New Roman" w:cs="Times New Roman"/>
          <w:lang w:val="en-US"/>
        </w:rPr>
        <w:t xml:space="preserve">tested </w:t>
      </w:r>
      <w:r w:rsidR="00025C98">
        <w:rPr>
          <w:rFonts w:ascii="Times New Roman" w:hAnsi="Times New Roman" w:cs="Times New Roman"/>
          <w:lang w:val="en-US"/>
        </w:rPr>
        <w:t>a model with one higher-order factor on the within-person level and two higher-order factors on the between</w:t>
      </w:r>
      <w:r w:rsidR="00DC1B01">
        <w:rPr>
          <w:rFonts w:ascii="Times New Roman" w:hAnsi="Times New Roman" w:cs="Times New Roman"/>
          <w:lang w:val="en-US"/>
        </w:rPr>
        <w:t>-</w:t>
      </w:r>
      <w:r w:rsidR="00025C98">
        <w:rPr>
          <w:rFonts w:ascii="Times New Roman" w:hAnsi="Times New Roman" w:cs="Times New Roman"/>
          <w:lang w:val="en-US"/>
        </w:rPr>
        <w:t xml:space="preserve">person level (Model 5), </w:t>
      </w:r>
      <w:r w:rsidR="00025C98" w:rsidRPr="0048178B">
        <w:rPr>
          <w:rFonts w:ascii="Times New Roman" w:hAnsi="Times New Roman" w:cs="Times New Roman"/>
          <w:lang w:val="en-US"/>
        </w:rPr>
        <w:t>χ</w:t>
      </w:r>
      <w:r w:rsidR="00025C98" w:rsidRPr="0048178B">
        <w:rPr>
          <w:rFonts w:ascii="Times New Roman" w:hAnsi="Times New Roman" w:cs="Times New Roman"/>
          <w:vertAlign w:val="superscript"/>
          <w:lang w:val="en-US"/>
        </w:rPr>
        <w:t>2</w:t>
      </w:r>
      <w:r w:rsidR="00025C98" w:rsidRPr="0048178B">
        <w:rPr>
          <w:rFonts w:ascii="Times New Roman" w:hAnsi="Times New Roman" w:cs="Times New Roman"/>
          <w:lang w:val="en-US"/>
        </w:rPr>
        <w:t> = </w:t>
      </w:r>
      <w:r w:rsidR="00025C98">
        <w:rPr>
          <w:rFonts w:ascii="Times New Roman" w:hAnsi="Times New Roman" w:cs="Times New Roman"/>
          <w:lang w:val="en-US"/>
        </w:rPr>
        <w:t>535</w:t>
      </w:r>
      <w:r w:rsidR="00025C98" w:rsidRPr="0048178B">
        <w:rPr>
          <w:rFonts w:ascii="Times New Roman" w:hAnsi="Times New Roman" w:cs="Times New Roman"/>
          <w:lang w:val="en-US"/>
        </w:rPr>
        <w:t>.</w:t>
      </w:r>
      <w:r w:rsidR="00025C98">
        <w:rPr>
          <w:rFonts w:ascii="Times New Roman" w:hAnsi="Times New Roman" w:cs="Times New Roman"/>
          <w:lang w:val="en-US"/>
        </w:rPr>
        <w:t>81</w:t>
      </w:r>
      <w:r w:rsidR="00025C98" w:rsidRPr="0048178B">
        <w:rPr>
          <w:rFonts w:ascii="Times New Roman" w:hAnsi="Times New Roman" w:cs="Times New Roman"/>
          <w:lang w:val="en-US"/>
        </w:rPr>
        <w:t xml:space="preserve">, </w:t>
      </w:r>
      <w:proofErr w:type="spellStart"/>
      <w:r w:rsidR="00025C98" w:rsidRPr="0048178B">
        <w:rPr>
          <w:rFonts w:ascii="Times New Roman" w:hAnsi="Times New Roman" w:cs="Times New Roman"/>
          <w:i/>
          <w:iCs/>
          <w:lang w:val="en-US"/>
        </w:rPr>
        <w:t>df</w:t>
      </w:r>
      <w:proofErr w:type="spellEnd"/>
      <w:r w:rsidR="00025C98" w:rsidRPr="0048178B">
        <w:rPr>
          <w:rFonts w:ascii="Times New Roman" w:hAnsi="Times New Roman" w:cs="Times New Roman"/>
          <w:lang w:val="en-US"/>
        </w:rPr>
        <w:t> = 12</w:t>
      </w:r>
      <w:r w:rsidR="00025C98">
        <w:rPr>
          <w:rFonts w:ascii="Times New Roman" w:hAnsi="Times New Roman" w:cs="Times New Roman"/>
          <w:lang w:val="en-US"/>
        </w:rPr>
        <w:t>6</w:t>
      </w:r>
      <w:r w:rsidR="00025C98" w:rsidRPr="0048178B">
        <w:rPr>
          <w:rFonts w:ascii="Times New Roman" w:hAnsi="Times New Roman" w:cs="Times New Roman"/>
          <w:lang w:val="en-US"/>
        </w:rPr>
        <w:t xml:space="preserve">, </w:t>
      </w:r>
      <w:r w:rsidR="00025C98" w:rsidRPr="0048178B">
        <w:rPr>
          <w:rFonts w:ascii="Times New Roman" w:hAnsi="Times New Roman" w:cs="Times New Roman"/>
          <w:i/>
          <w:iCs/>
          <w:lang w:val="en-US"/>
        </w:rPr>
        <w:t>p</w:t>
      </w:r>
      <w:r w:rsidR="00025C98" w:rsidRPr="0048178B">
        <w:rPr>
          <w:rFonts w:ascii="Times New Roman" w:hAnsi="Times New Roman" w:cs="Times New Roman"/>
          <w:lang w:val="en-US"/>
        </w:rPr>
        <w:t xml:space="preserve"> &lt; .001, </w:t>
      </w:r>
      <w:r w:rsidR="00025C98" w:rsidRPr="00490A03">
        <w:rPr>
          <w:rFonts w:ascii="Times New Roman" w:hAnsi="Times New Roman" w:cs="Times New Roman"/>
          <w:lang w:val="en-US"/>
        </w:rPr>
        <w:t>SCF = 1.16,</w:t>
      </w:r>
      <w:r w:rsidR="00025C98" w:rsidRPr="0048178B">
        <w:rPr>
          <w:rFonts w:ascii="Times New Roman" w:hAnsi="Times New Roman" w:cs="Times New Roman"/>
          <w:lang w:val="en-US"/>
        </w:rPr>
        <w:t xml:space="preserve"> RMSEA = .0</w:t>
      </w:r>
      <w:r w:rsidR="00025C98">
        <w:rPr>
          <w:rFonts w:ascii="Times New Roman" w:hAnsi="Times New Roman" w:cs="Times New Roman"/>
          <w:lang w:val="en-US"/>
        </w:rPr>
        <w:t>6</w:t>
      </w:r>
      <w:r w:rsidR="00025C98" w:rsidRPr="0048178B">
        <w:rPr>
          <w:rFonts w:ascii="Times New Roman" w:hAnsi="Times New Roman" w:cs="Times New Roman"/>
          <w:lang w:val="en-US"/>
        </w:rPr>
        <w:t>, CFI = .9</w:t>
      </w:r>
      <w:r w:rsidR="00025C98">
        <w:rPr>
          <w:rFonts w:ascii="Times New Roman" w:hAnsi="Times New Roman" w:cs="Times New Roman"/>
          <w:lang w:val="en-US"/>
        </w:rPr>
        <w:t>3</w:t>
      </w:r>
      <w:r w:rsidR="00025C98" w:rsidRPr="0048178B">
        <w:rPr>
          <w:rFonts w:ascii="Times New Roman" w:hAnsi="Times New Roman" w:cs="Times New Roman"/>
          <w:lang w:val="en-US"/>
        </w:rPr>
        <w:t>, TLI = .9</w:t>
      </w:r>
      <w:r w:rsidR="00025C98">
        <w:rPr>
          <w:rFonts w:ascii="Times New Roman" w:hAnsi="Times New Roman" w:cs="Times New Roman"/>
          <w:lang w:val="en-US"/>
        </w:rPr>
        <w:t>1</w:t>
      </w:r>
      <w:r w:rsidR="00025C98" w:rsidRPr="0048178B">
        <w:rPr>
          <w:rFonts w:ascii="Times New Roman" w:hAnsi="Times New Roman" w:cs="Times New Roman"/>
          <w:lang w:val="en-US"/>
        </w:rPr>
        <w:t xml:space="preserve">, </w:t>
      </w:r>
      <w:r w:rsidR="00025C98" w:rsidRPr="0048178B">
        <w:rPr>
          <w:rFonts w:ascii="Times New Roman" w:hAnsi="Times New Roman" w:cs="Times New Roman"/>
          <w:color w:val="000000"/>
          <w:lang w:val="en-US"/>
        </w:rPr>
        <w:t>AIC = 26,</w:t>
      </w:r>
      <w:r w:rsidR="00025C98">
        <w:rPr>
          <w:rFonts w:ascii="Times New Roman" w:hAnsi="Times New Roman" w:cs="Times New Roman"/>
          <w:color w:val="000000"/>
          <w:lang w:val="en-US"/>
        </w:rPr>
        <w:t>315</w:t>
      </w:r>
      <w:r w:rsidR="00025C98" w:rsidRPr="0048178B">
        <w:rPr>
          <w:rFonts w:ascii="Times New Roman" w:hAnsi="Times New Roman" w:cs="Times New Roman"/>
          <w:color w:val="000000"/>
          <w:lang w:val="en-US"/>
        </w:rPr>
        <w:t>.</w:t>
      </w:r>
      <w:r w:rsidR="00025C98">
        <w:rPr>
          <w:rFonts w:ascii="Times New Roman" w:hAnsi="Times New Roman" w:cs="Times New Roman"/>
          <w:color w:val="000000" w:themeColor="text1"/>
          <w:lang w:val="en-US"/>
        </w:rPr>
        <w:t>74</w:t>
      </w:r>
      <w:r w:rsidR="00025C98" w:rsidRPr="003B7BAE">
        <w:rPr>
          <w:rFonts w:ascii="Times New Roman" w:hAnsi="Times New Roman" w:cs="Times New Roman"/>
          <w:color w:val="000000" w:themeColor="text1"/>
          <w:lang w:val="en-US"/>
        </w:rPr>
        <w:t xml:space="preserve">,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within</w:t>
      </w:r>
      <w:proofErr w:type="spellEnd"/>
      <w:r w:rsidR="00025C98" w:rsidRPr="003B7BAE">
        <w:rPr>
          <w:rFonts w:ascii="Times New Roman" w:hAnsi="Times New Roman" w:cs="Times New Roman"/>
          <w:color w:val="000000" w:themeColor="text1"/>
          <w:lang w:val="en-US"/>
        </w:rPr>
        <w:t xml:space="preserve"> = .0</w:t>
      </w:r>
      <w:r w:rsidR="00025C98">
        <w:rPr>
          <w:rFonts w:ascii="Times New Roman" w:hAnsi="Times New Roman" w:cs="Times New Roman"/>
          <w:color w:val="000000" w:themeColor="text1"/>
          <w:lang w:val="en-US"/>
        </w:rPr>
        <w:t>7</w:t>
      </w:r>
      <w:r w:rsidR="00025C98" w:rsidRPr="003B7BAE">
        <w:rPr>
          <w:rFonts w:ascii="Times New Roman" w:hAnsi="Times New Roman" w:cs="Times New Roman"/>
          <w:color w:val="000000" w:themeColor="text1"/>
          <w:lang w:val="en-US"/>
        </w:rPr>
        <w:t xml:space="preserve">,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between</w:t>
      </w:r>
      <w:proofErr w:type="spellEnd"/>
      <w:r w:rsidR="00025C98" w:rsidRPr="003B7BAE">
        <w:rPr>
          <w:rFonts w:ascii="Times New Roman" w:hAnsi="Times New Roman" w:cs="Times New Roman"/>
          <w:color w:val="000000" w:themeColor="text1"/>
          <w:lang w:val="en-US"/>
        </w:rPr>
        <w:t xml:space="preserve"> = .</w:t>
      </w:r>
      <w:r w:rsidR="00025C98">
        <w:rPr>
          <w:rFonts w:ascii="Times New Roman" w:hAnsi="Times New Roman" w:cs="Times New Roman"/>
          <w:color w:val="000000" w:themeColor="text1"/>
          <w:lang w:val="en-US"/>
        </w:rPr>
        <w:t xml:space="preserve">06, </w:t>
      </w:r>
      <w:proofErr w:type="spellStart"/>
      <w:r w:rsidR="00025C98" w:rsidRPr="0048178B">
        <w:rPr>
          <w:rFonts w:ascii="Times New Roman" w:hAnsi="Times New Roman" w:cs="Times New Roman"/>
          <w:lang w:val="en-US"/>
        </w:rPr>
        <w:t>Satorra</w:t>
      </w:r>
      <w:proofErr w:type="spellEnd"/>
      <w:r w:rsidR="00025C98" w:rsidRPr="0048178B">
        <w:rPr>
          <w:rFonts w:ascii="Times New Roman" w:hAnsi="Times New Roman" w:cs="Times New Roman"/>
          <w:lang w:val="en-US"/>
        </w:rPr>
        <w:t xml:space="preserve">-Bentler </w:t>
      </w:r>
      <w:r w:rsidR="00025C98" w:rsidRPr="007E7D06">
        <w:rPr>
          <w:rFonts w:ascii="Times New Roman" w:hAnsi="Times New Roman" w:cs="Times New Roman"/>
          <w:lang w:val="en-US"/>
        </w:rPr>
        <w:t>∆</w:t>
      </w:r>
      <w:r w:rsidR="00025C98" w:rsidRPr="007E7D06">
        <w:rPr>
          <w:rFonts w:ascii="Times New Roman" w:hAnsi="Times New Roman" w:cs="Times New Roman"/>
        </w:rPr>
        <w:t>χ</w:t>
      </w:r>
      <w:r w:rsidR="00025C98" w:rsidRPr="007E7D06">
        <w:rPr>
          <w:rFonts w:ascii="Times New Roman" w:hAnsi="Times New Roman" w:cs="Times New Roman"/>
          <w:vertAlign w:val="superscript"/>
          <w:lang w:val="en-US"/>
        </w:rPr>
        <w:t>2</w:t>
      </w:r>
      <w:r w:rsidR="00025C98" w:rsidRPr="007E7D06">
        <w:rPr>
          <w:rFonts w:ascii="Times New Roman" w:hAnsi="Times New Roman" w:cs="Times New Roman"/>
          <w:lang w:val="en-US"/>
        </w:rPr>
        <w:t>(1) = </w:t>
      </w:r>
      <w:r w:rsidR="00025C98" w:rsidRPr="007E7D06">
        <w:rPr>
          <w:rFonts w:ascii="Times New Roman" w:hAnsi="Times New Roman" w:cs="Times New Roman"/>
          <w:lang w:val="en-US"/>
        </w:rPr>
        <w:noBreakHyphen/>
        <w:t>1,567.29</w:t>
      </w:r>
      <w:r w:rsidR="00025C98">
        <w:rPr>
          <w:rFonts w:ascii="Times New Roman" w:hAnsi="Times New Roman" w:cs="Times New Roman"/>
          <w:lang w:val="en-US"/>
        </w:rPr>
        <w:t xml:space="preserve">. Again, this model had a worse model fit than our main Model 1, as is also indicated by the higher </w:t>
      </w:r>
      <w:proofErr w:type="spellStart"/>
      <w:r w:rsidR="00025C98" w:rsidRPr="003B7BAE">
        <w:rPr>
          <w:rFonts w:ascii="Times New Roman" w:hAnsi="Times New Roman" w:cs="Times New Roman"/>
          <w:color w:val="000000" w:themeColor="text1"/>
          <w:lang w:val="en-US"/>
        </w:rPr>
        <w:t>SRMR</w:t>
      </w:r>
      <w:r w:rsidR="00025C98" w:rsidRPr="003B7BAE">
        <w:rPr>
          <w:rFonts w:ascii="Times New Roman" w:hAnsi="Times New Roman" w:cs="Times New Roman"/>
          <w:color w:val="000000" w:themeColor="text1"/>
          <w:vertAlign w:val="subscript"/>
          <w:lang w:val="en-US"/>
        </w:rPr>
        <w:t>within</w:t>
      </w:r>
      <w:proofErr w:type="spellEnd"/>
      <w:r w:rsidR="00025C98">
        <w:rPr>
          <w:rFonts w:ascii="Times New Roman" w:hAnsi="Times New Roman" w:cs="Times New Roman"/>
          <w:color w:val="000000" w:themeColor="text1"/>
          <w:vertAlign w:val="subscript"/>
          <w:lang w:val="en-US"/>
        </w:rPr>
        <w:t xml:space="preserve"> </w:t>
      </w:r>
      <w:r w:rsidR="00025C98">
        <w:rPr>
          <w:rFonts w:ascii="Times New Roman" w:hAnsi="Times New Roman" w:cs="Times New Roman"/>
          <w:color w:val="000000" w:themeColor="text1"/>
          <w:lang w:val="en-US"/>
        </w:rPr>
        <w:t>of Model 5.</w:t>
      </w:r>
    </w:p>
    <w:p w14:paraId="64577575" w14:textId="4D23ADF4" w:rsidR="00025C98" w:rsidRPr="00427E92" w:rsidRDefault="00025C98" w:rsidP="00025C98">
      <w:pPr>
        <w:spacing w:line="480" w:lineRule="auto"/>
        <w:rPr>
          <w:rFonts w:ascii="Times New Roman" w:hAnsi="Times New Roman" w:cs="Times New Roman"/>
          <w:lang w:val="en-US"/>
        </w:rPr>
      </w:pPr>
      <w:r>
        <w:rPr>
          <w:rFonts w:ascii="Times New Roman" w:hAnsi="Times New Roman" w:cs="Times New Roman"/>
          <w:color w:val="000000" w:themeColor="text1"/>
          <w:lang w:val="en-US"/>
        </w:rPr>
        <w:lastRenderedPageBreak/>
        <w:t>To fully explore all options, we also tested a model with two higher-order factors on the within-person level and two single-level factors (without higher-order factors) on the between-person level (Model 6) and a model with two single-level factors (without higher-order factors) on the within-person level and two higher-order factors on the between-person level (Model 7). Again, changing the factor structure from two higher-order factors to two single-level factors resulted in worse model fit on the respective level</w:t>
      </w:r>
      <w:r w:rsidR="00DC1B01">
        <w:rPr>
          <w:rFonts w:ascii="Times New Roman" w:hAnsi="Times New Roman" w:cs="Times New Roman"/>
          <w:color w:val="000000" w:themeColor="text1"/>
          <w:lang w:val="en-US"/>
        </w:rPr>
        <w:t xml:space="preserve"> (as indicated by level-specific SRMR)</w:t>
      </w:r>
      <w:r>
        <w:rPr>
          <w:rFonts w:ascii="Times New Roman" w:hAnsi="Times New Roman" w:cs="Times New Roman"/>
          <w:color w:val="000000" w:themeColor="text1"/>
          <w:lang w:val="en-US"/>
        </w:rPr>
        <w:t xml:space="preserve">. </w:t>
      </w:r>
    </w:p>
    <w:p w14:paraId="0A41FE3F" w14:textId="1649AFBB" w:rsidR="00025C98" w:rsidRDefault="00025C98" w:rsidP="00025C98">
      <w:pPr>
        <w:spacing w:line="48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Thus, we can assume configural isomorphism </w:t>
      </w:r>
      <w:r w:rsidR="00DC1B01">
        <w:rPr>
          <w:rFonts w:ascii="Times New Roman" w:hAnsi="Times New Roman" w:cs="Times New Roman"/>
          <w:color w:val="000000" w:themeColor="text1"/>
          <w:lang w:val="en-US"/>
        </w:rPr>
        <w:t>because the two higher-order factor structure best fitted our data. T</w:t>
      </w:r>
      <w:r>
        <w:rPr>
          <w:rFonts w:ascii="Times New Roman" w:hAnsi="Times New Roman" w:cs="Times New Roman"/>
          <w:color w:val="000000" w:themeColor="text1"/>
          <w:lang w:val="en-US"/>
        </w:rPr>
        <w:t>herefore, it is statistically warranted to model two higher-order factors both on the within-person and between-person level</w:t>
      </w:r>
      <w:r w:rsidR="00DC1B01">
        <w:rPr>
          <w:rFonts w:ascii="Times New Roman" w:hAnsi="Times New Roman" w:cs="Times New Roman"/>
          <w:color w:val="000000" w:themeColor="text1"/>
          <w:lang w:val="en-US"/>
        </w:rPr>
        <w:t xml:space="preserve"> in our main analysis</w:t>
      </w:r>
      <w:r>
        <w:rPr>
          <w:rFonts w:ascii="Times New Roman" w:hAnsi="Times New Roman" w:cs="Times New Roman"/>
          <w:color w:val="000000" w:themeColor="text1"/>
          <w:lang w:val="en-US"/>
        </w:rPr>
        <w:t xml:space="preserve">. </w:t>
      </w:r>
    </w:p>
    <w:p w14:paraId="69171A00" w14:textId="3FBD16FA" w:rsidR="00E26163" w:rsidRDefault="00B547D6" w:rsidP="00E26163">
      <w:pPr>
        <w:pStyle w:val="APA2berschrift2"/>
      </w:pPr>
      <w:bookmarkStart w:id="2" w:name="_Toc205301167"/>
      <w:r w:rsidRPr="00B547D6">
        <w:t>Measurement Invariance</w:t>
      </w:r>
      <w:bookmarkEnd w:id="2"/>
    </w:p>
    <w:p w14:paraId="60DBAAED" w14:textId="717EF8CE" w:rsidR="003B1EAB" w:rsidRDefault="003B1EAB" w:rsidP="000E050C">
      <w:pPr>
        <w:spacing w:line="480" w:lineRule="auto"/>
        <w:rPr>
          <w:rFonts w:ascii="Times New Roman" w:eastAsia="Times New Roman" w:hAnsi="Times New Roman" w:cs="Times New Roman"/>
          <w:color w:val="000000" w:themeColor="text1"/>
          <w:lang w:val="en-US" w:eastAsia="de-DE"/>
        </w:rPr>
      </w:pPr>
      <w:r>
        <w:rPr>
          <w:rFonts w:ascii="Times New Roman" w:hAnsi="Times New Roman" w:cs="Times New Roman"/>
          <w:lang w:val="en-US"/>
        </w:rPr>
        <w:t xml:space="preserve">We tested for measurement invariance </w:t>
      </w:r>
      <w:bookmarkStart w:id="3" w:name="_Hlk192516965"/>
      <w:r>
        <w:rPr>
          <w:rFonts w:ascii="Times New Roman" w:hAnsi="Times New Roman" w:cs="Times New Roman"/>
          <w:lang w:val="en-US"/>
        </w:rPr>
        <w:t xml:space="preserve">across working-from-home days </w:t>
      </w:r>
      <w:r>
        <w:rPr>
          <w:rFonts w:ascii="Times New Roman" w:eastAsia="Times New Roman" w:hAnsi="Times New Roman" w:cs="Times New Roman"/>
          <w:color w:val="000000" w:themeColor="text1"/>
          <w:kern w:val="0"/>
          <w:lang w:val="en-US" w:eastAsia="de-DE"/>
          <w14:ligatures w14:val="none"/>
        </w:rPr>
        <w:t>versus working-at-the-office days</w:t>
      </w:r>
      <w:bookmarkEnd w:id="3"/>
      <w:r>
        <w:rPr>
          <w:rFonts w:ascii="Times New Roman" w:eastAsia="Times New Roman" w:hAnsi="Times New Roman" w:cs="Times New Roman"/>
          <w:color w:val="000000" w:themeColor="text1"/>
          <w:lang w:val="en-US" w:eastAsia="de-DE"/>
        </w:rPr>
        <w:t xml:space="preserve"> to check whether the latent constructs are similar across days. We tested a series of MCFAs separately for </w:t>
      </w:r>
      <w:r>
        <w:rPr>
          <w:rFonts w:ascii="Times New Roman" w:hAnsi="Times New Roman" w:cs="Times New Roman"/>
          <w:lang w:val="en-US"/>
        </w:rPr>
        <w:t>working-from-home days (</w:t>
      </w:r>
      <w:r w:rsidRPr="004422E9">
        <w:rPr>
          <w:rFonts w:ascii="Times New Roman" w:hAnsi="Times New Roman" w:cs="Times New Roman"/>
          <w:i/>
          <w:iCs/>
          <w:lang w:val="en-US"/>
        </w:rPr>
        <w:t>n</w:t>
      </w:r>
      <w:r>
        <w:rPr>
          <w:rFonts w:ascii="Times New Roman" w:hAnsi="Times New Roman" w:cs="Times New Roman"/>
          <w:lang w:val="en-US"/>
        </w:rPr>
        <w:t xml:space="preserve"> = 265) </w:t>
      </w:r>
      <w:r>
        <w:rPr>
          <w:rFonts w:ascii="Times New Roman" w:eastAsia="Times New Roman" w:hAnsi="Times New Roman" w:cs="Times New Roman"/>
          <w:color w:val="000000" w:themeColor="text1"/>
          <w:lang w:val="en-US" w:eastAsia="de-DE"/>
        </w:rPr>
        <w:t>and</w:t>
      </w:r>
      <w:r>
        <w:rPr>
          <w:rFonts w:ascii="Times New Roman" w:eastAsia="Times New Roman" w:hAnsi="Times New Roman" w:cs="Times New Roman"/>
          <w:color w:val="000000" w:themeColor="text1"/>
          <w:kern w:val="0"/>
          <w:lang w:val="en-US" w:eastAsia="de-DE"/>
          <w14:ligatures w14:val="none"/>
        </w:rPr>
        <w:t xml:space="preserve"> working-at-the-office days</w:t>
      </w:r>
      <w:r>
        <w:rPr>
          <w:rFonts w:ascii="Times New Roman" w:eastAsia="Times New Roman" w:hAnsi="Times New Roman" w:cs="Times New Roman"/>
          <w:color w:val="000000" w:themeColor="text1"/>
          <w:lang w:val="en-US" w:eastAsia="de-DE"/>
        </w:rPr>
        <w:t xml:space="preserve"> (</w:t>
      </w:r>
      <w:r w:rsidRPr="004422E9">
        <w:rPr>
          <w:rFonts w:ascii="Times New Roman" w:eastAsia="Times New Roman" w:hAnsi="Times New Roman" w:cs="Times New Roman"/>
          <w:i/>
          <w:iCs/>
          <w:color w:val="000000" w:themeColor="text1"/>
          <w:lang w:val="en-US" w:eastAsia="de-DE"/>
        </w:rPr>
        <w:t>n</w:t>
      </w:r>
      <w:r>
        <w:rPr>
          <w:rFonts w:ascii="Times New Roman" w:eastAsia="Times New Roman" w:hAnsi="Times New Roman" w:cs="Times New Roman"/>
          <w:color w:val="000000" w:themeColor="text1"/>
          <w:lang w:val="en-US" w:eastAsia="de-DE"/>
        </w:rPr>
        <w:t xml:space="preserve"> = 481). Please note that we were unable to conduct a multiple-group analysis to test measurement invariance because our working-from-home variable was defined as a within-person variable. To run a multiple-group analysis, the grouping variable would have to be a between-person variable where the days are clearly allocated to the groups at the between-person level. However, because participants could potentially work from home on some days and work from the office on other days (which was the case for </w:t>
      </w:r>
      <w:r w:rsidRPr="004F270B">
        <w:rPr>
          <w:rFonts w:ascii="Times New Roman" w:eastAsia="Times New Roman" w:hAnsi="Times New Roman" w:cs="Times New Roman"/>
          <w:i/>
          <w:iCs/>
          <w:color w:val="000000" w:themeColor="text1"/>
          <w:kern w:val="0"/>
          <w:lang w:val="en-US" w:eastAsia="de-DE"/>
          <w14:ligatures w14:val="none"/>
        </w:rPr>
        <w:t>N</w:t>
      </w:r>
      <w:r>
        <w:rPr>
          <w:rFonts w:ascii="Times New Roman" w:eastAsia="Times New Roman" w:hAnsi="Times New Roman" w:cs="Times New Roman"/>
          <w:color w:val="000000" w:themeColor="text1"/>
          <w:kern w:val="0"/>
          <w:lang w:val="en-US" w:eastAsia="de-DE"/>
          <w14:ligatures w14:val="none"/>
        </w:rPr>
        <w:t xml:space="preserve"> = 43 employees, </w:t>
      </w:r>
      <w:r w:rsidRPr="004F270B">
        <w:rPr>
          <w:rFonts w:ascii="Times New Roman" w:eastAsia="Times New Roman" w:hAnsi="Times New Roman" w:cs="Times New Roman"/>
          <w:i/>
          <w:iCs/>
          <w:color w:val="000000" w:themeColor="text1"/>
          <w:kern w:val="0"/>
          <w:lang w:val="en-US" w:eastAsia="de-DE"/>
          <w14:ligatures w14:val="none"/>
        </w:rPr>
        <w:t>n</w:t>
      </w:r>
      <w:r>
        <w:rPr>
          <w:rFonts w:ascii="Times New Roman" w:eastAsia="Times New Roman" w:hAnsi="Times New Roman" w:cs="Times New Roman"/>
          <w:color w:val="000000" w:themeColor="text1"/>
          <w:kern w:val="0"/>
          <w:lang w:val="en-US" w:eastAsia="de-DE"/>
          <w14:ligatures w14:val="none"/>
        </w:rPr>
        <w:t xml:space="preserve"> = 257 days)</w:t>
      </w:r>
      <w:r>
        <w:rPr>
          <w:rFonts w:ascii="Times New Roman" w:eastAsia="Times New Roman" w:hAnsi="Times New Roman" w:cs="Times New Roman"/>
          <w:color w:val="000000" w:themeColor="text1"/>
          <w:lang w:val="en-US" w:eastAsia="de-DE"/>
        </w:rPr>
        <w:t xml:space="preserve">, the working-from-home variable did not clearly indicate a between-person group membership. Because we did not want to drop days from participants who worked both from home and from the office (i.e., 257 days) when testing for measurement invariance, we ran the analysis separately for working-from-home days and working-at-the-office days with factor loadings and intercepts obtained from our main CFAs across all days. We used the factor loadings and intercepts from the CFA across all days to </w:t>
      </w:r>
      <w:r>
        <w:rPr>
          <w:rFonts w:ascii="Times New Roman" w:eastAsia="Times New Roman" w:hAnsi="Times New Roman" w:cs="Times New Roman"/>
          <w:color w:val="000000" w:themeColor="text1"/>
          <w:lang w:val="en-US" w:eastAsia="de-DE"/>
        </w:rPr>
        <w:lastRenderedPageBreak/>
        <w:t xml:space="preserve">calculate weighted factor loadings and to fix intercepts to the respective value from the main analysis. Accordingly, if the CFA resulted in a good fit both for </w:t>
      </w:r>
      <w:r>
        <w:rPr>
          <w:rFonts w:ascii="Times New Roman" w:hAnsi="Times New Roman" w:cs="Times New Roman"/>
          <w:lang w:val="en-US"/>
        </w:rPr>
        <w:t xml:space="preserve">working-from-home days </w:t>
      </w:r>
      <w:r>
        <w:rPr>
          <w:rFonts w:ascii="Times New Roman" w:eastAsia="Times New Roman" w:hAnsi="Times New Roman" w:cs="Times New Roman"/>
          <w:color w:val="000000" w:themeColor="text1"/>
          <w:kern w:val="0"/>
          <w:lang w:val="en-US" w:eastAsia="de-DE"/>
          <w14:ligatures w14:val="none"/>
        </w:rPr>
        <w:t>and for working-at-the-office days, measurement invariance would be supported.</w:t>
      </w:r>
    </w:p>
    <w:p w14:paraId="3DC96F77" w14:textId="38A80A8B" w:rsidR="003B1EAB" w:rsidRDefault="003B1EAB" w:rsidP="00541C82">
      <w:pPr>
        <w:spacing w:line="480" w:lineRule="auto"/>
        <w:rPr>
          <w:rFonts w:ascii="Times New Roman" w:eastAsia="Times New Roman" w:hAnsi="Times New Roman" w:cs="Times New Roman"/>
          <w:color w:val="000000" w:themeColor="text1"/>
          <w:lang w:val="en-US" w:eastAsia="de-DE"/>
        </w:rPr>
      </w:pPr>
      <w:r>
        <w:rPr>
          <w:rFonts w:ascii="Times New Roman" w:eastAsia="Times New Roman" w:hAnsi="Times New Roman" w:cs="Times New Roman"/>
          <w:color w:val="000000" w:themeColor="text1"/>
          <w:lang w:val="en-US" w:eastAsia="de-DE"/>
        </w:rPr>
        <w:t xml:space="preserve">First, we tested for configural invariance which refers to equal factor structures </w:t>
      </w:r>
      <w:r>
        <w:rPr>
          <w:rFonts w:ascii="Times New Roman" w:hAnsi="Times New Roman" w:cs="Times New Roman"/>
          <w:lang w:val="en-US"/>
        </w:rPr>
        <w:t xml:space="preserve">across 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xml:space="preserve"> </w:t>
      </w:r>
      <w:r>
        <w:rPr>
          <w:rFonts w:ascii="Times New Roman" w:eastAsia="Times New Roman" w:hAnsi="Times New Roman" w:cs="Times New Roman"/>
          <w:color w:val="000000" w:themeColor="text1"/>
          <w:lang w:val="en-US" w:eastAsia="de-DE"/>
        </w:rPr>
        <w:fldChar w:fldCharType="begin"/>
      </w:r>
      <w:r>
        <w:rPr>
          <w:rFonts w:ascii="Times New Roman" w:eastAsia="Times New Roman" w:hAnsi="Times New Roman" w:cs="Times New Roman"/>
          <w:color w:val="000000" w:themeColor="text1"/>
          <w:lang w:val="en-US" w:eastAsia="de-DE"/>
        </w:rPr>
        <w:instrText xml:space="preserve"> ADDIN ZOTERO_ITEM CSL_CITATION {"citationID":"DbV6DIYm","properties":{"formattedCitation":"(van de Schoot et al., 2012)","plainCitation":"(van de Schoot et al., 2012)","noteIndex":0},"citationItems":[{"id":10022,"uris":["http://zotero.org/users/9331732/items/IBJ67DT6"],"itemData":{"id":10022,"type":"article-journal","container-title":"European Journal of Developmental Psychology","DOI":"10.1080/17405629.2012.686740","ISSN":"1740-5629, 1740-5610","issue":"4","journalAbbreviation":"European Journal of Developmental Psychology","language":"en","page":"486-492","source":"DOI.org (Crossref)","title":"A checklist for testing measurement invariance","volume":"9","author":[{"family":"Schoot","given":"Rens","non-dropping-particle":"van de"},{"family":"Lugtig","given":"Peter"},{"family":"Hox","given":"Joop"}],"issued":{"date-parts":[["2012",7]]}}}],"schema":"https://github.com/citation-style-language/schema/raw/master/csl-citation.json"} </w:instrText>
      </w:r>
      <w:r>
        <w:rPr>
          <w:rFonts w:ascii="Times New Roman" w:eastAsia="Times New Roman" w:hAnsi="Times New Roman" w:cs="Times New Roman"/>
          <w:color w:val="000000" w:themeColor="text1"/>
          <w:lang w:val="en-US" w:eastAsia="de-DE"/>
        </w:rPr>
        <w:fldChar w:fldCharType="separate"/>
      </w:r>
      <w:r>
        <w:rPr>
          <w:rFonts w:ascii="Times New Roman" w:eastAsia="Times New Roman" w:hAnsi="Times New Roman" w:cs="Times New Roman"/>
          <w:noProof/>
          <w:color w:val="000000" w:themeColor="text1"/>
          <w:lang w:val="en-US" w:eastAsia="de-DE"/>
        </w:rPr>
        <w:t>(van de Schoot et al., 2012)</w:t>
      </w:r>
      <w:r>
        <w:rPr>
          <w:rFonts w:ascii="Times New Roman" w:eastAsia="Times New Roman" w:hAnsi="Times New Roman" w:cs="Times New Roman"/>
          <w:color w:val="000000" w:themeColor="text1"/>
          <w:lang w:val="en-US" w:eastAsia="de-DE"/>
        </w:rPr>
        <w:fldChar w:fldCharType="end"/>
      </w:r>
      <w:r>
        <w:rPr>
          <w:rFonts w:ascii="Times New Roman" w:eastAsia="Times New Roman" w:hAnsi="Times New Roman" w:cs="Times New Roman"/>
          <w:color w:val="000000" w:themeColor="text1"/>
          <w:lang w:val="en-US" w:eastAsia="de-DE"/>
        </w:rPr>
        <w:t>. The measurement model of the end-of-work constructs (work support, nonwork support, workload, vitality) had a</w:t>
      </w:r>
      <w:r w:rsidR="00450E2C">
        <w:rPr>
          <w:rFonts w:ascii="Times New Roman" w:eastAsia="Times New Roman" w:hAnsi="Times New Roman" w:cs="Times New Roman"/>
          <w:color w:val="000000" w:themeColor="text1"/>
          <w:lang w:val="en-US" w:eastAsia="de-DE"/>
        </w:rPr>
        <w:t>n adequate</w:t>
      </w:r>
      <w:r>
        <w:rPr>
          <w:rFonts w:ascii="Times New Roman" w:eastAsia="Times New Roman" w:hAnsi="Times New Roman" w:cs="Times New Roman"/>
          <w:color w:val="000000" w:themeColor="text1"/>
          <w:lang w:val="en-US" w:eastAsia="de-DE"/>
        </w:rPr>
        <w:t xml:space="preserve"> fit on working-from-home days, </w:t>
      </w:r>
      <w:r w:rsidRPr="00795ABA">
        <w:rPr>
          <w:rFonts w:ascii="Times New Roman" w:hAnsi="Times New Roman" w:cs="Times New Roman"/>
          <w:lang w:val="en-US"/>
        </w:rPr>
        <w:t>χ</w:t>
      </w:r>
      <w:r w:rsidRPr="00795ABA">
        <w:rPr>
          <w:rFonts w:ascii="Times New Roman" w:hAnsi="Times New Roman" w:cs="Times New Roman"/>
          <w:vertAlign w:val="superscript"/>
          <w:lang w:val="en-US"/>
        </w:rPr>
        <w:t>2</w:t>
      </w:r>
      <w:r w:rsidRPr="00795ABA">
        <w:rPr>
          <w:rFonts w:ascii="Times New Roman" w:hAnsi="Times New Roman" w:cs="Times New Roman"/>
          <w:lang w:val="en-US"/>
        </w:rPr>
        <w:t> = </w:t>
      </w:r>
      <w:r>
        <w:rPr>
          <w:rFonts w:ascii="Times New Roman" w:hAnsi="Times New Roman" w:cs="Times New Roman"/>
          <w:lang w:val="en-US"/>
        </w:rPr>
        <w:t>737</w:t>
      </w:r>
      <w:r w:rsidRPr="00795ABA">
        <w:rPr>
          <w:rFonts w:ascii="Times New Roman" w:hAnsi="Times New Roman" w:cs="Times New Roman"/>
          <w:lang w:val="en-US"/>
        </w:rPr>
        <w:t>.</w:t>
      </w:r>
      <w:r>
        <w:rPr>
          <w:rFonts w:ascii="Times New Roman" w:hAnsi="Times New Roman" w:cs="Times New Roman"/>
          <w:lang w:val="en-US"/>
        </w:rPr>
        <w:t>02</w:t>
      </w:r>
      <w:r w:rsidRPr="00795ABA">
        <w:rPr>
          <w:rFonts w:ascii="Times New Roman" w:hAnsi="Times New Roman" w:cs="Times New Roman"/>
          <w:lang w:val="en-US"/>
        </w:rPr>
        <w:t xml:space="preserve">, </w:t>
      </w:r>
      <w:proofErr w:type="spellStart"/>
      <w:r w:rsidRPr="00795ABA">
        <w:rPr>
          <w:rFonts w:ascii="Times New Roman" w:hAnsi="Times New Roman" w:cs="Times New Roman"/>
          <w:i/>
          <w:iCs/>
          <w:lang w:val="en-US"/>
        </w:rPr>
        <w:t>df</w:t>
      </w:r>
      <w:proofErr w:type="spellEnd"/>
      <w:r w:rsidRPr="00795ABA">
        <w:rPr>
          <w:rFonts w:ascii="Times New Roman" w:hAnsi="Times New Roman" w:cs="Times New Roman"/>
          <w:lang w:val="en-US"/>
        </w:rPr>
        <w:t> = </w:t>
      </w:r>
      <w:r w:rsidRPr="0052335A">
        <w:rPr>
          <w:rFonts w:ascii="Times New Roman" w:hAnsi="Times New Roman" w:cs="Times New Roman"/>
          <w:lang w:val="en-US"/>
        </w:rPr>
        <w:t>40</w:t>
      </w:r>
      <w:r w:rsidR="00763028" w:rsidRPr="0052335A">
        <w:rPr>
          <w:rFonts w:ascii="Times New Roman" w:hAnsi="Times New Roman" w:cs="Times New Roman"/>
          <w:lang w:val="en-US"/>
        </w:rPr>
        <w:t>4</w:t>
      </w:r>
      <w:r w:rsidRPr="0052335A">
        <w:rPr>
          <w:rFonts w:ascii="Times New Roman" w:hAnsi="Times New Roman" w:cs="Times New Roman"/>
          <w:lang w:val="en-US"/>
        </w:rPr>
        <w:t>,</w:t>
      </w:r>
      <w:r w:rsidRPr="00795ABA">
        <w:rPr>
          <w:rFonts w:ascii="Times New Roman" w:hAnsi="Times New Roman" w:cs="Times New Roman"/>
          <w:lang w:val="en-US"/>
        </w:rPr>
        <w:t xml:space="preserve"> </w:t>
      </w:r>
      <w:r w:rsidRPr="00795ABA">
        <w:rPr>
          <w:rFonts w:ascii="Times New Roman" w:hAnsi="Times New Roman" w:cs="Times New Roman"/>
          <w:i/>
          <w:iCs/>
          <w:lang w:val="en-US"/>
        </w:rPr>
        <w:t>p</w:t>
      </w:r>
      <w:r w:rsidRPr="00795ABA">
        <w:rPr>
          <w:rFonts w:ascii="Times New Roman" w:hAnsi="Times New Roman" w:cs="Times New Roman"/>
          <w:lang w:val="en-US"/>
        </w:rPr>
        <w:t> &lt;</w:t>
      </w:r>
      <w:r>
        <w:rPr>
          <w:rFonts w:ascii="Times New Roman" w:hAnsi="Times New Roman" w:cs="Times New Roman"/>
          <w:lang w:val="en-US"/>
        </w:rPr>
        <w:t> </w:t>
      </w:r>
      <w:r w:rsidRPr="00795ABA">
        <w:rPr>
          <w:rFonts w:ascii="Times New Roman" w:hAnsi="Times New Roman" w:cs="Times New Roman"/>
          <w:lang w:val="en-US"/>
        </w:rPr>
        <w:t>.001, SCF = 0.</w:t>
      </w:r>
      <w:r>
        <w:rPr>
          <w:rFonts w:ascii="Times New Roman" w:hAnsi="Times New Roman" w:cs="Times New Roman"/>
          <w:lang w:val="en-US"/>
        </w:rPr>
        <w:t>81</w:t>
      </w:r>
      <w:r w:rsidRPr="00795ABA">
        <w:rPr>
          <w:rFonts w:ascii="Times New Roman" w:hAnsi="Times New Roman" w:cs="Times New Roman"/>
          <w:lang w:val="en-US"/>
        </w:rPr>
        <w:t xml:space="preserve">, </w:t>
      </w:r>
      <w:r w:rsidRPr="00450E2C">
        <w:rPr>
          <w:rFonts w:ascii="Times New Roman" w:hAnsi="Times New Roman" w:cs="Times New Roman"/>
          <w:lang w:val="en-US"/>
        </w:rPr>
        <w:t>RMSEA = .05, CFI = .93, TLI = .92</w:t>
      </w:r>
      <w:r w:rsidR="00923C44">
        <w:rPr>
          <w:rFonts w:ascii="Times New Roman" w:hAnsi="Times New Roman" w:cs="Times New Roman"/>
          <w:lang w:val="en-US"/>
        </w:rPr>
        <w:t xml:space="preserve">, </w:t>
      </w:r>
      <w:proofErr w:type="spellStart"/>
      <w:r w:rsidR="00923C44">
        <w:rPr>
          <w:rFonts w:ascii="Times New Roman" w:hAnsi="Times New Roman" w:cs="Times New Roman"/>
          <w:lang w:val="en-US"/>
        </w:rPr>
        <w:t>SRMR</w:t>
      </w:r>
      <w:r w:rsidR="00923C44">
        <w:rPr>
          <w:rFonts w:ascii="Times New Roman" w:hAnsi="Times New Roman" w:cs="Times New Roman"/>
          <w:vertAlign w:val="subscript"/>
          <w:lang w:val="en-US"/>
        </w:rPr>
        <w:t>within</w:t>
      </w:r>
      <w:proofErr w:type="spellEnd"/>
      <w:r w:rsidR="00923C44">
        <w:rPr>
          <w:rFonts w:ascii="Times New Roman" w:hAnsi="Times New Roman" w:cs="Times New Roman"/>
          <w:lang w:val="en-US"/>
        </w:rPr>
        <w:t xml:space="preserve"> = .06, </w:t>
      </w:r>
      <w:proofErr w:type="spellStart"/>
      <w:r w:rsidR="00923C44">
        <w:rPr>
          <w:rFonts w:ascii="Times New Roman" w:hAnsi="Times New Roman" w:cs="Times New Roman"/>
          <w:lang w:val="en-US"/>
        </w:rPr>
        <w:t>SRMR</w:t>
      </w:r>
      <w:r w:rsidR="00923C44">
        <w:rPr>
          <w:rFonts w:ascii="Times New Roman" w:hAnsi="Times New Roman" w:cs="Times New Roman"/>
          <w:vertAlign w:val="subscript"/>
          <w:lang w:val="en-US"/>
        </w:rPr>
        <w:t>between</w:t>
      </w:r>
      <w:proofErr w:type="spellEnd"/>
      <w:r w:rsidR="00923C44">
        <w:rPr>
          <w:rFonts w:ascii="Times New Roman" w:hAnsi="Times New Roman" w:cs="Times New Roman"/>
          <w:lang w:val="en-US"/>
        </w:rPr>
        <w:t> = .18</w:t>
      </w:r>
      <w:r>
        <w:rPr>
          <w:rFonts w:ascii="Times New Roman" w:eastAsia="Times New Roman" w:hAnsi="Times New Roman" w:cs="Times New Roman"/>
          <w:color w:val="000000" w:themeColor="text1"/>
          <w:lang w:val="en-US" w:eastAsia="de-DE"/>
        </w:rPr>
        <w:t xml:space="preserve">, and </w:t>
      </w:r>
      <w:r w:rsidR="00450E2C">
        <w:rPr>
          <w:rFonts w:ascii="Times New Roman" w:eastAsia="Times New Roman" w:hAnsi="Times New Roman" w:cs="Times New Roman"/>
          <w:color w:val="000000" w:themeColor="text1"/>
          <w:lang w:val="en-US" w:eastAsia="de-DE"/>
        </w:rPr>
        <w:t xml:space="preserve">a good fit </w:t>
      </w:r>
      <w:r>
        <w:rPr>
          <w:rFonts w:ascii="Times New Roman" w:eastAsia="Times New Roman" w:hAnsi="Times New Roman" w:cs="Times New Roman"/>
          <w:color w:val="000000" w:themeColor="text1"/>
          <w:lang w:val="en-US" w:eastAsia="de-DE"/>
        </w:rPr>
        <w:t xml:space="preserve">on working-at-the-office days, </w:t>
      </w:r>
      <w:r w:rsidRPr="00795ABA">
        <w:rPr>
          <w:rFonts w:ascii="Times New Roman" w:hAnsi="Times New Roman" w:cs="Times New Roman"/>
          <w:lang w:val="en-US"/>
        </w:rPr>
        <w:t>χ</w:t>
      </w:r>
      <w:r w:rsidRPr="00795ABA">
        <w:rPr>
          <w:rFonts w:ascii="Times New Roman" w:hAnsi="Times New Roman" w:cs="Times New Roman"/>
          <w:vertAlign w:val="superscript"/>
          <w:lang w:val="en-US"/>
        </w:rPr>
        <w:t>2</w:t>
      </w:r>
      <w:r w:rsidRPr="00795ABA">
        <w:rPr>
          <w:rFonts w:ascii="Times New Roman" w:hAnsi="Times New Roman" w:cs="Times New Roman"/>
          <w:lang w:val="en-US"/>
        </w:rPr>
        <w:t> = </w:t>
      </w:r>
      <w:r>
        <w:rPr>
          <w:rFonts w:ascii="Times New Roman" w:hAnsi="Times New Roman" w:cs="Times New Roman"/>
          <w:lang w:val="en-US"/>
        </w:rPr>
        <w:t>751</w:t>
      </w:r>
      <w:r w:rsidRPr="00795ABA">
        <w:rPr>
          <w:rFonts w:ascii="Times New Roman" w:hAnsi="Times New Roman" w:cs="Times New Roman"/>
          <w:lang w:val="en-US"/>
        </w:rPr>
        <w:t>.</w:t>
      </w:r>
      <w:r>
        <w:rPr>
          <w:rFonts w:ascii="Times New Roman" w:hAnsi="Times New Roman" w:cs="Times New Roman"/>
          <w:lang w:val="en-US"/>
        </w:rPr>
        <w:t>54</w:t>
      </w:r>
      <w:r w:rsidRPr="00795ABA">
        <w:rPr>
          <w:rFonts w:ascii="Times New Roman" w:hAnsi="Times New Roman" w:cs="Times New Roman"/>
          <w:lang w:val="en-US"/>
        </w:rPr>
        <w:t xml:space="preserve">, </w:t>
      </w:r>
      <w:proofErr w:type="spellStart"/>
      <w:r w:rsidRPr="00795ABA">
        <w:rPr>
          <w:rFonts w:ascii="Times New Roman" w:hAnsi="Times New Roman" w:cs="Times New Roman"/>
          <w:i/>
          <w:iCs/>
          <w:lang w:val="en-US"/>
        </w:rPr>
        <w:t>df</w:t>
      </w:r>
      <w:proofErr w:type="spellEnd"/>
      <w:r w:rsidRPr="00795ABA">
        <w:rPr>
          <w:rFonts w:ascii="Times New Roman" w:hAnsi="Times New Roman" w:cs="Times New Roman"/>
          <w:lang w:val="en-US"/>
        </w:rPr>
        <w:t> = </w:t>
      </w:r>
      <w:r w:rsidRPr="0052335A">
        <w:rPr>
          <w:rFonts w:ascii="Times New Roman" w:hAnsi="Times New Roman" w:cs="Times New Roman"/>
          <w:lang w:val="en-US"/>
        </w:rPr>
        <w:t>404,</w:t>
      </w:r>
      <w:r w:rsidRPr="00795ABA">
        <w:rPr>
          <w:rFonts w:ascii="Times New Roman" w:hAnsi="Times New Roman" w:cs="Times New Roman"/>
          <w:lang w:val="en-US"/>
        </w:rPr>
        <w:t xml:space="preserve"> </w:t>
      </w:r>
      <w:r w:rsidRPr="00795ABA">
        <w:rPr>
          <w:rFonts w:ascii="Times New Roman" w:hAnsi="Times New Roman" w:cs="Times New Roman"/>
          <w:i/>
          <w:iCs/>
          <w:lang w:val="en-US"/>
        </w:rPr>
        <w:t>p</w:t>
      </w:r>
      <w:r w:rsidRPr="00795ABA">
        <w:rPr>
          <w:rFonts w:ascii="Times New Roman" w:hAnsi="Times New Roman" w:cs="Times New Roman"/>
          <w:lang w:val="en-US"/>
        </w:rPr>
        <w:t> &lt;</w:t>
      </w:r>
      <w:r w:rsidR="00450E2C">
        <w:rPr>
          <w:rFonts w:ascii="Times New Roman" w:hAnsi="Times New Roman" w:cs="Times New Roman"/>
          <w:lang w:val="en-US"/>
        </w:rPr>
        <w:t> </w:t>
      </w:r>
      <w:r w:rsidRPr="00795ABA">
        <w:rPr>
          <w:rFonts w:ascii="Times New Roman" w:hAnsi="Times New Roman" w:cs="Times New Roman"/>
          <w:lang w:val="en-US"/>
        </w:rPr>
        <w:t>.001, SCF</w:t>
      </w:r>
      <w:r w:rsidR="00763028">
        <w:rPr>
          <w:rFonts w:ascii="Times New Roman" w:hAnsi="Times New Roman" w:cs="Times New Roman"/>
          <w:lang w:val="en-US"/>
        </w:rPr>
        <w:t> </w:t>
      </w:r>
      <w:r w:rsidRPr="00795ABA">
        <w:rPr>
          <w:rFonts w:ascii="Times New Roman" w:hAnsi="Times New Roman" w:cs="Times New Roman"/>
          <w:lang w:val="en-US"/>
        </w:rPr>
        <w:t>= 0.</w:t>
      </w:r>
      <w:r>
        <w:rPr>
          <w:rFonts w:ascii="Times New Roman" w:hAnsi="Times New Roman" w:cs="Times New Roman"/>
          <w:lang w:val="en-US"/>
        </w:rPr>
        <w:t>95</w:t>
      </w:r>
      <w:r w:rsidRPr="00795ABA">
        <w:rPr>
          <w:rFonts w:ascii="Times New Roman" w:hAnsi="Times New Roman" w:cs="Times New Roman"/>
          <w:lang w:val="en-US"/>
        </w:rPr>
        <w:t>, RMSEA = .0</w:t>
      </w:r>
      <w:r>
        <w:rPr>
          <w:rFonts w:ascii="Times New Roman" w:hAnsi="Times New Roman" w:cs="Times New Roman"/>
          <w:lang w:val="en-US"/>
        </w:rPr>
        <w:t>4</w:t>
      </w:r>
      <w:r w:rsidRPr="00795ABA">
        <w:rPr>
          <w:rFonts w:ascii="Times New Roman" w:hAnsi="Times New Roman" w:cs="Times New Roman"/>
          <w:lang w:val="en-US"/>
        </w:rPr>
        <w:t>, CFI = .9</w:t>
      </w:r>
      <w:r>
        <w:rPr>
          <w:rFonts w:ascii="Times New Roman" w:hAnsi="Times New Roman" w:cs="Times New Roman"/>
          <w:lang w:val="en-US"/>
        </w:rPr>
        <w:t>5</w:t>
      </w:r>
      <w:r w:rsidRPr="00795ABA">
        <w:rPr>
          <w:rFonts w:ascii="Times New Roman" w:hAnsi="Times New Roman" w:cs="Times New Roman"/>
          <w:lang w:val="en-US"/>
        </w:rPr>
        <w:t>, TLI = .9</w:t>
      </w:r>
      <w:r>
        <w:rPr>
          <w:rFonts w:ascii="Times New Roman" w:hAnsi="Times New Roman" w:cs="Times New Roman"/>
          <w:lang w:val="en-US"/>
        </w:rPr>
        <w:t>5</w:t>
      </w:r>
      <w:r w:rsidR="003C40BA">
        <w:rPr>
          <w:rFonts w:ascii="Times New Roman" w:hAnsi="Times New Roman" w:cs="Times New Roman"/>
          <w:lang w:val="en-US"/>
        </w:rPr>
        <w:t xml:space="preserve">,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within</w:t>
      </w:r>
      <w:proofErr w:type="spellEnd"/>
      <w:r w:rsidR="003C40BA">
        <w:rPr>
          <w:rFonts w:ascii="Times New Roman" w:hAnsi="Times New Roman" w:cs="Times New Roman"/>
          <w:lang w:val="en-US"/>
        </w:rPr>
        <w:t xml:space="preserve"> = .04,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between</w:t>
      </w:r>
      <w:proofErr w:type="spellEnd"/>
      <w:r w:rsidR="003C40BA">
        <w:rPr>
          <w:rFonts w:ascii="Times New Roman" w:hAnsi="Times New Roman" w:cs="Times New Roman"/>
          <w:lang w:val="en-US"/>
        </w:rPr>
        <w:t> = .08</w:t>
      </w:r>
      <w:r>
        <w:rPr>
          <w:rFonts w:ascii="Times New Roman" w:hAnsi="Times New Roman" w:cs="Times New Roman"/>
          <w:lang w:val="en-US"/>
        </w:rPr>
        <w:t xml:space="preserve">. Thus, the hypothesized factor structure (two higher-order-factors reflecting work and nonwork support and two factors reflecting workload and vitality) achieved good fit across both working-from-home days </w:t>
      </w:r>
      <w:r>
        <w:rPr>
          <w:rFonts w:ascii="Times New Roman" w:eastAsia="Times New Roman" w:hAnsi="Times New Roman" w:cs="Times New Roman"/>
          <w:color w:val="000000" w:themeColor="text1"/>
          <w:lang w:val="en-US" w:eastAsia="de-DE"/>
        </w:rPr>
        <w:t>and</w:t>
      </w:r>
      <w:r>
        <w:rPr>
          <w:rFonts w:ascii="Times New Roman" w:eastAsia="Times New Roman" w:hAnsi="Times New Roman" w:cs="Times New Roman"/>
          <w:color w:val="000000" w:themeColor="text1"/>
          <w:kern w:val="0"/>
          <w:lang w:val="en-US" w:eastAsia="de-DE"/>
          <w14:ligatures w14:val="none"/>
        </w:rPr>
        <w:t xml:space="preserve"> working-at-the-office days</w:t>
      </w:r>
      <w:r>
        <w:rPr>
          <w:rFonts w:ascii="Times New Roman" w:eastAsia="Times New Roman" w:hAnsi="Times New Roman" w:cs="Times New Roman"/>
          <w:color w:val="000000" w:themeColor="text1"/>
          <w:lang w:val="en-US" w:eastAsia="de-DE"/>
        </w:rPr>
        <w:t>, providing support for configural invariance. The measurement model of the bedtime constructs (detachment, relaxation, mastery experiences, control) had a good fit on working-from-</w:t>
      </w:r>
      <w:r w:rsidRPr="00FA400F">
        <w:rPr>
          <w:rFonts w:ascii="Times New Roman" w:eastAsia="Times New Roman" w:hAnsi="Times New Roman" w:cs="Times New Roman"/>
          <w:color w:val="000000" w:themeColor="text1"/>
          <w:lang w:val="en-US" w:eastAsia="de-DE"/>
        </w:rPr>
        <w:t xml:space="preserve">home days, </w:t>
      </w:r>
      <w:r w:rsidRPr="00FA400F">
        <w:rPr>
          <w:rFonts w:ascii="Times New Roman" w:hAnsi="Times New Roman" w:cs="Times New Roman"/>
          <w:lang w:val="en-US"/>
        </w:rPr>
        <w:t>χ</w:t>
      </w:r>
      <w:r w:rsidRPr="00FA400F">
        <w:rPr>
          <w:rFonts w:ascii="Times New Roman" w:hAnsi="Times New Roman" w:cs="Times New Roman"/>
          <w:vertAlign w:val="superscript"/>
          <w:lang w:val="en-US"/>
        </w:rPr>
        <w:t>2</w:t>
      </w:r>
      <w:r w:rsidRPr="00FA400F">
        <w:rPr>
          <w:rFonts w:ascii="Times New Roman" w:hAnsi="Times New Roman" w:cs="Times New Roman"/>
          <w:lang w:val="en-US"/>
        </w:rPr>
        <w:t xml:space="preserve"> = 282.10, </w:t>
      </w:r>
      <w:proofErr w:type="spellStart"/>
      <w:r w:rsidRPr="00FA400F">
        <w:rPr>
          <w:rFonts w:ascii="Times New Roman" w:hAnsi="Times New Roman" w:cs="Times New Roman"/>
          <w:i/>
          <w:iCs/>
          <w:lang w:val="en-US"/>
        </w:rPr>
        <w:t>df</w:t>
      </w:r>
      <w:proofErr w:type="spellEnd"/>
      <w:r w:rsidRPr="00FA400F">
        <w:rPr>
          <w:rFonts w:ascii="Times New Roman" w:hAnsi="Times New Roman" w:cs="Times New Roman"/>
          <w:lang w:val="en-US"/>
        </w:rPr>
        <w:t xml:space="preserve"> = 198, </w:t>
      </w:r>
      <w:r w:rsidRPr="00FA400F">
        <w:rPr>
          <w:rFonts w:ascii="Times New Roman" w:hAnsi="Times New Roman" w:cs="Times New Roman"/>
          <w:i/>
          <w:iCs/>
          <w:lang w:val="en-US"/>
        </w:rPr>
        <w:t>p</w:t>
      </w:r>
      <w:r w:rsidRPr="00FA400F">
        <w:rPr>
          <w:rFonts w:ascii="Times New Roman" w:hAnsi="Times New Roman" w:cs="Times New Roman"/>
          <w:lang w:val="en-US"/>
        </w:rPr>
        <w:t> &lt; .001, SCF</w:t>
      </w:r>
      <w:r w:rsidR="00541C82" w:rsidRPr="00FA400F">
        <w:rPr>
          <w:rFonts w:ascii="Times New Roman" w:hAnsi="Times New Roman" w:cs="Times New Roman"/>
          <w:lang w:val="en-US"/>
        </w:rPr>
        <w:t> </w:t>
      </w:r>
      <w:r w:rsidRPr="00FA400F">
        <w:rPr>
          <w:rFonts w:ascii="Times New Roman" w:hAnsi="Times New Roman" w:cs="Times New Roman"/>
          <w:lang w:val="en-US"/>
        </w:rPr>
        <w:t>= 0.88, RMSEA = .04, CFI = .97, TLI = .96</w:t>
      </w:r>
      <w:r w:rsidRPr="00FA400F">
        <w:rPr>
          <w:rFonts w:ascii="Times New Roman" w:eastAsia="Times New Roman" w:hAnsi="Times New Roman" w:cs="Times New Roman"/>
          <w:color w:val="000000" w:themeColor="text1"/>
          <w:lang w:val="en-US" w:eastAsia="de-DE"/>
        </w:rPr>
        <w:t>,</w:t>
      </w:r>
      <w:r w:rsidR="00FA400F" w:rsidRPr="00FA400F">
        <w:rPr>
          <w:rFonts w:ascii="Times New Roman" w:hAnsi="Times New Roman" w:cs="Times New Roman"/>
          <w:lang w:val="en-US"/>
        </w:rPr>
        <w:t xml:space="preserve"> </w:t>
      </w:r>
      <w:proofErr w:type="spellStart"/>
      <w:r w:rsidR="00FA400F" w:rsidRPr="00FA400F">
        <w:rPr>
          <w:rFonts w:ascii="Times New Roman" w:hAnsi="Times New Roman" w:cs="Times New Roman"/>
          <w:lang w:val="en-US"/>
        </w:rPr>
        <w:t>SRMR</w:t>
      </w:r>
      <w:r w:rsidR="00FA400F" w:rsidRPr="00FA400F">
        <w:rPr>
          <w:rFonts w:ascii="Times New Roman" w:hAnsi="Times New Roman" w:cs="Times New Roman"/>
          <w:vertAlign w:val="subscript"/>
          <w:lang w:val="en-US"/>
        </w:rPr>
        <w:t>within</w:t>
      </w:r>
      <w:proofErr w:type="spellEnd"/>
      <w:r w:rsidR="00FA400F" w:rsidRPr="00FA400F">
        <w:rPr>
          <w:rFonts w:ascii="Times New Roman" w:hAnsi="Times New Roman" w:cs="Times New Roman"/>
          <w:lang w:val="en-US"/>
        </w:rPr>
        <w:t xml:space="preserve"> = .05, </w:t>
      </w:r>
      <w:proofErr w:type="spellStart"/>
      <w:r w:rsidR="00FA400F" w:rsidRPr="00FA400F">
        <w:rPr>
          <w:rFonts w:ascii="Times New Roman" w:hAnsi="Times New Roman" w:cs="Times New Roman"/>
          <w:lang w:val="en-US"/>
        </w:rPr>
        <w:t>SRMR</w:t>
      </w:r>
      <w:r w:rsidR="00FA400F" w:rsidRPr="00FA400F">
        <w:rPr>
          <w:rFonts w:ascii="Times New Roman" w:hAnsi="Times New Roman" w:cs="Times New Roman"/>
          <w:vertAlign w:val="subscript"/>
          <w:lang w:val="en-US"/>
        </w:rPr>
        <w:t>between</w:t>
      </w:r>
      <w:proofErr w:type="spellEnd"/>
      <w:r w:rsidR="00FA400F" w:rsidRPr="00FA400F">
        <w:rPr>
          <w:rFonts w:ascii="Times New Roman" w:hAnsi="Times New Roman" w:cs="Times New Roman"/>
          <w:lang w:val="en-US"/>
        </w:rPr>
        <w:t> = .10</w:t>
      </w:r>
      <w:r w:rsidR="00FA400F" w:rsidRPr="00FA400F">
        <w:rPr>
          <w:rFonts w:ascii="Times New Roman" w:eastAsia="Times New Roman" w:hAnsi="Times New Roman" w:cs="Times New Roman"/>
          <w:color w:val="000000" w:themeColor="text1"/>
          <w:lang w:val="en-US" w:eastAsia="de-DE"/>
        </w:rPr>
        <w:t xml:space="preserve">, </w:t>
      </w:r>
      <w:r w:rsidRPr="00FA400F">
        <w:rPr>
          <w:rFonts w:ascii="Times New Roman" w:eastAsia="Times New Roman" w:hAnsi="Times New Roman" w:cs="Times New Roman"/>
          <w:color w:val="000000" w:themeColor="text1"/>
          <w:lang w:val="en-US" w:eastAsia="de-DE"/>
        </w:rPr>
        <w:t xml:space="preserve">and on working-at-the-office days, </w:t>
      </w:r>
      <w:r w:rsidRPr="00FA400F">
        <w:rPr>
          <w:rFonts w:ascii="Times New Roman" w:hAnsi="Times New Roman" w:cs="Times New Roman"/>
          <w:lang w:val="en-US"/>
        </w:rPr>
        <w:t>χ</w:t>
      </w:r>
      <w:r w:rsidRPr="00FA400F">
        <w:rPr>
          <w:rFonts w:ascii="Times New Roman" w:hAnsi="Times New Roman" w:cs="Times New Roman"/>
          <w:vertAlign w:val="superscript"/>
          <w:lang w:val="en-US"/>
        </w:rPr>
        <w:t>2</w:t>
      </w:r>
      <w:r w:rsidRPr="00FA400F">
        <w:rPr>
          <w:rFonts w:ascii="Times New Roman" w:hAnsi="Times New Roman" w:cs="Times New Roman"/>
          <w:lang w:val="en-US"/>
        </w:rPr>
        <w:t xml:space="preserve"> = 276.13, </w:t>
      </w:r>
      <w:proofErr w:type="spellStart"/>
      <w:r w:rsidRPr="00FA400F">
        <w:rPr>
          <w:rFonts w:ascii="Times New Roman" w:hAnsi="Times New Roman" w:cs="Times New Roman"/>
          <w:i/>
          <w:iCs/>
          <w:lang w:val="en-US"/>
        </w:rPr>
        <w:t>df</w:t>
      </w:r>
      <w:proofErr w:type="spellEnd"/>
      <w:r w:rsidRPr="00FA400F">
        <w:rPr>
          <w:rFonts w:ascii="Times New Roman" w:hAnsi="Times New Roman" w:cs="Times New Roman"/>
          <w:lang w:val="en-US"/>
        </w:rPr>
        <w:t xml:space="preserve"> = 198, </w:t>
      </w:r>
      <w:r w:rsidRPr="00FA400F">
        <w:rPr>
          <w:rFonts w:ascii="Times New Roman" w:hAnsi="Times New Roman" w:cs="Times New Roman"/>
          <w:i/>
          <w:iCs/>
          <w:lang w:val="en-US"/>
        </w:rPr>
        <w:t>p</w:t>
      </w:r>
      <w:r w:rsidRPr="00FA400F">
        <w:rPr>
          <w:rFonts w:ascii="Times New Roman" w:hAnsi="Times New Roman" w:cs="Times New Roman"/>
          <w:lang w:val="en-US"/>
        </w:rPr>
        <w:t> &lt; .001, SCF</w:t>
      </w:r>
      <w:r w:rsidR="00FA400F" w:rsidRPr="00FA400F">
        <w:rPr>
          <w:rFonts w:ascii="Times New Roman" w:hAnsi="Times New Roman" w:cs="Times New Roman"/>
          <w:lang w:val="en-US"/>
        </w:rPr>
        <w:t> </w:t>
      </w:r>
      <w:r w:rsidRPr="00FA400F">
        <w:rPr>
          <w:rFonts w:ascii="Times New Roman" w:hAnsi="Times New Roman" w:cs="Times New Roman"/>
          <w:lang w:val="en-US"/>
        </w:rPr>
        <w:t>= 1.04, RMSEA = .03, CFI = .98, TLI = .98</w:t>
      </w:r>
      <w:r w:rsidR="00FA400F" w:rsidRPr="00FA400F">
        <w:rPr>
          <w:rFonts w:ascii="Times New Roman" w:hAnsi="Times New Roman" w:cs="Times New Roman"/>
          <w:lang w:val="en-US"/>
        </w:rPr>
        <w:t xml:space="preserve">, </w:t>
      </w:r>
      <w:proofErr w:type="spellStart"/>
      <w:r w:rsidR="00FA400F" w:rsidRPr="00FA400F">
        <w:rPr>
          <w:rFonts w:ascii="Times New Roman" w:hAnsi="Times New Roman" w:cs="Times New Roman"/>
          <w:lang w:val="en-US"/>
        </w:rPr>
        <w:t>SRMR</w:t>
      </w:r>
      <w:r w:rsidR="00FA400F" w:rsidRPr="00FA400F">
        <w:rPr>
          <w:rFonts w:ascii="Times New Roman" w:hAnsi="Times New Roman" w:cs="Times New Roman"/>
          <w:vertAlign w:val="subscript"/>
          <w:lang w:val="en-US"/>
        </w:rPr>
        <w:t>within</w:t>
      </w:r>
      <w:proofErr w:type="spellEnd"/>
      <w:r w:rsidR="00FA400F" w:rsidRPr="00FA400F">
        <w:rPr>
          <w:rFonts w:ascii="Times New Roman" w:hAnsi="Times New Roman" w:cs="Times New Roman"/>
          <w:lang w:val="en-US"/>
        </w:rPr>
        <w:t xml:space="preserve"> = .04, </w:t>
      </w:r>
      <w:proofErr w:type="spellStart"/>
      <w:r w:rsidR="00FA400F" w:rsidRPr="00FA400F">
        <w:rPr>
          <w:rFonts w:ascii="Times New Roman" w:hAnsi="Times New Roman" w:cs="Times New Roman"/>
          <w:lang w:val="en-US"/>
        </w:rPr>
        <w:t>SRMR</w:t>
      </w:r>
      <w:r w:rsidR="00FA400F" w:rsidRPr="00FA400F">
        <w:rPr>
          <w:rFonts w:ascii="Times New Roman" w:hAnsi="Times New Roman" w:cs="Times New Roman"/>
          <w:vertAlign w:val="subscript"/>
          <w:lang w:val="en-US"/>
        </w:rPr>
        <w:t>between</w:t>
      </w:r>
      <w:proofErr w:type="spellEnd"/>
      <w:r w:rsidR="00FA400F" w:rsidRPr="00FA400F">
        <w:rPr>
          <w:rFonts w:ascii="Times New Roman" w:hAnsi="Times New Roman" w:cs="Times New Roman"/>
          <w:lang w:val="en-US"/>
        </w:rPr>
        <w:t> = .07</w:t>
      </w:r>
      <w:r w:rsidRPr="00FA400F">
        <w:rPr>
          <w:rFonts w:ascii="Times New Roman" w:hAnsi="Times New Roman" w:cs="Times New Roman"/>
          <w:lang w:val="en-US"/>
        </w:rPr>
        <w:t>. T</w:t>
      </w:r>
      <w:r>
        <w:rPr>
          <w:rFonts w:ascii="Times New Roman" w:hAnsi="Times New Roman" w:cs="Times New Roman"/>
          <w:lang w:val="en-US"/>
        </w:rPr>
        <w:t xml:space="preserve">hus, the four-factor-structure of the bedtime constructs achieved good fit across both working-from-home days </w:t>
      </w:r>
      <w:r>
        <w:rPr>
          <w:rFonts w:ascii="Times New Roman" w:eastAsia="Times New Roman" w:hAnsi="Times New Roman" w:cs="Times New Roman"/>
          <w:color w:val="000000" w:themeColor="text1"/>
          <w:lang w:val="en-US" w:eastAsia="de-DE"/>
        </w:rPr>
        <w:t>and</w:t>
      </w:r>
      <w:r>
        <w:rPr>
          <w:rFonts w:ascii="Times New Roman" w:eastAsia="Times New Roman" w:hAnsi="Times New Roman" w:cs="Times New Roman"/>
          <w:color w:val="000000" w:themeColor="text1"/>
          <w:kern w:val="0"/>
          <w:lang w:val="en-US" w:eastAsia="de-DE"/>
          <w14:ligatures w14:val="none"/>
        </w:rPr>
        <w:t xml:space="preserve"> working-at-the-office days</w:t>
      </w:r>
      <w:r>
        <w:rPr>
          <w:rFonts w:ascii="Times New Roman" w:eastAsia="Times New Roman" w:hAnsi="Times New Roman" w:cs="Times New Roman"/>
          <w:color w:val="000000" w:themeColor="text1"/>
          <w:lang w:val="en-US" w:eastAsia="de-DE"/>
        </w:rPr>
        <w:t>, providing again support for configural invariance.</w:t>
      </w:r>
    </w:p>
    <w:p w14:paraId="0D44A9FC" w14:textId="61995FDF" w:rsidR="003B1EAB" w:rsidRDefault="003B1EAB" w:rsidP="003B5EA4">
      <w:pPr>
        <w:spacing w:line="480" w:lineRule="auto"/>
        <w:rPr>
          <w:rFonts w:ascii="Times New Roman" w:hAnsi="Times New Roman" w:cs="Times New Roman"/>
          <w:lang w:val="en-US"/>
        </w:rPr>
      </w:pPr>
      <w:r>
        <w:rPr>
          <w:rFonts w:ascii="Times New Roman" w:eastAsia="Times New Roman" w:hAnsi="Times New Roman" w:cs="Times New Roman"/>
          <w:color w:val="000000" w:themeColor="text1"/>
          <w:lang w:val="en-US" w:eastAsia="de-DE"/>
        </w:rPr>
        <w:t xml:space="preserve">Second, we tested for metric invariance which refers to equal factor structures and equal factor loadings </w:t>
      </w:r>
      <w:r>
        <w:rPr>
          <w:rFonts w:ascii="Times New Roman" w:hAnsi="Times New Roman" w:cs="Times New Roman"/>
          <w:lang w:val="en-US"/>
        </w:rPr>
        <w:t xml:space="preserve">across 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xml:space="preserve"> </w:t>
      </w:r>
      <w:r>
        <w:rPr>
          <w:rFonts w:ascii="Times New Roman" w:eastAsia="Times New Roman" w:hAnsi="Times New Roman" w:cs="Times New Roman"/>
          <w:color w:val="000000" w:themeColor="text1"/>
          <w:lang w:val="en-US" w:eastAsia="de-DE"/>
        </w:rPr>
        <w:fldChar w:fldCharType="begin"/>
      </w:r>
      <w:r>
        <w:rPr>
          <w:rFonts w:ascii="Times New Roman" w:eastAsia="Times New Roman" w:hAnsi="Times New Roman" w:cs="Times New Roman"/>
          <w:color w:val="000000" w:themeColor="text1"/>
          <w:lang w:val="en-US" w:eastAsia="de-DE"/>
        </w:rPr>
        <w:instrText xml:space="preserve"> ADDIN ZOTERO_ITEM CSL_CITATION {"citationID":"kWNzvVBr","properties":{"formattedCitation":"(van de Schoot et al., 2012)","plainCitation":"(van de Schoot et al., 2012)","noteIndex":0},"citationItems":[{"id":10022,"uris":["http://zotero.org/users/9331732/items/IBJ67DT6"],"itemData":{"id":10022,"type":"article-journal","container-title":"European Journal of Developmental Psychology","DOI":"10.1080/17405629.2012.686740","ISSN":"1740-5629, 1740-5610","issue":"4","journalAbbreviation":"European Journal of Developmental Psychology","language":"en","page":"486-492","source":"DOI.org (Crossref)","title":"A checklist for testing measurement invariance","volume":"9","author":[{"family":"Schoot","given":"Rens","non-dropping-particle":"van de"},{"family":"Lugtig","given":"Peter"},{"family":"Hox","given":"Joop"}],"issued":{"date-parts":[["2012",7]]}}}],"schema":"https://github.com/citation-style-language/schema/raw/master/csl-citation.json"} </w:instrText>
      </w:r>
      <w:r>
        <w:rPr>
          <w:rFonts w:ascii="Times New Roman" w:eastAsia="Times New Roman" w:hAnsi="Times New Roman" w:cs="Times New Roman"/>
          <w:color w:val="000000" w:themeColor="text1"/>
          <w:lang w:val="en-US" w:eastAsia="de-DE"/>
        </w:rPr>
        <w:fldChar w:fldCharType="separate"/>
      </w:r>
      <w:r>
        <w:rPr>
          <w:rFonts w:ascii="Times New Roman" w:eastAsia="Times New Roman" w:hAnsi="Times New Roman" w:cs="Times New Roman"/>
          <w:noProof/>
          <w:color w:val="000000" w:themeColor="text1"/>
          <w:lang w:val="en-US" w:eastAsia="de-DE"/>
        </w:rPr>
        <w:t>(van de Schoot et al., 2012)</w:t>
      </w:r>
      <w:r>
        <w:rPr>
          <w:rFonts w:ascii="Times New Roman" w:eastAsia="Times New Roman" w:hAnsi="Times New Roman" w:cs="Times New Roman"/>
          <w:color w:val="000000" w:themeColor="text1"/>
          <w:lang w:val="en-US" w:eastAsia="de-DE"/>
        </w:rPr>
        <w:fldChar w:fldCharType="end"/>
      </w:r>
      <w:r>
        <w:rPr>
          <w:rFonts w:ascii="Times New Roman" w:eastAsia="Times New Roman" w:hAnsi="Times New Roman" w:cs="Times New Roman"/>
          <w:color w:val="000000" w:themeColor="text1"/>
          <w:lang w:val="en-US" w:eastAsia="de-DE"/>
        </w:rPr>
        <w:t xml:space="preserve">. Because we could not run a multiple group analysis (see above), we obtained factor loadings from our respective MCFA in the overall sample across all days. In separate analyses for </w:t>
      </w:r>
      <w:r>
        <w:rPr>
          <w:rFonts w:ascii="Times New Roman" w:hAnsi="Times New Roman" w:cs="Times New Roman"/>
          <w:lang w:val="en-US"/>
        </w:rPr>
        <w:t xml:space="preserve">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xml:space="preserve">, we </w:t>
      </w:r>
      <w:r>
        <w:rPr>
          <w:rFonts w:ascii="Times New Roman" w:eastAsia="Times New Roman" w:hAnsi="Times New Roman" w:cs="Times New Roman"/>
          <w:color w:val="000000" w:themeColor="text1"/>
          <w:lang w:val="en-US" w:eastAsia="de-DE"/>
        </w:rPr>
        <w:lastRenderedPageBreak/>
        <w:t xml:space="preserve">calculated weighted factors with these factor loadings. If this procedure leads to a similar model fit for the respective subsample as in the model in which we only modeled the factor structure (i.e., to test configural invariance), the factor loadings would be considered equal across </w:t>
      </w:r>
      <w:r>
        <w:rPr>
          <w:rFonts w:ascii="Times New Roman" w:hAnsi="Times New Roman" w:cs="Times New Roman"/>
          <w:lang w:val="en-US"/>
        </w:rPr>
        <w:t xml:space="preserve">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The measurement model of the end-of-work constructs had a</w:t>
      </w:r>
      <w:r w:rsidR="00450E2C">
        <w:rPr>
          <w:rFonts w:ascii="Times New Roman" w:eastAsia="Times New Roman" w:hAnsi="Times New Roman" w:cs="Times New Roman"/>
          <w:color w:val="000000" w:themeColor="text1"/>
          <w:lang w:val="en-US" w:eastAsia="de-DE"/>
        </w:rPr>
        <w:t>n adequate</w:t>
      </w:r>
      <w:r>
        <w:rPr>
          <w:rFonts w:ascii="Times New Roman" w:eastAsia="Times New Roman" w:hAnsi="Times New Roman" w:cs="Times New Roman"/>
          <w:color w:val="000000" w:themeColor="text1"/>
          <w:lang w:val="en-US" w:eastAsia="de-DE"/>
        </w:rPr>
        <w:t xml:space="preserve"> fit on working-from-home days, </w:t>
      </w:r>
      <w:r w:rsidRPr="00795ABA">
        <w:rPr>
          <w:rFonts w:ascii="Times New Roman" w:hAnsi="Times New Roman" w:cs="Times New Roman"/>
          <w:lang w:val="en-US"/>
        </w:rPr>
        <w:t>χ</w:t>
      </w:r>
      <w:r w:rsidRPr="00795ABA">
        <w:rPr>
          <w:rFonts w:ascii="Times New Roman" w:hAnsi="Times New Roman" w:cs="Times New Roman"/>
          <w:vertAlign w:val="superscript"/>
          <w:lang w:val="en-US"/>
        </w:rPr>
        <w:t>2</w:t>
      </w:r>
      <w:r w:rsidRPr="00795ABA">
        <w:rPr>
          <w:rFonts w:ascii="Times New Roman" w:hAnsi="Times New Roman" w:cs="Times New Roman"/>
          <w:lang w:val="en-US"/>
        </w:rPr>
        <w:t> = </w:t>
      </w:r>
      <w:r>
        <w:rPr>
          <w:rFonts w:ascii="Times New Roman" w:hAnsi="Times New Roman" w:cs="Times New Roman"/>
          <w:lang w:val="en-US"/>
        </w:rPr>
        <w:t>708</w:t>
      </w:r>
      <w:r w:rsidRPr="00795ABA">
        <w:rPr>
          <w:rFonts w:ascii="Times New Roman" w:hAnsi="Times New Roman" w:cs="Times New Roman"/>
          <w:lang w:val="en-US"/>
        </w:rPr>
        <w:t>.</w:t>
      </w:r>
      <w:r>
        <w:rPr>
          <w:rFonts w:ascii="Times New Roman" w:hAnsi="Times New Roman" w:cs="Times New Roman"/>
          <w:lang w:val="en-US"/>
        </w:rPr>
        <w:t>64</w:t>
      </w:r>
      <w:r w:rsidRPr="00795ABA">
        <w:rPr>
          <w:rFonts w:ascii="Times New Roman" w:hAnsi="Times New Roman" w:cs="Times New Roman"/>
          <w:lang w:val="en-US"/>
        </w:rPr>
        <w:t xml:space="preserve">, </w:t>
      </w:r>
      <w:proofErr w:type="spellStart"/>
      <w:r w:rsidRPr="00795ABA">
        <w:rPr>
          <w:rFonts w:ascii="Times New Roman" w:hAnsi="Times New Roman" w:cs="Times New Roman"/>
          <w:i/>
          <w:iCs/>
          <w:lang w:val="en-US"/>
        </w:rPr>
        <w:t>df</w:t>
      </w:r>
      <w:proofErr w:type="spellEnd"/>
      <w:r w:rsidRPr="00795ABA">
        <w:rPr>
          <w:rFonts w:ascii="Times New Roman" w:hAnsi="Times New Roman" w:cs="Times New Roman"/>
          <w:lang w:val="en-US"/>
        </w:rPr>
        <w:t> = </w:t>
      </w:r>
      <w:r>
        <w:rPr>
          <w:rFonts w:ascii="Times New Roman" w:hAnsi="Times New Roman" w:cs="Times New Roman"/>
          <w:lang w:val="en-US"/>
        </w:rPr>
        <w:t>388</w:t>
      </w:r>
      <w:r w:rsidRPr="00795ABA">
        <w:rPr>
          <w:rFonts w:ascii="Times New Roman" w:hAnsi="Times New Roman" w:cs="Times New Roman"/>
          <w:lang w:val="en-US"/>
        </w:rPr>
        <w:t xml:space="preserve">, </w:t>
      </w:r>
      <w:r w:rsidRPr="00795ABA">
        <w:rPr>
          <w:rFonts w:ascii="Times New Roman" w:hAnsi="Times New Roman" w:cs="Times New Roman"/>
          <w:i/>
          <w:iCs/>
          <w:lang w:val="en-US"/>
        </w:rPr>
        <w:t>p</w:t>
      </w:r>
      <w:r w:rsidRPr="00795ABA">
        <w:rPr>
          <w:rFonts w:ascii="Times New Roman" w:hAnsi="Times New Roman" w:cs="Times New Roman"/>
          <w:lang w:val="en-US"/>
        </w:rPr>
        <w:t> &lt;</w:t>
      </w:r>
      <w:r>
        <w:rPr>
          <w:rFonts w:ascii="Times New Roman" w:hAnsi="Times New Roman" w:cs="Times New Roman"/>
          <w:lang w:val="en-US"/>
        </w:rPr>
        <w:t> </w:t>
      </w:r>
      <w:r w:rsidRPr="00795ABA">
        <w:rPr>
          <w:rFonts w:ascii="Times New Roman" w:hAnsi="Times New Roman" w:cs="Times New Roman"/>
          <w:lang w:val="en-US"/>
        </w:rPr>
        <w:t>.001, SCF = 0.</w:t>
      </w:r>
      <w:r>
        <w:rPr>
          <w:rFonts w:ascii="Times New Roman" w:hAnsi="Times New Roman" w:cs="Times New Roman"/>
          <w:lang w:val="en-US"/>
        </w:rPr>
        <w:t>84</w:t>
      </w:r>
      <w:r w:rsidRPr="00795ABA">
        <w:rPr>
          <w:rFonts w:ascii="Times New Roman" w:hAnsi="Times New Roman" w:cs="Times New Roman"/>
          <w:lang w:val="en-US"/>
        </w:rPr>
        <w:t xml:space="preserve">, </w:t>
      </w:r>
      <w:r w:rsidRPr="00450E2C">
        <w:rPr>
          <w:rFonts w:ascii="Times New Roman" w:hAnsi="Times New Roman" w:cs="Times New Roman"/>
          <w:lang w:val="en-US"/>
        </w:rPr>
        <w:t>RMSEA = .05, CFI = .93, TLI = .91</w:t>
      </w:r>
      <w:r w:rsidRPr="00450E2C">
        <w:rPr>
          <w:rFonts w:ascii="Times New Roman" w:eastAsia="Times New Roman" w:hAnsi="Times New Roman" w:cs="Times New Roman"/>
          <w:color w:val="000000" w:themeColor="text1"/>
          <w:lang w:val="en-US" w:eastAsia="de-DE"/>
        </w:rPr>
        <w:t>,</w:t>
      </w:r>
      <w:r>
        <w:rPr>
          <w:rFonts w:ascii="Times New Roman" w:eastAsia="Times New Roman" w:hAnsi="Times New Roman" w:cs="Times New Roman"/>
          <w:color w:val="000000" w:themeColor="text1"/>
          <w:lang w:val="en-US" w:eastAsia="de-DE"/>
        </w:rPr>
        <w:t xml:space="preserve"> </w:t>
      </w:r>
      <w:r w:rsidR="00450E2C">
        <w:rPr>
          <w:rFonts w:ascii="Times New Roman" w:eastAsia="Times New Roman" w:hAnsi="Times New Roman" w:cs="Times New Roman"/>
          <w:color w:val="000000" w:themeColor="text1"/>
          <w:lang w:val="en-US" w:eastAsia="de-DE"/>
        </w:rPr>
        <w:t>and a good fit on</w:t>
      </w:r>
      <w:r>
        <w:rPr>
          <w:rFonts w:ascii="Times New Roman" w:eastAsia="Times New Roman" w:hAnsi="Times New Roman" w:cs="Times New Roman"/>
          <w:color w:val="000000" w:themeColor="text1"/>
          <w:lang w:val="en-US" w:eastAsia="de-DE"/>
        </w:rPr>
        <w:t xml:space="preserve"> working-at-the-office days, </w:t>
      </w:r>
      <w:r w:rsidRPr="00795ABA">
        <w:rPr>
          <w:rFonts w:ascii="Times New Roman" w:hAnsi="Times New Roman" w:cs="Times New Roman"/>
          <w:lang w:val="en-US"/>
        </w:rPr>
        <w:t>χ</w:t>
      </w:r>
      <w:r w:rsidRPr="00795ABA">
        <w:rPr>
          <w:rFonts w:ascii="Times New Roman" w:hAnsi="Times New Roman" w:cs="Times New Roman"/>
          <w:vertAlign w:val="superscript"/>
          <w:lang w:val="en-US"/>
        </w:rPr>
        <w:t>2</w:t>
      </w:r>
      <w:r w:rsidRPr="00795ABA">
        <w:rPr>
          <w:rFonts w:ascii="Times New Roman" w:hAnsi="Times New Roman" w:cs="Times New Roman"/>
          <w:lang w:val="en-US"/>
        </w:rPr>
        <w:t> = </w:t>
      </w:r>
      <w:r>
        <w:rPr>
          <w:rFonts w:ascii="Times New Roman" w:hAnsi="Times New Roman" w:cs="Times New Roman"/>
          <w:lang w:val="en-US"/>
        </w:rPr>
        <w:t>721</w:t>
      </w:r>
      <w:r w:rsidRPr="00795ABA">
        <w:rPr>
          <w:rFonts w:ascii="Times New Roman" w:hAnsi="Times New Roman" w:cs="Times New Roman"/>
          <w:lang w:val="en-US"/>
        </w:rPr>
        <w:t>.</w:t>
      </w:r>
      <w:r>
        <w:rPr>
          <w:rFonts w:ascii="Times New Roman" w:hAnsi="Times New Roman" w:cs="Times New Roman"/>
          <w:lang w:val="en-US"/>
        </w:rPr>
        <w:t>78</w:t>
      </w:r>
      <w:r w:rsidRPr="00795ABA">
        <w:rPr>
          <w:rFonts w:ascii="Times New Roman" w:hAnsi="Times New Roman" w:cs="Times New Roman"/>
          <w:lang w:val="en-US"/>
        </w:rPr>
        <w:t xml:space="preserve">, </w:t>
      </w:r>
      <w:proofErr w:type="spellStart"/>
      <w:r w:rsidRPr="00795ABA">
        <w:rPr>
          <w:rFonts w:ascii="Times New Roman" w:hAnsi="Times New Roman" w:cs="Times New Roman"/>
          <w:i/>
          <w:iCs/>
          <w:lang w:val="en-US"/>
        </w:rPr>
        <w:t>df</w:t>
      </w:r>
      <w:proofErr w:type="spellEnd"/>
      <w:r w:rsidRPr="00795ABA">
        <w:rPr>
          <w:rFonts w:ascii="Times New Roman" w:hAnsi="Times New Roman" w:cs="Times New Roman"/>
          <w:lang w:val="en-US"/>
        </w:rPr>
        <w:t> = </w:t>
      </w:r>
      <w:r>
        <w:rPr>
          <w:rFonts w:ascii="Times New Roman" w:hAnsi="Times New Roman" w:cs="Times New Roman"/>
          <w:lang w:val="en-US"/>
        </w:rPr>
        <w:t>388</w:t>
      </w:r>
      <w:r w:rsidRPr="00795ABA">
        <w:rPr>
          <w:rFonts w:ascii="Times New Roman" w:hAnsi="Times New Roman" w:cs="Times New Roman"/>
          <w:lang w:val="en-US"/>
        </w:rPr>
        <w:t xml:space="preserve">, </w:t>
      </w:r>
      <w:r w:rsidRPr="00795ABA">
        <w:rPr>
          <w:rFonts w:ascii="Times New Roman" w:hAnsi="Times New Roman" w:cs="Times New Roman"/>
          <w:i/>
          <w:iCs/>
          <w:lang w:val="en-US"/>
        </w:rPr>
        <w:t>p</w:t>
      </w:r>
      <w:r w:rsidRPr="00795ABA">
        <w:rPr>
          <w:rFonts w:ascii="Times New Roman" w:hAnsi="Times New Roman" w:cs="Times New Roman"/>
          <w:lang w:val="en-US"/>
        </w:rPr>
        <w:t> &lt; .001, SCF = 0.</w:t>
      </w:r>
      <w:r>
        <w:rPr>
          <w:rFonts w:ascii="Times New Roman" w:hAnsi="Times New Roman" w:cs="Times New Roman"/>
          <w:lang w:val="en-US"/>
        </w:rPr>
        <w:t>99</w:t>
      </w:r>
      <w:r w:rsidRPr="00795ABA">
        <w:rPr>
          <w:rFonts w:ascii="Times New Roman" w:hAnsi="Times New Roman" w:cs="Times New Roman"/>
          <w:lang w:val="en-US"/>
        </w:rPr>
        <w:t>, RMSEA = .0</w:t>
      </w:r>
      <w:r>
        <w:rPr>
          <w:rFonts w:ascii="Times New Roman" w:hAnsi="Times New Roman" w:cs="Times New Roman"/>
          <w:lang w:val="en-US"/>
        </w:rPr>
        <w:t>4</w:t>
      </w:r>
      <w:r w:rsidRPr="00795ABA">
        <w:rPr>
          <w:rFonts w:ascii="Times New Roman" w:hAnsi="Times New Roman" w:cs="Times New Roman"/>
          <w:lang w:val="en-US"/>
        </w:rPr>
        <w:t>, CFI = .9</w:t>
      </w:r>
      <w:r>
        <w:rPr>
          <w:rFonts w:ascii="Times New Roman" w:hAnsi="Times New Roman" w:cs="Times New Roman"/>
          <w:lang w:val="en-US"/>
        </w:rPr>
        <w:t>6</w:t>
      </w:r>
      <w:r w:rsidRPr="00795ABA">
        <w:rPr>
          <w:rFonts w:ascii="Times New Roman" w:hAnsi="Times New Roman" w:cs="Times New Roman"/>
          <w:lang w:val="en-US"/>
        </w:rPr>
        <w:t>, TLI = .9</w:t>
      </w:r>
      <w:r>
        <w:rPr>
          <w:rFonts w:ascii="Times New Roman" w:hAnsi="Times New Roman" w:cs="Times New Roman"/>
          <w:lang w:val="en-US"/>
        </w:rPr>
        <w:t>5</w:t>
      </w:r>
      <w:r w:rsidR="003C40BA">
        <w:rPr>
          <w:rFonts w:ascii="Times New Roman" w:hAnsi="Times New Roman" w:cs="Times New Roman"/>
          <w:lang w:val="en-US"/>
        </w:rPr>
        <w:t xml:space="preserve">,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within</w:t>
      </w:r>
      <w:proofErr w:type="spellEnd"/>
      <w:r w:rsidR="003C40BA">
        <w:rPr>
          <w:rFonts w:ascii="Times New Roman" w:hAnsi="Times New Roman" w:cs="Times New Roman"/>
          <w:lang w:val="en-US"/>
        </w:rPr>
        <w:t xml:space="preserve"> = .04,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between</w:t>
      </w:r>
      <w:proofErr w:type="spellEnd"/>
      <w:r w:rsidR="003C40BA">
        <w:rPr>
          <w:rFonts w:ascii="Times New Roman" w:hAnsi="Times New Roman" w:cs="Times New Roman"/>
          <w:lang w:val="en-US"/>
        </w:rPr>
        <w:t> = .08</w:t>
      </w:r>
      <w:r>
        <w:rPr>
          <w:rFonts w:ascii="Times New Roman" w:hAnsi="Times New Roman" w:cs="Times New Roman"/>
          <w:lang w:val="en-US"/>
        </w:rPr>
        <w:t xml:space="preserve">. </w:t>
      </w:r>
      <w:r>
        <w:rPr>
          <w:rFonts w:ascii="Times New Roman" w:eastAsia="Times New Roman" w:hAnsi="Times New Roman" w:cs="Times New Roman"/>
          <w:color w:val="000000" w:themeColor="text1"/>
          <w:lang w:val="en-US" w:eastAsia="de-DE"/>
        </w:rPr>
        <w:t xml:space="preserve">Moreover, the measurement model of the bedtime constructs had a good fit on working-from-home </w:t>
      </w:r>
      <w:r w:rsidRPr="0082295A">
        <w:rPr>
          <w:rFonts w:ascii="Times New Roman" w:eastAsia="Times New Roman" w:hAnsi="Times New Roman" w:cs="Times New Roman"/>
          <w:color w:val="000000" w:themeColor="text1"/>
          <w:lang w:val="en-US" w:eastAsia="de-DE"/>
        </w:rPr>
        <w:t xml:space="preserve">days, </w:t>
      </w:r>
      <w:r w:rsidRPr="0082295A">
        <w:rPr>
          <w:rFonts w:ascii="Times New Roman" w:hAnsi="Times New Roman" w:cs="Times New Roman"/>
          <w:lang w:val="en-US"/>
        </w:rPr>
        <w:t>χ</w:t>
      </w:r>
      <w:r w:rsidRPr="0082295A">
        <w:rPr>
          <w:rFonts w:ascii="Times New Roman" w:hAnsi="Times New Roman" w:cs="Times New Roman"/>
          <w:vertAlign w:val="superscript"/>
          <w:lang w:val="en-US"/>
        </w:rPr>
        <w:t>2</w:t>
      </w:r>
      <w:r w:rsidRPr="0082295A">
        <w:rPr>
          <w:rFonts w:ascii="Times New Roman" w:hAnsi="Times New Roman" w:cs="Times New Roman"/>
          <w:lang w:val="en-US"/>
        </w:rPr>
        <w:t> = 270.</w:t>
      </w:r>
      <w:r w:rsidR="0082295A" w:rsidRPr="0082295A">
        <w:rPr>
          <w:rFonts w:ascii="Times New Roman" w:hAnsi="Times New Roman" w:cs="Times New Roman"/>
          <w:lang w:val="en-US"/>
        </w:rPr>
        <w:t>7</w:t>
      </w:r>
      <w:r w:rsidRPr="0082295A">
        <w:rPr>
          <w:rFonts w:ascii="Times New Roman" w:hAnsi="Times New Roman" w:cs="Times New Roman"/>
          <w:lang w:val="en-US"/>
        </w:rPr>
        <w:t xml:space="preserve">0, </w:t>
      </w:r>
      <w:proofErr w:type="spellStart"/>
      <w:r w:rsidRPr="0082295A">
        <w:rPr>
          <w:rFonts w:ascii="Times New Roman" w:hAnsi="Times New Roman" w:cs="Times New Roman"/>
          <w:i/>
          <w:iCs/>
          <w:lang w:val="en-US"/>
        </w:rPr>
        <w:t>df</w:t>
      </w:r>
      <w:proofErr w:type="spellEnd"/>
      <w:r w:rsidRPr="0082295A">
        <w:rPr>
          <w:rFonts w:ascii="Times New Roman" w:hAnsi="Times New Roman" w:cs="Times New Roman"/>
          <w:lang w:val="en-US"/>
        </w:rPr>
        <w:t xml:space="preserve"> = 190, </w:t>
      </w:r>
      <w:r w:rsidRPr="0082295A">
        <w:rPr>
          <w:rFonts w:ascii="Times New Roman" w:hAnsi="Times New Roman" w:cs="Times New Roman"/>
          <w:i/>
          <w:iCs/>
          <w:lang w:val="en-US"/>
        </w:rPr>
        <w:t>p</w:t>
      </w:r>
      <w:r w:rsidRPr="0082295A">
        <w:rPr>
          <w:rFonts w:ascii="Times New Roman" w:hAnsi="Times New Roman" w:cs="Times New Roman"/>
          <w:lang w:val="en-US"/>
        </w:rPr>
        <w:t> &lt; .001, SCF</w:t>
      </w:r>
      <w:r w:rsidR="003C40BA" w:rsidRPr="0082295A">
        <w:rPr>
          <w:rFonts w:ascii="Times New Roman" w:hAnsi="Times New Roman" w:cs="Times New Roman"/>
          <w:lang w:val="en-US"/>
        </w:rPr>
        <w:t> </w:t>
      </w:r>
      <w:r w:rsidRPr="0082295A">
        <w:rPr>
          <w:rFonts w:ascii="Times New Roman" w:hAnsi="Times New Roman" w:cs="Times New Roman"/>
          <w:lang w:val="en-US"/>
        </w:rPr>
        <w:t>= 0.92, RMSEA = .04, CFI = .97, TLI = .96</w:t>
      </w:r>
      <w:r w:rsidR="0082295A" w:rsidRPr="0082295A">
        <w:rPr>
          <w:rFonts w:ascii="Times New Roman" w:hAnsi="Times New Roman" w:cs="Times New Roman"/>
          <w:lang w:val="en-US"/>
        </w:rPr>
        <w:t xml:space="preserve">, </w:t>
      </w:r>
      <w:proofErr w:type="spellStart"/>
      <w:r w:rsidR="0082295A" w:rsidRPr="0082295A">
        <w:rPr>
          <w:rFonts w:ascii="Times New Roman" w:hAnsi="Times New Roman" w:cs="Times New Roman"/>
          <w:lang w:val="en-US"/>
        </w:rPr>
        <w:t>SRMR</w:t>
      </w:r>
      <w:r w:rsidR="0082295A" w:rsidRPr="0082295A">
        <w:rPr>
          <w:rFonts w:ascii="Times New Roman" w:hAnsi="Times New Roman" w:cs="Times New Roman"/>
          <w:vertAlign w:val="subscript"/>
          <w:lang w:val="en-US"/>
        </w:rPr>
        <w:t>within</w:t>
      </w:r>
      <w:proofErr w:type="spellEnd"/>
      <w:r w:rsidR="0082295A" w:rsidRPr="0082295A">
        <w:rPr>
          <w:rFonts w:ascii="Times New Roman" w:hAnsi="Times New Roman" w:cs="Times New Roman"/>
          <w:lang w:val="en-US"/>
        </w:rPr>
        <w:t xml:space="preserve"> = .05, </w:t>
      </w:r>
      <w:proofErr w:type="spellStart"/>
      <w:r w:rsidR="0082295A" w:rsidRPr="0082295A">
        <w:rPr>
          <w:rFonts w:ascii="Times New Roman" w:hAnsi="Times New Roman" w:cs="Times New Roman"/>
          <w:lang w:val="en-US"/>
        </w:rPr>
        <w:t>SRMR</w:t>
      </w:r>
      <w:r w:rsidR="0082295A" w:rsidRPr="0082295A">
        <w:rPr>
          <w:rFonts w:ascii="Times New Roman" w:hAnsi="Times New Roman" w:cs="Times New Roman"/>
          <w:vertAlign w:val="subscript"/>
          <w:lang w:val="en-US"/>
        </w:rPr>
        <w:t>between</w:t>
      </w:r>
      <w:proofErr w:type="spellEnd"/>
      <w:r w:rsidR="0082295A" w:rsidRPr="0082295A">
        <w:rPr>
          <w:rFonts w:ascii="Times New Roman" w:hAnsi="Times New Roman" w:cs="Times New Roman"/>
          <w:lang w:val="en-US"/>
        </w:rPr>
        <w:t> = .10</w:t>
      </w:r>
      <w:r w:rsidRPr="0082295A">
        <w:rPr>
          <w:rFonts w:ascii="Times New Roman" w:eastAsia="Times New Roman" w:hAnsi="Times New Roman" w:cs="Times New Roman"/>
          <w:color w:val="000000" w:themeColor="text1"/>
          <w:lang w:val="en-US" w:eastAsia="de-DE"/>
        </w:rPr>
        <w:t xml:space="preserve">, and on working-at-the-office days, </w:t>
      </w:r>
      <w:r w:rsidRPr="0082295A">
        <w:rPr>
          <w:rFonts w:ascii="Times New Roman" w:hAnsi="Times New Roman" w:cs="Times New Roman"/>
          <w:lang w:val="en-US"/>
        </w:rPr>
        <w:t>χ</w:t>
      </w:r>
      <w:r w:rsidRPr="0082295A">
        <w:rPr>
          <w:rFonts w:ascii="Times New Roman" w:hAnsi="Times New Roman" w:cs="Times New Roman"/>
          <w:vertAlign w:val="superscript"/>
          <w:lang w:val="en-US"/>
        </w:rPr>
        <w:t>2</w:t>
      </w:r>
      <w:r w:rsidRPr="0082295A">
        <w:rPr>
          <w:rFonts w:ascii="Times New Roman" w:hAnsi="Times New Roman" w:cs="Times New Roman"/>
          <w:lang w:val="en-US"/>
        </w:rPr>
        <w:t xml:space="preserve"> = 265.03, </w:t>
      </w:r>
      <w:proofErr w:type="spellStart"/>
      <w:r w:rsidRPr="0082295A">
        <w:rPr>
          <w:rFonts w:ascii="Times New Roman" w:hAnsi="Times New Roman" w:cs="Times New Roman"/>
          <w:i/>
          <w:iCs/>
          <w:lang w:val="en-US"/>
        </w:rPr>
        <w:t>df</w:t>
      </w:r>
      <w:proofErr w:type="spellEnd"/>
      <w:r w:rsidRPr="0082295A">
        <w:rPr>
          <w:rFonts w:ascii="Times New Roman" w:hAnsi="Times New Roman" w:cs="Times New Roman"/>
          <w:lang w:val="en-US"/>
        </w:rPr>
        <w:t xml:space="preserve"> = 190, </w:t>
      </w:r>
      <w:r w:rsidRPr="0082295A">
        <w:rPr>
          <w:rFonts w:ascii="Times New Roman" w:hAnsi="Times New Roman" w:cs="Times New Roman"/>
          <w:i/>
          <w:iCs/>
          <w:lang w:val="en-US"/>
        </w:rPr>
        <w:t>p</w:t>
      </w:r>
      <w:r w:rsidRPr="0082295A">
        <w:rPr>
          <w:rFonts w:ascii="Times New Roman" w:hAnsi="Times New Roman" w:cs="Times New Roman"/>
          <w:lang w:val="en-US"/>
        </w:rPr>
        <w:t> &lt; .001, SCF = 1.08, RMSEA = .03, CFI = .98, TLI = .98</w:t>
      </w:r>
      <w:r w:rsidR="0082295A" w:rsidRPr="0082295A">
        <w:rPr>
          <w:rFonts w:ascii="Times New Roman" w:hAnsi="Times New Roman" w:cs="Times New Roman"/>
          <w:lang w:val="en-US"/>
        </w:rPr>
        <w:t xml:space="preserve">, </w:t>
      </w:r>
      <w:proofErr w:type="spellStart"/>
      <w:r w:rsidR="0082295A" w:rsidRPr="0082295A">
        <w:rPr>
          <w:rFonts w:ascii="Times New Roman" w:hAnsi="Times New Roman" w:cs="Times New Roman"/>
          <w:lang w:val="en-US"/>
        </w:rPr>
        <w:t>SRMR</w:t>
      </w:r>
      <w:r w:rsidR="0082295A" w:rsidRPr="0082295A">
        <w:rPr>
          <w:rFonts w:ascii="Times New Roman" w:hAnsi="Times New Roman" w:cs="Times New Roman"/>
          <w:vertAlign w:val="subscript"/>
          <w:lang w:val="en-US"/>
        </w:rPr>
        <w:t>within</w:t>
      </w:r>
      <w:proofErr w:type="spellEnd"/>
      <w:r w:rsidR="0082295A" w:rsidRPr="0082295A">
        <w:rPr>
          <w:rFonts w:ascii="Times New Roman" w:hAnsi="Times New Roman" w:cs="Times New Roman"/>
          <w:lang w:val="en-US"/>
        </w:rPr>
        <w:t xml:space="preserve"> = .04, </w:t>
      </w:r>
      <w:proofErr w:type="spellStart"/>
      <w:r w:rsidR="0082295A" w:rsidRPr="0082295A">
        <w:rPr>
          <w:rFonts w:ascii="Times New Roman" w:hAnsi="Times New Roman" w:cs="Times New Roman"/>
          <w:lang w:val="en-US"/>
        </w:rPr>
        <w:t>SRMR</w:t>
      </w:r>
      <w:r w:rsidR="0082295A" w:rsidRPr="0082295A">
        <w:rPr>
          <w:rFonts w:ascii="Times New Roman" w:hAnsi="Times New Roman" w:cs="Times New Roman"/>
          <w:vertAlign w:val="subscript"/>
          <w:lang w:val="en-US"/>
        </w:rPr>
        <w:t>between</w:t>
      </w:r>
      <w:proofErr w:type="spellEnd"/>
      <w:r w:rsidR="0082295A" w:rsidRPr="0082295A">
        <w:rPr>
          <w:rFonts w:ascii="Times New Roman" w:hAnsi="Times New Roman" w:cs="Times New Roman"/>
          <w:lang w:val="en-US"/>
        </w:rPr>
        <w:t> = .07</w:t>
      </w:r>
      <w:r>
        <w:rPr>
          <w:rFonts w:ascii="Times New Roman" w:hAnsi="Times New Roman" w:cs="Times New Roman"/>
          <w:lang w:val="en-US"/>
        </w:rPr>
        <w:t xml:space="preserve">. Because the models with equal factor loadings achieved similar fit as the models without these equality constraints (i.e., the models in which we only specified the factor structure to test configural invariance), we can assume equal factor loadings across 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hAnsi="Times New Roman" w:cs="Times New Roman"/>
          <w:lang w:val="en-US"/>
        </w:rPr>
        <w:t>, providing support for metric invariance.</w:t>
      </w:r>
    </w:p>
    <w:p w14:paraId="2B61B35F" w14:textId="0874A32A" w:rsidR="003B1EAB" w:rsidRPr="003B5EA4" w:rsidRDefault="003B1EAB" w:rsidP="003B5EA4">
      <w:pPr>
        <w:spacing w:line="480" w:lineRule="auto"/>
        <w:rPr>
          <w:rFonts w:ascii="Times New Roman" w:eastAsia="Times New Roman" w:hAnsi="Times New Roman" w:cs="Times New Roman"/>
          <w:color w:val="000000" w:themeColor="text1"/>
          <w:lang w:val="en-US" w:eastAsia="de-DE"/>
        </w:rPr>
      </w:pPr>
      <w:r>
        <w:rPr>
          <w:rFonts w:ascii="Times New Roman" w:hAnsi="Times New Roman" w:cs="Times New Roman"/>
          <w:lang w:val="en-US"/>
        </w:rPr>
        <w:t xml:space="preserve">Third, we tested scalar invariance which refers </w:t>
      </w:r>
      <w:r>
        <w:rPr>
          <w:rFonts w:ascii="Times New Roman" w:eastAsia="Times New Roman" w:hAnsi="Times New Roman" w:cs="Times New Roman"/>
          <w:color w:val="000000" w:themeColor="text1"/>
          <w:lang w:val="en-US" w:eastAsia="de-DE"/>
        </w:rPr>
        <w:t xml:space="preserve">to equal factor structures, equal factor loadings, and equal factor intercepts </w:t>
      </w:r>
      <w:r>
        <w:rPr>
          <w:rFonts w:ascii="Times New Roman" w:hAnsi="Times New Roman" w:cs="Times New Roman"/>
          <w:lang w:val="en-US"/>
        </w:rPr>
        <w:t xml:space="preserve">across 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xml:space="preserve"> </w:t>
      </w:r>
      <w:r>
        <w:rPr>
          <w:rFonts w:ascii="Times New Roman" w:eastAsia="Times New Roman" w:hAnsi="Times New Roman" w:cs="Times New Roman"/>
          <w:color w:val="000000" w:themeColor="text1"/>
          <w:lang w:val="en-US" w:eastAsia="de-DE"/>
        </w:rPr>
        <w:fldChar w:fldCharType="begin"/>
      </w:r>
      <w:r>
        <w:rPr>
          <w:rFonts w:ascii="Times New Roman" w:eastAsia="Times New Roman" w:hAnsi="Times New Roman" w:cs="Times New Roman"/>
          <w:color w:val="000000" w:themeColor="text1"/>
          <w:lang w:val="en-US" w:eastAsia="de-DE"/>
        </w:rPr>
        <w:instrText xml:space="preserve"> ADDIN ZOTERO_ITEM CSL_CITATION {"citationID":"mREhsrXZ","properties":{"formattedCitation":"(van de Schoot et al., 2012)","plainCitation":"(van de Schoot et al., 2012)","noteIndex":0},"citationItems":[{"id":10022,"uris":["http://zotero.org/users/9331732/items/IBJ67DT6"],"itemData":{"id":10022,"type":"article-journal","container-title":"European Journal of Developmental Psychology","DOI":"10.1080/17405629.2012.686740","ISSN":"1740-5629, 1740-5610","issue":"4","journalAbbreviation":"European Journal of Developmental Psychology","language":"en","page":"486-492","source":"DOI.org (Crossref)","title":"A checklist for testing measurement invariance","volume":"9","author":[{"family":"Schoot","given":"Rens","non-dropping-particle":"van de"},{"family":"Lugtig","given":"Peter"},{"family":"Hox","given":"Joop"}],"issued":{"date-parts":[["2012",7]]}}}],"schema":"https://github.com/citation-style-language/schema/raw/master/csl-citation.json"} </w:instrText>
      </w:r>
      <w:r>
        <w:rPr>
          <w:rFonts w:ascii="Times New Roman" w:eastAsia="Times New Roman" w:hAnsi="Times New Roman" w:cs="Times New Roman"/>
          <w:color w:val="000000" w:themeColor="text1"/>
          <w:lang w:val="en-US" w:eastAsia="de-DE"/>
        </w:rPr>
        <w:fldChar w:fldCharType="separate"/>
      </w:r>
      <w:r>
        <w:rPr>
          <w:rFonts w:ascii="Times New Roman" w:eastAsia="Times New Roman" w:hAnsi="Times New Roman" w:cs="Times New Roman"/>
          <w:noProof/>
          <w:color w:val="000000" w:themeColor="text1"/>
          <w:lang w:val="en-US" w:eastAsia="de-DE"/>
        </w:rPr>
        <w:t>(van de Schoot et al., 2012)</w:t>
      </w:r>
      <w:r>
        <w:rPr>
          <w:rFonts w:ascii="Times New Roman" w:eastAsia="Times New Roman" w:hAnsi="Times New Roman" w:cs="Times New Roman"/>
          <w:color w:val="000000" w:themeColor="text1"/>
          <w:lang w:val="en-US" w:eastAsia="de-DE"/>
        </w:rPr>
        <w:fldChar w:fldCharType="end"/>
      </w:r>
      <w:r>
        <w:rPr>
          <w:rFonts w:ascii="Times New Roman" w:eastAsia="Times New Roman" w:hAnsi="Times New Roman" w:cs="Times New Roman"/>
          <w:color w:val="000000" w:themeColor="text1"/>
          <w:lang w:val="en-US" w:eastAsia="de-DE"/>
        </w:rPr>
        <w:t xml:space="preserve">. As described above, we obtained the intercepts of our latent constructs from our respective MCFA in the overall sample across all days. Again, we calculated weighted factors with the factor loadings from the main analysis across all days. In separate analyses for </w:t>
      </w:r>
      <w:r>
        <w:rPr>
          <w:rFonts w:ascii="Times New Roman" w:hAnsi="Times New Roman" w:cs="Times New Roman"/>
          <w:lang w:val="en-US"/>
        </w:rPr>
        <w:t xml:space="preserve">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eastAsia="Times New Roman" w:hAnsi="Times New Roman" w:cs="Times New Roman"/>
          <w:color w:val="000000" w:themeColor="text1"/>
          <w:lang w:val="en-US" w:eastAsia="de-DE"/>
        </w:rPr>
        <w:t xml:space="preserve">, we included these intercepts as well as the factor loadings in our MCFAs. If this procedure leads to a similar model fit for the respective subsample as in the model in which we set factor loadings equal (i.e., the model in which we tested metric invariance), the intercepts (i.e., the means of the latent constructs) would be considered equal across </w:t>
      </w:r>
      <w:r>
        <w:rPr>
          <w:rFonts w:ascii="Times New Roman" w:hAnsi="Times New Roman" w:cs="Times New Roman"/>
          <w:lang w:val="en-US"/>
        </w:rPr>
        <w:t xml:space="preserve">working-from-home days </w:t>
      </w:r>
      <w:r>
        <w:rPr>
          <w:rFonts w:ascii="Times New Roman" w:eastAsia="Times New Roman" w:hAnsi="Times New Roman" w:cs="Times New Roman"/>
          <w:color w:val="000000" w:themeColor="text1"/>
          <w:kern w:val="0"/>
          <w:lang w:val="en-US" w:eastAsia="de-DE"/>
          <w14:ligatures w14:val="none"/>
        </w:rPr>
        <w:lastRenderedPageBreak/>
        <w:t>versus working-at-the-office days</w:t>
      </w:r>
      <w:r>
        <w:rPr>
          <w:rFonts w:ascii="Times New Roman" w:eastAsia="Times New Roman" w:hAnsi="Times New Roman" w:cs="Times New Roman"/>
          <w:color w:val="000000" w:themeColor="text1"/>
          <w:lang w:val="en-US" w:eastAsia="de-DE"/>
        </w:rPr>
        <w:t xml:space="preserve">. </w:t>
      </w:r>
      <w:r w:rsidRPr="00E674F3">
        <w:rPr>
          <w:rFonts w:ascii="Times New Roman" w:eastAsia="Times New Roman" w:hAnsi="Times New Roman" w:cs="Times New Roman"/>
          <w:color w:val="000000" w:themeColor="text1"/>
          <w:lang w:val="en-US" w:eastAsia="de-DE"/>
        </w:rPr>
        <w:t xml:space="preserve">The measurement model of the end-of-work constructs had a poor fit on working-from-home days, </w:t>
      </w:r>
      <w:r w:rsidRPr="00E674F3">
        <w:rPr>
          <w:rFonts w:ascii="Times New Roman" w:hAnsi="Times New Roman" w:cs="Times New Roman"/>
          <w:lang w:val="en-US"/>
        </w:rPr>
        <w:t>χ</w:t>
      </w:r>
      <w:r w:rsidRPr="00E674F3">
        <w:rPr>
          <w:rFonts w:ascii="Times New Roman" w:hAnsi="Times New Roman" w:cs="Times New Roman"/>
          <w:vertAlign w:val="superscript"/>
          <w:lang w:val="en-US"/>
        </w:rPr>
        <w:t>2</w:t>
      </w:r>
      <w:r w:rsidRPr="00E674F3">
        <w:rPr>
          <w:rFonts w:ascii="Times New Roman" w:hAnsi="Times New Roman" w:cs="Times New Roman"/>
          <w:lang w:val="en-US"/>
        </w:rPr>
        <w:t xml:space="preserve"> = 1,026.85, </w:t>
      </w:r>
      <w:proofErr w:type="spellStart"/>
      <w:r w:rsidRPr="00E674F3">
        <w:rPr>
          <w:rFonts w:ascii="Times New Roman" w:hAnsi="Times New Roman" w:cs="Times New Roman"/>
          <w:i/>
          <w:iCs/>
          <w:lang w:val="en-US"/>
        </w:rPr>
        <w:t>df</w:t>
      </w:r>
      <w:proofErr w:type="spellEnd"/>
      <w:r w:rsidRPr="00E674F3">
        <w:rPr>
          <w:rFonts w:ascii="Times New Roman" w:hAnsi="Times New Roman" w:cs="Times New Roman"/>
          <w:lang w:val="en-US"/>
        </w:rPr>
        <w:t xml:space="preserve"> = 410, </w:t>
      </w:r>
      <w:r w:rsidRPr="00E674F3">
        <w:rPr>
          <w:rFonts w:ascii="Times New Roman" w:hAnsi="Times New Roman" w:cs="Times New Roman"/>
          <w:i/>
          <w:iCs/>
          <w:lang w:val="en-US"/>
        </w:rPr>
        <w:t>p</w:t>
      </w:r>
      <w:r w:rsidRPr="00E674F3">
        <w:rPr>
          <w:rFonts w:ascii="Times New Roman" w:hAnsi="Times New Roman" w:cs="Times New Roman"/>
          <w:lang w:val="en-US"/>
        </w:rPr>
        <w:t> &lt; .001, SCF = 0.88, RMSEA = .07, CFI = .86, TLI = .84</w:t>
      </w:r>
      <w:r w:rsidR="003C40BA">
        <w:rPr>
          <w:rFonts w:ascii="Times New Roman" w:hAnsi="Times New Roman" w:cs="Times New Roman"/>
          <w:lang w:val="en-US"/>
        </w:rPr>
        <w:t xml:space="preserve">,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within</w:t>
      </w:r>
      <w:proofErr w:type="spellEnd"/>
      <w:r w:rsidR="003C40BA">
        <w:rPr>
          <w:rFonts w:ascii="Times New Roman" w:hAnsi="Times New Roman" w:cs="Times New Roman"/>
          <w:lang w:val="en-US"/>
        </w:rPr>
        <w:t xml:space="preserve"> = .06,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between</w:t>
      </w:r>
      <w:proofErr w:type="spellEnd"/>
      <w:r w:rsidR="003C40BA">
        <w:rPr>
          <w:rFonts w:ascii="Times New Roman" w:hAnsi="Times New Roman" w:cs="Times New Roman"/>
          <w:lang w:val="en-US"/>
        </w:rPr>
        <w:t> = 1.43</w:t>
      </w:r>
      <w:r w:rsidRPr="00B06BB4">
        <w:rPr>
          <w:rFonts w:ascii="Times New Roman" w:eastAsia="Times New Roman" w:hAnsi="Times New Roman" w:cs="Times New Roman"/>
          <w:color w:val="000000" w:themeColor="text1"/>
          <w:lang w:val="en-US" w:eastAsia="de-DE"/>
        </w:rPr>
        <w:t xml:space="preserve">, and on working-at-the-office days, </w:t>
      </w:r>
      <w:r w:rsidRPr="00B06BB4">
        <w:rPr>
          <w:rFonts w:ascii="Times New Roman" w:hAnsi="Times New Roman" w:cs="Times New Roman"/>
          <w:lang w:val="en-US"/>
        </w:rPr>
        <w:t>χ</w:t>
      </w:r>
      <w:r w:rsidRPr="00B06BB4">
        <w:rPr>
          <w:rFonts w:ascii="Times New Roman" w:hAnsi="Times New Roman" w:cs="Times New Roman"/>
          <w:vertAlign w:val="superscript"/>
          <w:lang w:val="en-US"/>
        </w:rPr>
        <w:t>2</w:t>
      </w:r>
      <w:r w:rsidRPr="00B06BB4">
        <w:rPr>
          <w:rFonts w:ascii="Times New Roman" w:hAnsi="Times New Roman" w:cs="Times New Roman"/>
          <w:lang w:val="en-US"/>
        </w:rPr>
        <w:t xml:space="preserve"> = 1,109.14, </w:t>
      </w:r>
      <w:proofErr w:type="spellStart"/>
      <w:r w:rsidRPr="00B06BB4">
        <w:rPr>
          <w:rFonts w:ascii="Times New Roman" w:hAnsi="Times New Roman" w:cs="Times New Roman"/>
          <w:i/>
          <w:iCs/>
          <w:lang w:val="en-US"/>
        </w:rPr>
        <w:t>df</w:t>
      </w:r>
      <w:proofErr w:type="spellEnd"/>
      <w:r w:rsidRPr="00B06BB4">
        <w:rPr>
          <w:rFonts w:ascii="Times New Roman" w:hAnsi="Times New Roman" w:cs="Times New Roman"/>
          <w:lang w:val="en-US"/>
        </w:rPr>
        <w:t xml:space="preserve"> = 410, </w:t>
      </w:r>
      <w:r w:rsidRPr="00B06BB4">
        <w:rPr>
          <w:rFonts w:ascii="Times New Roman" w:hAnsi="Times New Roman" w:cs="Times New Roman"/>
          <w:i/>
          <w:iCs/>
          <w:lang w:val="en-US"/>
        </w:rPr>
        <w:t>p</w:t>
      </w:r>
      <w:r w:rsidRPr="00B06BB4">
        <w:rPr>
          <w:rFonts w:ascii="Times New Roman" w:hAnsi="Times New Roman" w:cs="Times New Roman"/>
          <w:lang w:val="en-US"/>
        </w:rPr>
        <w:t> &lt; .001, SCF = 0.99, RMSEA = .06, CFI = .91, TLI = .87</w:t>
      </w:r>
      <w:r w:rsidR="003C40BA">
        <w:rPr>
          <w:rFonts w:ascii="Times New Roman" w:hAnsi="Times New Roman" w:cs="Times New Roman"/>
          <w:lang w:val="en-US"/>
        </w:rPr>
        <w:t xml:space="preserve">,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within</w:t>
      </w:r>
      <w:proofErr w:type="spellEnd"/>
      <w:r w:rsidR="003C40BA">
        <w:rPr>
          <w:rFonts w:ascii="Times New Roman" w:hAnsi="Times New Roman" w:cs="Times New Roman"/>
          <w:lang w:val="en-US"/>
        </w:rPr>
        <w:t> = .0</w:t>
      </w:r>
      <w:r w:rsidR="00EA3A74">
        <w:rPr>
          <w:rFonts w:ascii="Times New Roman" w:hAnsi="Times New Roman" w:cs="Times New Roman"/>
          <w:lang w:val="en-US"/>
        </w:rPr>
        <w:t>4</w:t>
      </w:r>
      <w:r w:rsidR="003C40BA">
        <w:rPr>
          <w:rFonts w:ascii="Times New Roman" w:hAnsi="Times New Roman" w:cs="Times New Roman"/>
          <w:lang w:val="en-US"/>
        </w:rPr>
        <w:t xml:space="preserve">, </w:t>
      </w:r>
      <w:proofErr w:type="spellStart"/>
      <w:r w:rsidR="003C40BA">
        <w:rPr>
          <w:rFonts w:ascii="Times New Roman" w:hAnsi="Times New Roman" w:cs="Times New Roman"/>
          <w:lang w:val="en-US"/>
        </w:rPr>
        <w:t>SRMR</w:t>
      </w:r>
      <w:r w:rsidR="003C40BA">
        <w:rPr>
          <w:rFonts w:ascii="Times New Roman" w:hAnsi="Times New Roman" w:cs="Times New Roman"/>
          <w:vertAlign w:val="subscript"/>
          <w:lang w:val="en-US"/>
        </w:rPr>
        <w:t>between</w:t>
      </w:r>
      <w:proofErr w:type="spellEnd"/>
      <w:r w:rsidR="003C40BA">
        <w:rPr>
          <w:rFonts w:ascii="Times New Roman" w:hAnsi="Times New Roman" w:cs="Times New Roman"/>
          <w:lang w:val="en-US"/>
        </w:rPr>
        <w:t> = </w:t>
      </w:r>
      <w:r w:rsidR="00EA3A74">
        <w:rPr>
          <w:rFonts w:ascii="Times New Roman" w:hAnsi="Times New Roman" w:cs="Times New Roman"/>
          <w:lang w:val="en-US"/>
        </w:rPr>
        <w:t>0</w:t>
      </w:r>
      <w:r w:rsidR="003C40BA">
        <w:rPr>
          <w:rFonts w:ascii="Times New Roman" w:hAnsi="Times New Roman" w:cs="Times New Roman"/>
          <w:lang w:val="en-US"/>
        </w:rPr>
        <w:t>.</w:t>
      </w:r>
      <w:r w:rsidR="00EA3A74">
        <w:rPr>
          <w:rFonts w:ascii="Times New Roman" w:hAnsi="Times New Roman" w:cs="Times New Roman"/>
          <w:lang w:val="en-US"/>
        </w:rPr>
        <w:t>76</w:t>
      </w:r>
      <w:r w:rsidRPr="00B06BB4">
        <w:rPr>
          <w:rFonts w:ascii="Times New Roman" w:hAnsi="Times New Roman" w:cs="Times New Roman"/>
          <w:lang w:val="en-US"/>
        </w:rPr>
        <w:t xml:space="preserve">. </w:t>
      </w:r>
      <w:r w:rsidRPr="00657965">
        <w:rPr>
          <w:rFonts w:ascii="Times New Roman" w:eastAsia="Times New Roman" w:hAnsi="Times New Roman" w:cs="Times New Roman"/>
          <w:color w:val="000000" w:themeColor="text1"/>
          <w:lang w:val="en-US" w:eastAsia="de-DE"/>
        </w:rPr>
        <w:t>Moreover, the measurement model of the bedtime constructs had a poor fit on working-from-home days</w:t>
      </w:r>
      <w:r w:rsidRPr="00B37958">
        <w:rPr>
          <w:rFonts w:ascii="Times New Roman" w:eastAsia="Times New Roman" w:hAnsi="Times New Roman" w:cs="Times New Roman"/>
          <w:color w:val="000000" w:themeColor="text1"/>
          <w:lang w:val="en-US" w:eastAsia="de-DE"/>
        </w:rPr>
        <w:t xml:space="preserve">, </w:t>
      </w:r>
      <w:r w:rsidRPr="00B37958">
        <w:rPr>
          <w:rFonts w:ascii="Times New Roman" w:hAnsi="Times New Roman" w:cs="Times New Roman"/>
          <w:lang w:val="en-US"/>
        </w:rPr>
        <w:t>χ</w:t>
      </w:r>
      <w:r w:rsidRPr="00B37958">
        <w:rPr>
          <w:rFonts w:ascii="Times New Roman" w:hAnsi="Times New Roman" w:cs="Times New Roman"/>
          <w:vertAlign w:val="superscript"/>
          <w:lang w:val="en-US"/>
        </w:rPr>
        <w:t>2</w:t>
      </w:r>
      <w:r w:rsidRPr="00B37958">
        <w:rPr>
          <w:rFonts w:ascii="Times New Roman" w:hAnsi="Times New Roman" w:cs="Times New Roman"/>
          <w:lang w:val="en-US"/>
        </w:rPr>
        <w:t xml:space="preserve"> = 573.69, </w:t>
      </w:r>
      <w:proofErr w:type="spellStart"/>
      <w:r w:rsidRPr="00B37958">
        <w:rPr>
          <w:rFonts w:ascii="Times New Roman" w:hAnsi="Times New Roman" w:cs="Times New Roman"/>
          <w:i/>
          <w:iCs/>
          <w:lang w:val="en-US"/>
        </w:rPr>
        <w:t>df</w:t>
      </w:r>
      <w:proofErr w:type="spellEnd"/>
      <w:r w:rsidRPr="00B37958">
        <w:rPr>
          <w:rFonts w:ascii="Times New Roman" w:hAnsi="Times New Roman" w:cs="Times New Roman"/>
          <w:lang w:val="en-US"/>
        </w:rPr>
        <w:t xml:space="preserve"> = 206, </w:t>
      </w:r>
      <w:r w:rsidRPr="00B37958">
        <w:rPr>
          <w:rFonts w:ascii="Times New Roman" w:hAnsi="Times New Roman" w:cs="Times New Roman"/>
          <w:i/>
          <w:iCs/>
          <w:lang w:val="en-US"/>
        </w:rPr>
        <w:t>p</w:t>
      </w:r>
      <w:r w:rsidRPr="00B37958">
        <w:rPr>
          <w:rFonts w:ascii="Times New Roman" w:hAnsi="Times New Roman" w:cs="Times New Roman"/>
          <w:lang w:val="en-US"/>
        </w:rPr>
        <w:t> &lt;</w:t>
      </w:r>
      <w:r w:rsidR="00B37958" w:rsidRPr="00B37958">
        <w:rPr>
          <w:rFonts w:ascii="Times New Roman" w:hAnsi="Times New Roman" w:cs="Times New Roman"/>
          <w:lang w:val="en-US"/>
        </w:rPr>
        <w:t> </w:t>
      </w:r>
      <w:r w:rsidRPr="00B37958">
        <w:rPr>
          <w:rFonts w:ascii="Times New Roman" w:hAnsi="Times New Roman" w:cs="Times New Roman"/>
          <w:lang w:val="en-US"/>
        </w:rPr>
        <w:t>.001, SCF = 0.95, RMSEA = .08, CFI = .86, TLI = .84</w:t>
      </w:r>
      <w:r w:rsidRPr="00B37958">
        <w:rPr>
          <w:rFonts w:ascii="Times New Roman" w:eastAsia="Times New Roman" w:hAnsi="Times New Roman" w:cs="Times New Roman"/>
          <w:color w:val="000000" w:themeColor="text1"/>
          <w:lang w:val="en-US" w:eastAsia="de-DE"/>
        </w:rPr>
        <w:t xml:space="preserve">, </w:t>
      </w:r>
      <w:proofErr w:type="spellStart"/>
      <w:r w:rsidR="00B37958" w:rsidRPr="00B37958">
        <w:rPr>
          <w:rFonts w:ascii="Times New Roman" w:hAnsi="Times New Roman" w:cs="Times New Roman"/>
          <w:lang w:val="en-US"/>
        </w:rPr>
        <w:t>SRMR</w:t>
      </w:r>
      <w:r w:rsidR="00B37958" w:rsidRPr="00B37958">
        <w:rPr>
          <w:rFonts w:ascii="Times New Roman" w:hAnsi="Times New Roman" w:cs="Times New Roman"/>
          <w:vertAlign w:val="subscript"/>
          <w:lang w:val="en-US"/>
        </w:rPr>
        <w:t>within</w:t>
      </w:r>
      <w:proofErr w:type="spellEnd"/>
      <w:r w:rsidR="00B37958" w:rsidRPr="00B37958">
        <w:rPr>
          <w:rFonts w:ascii="Times New Roman" w:hAnsi="Times New Roman" w:cs="Times New Roman"/>
          <w:lang w:val="en-US"/>
        </w:rPr>
        <w:t xml:space="preserve"> = .12, </w:t>
      </w:r>
      <w:proofErr w:type="spellStart"/>
      <w:r w:rsidR="00B37958" w:rsidRPr="00B37958">
        <w:rPr>
          <w:rFonts w:ascii="Times New Roman" w:hAnsi="Times New Roman" w:cs="Times New Roman"/>
          <w:lang w:val="en-US"/>
        </w:rPr>
        <w:t>SRMR</w:t>
      </w:r>
      <w:r w:rsidR="00B37958" w:rsidRPr="00B37958">
        <w:rPr>
          <w:rFonts w:ascii="Times New Roman" w:hAnsi="Times New Roman" w:cs="Times New Roman"/>
          <w:vertAlign w:val="subscript"/>
          <w:lang w:val="en-US"/>
        </w:rPr>
        <w:t>between</w:t>
      </w:r>
      <w:proofErr w:type="spellEnd"/>
      <w:r w:rsidR="00B37958" w:rsidRPr="00B37958">
        <w:rPr>
          <w:rFonts w:ascii="Times New Roman" w:hAnsi="Times New Roman" w:cs="Times New Roman"/>
          <w:lang w:val="en-US"/>
        </w:rPr>
        <w:t xml:space="preserve"> = 2.58, </w:t>
      </w:r>
      <w:r w:rsidRPr="00B37958">
        <w:rPr>
          <w:rFonts w:ascii="Times New Roman" w:eastAsia="Times New Roman" w:hAnsi="Times New Roman" w:cs="Times New Roman"/>
          <w:color w:val="000000" w:themeColor="text1"/>
          <w:lang w:val="en-US" w:eastAsia="de-DE"/>
        </w:rPr>
        <w:t xml:space="preserve">and on working-at-the-office days, </w:t>
      </w:r>
      <w:r w:rsidRPr="00B37958">
        <w:rPr>
          <w:rFonts w:ascii="Times New Roman" w:hAnsi="Times New Roman" w:cs="Times New Roman"/>
          <w:lang w:val="en-US"/>
        </w:rPr>
        <w:t>χ</w:t>
      </w:r>
      <w:r w:rsidRPr="00B37958">
        <w:rPr>
          <w:rFonts w:ascii="Times New Roman" w:hAnsi="Times New Roman" w:cs="Times New Roman"/>
          <w:vertAlign w:val="superscript"/>
          <w:lang w:val="en-US"/>
        </w:rPr>
        <w:t>2</w:t>
      </w:r>
      <w:r w:rsidRPr="00B37958">
        <w:rPr>
          <w:rFonts w:ascii="Times New Roman" w:hAnsi="Times New Roman" w:cs="Times New Roman"/>
          <w:lang w:val="en-US"/>
        </w:rPr>
        <w:t xml:space="preserve"> = 722.61, </w:t>
      </w:r>
      <w:proofErr w:type="spellStart"/>
      <w:r w:rsidRPr="00B37958">
        <w:rPr>
          <w:rFonts w:ascii="Times New Roman" w:hAnsi="Times New Roman" w:cs="Times New Roman"/>
          <w:i/>
          <w:iCs/>
          <w:lang w:val="en-US"/>
        </w:rPr>
        <w:t>df</w:t>
      </w:r>
      <w:proofErr w:type="spellEnd"/>
      <w:r w:rsidRPr="00B37958">
        <w:rPr>
          <w:rFonts w:ascii="Times New Roman" w:hAnsi="Times New Roman" w:cs="Times New Roman"/>
          <w:lang w:val="en-US"/>
        </w:rPr>
        <w:t xml:space="preserve"> = 206, </w:t>
      </w:r>
      <w:r w:rsidRPr="00B37958">
        <w:rPr>
          <w:rFonts w:ascii="Times New Roman" w:hAnsi="Times New Roman" w:cs="Times New Roman"/>
          <w:i/>
          <w:iCs/>
          <w:lang w:val="en-US"/>
        </w:rPr>
        <w:t>p</w:t>
      </w:r>
      <w:r w:rsidRPr="00B37958">
        <w:rPr>
          <w:rFonts w:ascii="Times New Roman" w:hAnsi="Times New Roman" w:cs="Times New Roman"/>
          <w:lang w:val="en-US"/>
        </w:rPr>
        <w:t> &lt; .001, SCF = 1.09, RMSEA = .07, CFI = .86, TLI = .84</w:t>
      </w:r>
      <w:r w:rsidR="00B37958" w:rsidRPr="00B37958">
        <w:rPr>
          <w:rFonts w:ascii="Times New Roman" w:hAnsi="Times New Roman" w:cs="Times New Roman"/>
          <w:lang w:val="en-US"/>
        </w:rPr>
        <w:t xml:space="preserve">, </w:t>
      </w:r>
      <w:proofErr w:type="spellStart"/>
      <w:r w:rsidR="00B37958" w:rsidRPr="00B37958">
        <w:rPr>
          <w:rFonts w:ascii="Times New Roman" w:hAnsi="Times New Roman" w:cs="Times New Roman"/>
          <w:lang w:val="en-US"/>
        </w:rPr>
        <w:t>SRMR</w:t>
      </w:r>
      <w:r w:rsidR="00B37958" w:rsidRPr="00B37958">
        <w:rPr>
          <w:rFonts w:ascii="Times New Roman" w:hAnsi="Times New Roman" w:cs="Times New Roman"/>
          <w:vertAlign w:val="subscript"/>
          <w:lang w:val="en-US"/>
        </w:rPr>
        <w:t>within</w:t>
      </w:r>
      <w:proofErr w:type="spellEnd"/>
      <w:r w:rsidR="00B37958" w:rsidRPr="00B37958">
        <w:rPr>
          <w:rFonts w:ascii="Times New Roman" w:hAnsi="Times New Roman" w:cs="Times New Roman"/>
          <w:lang w:val="en-US"/>
        </w:rPr>
        <w:t xml:space="preserve"> = .05, </w:t>
      </w:r>
      <w:proofErr w:type="spellStart"/>
      <w:r w:rsidR="00B37958" w:rsidRPr="00B37958">
        <w:rPr>
          <w:rFonts w:ascii="Times New Roman" w:hAnsi="Times New Roman" w:cs="Times New Roman"/>
          <w:lang w:val="en-US"/>
        </w:rPr>
        <w:t>SRMR</w:t>
      </w:r>
      <w:r w:rsidR="00B37958" w:rsidRPr="00B37958">
        <w:rPr>
          <w:rFonts w:ascii="Times New Roman" w:hAnsi="Times New Roman" w:cs="Times New Roman"/>
          <w:vertAlign w:val="subscript"/>
          <w:lang w:val="en-US"/>
        </w:rPr>
        <w:t>between</w:t>
      </w:r>
      <w:proofErr w:type="spellEnd"/>
      <w:r w:rsidR="00B37958" w:rsidRPr="00B37958">
        <w:rPr>
          <w:rFonts w:ascii="Times New Roman" w:hAnsi="Times New Roman" w:cs="Times New Roman"/>
          <w:lang w:val="en-US"/>
        </w:rPr>
        <w:t> = 1.27</w:t>
      </w:r>
      <w:r w:rsidRPr="00B37958">
        <w:rPr>
          <w:rFonts w:ascii="Times New Roman" w:hAnsi="Times New Roman" w:cs="Times New Roman"/>
          <w:lang w:val="en-US"/>
        </w:rPr>
        <w:t>.</w:t>
      </w:r>
      <w:r>
        <w:rPr>
          <w:rFonts w:ascii="Times New Roman" w:hAnsi="Times New Roman" w:cs="Times New Roman"/>
          <w:lang w:val="en-US"/>
        </w:rPr>
        <w:t xml:space="preserve"> </w:t>
      </w:r>
      <w:r w:rsidRPr="008E60F4">
        <w:rPr>
          <w:rFonts w:ascii="Times New Roman" w:hAnsi="Times New Roman" w:cs="Times New Roman"/>
          <w:lang w:val="en-US"/>
        </w:rPr>
        <w:t>Because the models with equal intercepts and equal factor</w:t>
      </w:r>
      <w:r>
        <w:rPr>
          <w:rFonts w:ascii="Times New Roman" w:hAnsi="Times New Roman" w:cs="Times New Roman"/>
          <w:lang w:val="en-US"/>
        </w:rPr>
        <w:t xml:space="preserve"> loadings had a worse model fit than the models with equal factor loadings only, we conclude that the intercepts of the latent constructs differed between working-from-home days </w:t>
      </w:r>
      <w:r>
        <w:rPr>
          <w:rFonts w:ascii="Times New Roman" w:eastAsia="Times New Roman" w:hAnsi="Times New Roman" w:cs="Times New Roman"/>
          <w:color w:val="000000" w:themeColor="text1"/>
          <w:kern w:val="0"/>
          <w:lang w:val="en-US" w:eastAsia="de-DE"/>
          <w14:ligatures w14:val="none"/>
        </w:rPr>
        <w:t>versus working-at-the-office days</w:t>
      </w:r>
      <w:r>
        <w:rPr>
          <w:rFonts w:ascii="Times New Roman" w:hAnsi="Times New Roman" w:cs="Times New Roman"/>
          <w:lang w:val="en-US"/>
        </w:rPr>
        <w:t>, providing no support for scalar invariance. This suggests that the</w:t>
      </w:r>
      <w:r w:rsidRPr="00311FD8">
        <w:rPr>
          <w:rFonts w:ascii="Times New Roman" w:hAnsi="Times New Roman" w:cs="Times New Roman"/>
          <w:color w:val="000000" w:themeColor="text1"/>
          <w:lang w:val="en-US"/>
        </w:rPr>
        <w:t xml:space="preserve"> </w:t>
      </w:r>
      <w:r w:rsidR="003B5EA4" w:rsidRPr="00311FD8">
        <w:rPr>
          <w:rFonts w:ascii="Times New Roman" w:hAnsi="Times New Roman" w:cs="Times New Roman"/>
          <w:color w:val="000000" w:themeColor="text1"/>
          <w:lang w:val="en-US"/>
        </w:rPr>
        <w:t>intercepts</w:t>
      </w:r>
      <w:r w:rsidRPr="00311FD8">
        <w:rPr>
          <w:rFonts w:ascii="Times New Roman" w:hAnsi="Times New Roman" w:cs="Times New Roman"/>
          <w:color w:val="000000" w:themeColor="text1"/>
          <w:lang w:val="en-US"/>
        </w:rPr>
        <w:t xml:space="preserve"> </w:t>
      </w:r>
      <w:r>
        <w:rPr>
          <w:rFonts w:ascii="Times New Roman" w:hAnsi="Times New Roman" w:cs="Times New Roman"/>
          <w:lang w:val="en-US"/>
        </w:rPr>
        <w:t xml:space="preserve">of our latent constructs differed across working-from-home days </w:t>
      </w:r>
      <w:r>
        <w:rPr>
          <w:rFonts w:ascii="Times New Roman" w:eastAsia="Times New Roman" w:hAnsi="Times New Roman" w:cs="Times New Roman"/>
          <w:color w:val="000000" w:themeColor="text1"/>
          <w:kern w:val="0"/>
          <w:lang w:val="en-US" w:eastAsia="de-DE"/>
          <w14:ligatures w14:val="none"/>
        </w:rPr>
        <w:t xml:space="preserve">versus working-at-the-office days. </w:t>
      </w:r>
      <w:r w:rsidR="00703742" w:rsidRPr="00B05316">
        <w:rPr>
          <w:rFonts w:ascii="Times New Roman" w:hAnsi="Times New Roman" w:cs="Times New Roman"/>
          <w:lang w:val="en-US"/>
        </w:rPr>
        <w:t>Moreover, it is often the case that assumptions for scalar invariance do not hold</w:t>
      </w:r>
      <w:r w:rsidR="006E4628" w:rsidRPr="00B05316">
        <w:rPr>
          <w:rFonts w:ascii="Times New Roman" w:hAnsi="Times New Roman" w:cs="Times New Roman"/>
          <w:lang w:val="en-US"/>
        </w:rPr>
        <w:t xml:space="preserve"> (e.g.,</w:t>
      </w:r>
      <w:r w:rsidR="00BC1CC9" w:rsidRPr="00B05316">
        <w:rPr>
          <w:rFonts w:ascii="Times New Roman" w:hAnsi="Times New Roman" w:cs="Times New Roman"/>
          <w:lang w:val="en-US"/>
        </w:rPr>
        <w:t xml:space="preserve"> </w:t>
      </w:r>
      <w:r w:rsidR="00BC1CC9" w:rsidRPr="00B05316">
        <w:rPr>
          <w:rFonts w:ascii="Times New Roman" w:hAnsi="Times New Roman" w:cs="Times New Roman"/>
          <w:lang w:val="en-US"/>
        </w:rPr>
        <w:fldChar w:fldCharType="begin"/>
      </w:r>
      <w:r w:rsidR="00B05316" w:rsidRPr="00B05316">
        <w:rPr>
          <w:rFonts w:ascii="Times New Roman" w:hAnsi="Times New Roman" w:cs="Times New Roman"/>
          <w:lang w:val="en-US"/>
        </w:rPr>
        <w:instrText xml:space="preserve"> ADDIN ZOTERO_ITEM CSL_CITATION {"citationID":"u6omtsFH","properties":{"formattedCitation":"(De Beer et al., 2024; H\\uc0\\u252{}lsheger et al., 2022; Zheng et al., 2015)","plainCitation":"(De Beer et al., 2024; Hülsheger et al., 2022; Zheng et al., 2015)","noteIndex":0},"citationItems":[{"id":10519,"uris":["http://zotero.org/users/9331732/items/96KERXHP"],"itemData":{"id":10519,"type":"article-journal","abstract":"This study sought to investigate the measurement properties of a “gold standard” instrument for measuring burnout, the Maslach Burnout Inventory – General Survey (MBI-GS), with a systematic literature review and meta-analysis of studies that had as the primary aim its psychometric validation. The search spanned from January 1996 to December 2022 using the following databases: Web of Science, Scopus, PubMed, APA PsychINFO, ScienceDirect, and ProQuest Dissertations and Theses Global. Our search identified 35 eligible studies for inclusion in the systematic review. Of these, 17 were included in the meta-analysis. The meta-analysis of the original 16-item version studies supported a three-dimensional representation of burnout with modest internal consistencies. However, similar to the narrative findings, it also indicated the viability of a two-factor solution. Consequently, the structural validity of the MBI-GS remains unclear, and so does its cross-cultural validity. The criterion validity of the cynicism and personal efficacy scales also raised a few questions. Overall, the findings provided some support for the adequacy of the measurement properties of the MBI-GS as a research tool measuring exhaustion, cynicism, and professional efficacy. However, we also identified challenges and practices of which researchers should be cognisant and that they should consider in future burnout projects.","container-title":"European Journal of Psychological Assessment","DOI":"10.1027/1015-5759/a000797","ISSN":"1015-5759, 2151-2426","issue":"5","journalAbbreviation":"European Journal of Psychological Assessment","language":"en","page":"360-375","source":"DOI.org (Crossref)","title":"Maslach Burnout Inventory – General survey: A systematic review and meta-analysis of measurement properties","title-short":"Maslach Burnout Inventory – General Survey","volume":"40","author":[{"family":"De Beer","given":"Leon T."},{"family":"Van Der Vaart","given":"Leoni"},{"family":"Escaffi-Schwarz","given":"Maximiliano"},{"family":"De Witte","given":"Hans"},{"family":"Schaufeli","given":"Wilmar B."}],"issued":{"date-parts":[["2024",10]]}}},{"id":10513,"uris":["http://zotero.org/users/9331732/items/WZR3698M"],"itemData":{"id":10513,"type":"article-journal","abstract":"Affective well-being of employees is a key outcome in the occupational health literature. Yet, researchers of emotions and affect have long called for a better understanding of the dynamic nature of such experiences. Directly addressing this call, we have built on temporal schema theories and the notion of temporal depth to develop and test the anticipation of work account as a theoretical explanation of systematic weekly change patterns in positive and negative affect. Using a 7-day experience-sampling design and latent growth curve modeling, we hypothesized and found that anticipation of work linearly decreased over the course of the workweek, so did negative affect. Supporting our hypothesis that change patterns in work anticipation drive change patterns in evening affect, the linear change trajectory of anticipation was signiﬁcantly related to change trajectories in positive and negative affect. Furthermore, we identiﬁed the structure of the workweek and chronic workload as boundary conditions that interact in shaping weekly change patterns in anticipation. Speciﬁcally, patterns of decreasing anticipation were most pronounced for employees with a regular Monday–Friday workweek and high chronic levels of workload, while they were weakest for employees with a regular workweek but low levels of chronic workload. Taken together, our results highlight the role of work itself and working conditions in dynamic aspects of affect. They yield theoretical and practical implications for the study of affect and its work-related experiential and behavioral consequences.","container-title":"Journal of Occupational Health Psychology","DOI":"10.1037/ocp0000330","ISSN":"1939-1307, 1076-8998","issue":"4","journalAbbreviation":"Journal of Occupational Health Psychology","language":"en","page":"359-376","source":"DOI.org (Crossref)","title":"Blue Monday, yellow Friday? Investigating work anticipation as an explanatory mechanism and boundary conditions of weekly affect trajectories.","title-short":"Blue Monday, yellow Friday?","volume":"27","author":[{"family":"Hülsheger","given":"Ute R."},{"family":"Uitdewilligen","given":"Sjir"},{"family":"Zijlstra","given":"Fred R. H."},{"family":"Walkowiak","given":"Alicia"}],"issued":{"date-parts":[["2022",8]]}}},{"id":10520,"uris":["http://zotero.org/users/9331732/items/VVV7UURB"],"itemData":{"id":10520,"type":"article-journal","abstract":"In this study, we explore the theoretical model and structural dimensions of employee well-being (EWB) in organizations. Specifically,</w:instrText>
      </w:r>
      <w:r w:rsidR="00B05316" w:rsidRPr="00FF405F">
        <w:rPr>
          <w:rFonts w:ascii="Times New Roman" w:hAnsi="Times New Roman" w:cs="Times New Roman"/>
        </w:rPr>
        <w:instrText xml:space="preserve"> using both qualitative and quantitative methods, we find that EWB comprises three dimensions: life well-being, workplace well-being, and psychological well-being. We establish the reliability and validity of the newly developed EWB scale through a series of quantitative studies, which indicate that EWB is significantly correlated with affective organizational commitment and job performance based on the data collected from multiple sources at two points in time. We find that EWB has measurement invariance (configural invariance) across Chinese and American contexts. We also discuss the theoretical contributions of these findings to cross-cultural organizational behavior studies, along with the practical implications of our results. Copyright © 2015 John Wiley &amp; Sons, Ltd.","container-title":"Journal of Organizational Behavior","DOI":"10.1002/job.1990","ISSN":"1099-1379","issue":"5","language":"en","note":"_eprint: https://onlinelibrary.wiley.com/doi/pdf/10.1002/job.1990","page":"621-644","source":"Wiley Online Library","title":"Employee well-being in organizations: Theoretical model, scale development, and cross-cultural validation","title-short":"Employee well-being in organizations","volume":"36","author":[{"family":"Zheng","given":"Xiaoming"},{"family":"Zhu","given":"Weichun"},{"family":"Zhao","given":"Haixia"},{"family":"Zhang","given":"Chi"}],"issued":{"date-parts":[["2015"]]}}}],"schema":"https://github.com/citation-style-language/schema/raw/master/csl-citation.json"} </w:instrText>
      </w:r>
      <w:r w:rsidR="00BC1CC9" w:rsidRPr="00B05316">
        <w:rPr>
          <w:rFonts w:ascii="Times New Roman" w:hAnsi="Times New Roman" w:cs="Times New Roman"/>
          <w:lang w:val="en-US"/>
        </w:rPr>
        <w:fldChar w:fldCharType="separate"/>
      </w:r>
      <w:r w:rsidR="00B05316" w:rsidRPr="00B05316">
        <w:rPr>
          <w:rFonts w:ascii="Times New Roman" w:hAnsi="Times New Roman" w:cs="Times New Roman"/>
          <w:kern w:val="0"/>
        </w:rPr>
        <w:t>(De Beer et al., 2024; Hülsheger et al., 2022; Zheng et al., 2015)</w:t>
      </w:r>
      <w:r w:rsidR="00BC1CC9" w:rsidRPr="00B05316">
        <w:rPr>
          <w:rFonts w:ascii="Times New Roman" w:hAnsi="Times New Roman" w:cs="Times New Roman"/>
          <w:lang w:val="en-US"/>
        </w:rPr>
        <w:fldChar w:fldCharType="end"/>
      </w:r>
      <w:r w:rsidR="00703742" w:rsidRPr="00FF405F">
        <w:rPr>
          <w:rFonts w:ascii="Times New Roman" w:hAnsi="Times New Roman" w:cs="Times New Roman"/>
        </w:rPr>
        <w:t>.</w:t>
      </w:r>
      <w:r w:rsidR="00E10779" w:rsidRPr="00FF405F">
        <w:rPr>
          <w:rFonts w:ascii="Times New Roman" w:hAnsi="Times New Roman" w:cs="Times New Roman"/>
        </w:rPr>
        <w:t xml:space="preserve"> </w:t>
      </w:r>
      <w:r w:rsidR="00E10779" w:rsidRPr="00B05316">
        <w:rPr>
          <w:rFonts w:ascii="Times New Roman" w:hAnsi="Times New Roman" w:cs="Times New Roman"/>
          <w:lang w:val="en-US"/>
        </w:rPr>
        <w:t>Therefore, some authors opt to only test for configural and metric invariance</w:t>
      </w:r>
      <w:r w:rsidR="006E4628" w:rsidRPr="00B05316">
        <w:rPr>
          <w:rFonts w:ascii="Times New Roman" w:hAnsi="Times New Roman" w:cs="Times New Roman"/>
          <w:lang w:val="en-US"/>
        </w:rPr>
        <w:t xml:space="preserve"> (e.g.,</w:t>
      </w:r>
      <w:r w:rsidR="00E10779" w:rsidRPr="00B05316">
        <w:rPr>
          <w:rFonts w:ascii="Times New Roman" w:hAnsi="Times New Roman" w:cs="Times New Roman"/>
          <w:lang w:val="en-US"/>
        </w:rPr>
        <w:t xml:space="preserve"> </w:t>
      </w:r>
      <w:r w:rsidR="00E10779" w:rsidRPr="00B05316">
        <w:rPr>
          <w:rFonts w:ascii="Times New Roman" w:hAnsi="Times New Roman" w:cs="Times New Roman"/>
          <w:lang w:val="en-US"/>
        </w:rPr>
        <w:fldChar w:fldCharType="begin"/>
      </w:r>
      <w:r w:rsidR="00796C1A" w:rsidRPr="00B05316">
        <w:rPr>
          <w:rFonts w:ascii="Times New Roman" w:hAnsi="Times New Roman" w:cs="Times New Roman"/>
          <w:lang w:val="en-US"/>
        </w:rPr>
        <w:instrText xml:space="preserve"> ADDIN ZOTERO_ITEM CSL_CITATION {"citationID":"bYRu4jaG","properties":{"formattedCitation":"(Hughes et al., 2024; Zacher et al., 2019)","plainCitation":"(Hughes et al., 2024; Zacher et al., 2019)","noteIndex":0},"citationItems":[{"id":3734,"uris":["http://zotero.org/users/9331732/items/2DJ7YFU6"],"itemData":{"id":3734,"type":"article-journal","abstract":"Recent occupational health research has begun exploring unhelpful workplace social support (UWSS). UWSS refers to actions taken by a colleague that the recipient believes are intended to be helpful but are perceived as ineffective. For example, a colleague may provide help that is not wanted or do something incorrectly while providing aid. Despite the perceived good intentions of UWSS providers, empirical research suggests that UWSS is a potent workplace demand negatively associated with occupational well-being. The mechanisms that link UWSS and reduced occupational well-being, however, have yet to receive empirical examination. We integrate the job demands–resources model, conservation of resources theory, and basic needs theory to construct a multistage model linking UWSS to reduced work engagement via the frustration of basic psychological needs and the consequent experiencing of negative emotions. We test this model across two studies—a three-wave weekly study (NLevel 1 = 960, NLevel 2 = 320) and a 5-day daily diary study (NLevel 1 = 1,680, NLevel 2 = 336)—and find several significant direct and indirect effects. Across both studies (though at different levels of analysis), partial support was linked to reduced work engagement via the frustration of both the need for competence and relatedness and the experiencing of negative affect, while in Study 2, a daily link between undependable support and work engagement through relatedness frustration and the experiencing of negative affect was found. Implications for research and practice are discussed, and future research directions are offered. (PsycInfo Database Record (c) 2024 APA, all rights reserved)","archive_location":"2025-11069-002","container-title":"Journal of Occupational Health Psychology","DOI":"10.1037/ocp0000382","ISSN":"1076-8998","issue":"4","journalAbbreviation":"Journal of Occupational Health Psychology","note":"publisher: Educational Publishing Foundation","page":"238-257","source":"EBSCOhost","title":"Why your help is unhelpful: A multistage mediation model exploring mechanisms linking unhelpful workplace social support to work engagement","title-short":"Why your help is unhelpful","volume":"29","author":[{"family":"Hughes","given":"Ian M."},{"family":"Gray","given":"Cheryl E."},{"family":"Bazzoli","given":"Andrea"},{"family":"Stavely","given":"Sara M."}],"issued":{"date-parts":[["2024",8]]}}},{"id":10517,"uris":["http://zotero.org/users/9331732/items/TZUYGI67"],"itemData":{"id":10517,"type":"article-journal","abstract":"Researchers have neglected dynamic effects of proactive behavior on occupational well‐being. We investigated effects of change in personal initiative over 6 months on changes in emotional engagement and exhaustion over the following 6 months. On the basis of the control‐process theory on affect, we hypothesized that changes in positive and negative moods mediate these effects conditional upon employees' level of perceived organizational support. On the basis of action regulation theory, we assumed that change in job autonomy also acts as a mediator. Data came from 297 employees who responded to 3 surveys separated by 6‐month intervals. Results of latent change score modeling showed that change in personal initiative negatively predicted change in positive mood and, when perceived organizational support was low, positively predicted change in negative mood. In addition, change in personal initiative positively predicted change in job autonomy. Change in personal initiative had negative indirect effects on change in emotional engagement, and positive indirect effects on change in emotional exhaustion through changes in positive and negative moods (but not through change in job autonomy). A reverse causal model did not yield significant indirect effects. Overall, these findings suggest that an increase in proactive behavior can have detrimental effects on occupational well‐being.","container-title":"Journal of Organizational Behavior","DOI":"10.1002/job.2277","ISSN":"0894-3796, 1099-1379","issue":"1","journalAbbreviation":"J Organ Behavior","language":"en","page":"38-58","source":"DOI.org (Crossref)","title":"Dynamic effects of personal initiative on engagement and exhaustion: The role of mood, autonomy, and support","title-short":"Dynamic effects of personal initiative on engagement and exhaustion","volume":"40","author":[{"family":"Zacher","given":"Hannes"},{"family":"Schmitt","given":"Antje"},{"family":"Jimmieson","given":"Nerina L."},{"family":"Rudolph","given":"Cort W."}],"issued":{"date-parts":[["2019",1]]}}}],"schema":"https://github.com/citation-style-language/schema/raw/master/csl-citation.json"} </w:instrText>
      </w:r>
      <w:r w:rsidR="00E10779" w:rsidRPr="00B05316">
        <w:rPr>
          <w:rFonts w:ascii="Times New Roman" w:hAnsi="Times New Roman" w:cs="Times New Roman"/>
          <w:lang w:val="en-US"/>
        </w:rPr>
        <w:fldChar w:fldCharType="separate"/>
      </w:r>
      <w:r w:rsidR="00796C1A" w:rsidRPr="00B05316">
        <w:rPr>
          <w:rFonts w:ascii="Times New Roman" w:hAnsi="Times New Roman" w:cs="Times New Roman"/>
          <w:noProof/>
          <w:lang w:val="en-US"/>
        </w:rPr>
        <w:t>Hughes et al., 2024; Zacher et al., 2019)</w:t>
      </w:r>
      <w:r w:rsidR="00E10779" w:rsidRPr="00B05316">
        <w:rPr>
          <w:rFonts w:ascii="Times New Roman" w:hAnsi="Times New Roman" w:cs="Times New Roman"/>
          <w:lang w:val="en-US"/>
        </w:rPr>
        <w:fldChar w:fldCharType="end"/>
      </w:r>
      <w:r w:rsidR="00E10779" w:rsidRPr="00B05316">
        <w:rPr>
          <w:rFonts w:ascii="Times New Roman" w:hAnsi="Times New Roman" w:cs="Times New Roman"/>
          <w:lang w:val="en-US"/>
        </w:rPr>
        <w:t>.</w:t>
      </w:r>
    </w:p>
    <w:p w14:paraId="7FE81EC2" w14:textId="55910F58" w:rsidR="00E26163" w:rsidRPr="003B5EA4" w:rsidRDefault="003B1EAB" w:rsidP="003B5EA4">
      <w:pPr>
        <w:spacing w:line="480" w:lineRule="auto"/>
        <w:rPr>
          <w:rFonts w:ascii="Times New Roman" w:hAnsi="Times New Roman" w:cs="Times New Roman"/>
          <w:lang w:val="en-US"/>
        </w:rPr>
      </w:pPr>
      <w:r>
        <w:rPr>
          <w:rFonts w:ascii="Times New Roman" w:hAnsi="Times New Roman" w:cs="Times New Roman"/>
          <w:lang w:val="en-US"/>
        </w:rPr>
        <w:t>Taken together, measurement invariance across days was partially supported because we found support for configural and metric invariance.</w:t>
      </w:r>
    </w:p>
    <w:p w14:paraId="2EDEB123" w14:textId="7B60A027" w:rsidR="00E26163" w:rsidRDefault="00E26163" w:rsidP="00E26163">
      <w:pPr>
        <w:pStyle w:val="APA2berschrift2"/>
      </w:pPr>
      <w:bookmarkStart w:id="4" w:name="_Toc205301168"/>
      <w:r>
        <w:t>Additional Analys</w:t>
      </w:r>
      <w:r w:rsidR="00C17420">
        <w:t>e</w:t>
      </w:r>
      <w:r>
        <w:t>s</w:t>
      </w:r>
      <w:bookmarkEnd w:id="4"/>
    </w:p>
    <w:p w14:paraId="0D9B0976" w14:textId="086C5CF0" w:rsidR="00E26163" w:rsidRPr="00A043C7" w:rsidRDefault="00E26163" w:rsidP="00A043C7">
      <w:pPr>
        <w:spacing w:line="480" w:lineRule="auto"/>
        <w:rPr>
          <w:rFonts w:ascii="Times New Roman" w:hAnsi="Times New Roman" w:cs="Times New Roman"/>
          <w:lang w:val="en-US"/>
        </w:rPr>
      </w:pPr>
      <w:r w:rsidRPr="00FF405F">
        <w:rPr>
          <w:rFonts w:ascii="Times New Roman" w:hAnsi="Times New Roman" w:cs="Times New Roman"/>
          <w:lang w:val="en-US"/>
        </w:rPr>
        <w:t xml:space="preserve">As described in the manuscript, we </w:t>
      </w:r>
      <w:r w:rsidR="00ED5D76" w:rsidRPr="00FF405F">
        <w:rPr>
          <w:rFonts w:ascii="Times New Roman" w:hAnsi="Times New Roman" w:cs="Times New Roman"/>
          <w:lang w:val="en-US"/>
        </w:rPr>
        <w:t>ran a series of additional analysis. We provide the results of thes</w:t>
      </w:r>
      <w:r w:rsidR="00565F0A">
        <w:rPr>
          <w:rFonts w:ascii="Times New Roman" w:hAnsi="Times New Roman" w:cs="Times New Roman"/>
          <w:lang w:val="en-US"/>
        </w:rPr>
        <w:t>e</w:t>
      </w:r>
      <w:r w:rsidR="00ED5D76" w:rsidRPr="00FF405F">
        <w:rPr>
          <w:rFonts w:ascii="Times New Roman" w:hAnsi="Times New Roman" w:cs="Times New Roman"/>
          <w:lang w:val="en-US"/>
        </w:rPr>
        <w:t xml:space="preserve"> path models in Tables S</w:t>
      </w:r>
      <w:r w:rsidR="009675BA">
        <w:rPr>
          <w:rFonts w:ascii="Times New Roman" w:hAnsi="Times New Roman" w:cs="Times New Roman"/>
          <w:lang w:val="en-US"/>
        </w:rPr>
        <w:t>2</w:t>
      </w:r>
      <w:r w:rsidR="00ED5D76" w:rsidRPr="00FF405F">
        <w:rPr>
          <w:rFonts w:ascii="Times New Roman" w:hAnsi="Times New Roman" w:cs="Times New Roman"/>
          <w:lang w:val="en-US"/>
        </w:rPr>
        <w:t xml:space="preserve"> to S</w:t>
      </w:r>
      <w:r w:rsidR="009675BA">
        <w:rPr>
          <w:rFonts w:ascii="Times New Roman" w:hAnsi="Times New Roman" w:cs="Times New Roman"/>
          <w:lang w:val="en-US"/>
        </w:rPr>
        <w:t>6</w:t>
      </w:r>
      <w:r w:rsidR="00ED5D76" w:rsidRPr="00FF405F">
        <w:rPr>
          <w:rFonts w:ascii="Times New Roman" w:hAnsi="Times New Roman" w:cs="Times New Roman"/>
          <w:lang w:val="en-US"/>
        </w:rPr>
        <w:t>.</w:t>
      </w:r>
    </w:p>
    <w:p w14:paraId="0FC6B32F" w14:textId="2F486546" w:rsidR="00A043C7" w:rsidRPr="008E6848" w:rsidRDefault="00565F0A" w:rsidP="00A043C7">
      <w:pPr>
        <w:spacing w:line="48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W</w:t>
      </w:r>
      <w:r w:rsidR="00A043C7" w:rsidRPr="008E6848">
        <w:rPr>
          <w:rFonts w:ascii="Times New Roman" w:hAnsi="Times New Roman" w:cs="Times New Roman"/>
          <w:color w:val="000000" w:themeColor="text1"/>
          <w:lang w:val="en-US"/>
        </w:rPr>
        <w:t>e tested remote work intensity as a cross-level moderator (see Table S6). W</w:t>
      </w:r>
      <w:r w:rsidR="00A043C7" w:rsidRPr="008E6848">
        <w:rPr>
          <w:rFonts w:ascii="Times New Roman" w:eastAsia="Times New Roman" w:hAnsi="Times New Roman" w:cs="Times New Roman"/>
          <w:color w:val="000000" w:themeColor="text1"/>
          <w:lang w:val="en-US" w:eastAsia="de-DE"/>
        </w:rPr>
        <w:t xml:space="preserve">e aggregated our within-person variable working from home to the between-person level coded as </w:t>
      </w:r>
      <w:r w:rsidR="00A043C7" w:rsidRPr="008E6848">
        <w:rPr>
          <w:rFonts w:ascii="Times New Roman" w:hAnsi="Times New Roman" w:cs="Times New Roman"/>
          <w:color w:val="000000" w:themeColor="text1"/>
          <w:lang w:val="en-US"/>
        </w:rPr>
        <w:t>-1 (</w:t>
      </w:r>
      <w:r w:rsidR="00A043C7" w:rsidRPr="008E6848">
        <w:rPr>
          <w:rFonts w:ascii="Times New Roman" w:hAnsi="Times New Roman" w:cs="Times New Roman"/>
          <w:i/>
          <w:iCs/>
          <w:color w:val="000000" w:themeColor="text1"/>
          <w:lang w:val="en-US"/>
        </w:rPr>
        <w:t>employees who only work at the office</w:t>
      </w:r>
      <w:r w:rsidR="00A043C7" w:rsidRPr="008E6848">
        <w:rPr>
          <w:rFonts w:ascii="Times New Roman" w:hAnsi="Times New Roman" w:cs="Times New Roman"/>
          <w:color w:val="000000" w:themeColor="text1"/>
          <w:lang w:val="en-US"/>
        </w:rPr>
        <w:t>), 0 (</w:t>
      </w:r>
      <w:r w:rsidR="00A043C7" w:rsidRPr="008E6848">
        <w:rPr>
          <w:rFonts w:ascii="Times New Roman" w:hAnsi="Times New Roman" w:cs="Times New Roman"/>
          <w:i/>
          <w:iCs/>
          <w:color w:val="000000" w:themeColor="text1"/>
          <w:lang w:val="en-US"/>
        </w:rPr>
        <w:t>hybrid workers who work at the office and from home</w:t>
      </w:r>
      <w:r w:rsidR="00A043C7" w:rsidRPr="008E6848">
        <w:rPr>
          <w:rFonts w:ascii="Times New Roman" w:hAnsi="Times New Roman" w:cs="Times New Roman"/>
          <w:color w:val="000000" w:themeColor="text1"/>
          <w:lang w:val="en-US"/>
        </w:rPr>
        <w:t>), 1 (</w:t>
      </w:r>
      <w:r w:rsidR="00A043C7" w:rsidRPr="008E6848">
        <w:rPr>
          <w:rFonts w:ascii="Times New Roman" w:hAnsi="Times New Roman" w:cs="Times New Roman"/>
          <w:i/>
          <w:iCs/>
          <w:color w:val="000000" w:themeColor="text1"/>
          <w:lang w:val="en-US"/>
        </w:rPr>
        <w:t>employees who only work from home</w:t>
      </w:r>
      <w:r w:rsidR="00A043C7" w:rsidRPr="008E6848">
        <w:rPr>
          <w:rFonts w:ascii="Times New Roman" w:hAnsi="Times New Roman" w:cs="Times New Roman"/>
          <w:color w:val="000000" w:themeColor="text1"/>
          <w:lang w:val="en-US"/>
        </w:rPr>
        <w:t xml:space="preserve">). </w:t>
      </w:r>
      <w:r w:rsidR="00A043C7" w:rsidRPr="008E6848">
        <w:rPr>
          <w:rFonts w:ascii="Times New Roman" w:eastAsia="Times New Roman" w:hAnsi="Times New Roman" w:cs="Times New Roman"/>
          <w:color w:val="000000" w:themeColor="text1"/>
          <w:lang w:val="en-US" w:eastAsia="de-DE"/>
        </w:rPr>
        <w:t xml:space="preserve">Similar to the results from our main </w:t>
      </w:r>
      <w:r w:rsidR="00A043C7" w:rsidRPr="008E6848">
        <w:rPr>
          <w:rFonts w:ascii="Times New Roman" w:eastAsia="Times New Roman" w:hAnsi="Times New Roman" w:cs="Times New Roman"/>
          <w:color w:val="000000" w:themeColor="text1"/>
          <w:lang w:val="en-US" w:eastAsia="de-DE"/>
        </w:rPr>
        <w:lastRenderedPageBreak/>
        <w:t xml:space="preserve">analysis, remote work intensity did not significantly moderate the associations of work support with detachment, </w:t>
      </w:r>
      <w:r w:rsidR="00A043C7" w:rsidRPr="008E6848">
        <w:rPr>
          <w:rFonts w:ascii="Times New Roman" w:hAnsi="Times New Roman" w:cs="Times New Roman"/>
          <w:color w:val="000000" w:themeColor="text1"/>
          <w:lang w:val="en-US"/>
        </w:rPr>
        <w:t xml:space="preserve">estimate = 0.05,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0.07,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.444,</w:t>
      </w:r>
      <w:r w:rsidR="00A043C7" w:rsidRPr="008E6848">
        <w:rPr>
          <w:rFonts w:ascii="Times New Roman" w:eastAsia="Times New Roman" w:hAnsi="Times New Roman" w:cs="Times New Roman"/>
          <w:color w:val="000000" w:themeColor="text1"/>
          <w:lang w:val="en-US" w:eastAsia="de-DE"/>
        </w:rPr>
        <w:t xml:space="preserve"> relaxation, </w:t>
      </w:r>
      <w:r w:rsidR="00A043C7" w:rsidRPr="008E6848">
        <w:rPr>
          <w:rFonts w:ascii="Times New Roman" w:hAnsi="Times New Roman" w:cs="Times New Roman"/>
          <w:color w:val="000000" w:themeColor="text1"/>
          <w:lang w:val="en-US"/>
        </w:rPr>
        <w:t>estimate = </w:t>
      </w:r>
      <w:r w:rsidR="00A043C7" w:rsidRPr="008E6848">
        <w:rPr>
          <w:rFonts w:ascii="Times New Roman" w:hAnsi="Times New Roman" w:cs="Times New Roman"/>
          <w:color w:val="000000" w:themeColor="text1"/>
          <w:lang w:val="en-US"/>
        </w:rPr>
        <w:noBreakHyphen/>
        <w:t xml:space="preserve">0.04,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0.06,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.548, </w:t>
      </w:r>
      <w:r w:rsidR="00A043C7" w:rsidRPr="008E6848">
        <w:rPr>
          <w:rFonts w:ascii="Times New Roman" w:eastAsia="Times New Roman" w:hAnsi="Times New Roman" w:cs="Times New Roman"/>
          <w:color w:val="000000" w:themeColor="text1"/>
          <w:lang w:val="en-US" w:eastAsia="de-DE"/>
        </w:rPr>
        <w:t xml:space="preserve">mastery experiences, </w:t>
      </w:r>
      <w:r w:rsidR="00A043C7" w:rsidRPr="008E6848">
        <w:rPr>
          <w:rFonts w:ascii="Times New Roman" w:hAnsi="Times New Roman" w:cs="Times New Roman"/>
          <w:color w:val="000000" w:themeColor="text1"/>
          <w:lang w:val="en-US"/>
        </w:rPr>
        <w:t xml:space="preserve">estimate = 0.01,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0.07,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.913, </w:t>
      </w:r>
      <w:r w:rsidR="00A043C7" w:rsidRPr="008E6848">
        <w:rPr>
          <w:rFonts w:ascii="Times New Roman" w:eastAsia="Times New Roman" w:hAnsi="Times New Roman" w:cs="Times New Roman"/>
          <w:color w:val="000000" w:themeColor="text1"/>
          <w:lang w:val="en-US" w:eastAsia="de-DE"/>
        </w:rPr>
        <w:t xml:space="preserve">and control, </w:t>
      </w:r>
      <w:r w:rsidR="00A043C7" w:rsidRPr="008E6848">
        <w:rPr>
          <w:rFonts w:ascii="Times New Roman" w:hAnsi="Times New Roman" w:cs="Times New Roman"/>
          <w:color w:val="000000" w:themeColor="text1"/>
          <w:lang w:val="en-US"/>
        </w:rPr>
        <w:t>estimate = </w:t>
      </w:r>
      <w:r w:rsidR="00A043C7" w:rsidRPr="008E6848">
        <w:rPr>
          <w:rFonts w:ascii="Times New Roman" w:hAnsi="Times New Roman" w:cs="Times New Roman"/>
          <w:color w:val="000000" w:themeColor="text1"/>
          <w:lang w:val="en-US"/>
        </w:rPr>
        <w:noBreakHyphen/>
        <w:t xml:space="preserve">0.02,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0.05,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.652</w:t>
      </w:r>
      <w:r w:rsidR="00A043C7" w:rsidRPr="008E6848">
        <w:rPr>
          <w:rFonts w:ascii="Times New Roman" w:eastAsia="Times New Roman" w:hAnsi="Times New Roman" w:cs="Times New Roman"/>
          <w:color w:val="000000" w:themeColor="text1"/>
          <w:lang w:val="en-US" w:eastAsia="de-DE"/>
        </w:rPr>
        <w:t xml:space="preserve">. Turning to nonwork support, remote work intensity significantly moderated the associations of nonwork support with detachment, </w:t>
      </w:r>
      <w:r w:rsidR="00A043C7" w:rsidRPr="008E6848">
        <w:rPr>
          <w:rFonts w:ascii="Times New Roman" w:hAnsi="Times New Roman" w:cs="Times New Roman"/>
          <w:color w:val="000000" w:themeColor="text1"/>
          <w:lang w:val="en-US"/>
        </w:rPr>
        <w:t xml:space="preserve">estimate = 0.16,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0.08,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.039,</w:t>
      </w:r>
      <w:r w:rsidR="00A043C7" w:rsidRPr="008E6848">
        <w:rPr>
          <w:rFonts w:ascii="Times New Roman" w:eastAsia="Times New Roman" w:hAnsi="Times New Roman" w:cs="Times New Roman"/>
          <w:color w:val="000000" w:themeColor="text1"/>
          <w:lang w:val="en-US" w:eastAsia="de-DE"/>
        </w:rPr>
        <w:t xml:space="preserve"> and control, </w:t>
      </w:r>
      <w:r w:rsidR="00A043C7" w:rsidRPr="008E6848">
        <w:rPr>
          <w:rFonts w:ascii="Times New Roman" w:hAnsi="Times New Roman" w:cs="Times New Roman"/>
          <w:color w:val="000000" w:themeColor="text1"/>
          <w:lang w:val="en-US"/>
        </w:rPr>
        <w:t xml:space="preserve">estimate = 0.13,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0.06,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.034, but the moderation of nonwork support with relaxation</w:t>
      </w:r>
      <w:r w:rsidR="00A043C7" w:rsidRPr="008E6848">
        <w:rPr>
          <w:rFonts w:ascii="Times New Roman" w:eastAsia="Times New Roman" w:hAnsi="Times New Roman" w:cs="Times New Roman"/>
          <w:color w:val="000000" w:themeColor="text1"/>
          <w:lang w:val="en-US" w:eastAsia="de-DE"/>
        </w:rPr>
        <w:t xml:space="preserve">, </w:t>
      </w:r>
      <w:r w:rsidR="00A043C7" w:rsidRPr="008E6848">
        <w:rPr>
          <w:rFonts w:ascii="Times New Roman" w:hAnsi="Times New Roman" w:cs="Times New Roman"/>
          <w:color w:val="000000" w:themeColor="text1"/>
          <w:lang w:val="en-US"/>
        </w:rPr>
        <w:t xml:space="preserve">estimate = 0.12,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0.07,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.102, and mastery experiences</w:t>
      </w:r>
      <w:r w:rsidR="00A043C7" w:rsidRPr="008E6848">
        <w:rPr>
          <w:rFonts w:ascii="Times New Roman" w:eastAsia="Times New Roman" w:hAnsi="Times New Roman" w:cs="Times New Roman"/>
          <w:color w:val="000000" w:themeColor="text1"/>
          <w:lang w:val="en-US" w:eastAsia="de-DE"/>
        </w:rPr>
        <w:t xml:space="preserve">, </w:t>
      </w:r>
      <w:r w:rsidR="00A043C7" w:rsidRPr="008E6848">
        <w:rPr>
          <w:rFonts w:ascii="Times New Roman" w:hAnsi="Times New Roman" w:cs="Times New Roman"/>
          <w:color w:val="000000" w:themeColor="text1"/>
          <w:lang w:val="en-US"/>
        </w:rPr>
        <w:t xml:space="preserve">estimate = -0.04,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0.08,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.621, were not significant. Next, we conducted simple slopes tests for the significant moderation effects. With respect to detachment, we found a positive and marginally significant relationship of nonwork support and detachment for employees who only worked from home, slope estimate = 0.22,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0.13,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.086. The relationship of nonwork support and detachment was not significant for employees who only worked at the office, slope estimate = -0.11,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0.08,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.184, and for hybrid workers, slope</w:t>
      </w:r>
      <w:r w:rsidR="00A043C7" w:rsidRPr="008E6848">
        <w:rPr>
          <w:rFonts w:ascii="Times New Roman" w:eastAsia="Times New Roman" w:hAnsi="Times New Roman" w:cs="Times New Roman"/>
          <w:color w:val="000000" w:themeColor="text1"/>
          <w:lang w:val="en-US" w:eastAsia="de-DE"/>
        </w:rPr>
        <w:t xml:space="preserve"> </w:t>
      </w:r>
      <w:r w:rsidR="00A043C7" w:rsidRPr="008E6848">
        <w:rPr>
          <w:rFonts w:ascii="Times New Roman" w:hAnsi="Times New Roman" w:cs="Times New Roman"/>
          <w:color w:val="000000" w:themeColor="text1"/>
          <w:lang w:val="en-US"/>
        </w:rPr>
        <w:t xml:space="preserve">estimate = 0.05,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0.07,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.455. With respect to control, we found a positive and marginally significant relationship of nonwork support and control for employees who only worked from home, slope estimate = 0.20,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0.10,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.062. The relationship of nonwork support and control was not significant for employees who only worked at the office, slope estimate = -0.06,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0.06,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 .277, and for hybrid workers, slope</w:t>
      </w:r>
      <w:r w:rsidR="00A043C7" w:rsidRPr="008E6848">
        <w:rPr>
          <w:rFonts w:ascii="Times New Roman" w:eastAsia="Times New Roman" w:hAnsi="Times New Roman" w:cs="Times New Roman"/>
          <w:color w:val="000000" w:themeColor="text1"/>
          <w:lang w:val="en-US" w:eastAsia="de-DE"/>
        </w:rPr>
        <w:t xml:space="preserve"> </w:t>
      </w:r>
      <w:r w:rsidR="00A043C7" w:rsidRPr="008E6848">
        <w:rPr>
          <w:rFonts w:ascii="Times New Roman" w:hAnsi="Times New Roman" w:cs="Times New Roman"/>
          <w:color w:val="000000" w:themeColor="text1"/>
          <w:lang w:val="en-US"/>
        </w:rPr>
        <w:t xml:space="preserve">estimate = 0.07,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0.06,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.277. Thus, the relationship between nonwork support and detachment and relaxation was marginally significant for employees who only work from home. Taken together, the result pattern is highly </w:t>
      </w:r>
      <w:proofErr w:type="gramStart"/>
      <w:r w:rsidR="00A043C7" w:rsidRPr="008E6848">
        <w:rPr>
          <w:rFonts w:ascii="Times New Roman" w:hAnsi="Times New Roman" w:cs="Times New Roman"/>
          <w:color w:val="000000" w:themeColor="text1"/>
          <w:lang w:val="en-US"/>
        </w:rPr>
        <w:t>similar to</w:t>
      </w:r>
      <w:proofErr w:type="gramEnd"/>
      <w:r w:rsidR="00A043C7" w:rsidRPr="008E6848">
        <w:rPr>
          <w:rFonts w:ascii="Times New Roman" w:hAnsi="Times New Roman" w:cs="Times New Roman"/>
          <w:color w:val="000000" w:themeColor="text1"/>
          <w:lang w:val="en-US"/>
        </w:rPr>
        <w:t xml:space="preserve"> the findings of our within-person moderation. However, the between-person moderation of remote work intensity was not significant for hybrid workers, most likely because the nonsignificant relationship of nonwork support with the recovery experiences on working-at-the-office days masks beneficial effects of working from home for this person-level category. In a reduced data set with hybrid workers only </w:t>
      </w:r>
      <w:r w:rsidR="00A043C7" w:rsidRPr="008E6848">
        <w:rPr>
          <w:rFonts w:ascii="Times New Roman" w:eastAsia="Times New Roman" w:hAnsi="Times New Roman" w:cs="Times New Roman"/>
          <w:color w:val="000000" w:themeColor="text1"/>
          <w:lang w:val="en-US" w:eastAsia="de-DE"/>
        </w:rPr>
        <w:t xml:space="preserve">(N = 43 employees, n = 257 days), </w:t>
      </w:r>
      <w:r w:rsidR="00A043C7" w:rsidRPr="008E6848">
        <w:rPr>
          <w:rFonts w:ascii="Times New Roman" w:hAnsi="Times New Roman" w:cs="Times New Roman"/>
          <w:color w:val="000000" w:themeColor="text1"/>
          <w:lang w:val="en-US"/>
        </w:rPr>
        <w:t xml:space="preserve">daily working from home significantly </w:t>
      </w:r>
      <w:r w:rsidR="00A043C7" w:rsidRPr="008E6848">
        <w:rPr>
          <w:rFonts w:ascii="Times New Roman" w:hAnsi="Times New Roman" w:cs="Times New Roman"/>
          <w:color w:val="000000" w:themeColor="text1"/>
          <w:lang w:val="en-US"/>
        </w:rPr>
        <w:lastRenderedPageBreak/>
        <w:t xml:space="preserve">moderated the </w:t>
      </w:r>
      <w:r w:rsidR="00A043C7" w:rsidRPr="008E6848">
        <w:rPr>
          <w:rFonts w:ascii="Times New Roman" w:eastAsia="Times New Roman" w:hAnsi="Times New Roman" w:cs="Times New Roman"/>
          <w:color w:val="000000" w:themeColor="text1"/>
          <w:lang w:val="en-US" w:eastAsia="de-DE"/>
        </w:rPr>
        <w:t xml:space="preserve">relationship of nonwork support with detachment, </w:t>
      </w:r>
      <w:r w:rsidR="00A043C7" w:rsidRPr="008E6848">
        <w:rPr>
          <w:rFonts w:ascii="Times New Roman" w:hAnsi="Times New Roman" w:cs="Times New Roman"/>
          <w:color w:val="000000" w:themeColor="text1"/>
          <w:lang w:val="en-US"/>
        </w:rPr>
        <w:t xml:space="preserve">estimate = 0.45,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0.18,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 .011, </w:t>
      </w:r>
      <w:r w:rsidR="00A043C7" w:rsidRPr="008E6848">
        <w:rPr>
          <w:rFonts w:ascii="Times New Roman" w:eastAsia="Times New Roman" w:hAnsi="Times New Roman" w:cs="Times New Roman"/>
          <w:color w:val="000000" w:themeColor="text1"/>
          <w:lang w:val="en-US" w:eastAsia="de-DE"/>
        </w:rPr>
        <w:t xml:space="preserve">relaxation, </w:t>
      </w:r>
      <w:r w:rsidR="00A043C7" w:rsidRPr="008E6848">
        <w:rPr>
          <w:rFonts w:ascii="Times New Roman" w:hAnsi="Times New Roman" w:cs="Times New Roman"/>
          <w:color w:val="000000" w:themeColor="text1"/>
          <w:lang w:val="en-US"/>
        </w:rPr>
        <w:t xml:space="preserve">estimate = 0.78,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0.16,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xml:space="preserve"> &lt; .001, </w:t>
      </w:r>
      <w:r w:rsidR="00A043C7" w:rsidRPr="008E6848">
        <w:rPr>
          <w:rFonts w:ascii="Times New Roman" w:eastAsia="Times New Roman" w:hAnsi="Times New Roman" w:cs="Times New Roman"/>
          <w:color w:val="000000" w:themeColor="text1"/>
          <w:lang w:val="en-US" w:eastAsia="de-DE"/>
        </w:rPr>
        <w:t xml:space="preserve">and control, </w:t>
      </w:r>
      <w:r w:rsidR="00A043C7" w:rsidRPr="008E6848">
        <w:rPr>
          <w:rFonts w:ascii="Times New Roman" w:hAnsi="Times New Roman" w:cs="Times New Roman"/>
          <w:color w:val="000000" w:themeColor="text1"/>
          <w:lang w:val="en-US"/>
        </w:rPr>
        <w:t xml:space="preserve">estimate = 0.51, </w:t>
      </w:r>
      <w:r w:rsidR="00A043C7" w:rsidRPr="008E6848">
        <w:rPr>
          <w:rFonts w:ascii="Times New Roman" w:hAnsi="Times New Roman" w:cs="Times New Roman"/>
          <w:i/>
          <w:iCs/>
          <w:color w:val="000000" w:themeColor="text1"/>
          <w:lang w:val="en-US"/>
        </w:rPr>
        <w:t>SE</w:t>
      </w:r>
      <w:r w:rsidR="00A043C7" w:rsidRPr="008E6848">
        <w:rPr>
          <w:rFonts w:ascii="Times New Roman" w:hAnsi="Times New Roman" w:cs="Times New Roman"/>
          <w:color w:val="000000" w:themeColor="text1"/>
          <w:lang w:val="en-US"/>
        </w:rPr>
        <w:t xml:space="preserve"> = 0.13, </w:t>
      </w:r>
      <w:r w:rsidR="00A043C7" w:rsidRPr="008E6848">
        <w:rPr>
          <w:rFonts w:ascii="Times New Roman" w:hAnsi="Times New Roman" w:cs="Times New Roman"/>
          <w:i/>
          <w:iCs/>
          <w:color w:val="000000" w:themeColor="text1"/>
          <w:lang w:val="en-US"/>
        </w:rPr>
        <w:t>p</w:t>
      </w:r>
      <w:r w:rsidR="00A043C7" w:rsidRPr="008E6848">
        <w:rPr>
          <w:rFonts w:ascii="Times New Roman" w:hAnsi="Times New Roman" w:cs="Times New Roman"/>
          <w:color w:val="000000" w:themeColor="text1"/>
          <w:lang w:val="en-US"/>
        </w:rPr>
        <w:t> &lt; .001, indicating that also for hybrid workers nonwork support is beneficial for subordinates’ recovery on working-from-home days.</w:t>
      </w:r>
    </w:p>
    <w:p w14:paraId="63A663EF" w14:textId="64F741EA" w:rsidR="00A043C7" w:rsidRPr="00FF405F" w:rsidRDefault="00A043C7" w:rsidP="00ED4EA0">
      <w:pPr>
        <w:spacing w:line="480" w:lineRule="auto"/>
        <w:ind w:firstLine="0"/>
        <w:rPr>
          <w:b/>
          <w:bCs/>
          <w:lang w:val="en-US"/>
        </w:rPr>
        <w:sectPr w:rsidR="00A043C7" w:rsidRPr="00FF405F" w:rsidSect="00B46956">
          <w:headerReference w:type="even" r:id="rId8"/>
          <w:headerReference w:type="default" r:id="rId9"/>
          <w:pgSz w:w="11906" w:h="16838"/>
          <w:pgMar w:top="1417" w:right="1417" w:bottom="1134" w:left="1417" w:header="708" w:footer="708" w:gutter="0"/>
          <w:cols w:space="708"/>
          <w:docGrid w:linePitch="360"/>
        </w:sectPr>
      </w:pPr>
    </w:p>
    <w:p w14:paraId="0154B23B" w14:textId="77777777" w:rsidR="005C6673" w:rsidRPr="00507108" w:rsidRDefault="005C6673" w:rsidP="008C75D2">
      <w:pPr>
        <w:pStyle w:val="APA2berschrift2"/>
        <w:rPr>
          <w:lang w:val="de-DE"/>
        </w:rPr>
      </w:pPr>
      <w:bookmarkStart w:id="5" w:name="_Toc205301169"/>
      <w:r w:rsidRPr="00507108">
        <w:rPr>
          <w:lang w:val="de-DE"/>
        </w:rPr>
        <w:lastRenderedPageBreak/>
        <w:t>References</w:t>
      </w:r>
      <w:bookmarkEnd w:id="5"/>
    </w:p>
    <w:p w14:paraId="6230EBDB" w14:textId="77777777" w:rsidR="00AF528A" w:rsidRDefault="00AF528A" w:rsidP="003B5EA4">
      <w:pPr>
        <w:rPr>
          <w:rFonts w:ascii="Times New Roman" w:hAnsi="Times New Roman" w:cs="Times New Roman"/>
        </w:rPr>
      </w:pPr>
    </w:p>
    <w:p w14:paraId="3863C071" w14:textId="77777777" w:rsidR="00B05316" w:rsidRPr="00FF405F" w:rsidRDefault="003B5EA4" w:rsidP="00B05316">
      <w:pPr>
        <w:pStyle w:val="Literaturverzeichnis"/>
        <w:rPr>
          <w:rFonts w:ascii="Times New Roman" w:hAnsi="Times New Roman" w:cs="Times New Roman"/>
          <w:lang w:val="en-US"/>
        </w:rPr>
      </w:pPr>
      <w:r>
        <w:rPr>
          <w:lang w:val="en-US"/>
        </w:rPr>
        <w:fldChar w:fldCharType="begin"/>
      </w:r>
      <w:r w:rsidRPr="00FF405F">
        <w:instrText xml:space="preserve"> ADDIN ZOTERO_BIBL {"uncited":[],"omitted":[],"custom":[]} CSL_BIBLIOGRAPHY </w:instrText>
      </w:r>
      <w:r>
        <w:rPr>
          <w:lang w:val="en-US"/>
        </w:rPr>
        <w:fldChar w:fldCharType="separate"/>
      </w:r>
      <w:r w:rsidR="00B05316" w:rsidRPr="00B05316">
        <w:rPr>
          <w:rFonts w:ascii="Times New Roman" w:hAnsi="Times New Roman" w:cs="Times New Roman"/>
        </w:rPr>
        <w:t xml:space="preserve">De Beer, L. T., Van Der Vaart, L., Escaffi-Schwarz, M., De Witte, H., &amp; Schaufeli, W. B. (2024). </w:t>
      </w:r>
      <w:r w:rsidR="00B05316" w:rsidRPr="00FF405F">
        <w:rPr>
          <w:rFonts w:ascii="Times New Roman" w:hAnsi="Times New Roman" w:cs="Times New Roman"/>
          <w:lang w:val="en-US"/>
        </w:rPr>
        <w:t xml:space="preserve">Maslach Burnout Inventory – General survey: A systematic review and meta-analysis of measurement properties. </w:t>
      </w:r>
      <w:r w:rsidR="00B05316" w:rsidRPr="00FF405F">
        <w:rPr>
          <w:rFonts w:ascii="Times New Roman" w:hAnsi="Times New Roman" w:cs="Times New Roman"/>
          <w:i/>
          <w:iCs/>
          <w:lang w:val="en-US"/>
        </w:rPr>
        <w:t>European Journal of Psychological Assessment</w:t>
      </w:r>
      <w:r w:rsidR="00B05316" w:rsidRPr="00FF405F">
        <w:rPr>
          <w:rFonts w:ascii="Times New Roman" w:hAnsi="Times New Roman" w:cs="Times New Roman"/>
          <w:lang w:val="en-US"/>
        </w:rPr>
        <w:t xml:space="preserve">, </w:t>
      </w:r>
      <w:r w:rsidR="00B05316" w:rsidRPr="00FF405F">
        <w:rPr>
          <w:rFonts w:ascii="Times New Roman" w:hAnsi="Times New Roman" w:cs="Times New Roman"/>
          <w:i/>
          <w:iCs/>
          <w:lang w:val="en-US"/>
        </w:rPr>
        <w:t>40</w:t>
      </w:r>
      <w:r w:rsidR="00B05316" w:rsidRPr="00FF405F">
        <w:rPr>
          <w:rFonts w:ascii="Times New Roman" w:hAnsi="Times New Roman" w:cs="Times New Roman"/>
          <w:lang w:val="en-US"/>
        </w:rPr>
        <w:t>(5), 360–375. https://doi.org/10.1027/1015-5759/a000797</w:t>
      </w:r>
    </w:p>
    <w:p w14:paraId="65DA8897"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t xml:space="preserve">Hughes, I. M., Gray, C. E., Bazzoli, A., &amp; Stavely, S. M. (2024). Why your help is unhelpful: A multistage mediation model exploring mechanisms linking unhelpful workplace social support to work engagement. </w:t>
      </w:r>
      <w:r w:rsidRPr="00FF405F">
        <w:rPr>
          <w:rFonts w:ascii="Times New Roman" w:hAnsi="Times New Roman" w:cs="Times New Roman"/>
          <w:i/>
          <w:iCs/>
          <w:lang w:val="en-US"/>
        </w:rPr>
        <w:t>Journal of Occupational Health Psychology</w:t>
      </w:r>
      <w:r w:rsidRPr="00FF405F">
        <w:rPr>
          <w:rFonts w:ascii="Times New Roman" w:hAnsi="Times New Roman" w:cs="Times New Roman"/>
          <w:lang w:val="en-US"/>
        </w:rPr>
        <w:t xml:space="preserve">, </w:t>
      </w:r>
      <w:r w:rsidRPr="00FF405F">
        <w:rPr>
          <w:rFonts w:ascii="Times New Roman" w:hAnsi="Times New Roman" w:cs="Times New Roman"/>
          <w:i/>
          <w:iCs/>
          <w:lang w:val="en-US"/>
        </w:rPr>
        <w:t>29</w:t>
      </w:r>
      <w:r w:rsidRPr="00FF405F">
        <w:rPr>
          <w:rFonts w:ascii="Times New Roman" w:hAnsi="Times New Roman" w:cs="Times New Roman"/>
          <w:lang w:val="en-US"/>
        </w:rPr>
        <w:t>(4), 238–257. https://doi.org/10.1037/ocp0000382</w:t>
      </w:r>
    </w:p>
    <w:p w14:paraId="0BB6E505"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t xml:space="preserve">Hülsheger, U. R., Uitdewilligen, S., Zijlstra, F. R. H., &amp; Walkowiak, A. (2022). Blue Monday, yellow Friday? Investigating work anticipation as an explanatory mechanism and boundary conditions of weekly affect trajectories. </w:t>
      </w:r>
      <w:r w:rsidRPr="00FF405F">
        <w:rPr>
          <w:rFonts w:ascii="Times New Roman" w:hAnsi="Times New Roman" w:cs="Times New Roman"/>
          <w:i/>
          <w:iCs/>
          <w:lang w:val="en-US"/>
        </w:rPr>
        <w:t>Journal of Occupational Health Psychology</w:t>
      </w:r>
      <w:r w:rsidRPr="00FF405F">
        <w:rPr>
          <w:rFonts w:ascii="Times New Roman" w:hAnsi="Times New Roman" w:cs="Times New Roman"/>
          <w:lang w:val="en-US"/>
        </w:rPr>
        <w:t xml:space="preserve">, </w:t>
      </w:r>
      <w:r w:rsidRPr="00FF405F">
        <w:rPr>
          <w:rFonts w:ascii="Times New Roman" w:hAnsi="Times New Roman" w:cs="Times New Roman"/>
          <w:i/>
          <w:iCs/>
          <w:lang w:val="en-US"/>
        </w:rPr>
        <w:t>27</w:t>
      </w:r>
      <w:r w:rsidRPr="00FF405F">
        <w:rPr>
          <w:rFonts w:ascii="Times New Roman" w:hAnsi="Times New Roman" w:cs="Times New Roman"/>
          <w:lang w:val="en-US"/>
        </w:rPr>
        <w:t>(4), 359–376. https://doi.org/10.1037/ocp0000330</w:t>
      </w:r>
    </w:p>
    <w:p w14:paraId="027CB455"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t xml:space="preserve">Tay, L., Woo, S. E., &amp; Vermunt, J. K. (2014). A conceptual and methodological framework for psychometric isomorphism: Validation of multilevel construct measures. </w:t>
      </w:r>
      <w:r w:rsidRPr="00FF405F">
        <w:rPr>
          <w:rFonts w:ascii="Times New Roman" w:hAnsi="Times New Roman" w:cs="Times New Roman"/>
          <w:i/>
          <w:iCs/>
          <w:lang w:val="en-US"/>
        </w:rPr>
        <w:t>Organizational Research Methods</w:t>
      </w:r>
      <w:r w:rsidRPr="00FF405F">
        <w:rPr>
          <w:rFonts w:ascii="Times New Roman" w:hAnsi="Times New Roman" w:cs="Times New Roman"/>
          <w:lang w:val="en-US"/>
        </w:rPr>
        <w:t xml:space="preserve">, </w:t>
      </w:r>
      <w:r w:rsidRPr="00FF405F">
        <w:rPr>
          <w:rFonts w:ascii="Times New Roman" w:hAnsi="Times New Roman" w:cs="Times New Roman"/>
          <w:i/>
          <w:iCs/>
          <w:lang w:val="en-US"/>
        </w:rPr>
        <w:t>17</w:t>
      </w:r>
      <w:r w:rsidRPr="00FF405F">
        <w:rPr>
          <w:rFonts w:ascii="Times New Roman" w:hAnsi="Times New Roman" w:cs="Times New Roman"/>
          <w:lang w:val="en-US"/>
        </w:rPr>
        <w:t>(1), 77–106. https://doi.org/10.1177/1094428113517008</w:t>
      </w:r>
    </w:p>
    <w:p w14:paraId="051EC73F"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t xml:space="preserve">van de Schoot, R., Lugtig, P., &amp; Hox, J. (2012). A checklist for testing measurement invariance. </w:t>
      </w:r>
      <w:r w:rsidRPr="00FF405F">
        <w:rPr>
          <w:rFonts w:ascii="Times New Roman" w:hAnsi="Times New Roman" w:cs="Times New Roman"/>
          <w:i/>
          <w:iCs/>
          <w:lang w:val="en-US"/>
        </w:rPr>
        <w:t>European Journal of Developmental Psychology</w:t>
      </w:r>
      <w:r w:rsidRPr="00FF405F">
        <w:rPr>
          <w:rFonts w:ascii="Times New Roman" w:hAnsi="Times New Roman" w:cs="Times New Roman"/>
          <w:lang w:val="en-US"/>
        </w:rPr>
        <w:t xml:space="preserve">, </w:t>
      </w:r>
      <w:r w:rsidRPr="00FF405F">
        <w:rPr>
          <w:rFonts w:ascii="Times New Roman" w:hAnsi="Times New Roman" w:cs="Times New Roman"/>
          <w:i/>
          <w:iCs/>
          <w:lang w:val="en-US"/>
        </w:rPr>
        <w:t>9</w:t>
      </w:r>
      <w:r w:rsidRPr="00FF405F">
        <w:rPr>
          <w:rFonts w:ascii="Times New Roman" w:hAnsi="Times New Roman" w:cs="Times New Roman"/>
          <w:lang w:val="en-US"/>
        </w:rPr>
        <w:t>(4), 486–492. https://doi.org/10.1080/17405629.2012.686740</w:t>
      </w:r>
    </w:p>
    <w:p w14:paraId="08CE6F5E"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t xml:space="preserve">Zacher, H., Schmitt, A., Jimmieson, N. L., &amp; Rudolph, C. W. (2019). Dynamic effects of personal initiative on engagement and exhaustion: The role of mood, autonomy, and support. </w:t>
      </w:r>
      <w:r w:rsidRPr="00FF405F">
        <w:rPr>
          <w:rFonts w:ascii="Times New Roman" w:hAnsi="Times New Roman" w:cs="Times New Roman"/>
          <w:i/>
          <w:iCs/>
          <w:lang w:val="en-US"/>
        </w:rPr>
        <w:t>Journal of Organizational Behavior</w:t>
      </w:r>
      <w:r w:rsidRPr="00FF405F">
        <w:rPr>
          <w:rFonts w:ascii="Times New Roman" w:hAnsi="Times New Roman" w:cs="Times New Roman"/>
          <w:lang w:val="en-US"/>
        </w:rPr>
        <w:t xml:space="preserve">, </w:t>
      </w:r>
      <w:r w:rsidRPr="00FF405F">
        <w:rPr>
          <w:rFonts w:ascii="Times New Roman" w:hAnsi="Times New Roman" w:cs="Times New Roman"/>
          <w:i/>
          <w:iCs/>
          <w:lang w:val="en-US"/>
        </w:rPr>
        <w:t>40</w:t>
      </w:r>
      <w:r w:rsidRPr="00FF405F">
        <w:rPr>
          <w:rFonts w:ascii="Times New Roman" w:hAnsi="Times New Roman" w:cs="Times New Roman"/>
          <w:lang w:val="en-US"/>
        </w:rPr>
        <w:t>(1), 38–58. https://doi.org/10.1002/job.2277</w:t>
      </w:r>
    </w:p>
    <w:p w14:paraId="72932B74" w14:textId="77777777" w:rsidR="00B05316" w:rsidRPr="00FF405F" w:rsidRDefault="00B05316" w:rsidP="00B05316">
      <w:pPr>
        <w:pStyle w:val="Literaturverzeichnis"/>
        <w:rPr>
          <w:rFonts w:ascii="Times New Roman" w:hAnsi="Times New Roman" w:cs="Times New Roman"/>
          <w:lang w:val="en-US"/>
        </w:rPr>
      </w:pPr>
      <w:r w:rsidRPr="00FF405F">
        <w:rPr>
          <w:rFonts w:ascii="Times New Roman" w:hAnsi="Times New Roman" w:cs="Times New Roman"/>
          <w:lang w:val="en-US"/>
        </w:rPr>
        <w:lastRenderedPageBreak/>
        <w:t xml:space="preserve">Zheng, X., Zhu, W., Zhao, H., &amp; Zhang, C. (2015). Employee well-being in organizations: Theoretical model, scale development, and cross-cultural validation. </w:t>
      </w:r>
      <w:r w:rsidRPr="00FF405F">
        <w:rPr>
          <w:rFonts w:ascii="Times New Roman" w:hAnsi="Times New Roman" w:cs="Times New Roman"/>
          <w:i/>
          <w:iCs/>
          <w:lang w:val="en-US"/>
        </w:rPr>
        <w:t>Journal of Organizational Behavior</w:t>
      </w:r>
      <w:r w:rsidRPr="00FF405F">
        <w:rPr>
          <w:rFonts w:ascii="Times New Roman" w:hAnsi="Times New Roman" w:cs="Times New Roman"/>
          <w:lang w:val="en-US"/>
        </w:rPr>
        <w:t xml:space="preserve">, </w:t>
      </w:r>
      <w:r w:rsidRPr="00FF405F">
        <w:rPr>
          <w:rFonts w:ascii="Times New Roman" w:hAnsi="Times New Roman" w:cs="Times New Roman"/>
          <w:i/>
          <w:iCs/>
          <w:lang w:val="en-US"/>
        </w:rPr>
        <w:t>36</w:t>
      </w:r>
      <w:r w:rsidRPr="00FF405F">
        <w:rPr>
          <w:rFonts w:ascii="Times New Roman" w:hAnsi="Times New Roman" w:cs="Times New Roman"/>
          <w:lang w:val="en-US"/>
        </w:rPr>
        <w:t>(5), 621–644. https://doi.org/10.1002/job.1990</w:t>
      </w:r>
    </w:p>
    <w:p w14:paraId="451A9FAD" w14:textId="12F6F035" w:rsidR="003B5EA4" w:rsidRDefault="003B5EA4" w:rsidP="00B05316">
      <w:pPr>
        <w:pStyle w:val="Literaturverzeichnis"/>
        <w:rPr>
          <w:rFonts w:ascii="Times New Roman" w:hAnsi="Times New Roman" w:cs="Times New Roman"/>
          <w:lang w:val="en-US"/>
        </w:rPr>
        <w:sectPr w:rsidR="003B5EA4" w:rsidSect="00B46956">
          <w:pgSz w:w="11906" w:h="16838"/>
          <w:pgMar w:top="1417" w:right="1417" w:bottom="1134" w:left="1417" w:header="708" w:footer="708" w:gutter="0"/>
          <w:cols w:space="708"/>
          <w:docGrid w:linePitch="360"/>
        </w:sectPr>
      </w:pPr>
      <w:r>
        <w:rPr>
          <w:rFonts w:ascii="Times New Roman" w:hAnsi="Times New Roman" w:cs="Times New Roman"/>
          <w:lang w:val="en-US"/>
        </w:rPr>
        <w:fldChar w:fldCharType="end"/>
      </w:r>
    </w:p>
    <w:p w14:paraId="478D9191" w14:textId="5C1CBC85" w:rsidR="00804FE9" w:rsidRDefault="008964E6" w:rsidP="003E3507">
      <w:pPr>
        <w:pStyle w:val="APA2berschrift2"/>
      </w:pPr>
      <w:bookmarkStart w:id="6" w:name="_Toc205301170"/>
      <w:r>
        <w:lastRenderedPageBreak/>
        <w:t>Supplementary Table</w:t>
      </w:r>
      <w:r w:rsidR="00804FE9">
        <w:t>s</w:t>
      </w:r>
      <w:bookmarkEnd w:id="6"/>
    </w:p>
    <w:p w14:paraId="3FB21849" w14:textId="3948A098" w:rsidR="00225362" w:rsidRDefault="00237221" w:rsidP="00237221">
      <w:pPr>
        <w:spacing w:line="480" w:lineRule="auto"/>
        <w:ind w:firstLine="0"/>
        <w:rPr>
          <w:rFonts w:ascii="Times New Roman" w:hAnsi="Times New Roman" w:cs="Times New Roman"/>
          <w:b/>
          <w:bCs/>
          <w:lang w:val="en-US"/>
        </w:rPr>
      </w:pPr>
      <w:r w:rsidRPr="0048178B">
        <w:rPr>
          <w:rFonts w:ascii="Times New Roman" w:hAnsi="Times New Roman" w:cs="Times New Roman"/>
          <w:b/>
          <w:bCs/>
          <w:lang w:val="en-US"/>
        </w:rPr>
        <w:t xml:space="preserve">Table </w:t>
      </w:r>
      <w:r>
        <w:rPr>
          <w:rFonts w:ascii="Times New Roman" w:hAnsi="Times New Roman" w:cs="Times New Roman"/>
          <w:b/>
          <w:bCs/>
          <w:lang w:val="en-US"/>
        </w:rPr>
        <w:t>S</w:t>
      </w:r>
      <w:r w:rsidR="00B92320">
        <w:rPr>
          <w:rFonts w:ascii="Times New Roman" w:hAnsi="Times New Roman" w:cs="Times New Roman"/>
          <w:b/>
          <w:bCs/>
          <w:lang w:val="en-US"/>
        </w:rPr>
        <w:t>1</w:t>
      </w:r>
    </w:p>
    <w:p w14:paraId="3E179386" w14:textId="198B9B77" w:rsidR="00237221" w:rsidRDefault="00237221" w:rsidP="00237221">
      <w:pPr>
        <w:spacing w:line="480" w:lineRule="auto"/>
        <w:ind w:firstLine="0"/>
        <w:rPr>
          <w:rFonts w:ascii="Times New Roman" w:hAnsi="Times New Roman" w:cs="Times New Roman"/>
          <w:i/>
          <w:iCs/>
          <w:lang w:val="en-US"/>
        </w:rPr>
      </w:pPr>
      <w:r w:rsidRPr="00237221">
        <w:rPr>
          <w:rFonts w:ascii="Times New Roman" w:hAnsi="Times New Roman" w:cs="Times New Roman"/>
          <w:i/>
          <w:iCs/>
          <w:lang w:val="en-US"/>
        </w:rPr>
        <w:t>Model Comparisons</w:t>
      </w:r>
      <w:r w:rsidR="00511703">
        <w:rPr>
          <w:rFonts w:ascii="Times New Roman" w:hAnsi="Times New Roman" w:cs="Times New Roman"/>
          <w:i/>
          <w:iCs/>
          <w:lang w:val="en-US"/>
        </w:rPr>
        <w:t xml:space="preserve"> Testing Configural Isomorphism Across Levels</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1"/>
        <w:gridCol w:w="791"/>
        <w:gridCol w:w="1505"/>
        <w:gridCol w:w="1542"/>
        <w:gridCol w:w="931"/>
        <w:gridCol w:w="566"/>
        <w:gridCol w:w="974"/>
        <w:gridCol w:w="622"/>
        <w:gridCol w:w="675"/>
        <w:gridCol w:w="1096"/>
        <w:gridCol w:w="1186"/>
        <w:gridCol w:w="1561"/>
      </w:tblGrid>
      <w:tr w:rsidR="002C0F00" w14:paraId="764FEB5A" w14:textId="2A18FFD4" w:rsidTr="00D57630">
        <w:tc>
          <w:tcPr>
            <w:tcW w:w="1501" w:type="dxa"/>
            <w:tcBorders>
              <w:top w:val="single" w:sz="4" w:space="0" w:color="auto"/>
              <w:bottom w:val="single" w:sz="4" w:space="0" w:color="auto"/>
            </w:tcBorders>
          </w:tcPr>
          <w:p w14:paraId="095E0B33" w14:textId="3F777803" w:rsidR="00237221" w:rsidRDefault="00237221" w:rsidP="00237221">
            <w:pPr>
              <w:spacing w:line="480" w:lineRule="auto"/>
              <w:ind w:firstLine="0"/>
              <w:rPr>
                <w:rFonts w:ascii="Times New Roman" w:hAnsi="Times New Roman" w:cs="Times New Roman"/>
                <w:lang w:val="en-US"/>
              </w:rPr>
            </w:pPr>
            <w:r>
              <w:rPr>
                <w:rFonts w:ascii="Times New Roman" w:hAnsi="Times New Roman" w:cs="Times New Roman"/>
                <w:lang w:val="en-US"/>
              </w:rPr>
              <w:t>Model Type</w:t>
            </w:r>
          </w:p>
        </w:tc>
        <w:tc>
          <w:tcPr>
            <w:tcW w:w="791" w:type="dxa"/>
            <w:tcBorders>
              <w:top w:val="single" w:sz="4" w:space="0" w:color="auto"/>
              <w:bottom w:val="single" w:sz="4" w:space="0" w:color="auto"/>
            </w:tcBorders>
          </w:tcPr>
          <w:p w14:paraId="77E051FB" w14:textId="56B869B9"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Model</w:t>
            </w:r>
          </w:p>
        </w:tc>
        <w:tc>
          <w:tcPr>
            <w:tcW w:w="1505" w:type="dxa"/>
            <w:tcBorders>
              <w:top w:val="single" w:sz="4" w:space="0" w:color="auto"/>
              <w:bottom w:val="single" w:sz="4" w:space="0" w:color="auto"/>
            </w:tcBorders>
          </w:tcPr>
          <w:p w14:paraId="73B5FBB2" w14:textId="61CEF1BD"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Within-person factors</w:t>
            </w:r>
          </w:p>
        </w:tc>
        <w:tc>
          <w:tcPr>
            <w:tcW w:w="1542" w:type="dxa"/>
            <w:tcBorders>
              <w:top w:val="single" w:sz="4" w:space="0" w:color="auto"/>
              <w:bottom w:val="single" w:sz="4" w:space="0" w:color="auto"/>
            </w:tcBorders>
          </w:tcPr>
          <w:p w14:paraId="2785E310" w14:textId="69974BC0"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Between-person factors</w:t>
            </w:r>
          </w:p>
        </w:tc>
        <w:tc>
          <w:tcPr>
            <w:tcW w:w="931" w:type="dxa"/>
            <w:tcBorders>
              <w:top w:val="single" w:sz="4" w:space="0" w:color="auto"/>
              <w:bottom w:val="single" w:sz="4" w:space="0" w:color="auto"/>
            </w:tcBorders>
          </w:tcPr>
          <w:p w14:paraId="566498FB" w14:textId="3BC9A7D0" w:rsidR="00237221" w:rsidRPr="00237221" w:rsidRDefault="00237221"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lang w:val="en-US"/>
              </w:rPr>
              <w:t>χ</w:t>
            </w:r>
            <w:r w:rsidRPr="0048178B">
              <w:rPr>
                <w:rFonts w:ascii="Times New Roman" w:hAnsi="Times New Roman" w:cs="Times New Roman"/>
                <w:vertAlign w:val="superscript"/>
                <w:lang w:val="en-US"/>
              </w:rPr>
              <w:t>2</w:t>
            </w:r>
          </w:p>
        </w:tc>
        <w:tc>
          <w:tcPr>
            <w:tcW w:w="566" w:type="dxa"/>
            <w:tcBorders>
              <w:top w:val="single" w:sz="4" w:space="0" w:color="auto"/>
              <w:bottom w:val="single" w:sz="4" w:space="0" w:color="auto"/>
            </w:tcBorders>
          </w:tcPr>
          <w:p w14:paraId="6C4DA98D" w14:textId="503FC5BE" w:rsidR="00237221" w:rsidRDefault="002C0F00" w:rsidP="00930917">
            <w:pPr>
              <w:spacing w:line="480" w:lineRule="auto"/>
              <w:ind w:firstLine="0"/>
              <w:jc w:val="center"/>
              <w:rPr>
                <w:rFonts w:ascii="Times New Roman" w:hAnsi="Times New Roman" w:cs="Times New Roman"/>
                <w:lang w:val="en-US"/>
              </w:rPr>
            </w:pPr>
            <w:proofErr w:type="spellStart"/>
            <w:r>
              <w:rPr>
                <w:rFonts w:ascii="Times New Roman" w:hAnsi="Times New Roman" w:cs="Times New Roman"/>
                <w:lang w:val="en-US"/>
              </w:rPr>
              <w:t>df</w:t>
            </w:r>
            <w:proofErr w:type="spellEnd"/>
          </w:p>
        </w:tc>
        <w:tc>
          <w:tcPr>
            <w:tcW w:w="974" w:type="dxa"/>
            <w:tcBorders>
              <w:top w:val="single" w:sz="4" w:space="0" w:color="auto"/>
              <w:bottom w:val="single" w:sz="4" w:space="0" w:color="auto"/>
            </w:tcBorders>
          </w:tcPr>
          <w:p w14:paraId="7A6E744A" w14:textId="6AB734DB"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RMSEA</w:t>
            </w:r>
          </w:p>
        </w:tc>
        <w:tc>
          <w:tcPr>
            <w:tcW w:w="622" w:type="dxa"/>
            <w:tcBorders>
              <w:top w:val="single" w:sz="4" w:space="0" w:color="auto"/>
              <w:bottom w:val="single" w:sz="4" w:space="0" w:color="auto"/>
            </w:tcBorders>
          </w:tcPr>
          <w:p w14:paraId="7A7034A3" w14:textId="00972E70"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CFI</w:t>
            </w:r>
          </w:p>
        </w:tc>
        <w:tc>
          <w:tcPr>
            <w:tcW w:w="675" w:type="dxa"/>
            <w:tcBorders>
              <w:top w:val="single" w:sz="4" w:space="0" w:color="auto"/>
              <w:bottom w:val="single" w:sz="4" w:space="0" w:color="auto"/>
            </w:tcBorders>
          </w:tcPr>
          <w:p w14:paraId="3DA057DD" w14:textId="68B3C69C"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TLI</w:t>
            </w:r>
          </w:p>
        </w:tc>
        <w:tc>
          <w:tcPr>
            <w:tcW w:w="1096" w:type="dxa"/>
            <w:tcBorders>
              <w:top w:val="single" w:sz="4" w:space="0" w:color="auto"/>
              <w:bottom w:val="single" w:sz="4" w:space="0" w:color="auto"/>
            </w:tcBorders>
          </w:tcPr>
          <w:p w14:paraId="4B577C7F" w14:textId="194F69E4" w:rsidR="00237221" w:rsidRDefault="0023722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AIC</w:t>
            </w:r>
          </w:p>
        </w:tc>
        <w:tc>
          <w:tcPr>
            <w:tcW w:w="1186" w:type="dxa"/>
            <w:tcBorders>
              <w:top w:val="single" w:sz="4" w:space="0" w:color="auto"/>
              <w:bottom w:val="single" w:sz="4" w:space="0" w:color="auto"/>
            </w:tcBorders>
          </w:tcPr>
          <w:p w14:paraId="4B5A4DB5" w14:textId="2A145206" w:rsidR="00237221" w:rsidRDefault="00237221" w:rsidP="00930917">
            <w:pPr>
              <w:spacing w:line="480" w:lineRule="auto"/>
              <w:ind w:firstLine="0"/>
              <w:jc w:val="center"/>
              <w:rPr>
                <w:rFonts w:ascii="Times New Roman" w:hAnsi="Times New Roman" w:cs="Times New Roman"/>
                <w:lang w:val="en-US"/>
              </w:rPr>
            </w:pPr>
            <w:proofErr w:type="spellStart"/>
            <w:r w:rsidRPr="003B7BAE">
              <w:rPr>
                <w:rFonts w:ascii="Times New Roman" w:hAnsi="Times New Roman" w:cs="Times New Roman"/>
                <w:color w:val="000000" w:themeColor="text1"/>
                <w:lang w:val="en-US"/>
              </w:rPr>
              <w:t>SRMR</w:t>
            </w:r>
            <w:r w:rsidRPr="003B7BAE">
              <w:rPr>
                <w:rFonts w:ascii="Times New Roman" w:hAnsi="Times New Roman" w:cs="Times New Roman"/>
                <w:color w:val="000000" w:themeColor="text1"/>
                <w:vertAlign w:val="subscript"/>
                <w:lang w:val="en-US"/>
              </w:rPr>
              <w:t>within</w:t>
            </w:r>
            <w:proofErr w:type="spellEnd"/>
          </w:p>
        </w:tc>
        <w:tc>
          <w:tcPr>
            <w:tcW w:w="1561" w:type="dxa"/>
            <w:tcBorders>
              <w:top w:val="single" w:sz="4" w:space="0" w:color="auto"/>
              <w:bottom w:val="single" w:sz="4" w:space="0" w:color="auto"/>
            </w:tcBorders>
          </w:tcPr>
          <w:p w14:paraId="1C1B2742" w14:textId="31287523" w:rsidR="00237221" w:rsidRDefault="00237221" w:rsidP="00930917">
            <w:pPr>
              <w:spacing w:line="480" w:lineRule="auto"/>
              <w:ind w:firstLine="0"/>
              <w:jc w:val="center"/>
              <w:rPr>
                <w:rFonts w:ascii="Times New Roman" w:hAnsi="Times New Roman" w:cs="Times New Roman"/>
                <w:lang w:val="en-US"/>
              </w:rPr>
            </w:pPr>
            <w:proofErr w:type="spellStart"/>
            <w:r w:rsidRPr="003B7BAE">
              <w:rPr>
                <w:rFonts w:ascii="Times New Roman" w:hAnsi="Times New Roman" w:cs="Times New Roman"/>
                <w:color w:val="000000" w:themeColor="text1"/>
                <w:lang w:val="en-US"/>
              </w:rPr>
              <w:t>SRMR</w:t>
            </w:r>
            <w:r>
              <w:rPr>
                <w:rFonts w:ascii="Times New Roman" w:hAnsi="Times New Roman" w:cs="Times New Roman"/>
                <w:color w:val="000000" w:themeColor="text1"/>
                <w:lang w:val="en-US"/>
              </w:rPr>
              <w:t>between</w:t>
            </w:r>
            <w:proofErr w:type="spellEnd"/>
          </w:p>
        </w:tc>
      </w:tr>
      <w:tr w:rsidR="00930917" w14:paraId="1335847B" w14:textId="58BDCE24" w:rsidTr="00D57630">
        <w:tc>
          <w:tcPr>
            <w:tcW w:w="1501" w:type="dxa"/>
            <w:vMerge w:val="restart"/>
            <w:tcBorders>
              <w:top w:val="single" w:sz="4" w:space="0" w:color="auto"/>
            </w:tcBorders>
            <w:vAlign w:val="center"/>
          </w:tcPr>
          <w:p w14:paraId="7304C604" w14:textId="6D9EA12F" w:rsidR="00930917" w:rsidRDefault="00930917" w:rsidP="006240DC">
            <w:pPr>
              <w:spacing w:line="480" w:lineRule="auto"/>
              <w:ind w:firstLine="0"/>
              <w:jc w:val="center"/>
              <w:rPr>
                <w:rFonts w:ascii="Times New Roman" w:hAnsi="Times New Roman" w:cs="Times New Roman"/>
                <w:lang w:val="en-US"/>
              </w:rPr>
            </w:pPr>
            <w:r>
              <w:rPr>
                <w:rFonts w:ascii="Times New Roman" w:hAnsi="Times New Roman" w:cs="Times New Roman"/>
                <w:lang w:val="en-US"/>
              </w:rPr>
              <w:t>Configural isomorphism</w:t>
            </w:r>
          </w:p>
        </w:tc>
        <w:tc>
          <w:tcPr>
            <w:tcW w:w="791" w:type="dxa"/>
            <w:tcBorders>
              <w:top w:val="single" w:sz="4" w:space="0" w:color="auto"/>
            </w:tcBorders>
          </w:tcPr>
          <w:p w14:paraId="192D7E11" w14:textId="799A7265"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w:t>
            </w:r>
          </w:p>
        </w:tc>
        <w:tc>
          <w:tcPr>
            <w:tcW w:w="1505" w:type="dxa"/>
            <w:tcBorders>
              <w:top w:val="single" w:sz="4" w:space="0" w:color="auto"/>
            </w:tcBorders>
          </w:tcPr>
          <w:p w14:paraId="014A1A56" w14:textId="7A65E9FF"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1542" w:type="dxa"/>
            <w:tcBorders>
              <w:top w:val="single" w:sz="4" w:space="0" w:color="auto"/>
            </w:tcBorders>
          </w:tcPr>
          <w:p w14:paraId="12E105A6" w14:textId="1106B5B0"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931" w:type="dxa"/>
            <w:tcBorders>
              <w:top w:val="single" w:sz="4" w:space="0" w:color="auto"/>
            </w:tcBorders>
          </w:tcPr>
          <w:p w14:paraId="5DA271D1" w14:textId="48EA4055" w:rsidR="00930917" w:rsidRDefault="00930917"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lang w:val="en-US"/>
              </w:rPr>
              <w:t>410.67</w:t>
            </w:r>
          </w:p>
        </w:tc>
        <w:tc>
          <w:tcPr>
            <w:tcW w:w="566" w:type="dxa"/>
            <w:tcBorders>
              <w:top w:val="single" w:sz="4" w:space="0" w:color="auto"/>
            </w:tcBorders>
          </w:tcPr>
          <w:p w14:paraId="3BF55354" w14:textId="4FEDE0ED"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125</w:t>
            </w:r>
          </w:p>
        </w:tc>
        <w:tc>
          <w:tcPr>
            <w:tcW w:w="974" w:type="dxa"/>
            <w:tcBorders>
              <w:top w:val="single" w:sz="4" w:space="0" w:color="auto"/>
            </w:tcBorders>
          </w:tcPr>
          <w:p w14:paraId="4D8A8B11" w14:textId="309FA419"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.05</w:t>
            </w:r>
          </w:p>
        </w:tc>
        <w:tc>
          <w:tcPr>
            <w:tcW w:w="622" w:type="dxa"/>
            <w:tcBorders>
              <w:top w:val="single" w:sz="4" w:space="0" w:color="auto"/>
            </w:tcBorders>
          </w:tcPr>
          <w:p w14:paraId="5705E4F0" w14:textId="0F68061C"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.95</w:t>
            </w:r>
          </w:p>
        </w:tc>
        <w:tc>
          <w:tcPr>
            <w:tcW w:w="675" w:type="dxa"/>
            <w:tcBorders>
              <w:top w:val="single" w:sz="4" w:space="0" w:color="auto"/>
            </w:tcBorders>
          </w:tcPr>
          <w:p w14:paraId="182CBC42" w14:textId="55C7BA48"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.94</w:t>
            </w:r>
          </w:p>
        </w:tc>
        <w:tc>
          <w:tcPr>
            <w:tcW w:w="1096" w:type="dxa"/>
            <w:tcBorders>
              <w:top w:val="single" w:sz="4" w:space="0" w:color="auto"/>
            </w:tcBorders>
          </w:tcPr>
          <w:p w14:paraId="073EE721" w14:textId="22CAA271" w:rsidR="00930917" w:rsidRDefault="00930917"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color w:val="000000"/>
                <w:lang w:val="en-US"/>
              </w:rPr>
              <w:t>26,176.65</w:t>
            </w:r>
          </w:p>
        </w:tc>
        <w:tc>
          <w:tcPr>
            <w:tcW w:w="1186" w:type="dxa"/>
            <w:tcBorders>
              <w:top w:val="single" w:sz="4" w:space="0" w:color="auto"/>
            </w:tcBorders>
          </w:tcPr>
          <w:p w14:paraId="2E982BD1" w14:textId="44845906"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.04</w:t>
            </w:r>
          </w:p>
        </w:tc>
        <w:tc>
          <w:tcPr>
            <w:tcW w:w="1561" w:type="dxa"/>
            <w:tcBorders>
              <w:top w:val="single" w:sz="4" w:space="0" w:color="auto"/>
            </w:tcBorders>
          </w:tcPr>
          <w:p w14:paraId="049A19A4" w14:textId="46277587"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.06</w:t>
            </w:r>
          </w:p>
        </w:tc>
      </w:tr>
      <w:tr w:rsidR="00930917" w14:paraId="392D46CA" w14:textId="26D664E6" w:rsidTr="00D57630">
        <w:tc>
          <w:tcPr>
            <w:tcW w:w="1501" w:type="dxa"/>
            <w:vMerge/>
          </w:tcPr>
          <w:p w14:paraId="07280B99" w14:textId="77777777" w:rsidR="00930917" w:rsidRDefault="00930917" w:rsidP="00237221">
            <w:pPr>
              <w:spacing w:line="480" w:lineRule="auto"/>
              <w:ind w:firstLine="0"/>
              <w:rPr>
                <w:rFonts w:ascii="Times New Roman" w:hAnsi="Times New Roman" w:cs="Times New Roman"/>
                <w:lang w:val="en-US"/>
              </w:rPr>
            </w:pPr>
          </w:p>
        </w:tc>
        <w:tc>
          <w:tcPr>
            <w:tcW w:w="791" w:type="dxa"/>
          </w:tcPr>
          <w:p w14:paraId="2651A6CE" w14:textId="3523834E"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w:t>
            </w:r>
          </w:p>
        </w:tc>
        <w:tc>
          <w:tcPr>
            <w:tcW w:w="1505" w:type="dxa"/>
          </w:tcPr>
          <w:p w14:paraId="2578E57C" w14:textId="382F880D"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F</w:t>
            </w:r>
          </w:p>
        </w:tc>
        <w:tc>
          <w:tcPr>
            <w:tcW w:w="1542" w:type="dxa"/>
          </w:tcPr>
          <w:p w14:paraId="2A0885D0" w14:textId="5F916694"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F</w:t>
            </w:r>
          </w:p>
        </w:tc>
        <w:tc>
          <w:tcPr>
            <w:tcW w:w="931" w:type="dxa"/>
          </w:tcPr>
          <w:p w14:paraId="24024625" w14:textId="3ACC0188" w:rsidR="00930917" w:rsidRDefault="004E2241"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lang w:val="en-US"/>
              </w:rPr>
              <w:t>1069.19</w:t>
            </w:r>
          </w:p>
        </w:tc>
        <w:tc>
          <w:tcPr>
            <w:tcW w:w="566" w:type="dxa"/>
          </w:tcPr>
          <w:p w14:paraId="0649BB28" w14:textId="5AC202E3"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131</w:t>
            </w:r>
          </w:p>
        </w:tc>
        <w:tc>
          <w:tcPr>
            <w:tcW w:w="974" w:type="dxa"/>
          </w:tcPr>
          <w:p w14:paraId="559DAC78" w14:textId="248EC9AE"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.09</w:t>
            </w:r>
          </w:p>
        </w:tc>
        <w:tc>
          <w:tcPr>
            <w:tcW w:w="622" w:type="dxa"/>
          </w:tcPr>
          <w:p w14:paraId="1CEE679D" w14:textId="5BE14845"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.83</w:t>
            </w:r>
          </w:p>
        </w:tc>
        <w:tc>
          <w:tcPr>
            <w:tcW w:w="675" w:type="dxa"/>
          </w:tcPr>
          <w:p w14:paraId="0109BAB8" w14:textId="685A1501"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.80</w:t>
            </w:r>
          </w:p>
        </w:tc>
        <w:tc>
          <w:tcPr>
            <w:tcW w:w="1096" w:type="dxa"/>
          </w:tcPr>
          <w:p w14:paraId="6D4CDFA9" w14:textId="5A00D784" w:rsidR="00930917" w:rsidRDefault="004E2241"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lang w:val="en-US"/>
              </w:rPr>
              <w:t>27,035.34</w:t>
            </w:r>
          </w:p>
        </w:tc>
        <w:tc>
          <w:tcPr>
            <w:tcW w:w="1186" w:type="dxa"/>
          </w:tcPr>
          <w:p w14:paraId="075E1A95" w14:textId="01B4554F"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.07</w:t>
            </w:r>
          </w:p>
        </w:tc>
        <w:tc>
          <w:tcPr>
            <w:tcW w:w="1561" w:type="dxa"/>
          </w:tcPr>
          <w:p w14:paraId="09E98780" w14:textId="306ACB43" w:rsidR="00930917" w:rsidRDefault="004E2241"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w:t>
            </w:r>
          </w:p>
        </w:tc>
      </w:tr>
      <w:tr w:rsidR="00930917" w14:paraId="05255FC4" w14:textId="5EFFF8F6" w:rsidTr="00D57630">
        <w:tc>
          <w:tcPr>
            <w:tcW w:w="1501" w:type="dxa"/>
            <w:vMerge/>
          </w:tcPr>
          <w:p w14:paraId="19018415" w14:textId="77777777" w:rsidR="00930917" w:rsidRDefault="00930917" w:rsidP="00237221">
            <w:pPr>
              <w:spacing w:line="480" w:lineRule="auto"/>
              <w:ind w:firstLine="0"/>
              <w:rPr>
                <w:rFonts w:ascii="Times New Roman" w:hAnsi="Times New Roman" w:cs="Times New Roman"/>
                <w:lang w:val="en-US"/>
              </w:rPr>
            </w:pPr>
          </w:p>
        </w:tc>
        <w:tc>
          <w:tcPr>
            <w:tcW w:w="791" w:type="dxa"/>
          </w:tcPr>
          <w:p w14:paraId="6A34E528" w14:textId="2E710F7E"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3</w:t>
            </w:r>
          </w:p>
        </w:tc>
        <w:tc>
          <w:tcPr>
            <w:tcW w:w="1505" w:type="dxa"/>
          </w:tcPr>
          <w:p w14:paraId="0A480CF8" w14:textId="11EC0674"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 HOF</w:t>
            </w:r>
          </w:p>
        </w:tc>
        <w:tc>
          <w:tcPr>
            <w:tcW w:w="1542" w:type="dxa"/>
          </w:tcPr>
          <w:p w14:paraId="09264CFB" w14:textId="20D35F3A" w:rsidR="00930917" w:rsidRDefault="0093091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 HOF</w:t>
            </w:r>
          </w:p>
        </w:tc>
        <w:tc>
          <w:tcPr>
            <w:tcW w:w="931" w:type="dxa"/>
          </w:tcPr>
          <w:p w14:paraId="1D63E638" w14:textId="7A33D245" w:rsidR="00930917" w:rsidRDefault="00EA53C5"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lang w:val="en-US"/>
              </w:rPr>
              <w:t>661.20</w:t>
            </w:r>
          </w:p>
        </w:tc>
        <w:tc>
          <w:tcPr>
            <w:tcW w:w="566" w:type="dxa"/>
          </w:tcPr>
          <w:p w14:paraId="1C83AC31" w14:textId="7272FAEF"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127</w:t>
            </w:r>
          </w:p>
        </w:tc>
        <w:tc>
          <w:tcPr>
            <w:tcW w:w="974" w:type="dxa"/>
          </w:tcPr>
          <w:p w14:paraId="02718FF9" w14:textId="52EA70B4"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.07</w:t>
            </w:r>
          </w:p>
        </w:tc>
        <w:tc>
          <w:tcPr>
            <w:tcW w:w="622" w:type="dxa"/>
          </w:tcPr>
          <w:p w14:paraId="59ACF176" w14:textId="00421286"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.90</w:t>
            </w:r>
          </w:p>
        </w:tc>
        <w:tc>
          <w:tcPr>
            <w:tcW w:w="675" w:type="dxa"/>
          </w:tcPr>
          <w:p w14:paraId="5AB829F0" w14:textId="12D09A2D"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.88</w:t>
            </w:r>
          </w:p>
        </w:tc>
        <w:tc>
          <w:tcPr>
            <w:tcW w:w="1096" w:type="dxa"/>
          </w:tcPr>
          <w:p w14:paraId="662DC682" w14:textId="295E53F7" w:rsidR="00930917" w:rsidRDefault="00EA53C5" w:rsidP="00930917">
            <w:pPr>
              <w:spacing w:line="480" w:lineRule="auto"/>
              <w:ind w:firstLine="0"/>
              <w:jc w:val="center"/>
              <w:rPr>
                <w:rFonts w:ascii="Times New Roman" w:hAnsi="Times New Roman" w:cs="Times New Roman"/>
                <w:lang w:val="en-US"/>
              </w:rPr>
            </w:pPr>
            <w:r w:rsidRPr="0048178B">
              <w:rPr>
                <w:rFonts w:ascii="Times New Roman" w:hAnsi="Times New Roman" w:cs="Times New Roman"/>
                <w:color w:val="000000"/>
                <w:lang w:val="en-US"/>
              </w:rPr>
              <w:t>26,434.52</w:t>
            </w:r>
          </w:p>
        </w:tc>
        <w:tc>
          <w:tcPr>
            <w:tcW w:w="1186" w:type="dxa"/>
          </w:tcPr>
          <w:p w14:paraId="51CB232E" w14:textId="1F8A507C"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.08</w:t>
            </w:r>
          </w:p>
        </w:tc>
        <w:tc>
          <w:tcPr>
            <w:tcW w:w="1561" w:type="dxa"/>
          </w:tcPr>
          <w:p w14:paraId="1CFEEFCD" w14:textId="076965DF" w:rsidR="00930917" w:rsidRDefault="00EA53C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.11</w:t>
            </w:r>
          </w:p>
        </w:tc>
      </w:tr>
      <w:tr w:rsidR="00D57630" w14:paraId="222781AE" w14:textId="77777777" w:rsidTr="00D57630">
        <w:tc>
          <w:tcPr>
            <w:tcW w:w="1501" w:type="dxa"/>
          </w:tcPr>
          <w:p w14:paraId="1F45D45A" w14:textId="77777777" w:rsidR="002C0F00" w:rsidRDefault="002C0F00" w:rsidP="00237221">
            <w:pPr>
              <w:spacing w:line="480" w:lineRule="auto"/>
              <w:ind w:firstLine="0"/>
              <w:rPr>
                <w:rFonts w:ascii="Times New Roman" w:hAnsi="Times New Roman" w:cs="Times New Roman"/>
                <w:lang w:val="en-US"/>
              </w:rPr>
            </w:pPr>
          </w:p>
        </w:tc>
        <w:tc>
          <w:tcPr>
            <w:tcW w:w="791" w:type="dxa"/>
          </w:tcPr>
          <w:p w14:paraId="54F04D0C" w14:textId="77777777" w:rsidR="002C0F00" w:rsidRDefault="002C0F00" w:rsidP="00930917">
            <w:pPr>
              <w:spacing w:line="480" w:lineRule="auto"/>
              <w:ind w:firstLine="0"/>
              <w:jc w:val="center"/>
              <w:rPr>
                <w:rFonts w:ascii="Times New Roman" w:hAnsi="Times New Roman" w:cs="Times New Roman"/>
                <w:lang w:val="en-US"/>
              </w:rPr>
            </w:pPr>
          </w:p>
        </w:tc>
        <w:tc>
          <w:tcPr>
            <w:tcW w:w="1505" w:type="dxa"/>
          </w:tcPr>
          <w:p w14:paraId="21C8A2B9" w14:textId="77777777" w:rsidR="002C0F00" w:rsidRDefault="002C0F00" w:rsidP="00930917">
            <w:pPr>
              <w:spacing w:line="480" w:lineRule="auto"/>
              <w:ind w:firstLine="0"/>
              <w:jc w:val="center"/>
              <w:rPr>
                <w:rFonts w:ascii="Times New Roman" w:hAnsi="Times New Roman" w:cs="Times New Roman"/>
                <w:lang w:val="en-US"/>
              </w:rPr>
            </w:pPr>
          </w:p>
        </w:tc>
        <w:tc>
          <w:tcPr>
            <w:tcW w:w="1542" w:type="dxa"/>
          </w:tcPr>
          <w:p w14:paraId="2917531F" w14:textId="77777777" w:rsidR="002C0F00" w:rsidRDefault="002C0F00" w:rsidP="00930917">
            <w:pPr>
              <w:spacing w:line="480" w:lineRule="auto"/>
              <w:ind w:firstLine="0"/>
              <w:jc w:val="center"/>
              <w:rPr>
                <w:rFonts w:ascii="Times New Roman" w:hAnsi="Times New Roman" w:cs="Times New Roman"/>
                <w:lang w:val="en-US"/>
              </w:rPr>
            </w:pPr>
          </w:p>
        </w:tc>
        <w:tc>
          <w:tcPr>
            <w:tcW w:w="931" w:type="dxa"/>
          </w:tcPr>
          <w:p w14:paraId="7EDCA3C6" w14:textId="77777777" w:rsidR="002C0F00" w:rsidRDefault="002C0F00" w:rsidP="00930917">
            <w:pPr>
              <w:spacing w:line="480" w:lineRule="auto"/>
              <w:ind w:firstLine="0"/>
              <w:jc w:val="center"/>
              <w:rPr>
                <w:rFonts w:ascii="Times New Roman" w:hAnsi="Times New Roman" w:cs="Times New Roman"/>
                <w:lang w:val="en-US"/>
              </w:rPr>
            </w:pPr>
          </w:p>
        </w:tc>
        <w:tc>
          <w:tcPr>
            <w:tcW w:w="566" w:type="dxa"/>
          </w:tcPr>
          <w:p w14:paraId="7183E920" w14:textId="77777777" w:rsidR="002C0F00" w:rsidRDefault="002C0F00" w:rsidP="00930917">
            <w:pPr>
              <w:spacing w:line="480" w:lineRule="auto"/>
              <w:ind w:firstLine="0"/>
              <w:jc w:val="center"/>
              <w:rPr>
                <w:rFonts w:ascii="Times New Roman" w:hAnsi="Times New Roman" w:cs="Times New Roman"/>
                <w:lang w:val="en-US"/>
              </w:rPr>
            </w:pPr>
          </w:p>
        </w:tc>
        <w:tc>
          <w:tcPr>
            <w:tcW w:w="974" w:type="dxa"/>
          </w:tcPr>
          <w:p w14:paraId="6C9356C0" w14:textId="77777777" w:rsidR="002C0F00" w:rsidRDefault="002C0F00" w:rsidP="00930917">
            <w:pPr>
              <w:spacing w:line="480" w:lineRule="auto"/>
              <w:ind w:firstLine="0"/>
              <w:jc w:val="center"/>
              <w:rPr>
                <w:rFonts w:ascii="Times New Roman" w:hAnsi="Times New Roman" w:cs="Times New Roman"/>
                <w:lang w:val="en-US"/>
              </w:rPr>
            </w:pPr>
          </w:p>
        </w:tc>
        <w:tc>
          <w:tcPr>
            <w:tcW w:w="622" w:type="dxa"/>
          </w:tcPr>
          <w:p w14:paraId="6B73F3C4" w14:textId="77777777" w:rsidR="002C0F00" w:rsidRDefault="002C0F00" w:rsidP="00930917">
            <w:pPr>
              <w:spacing w:line="480" w:lineRule="auto"/>
              <w:ind w:firstLine="0"/>
              <w:jc w:val="center"/>
              <w:rPr>
                <w:rFonts w:ascii="Times New Roman" w:hAnsi="Times New Roman" w:cs="Times New Roman"/>
                <w:lang w:val="en-US"/>
              </w:rPr>
            </w:pPr>
          </w:p>
        </w:tc>
        <w:tc>
          <w:tcPr>
            <w:tcW w:w="675" w:type="dxa"/>
          </w:tcPr>
          <w:p w14:paraId="5A5B9552" w14:textId="77777777" w:rsidR="002C0F00" w:rsidRDefault="002C0F00" w:rsidP="00930917">
            <w:pPr>
              <w:spacing w:line="480" w:lineRule="auto"/>
              <w:ind w:firstLine="0"/>
              <w:jc w:val="center"/>
              <w:rPr>
                <w:rFonts w:ascii="Times New Roman" w:hAnsi="Times New Roman" w:cs="Times New Roman"/>
                <w:lang w:val="en-US"/>
              </w:rPr>
            </w:pPr>
          </w:p>
        </w:tc>
        <w:tc>
          <w:tcPr>
            <w:tcW w:w="1096" w:type="dxa"/>
          </w:tcPr>
          <w:p w14:paraId="067C5305" w14:textId="77777777" w:rsidR="002C0F00" w:rsidRDefault="002C0F00" w:rsidP="00930917">
            <w:pPr>
              <w:spacing w:line="480" w:lineRule="auto"/>
              <w:ind w:firstLine="0"/>
              <w:jc w:val="center"/>
              <w:rPr>
                <w:rFonts w:ascii="Times New Roman" w:hAnsi="Times New Roman" w:cs="Times New Roman"/>
                <w:lang w:val="en-US"/>
              </w:rPr>
            </w:pPr>
          </w:p>
        </w:tc>
        <w:tc>
          <w:tcPr>
            <w:tcW w:w="1186" w:type="dxa"/>
          </w:tcPr>
          <w:p w14:paraId="6A898D54" w14:textId="77777777" w:rsidR="002C0F00" w:rsidRDefault="002C0F00" w:rsidP="00930917">
            <w:pPr>
              <w:spacing w:line="480" w:lineRule="auto"/>
              <w:ind w:firstLine="0"/>
              <w:jc w:val="center"/>
              <w:rPr>
                <w:rFonts w:ascii="Times New Roman" w:hAnsi="Times New Roman" w:cs="Times New Roman"/>
                <w:lang w:val="en-US"/>
              </w:rPr>
            </w:pPr>
          </w:p>
        </w:tc>
        <w:tc>
          <w:tcPr>
            <w:tcW w:w="1561" w:type="dxa"/>
          </w:tcPr>
          <w:p w14:paraId="39FFB74B" w14:textId="77777777" w:rsidR="002C0F00" w:rsidRDefault="002C0F00" w:rsidP="00930917">
            <w:pPr>
              <w:spacing w:line="480" w:lineRule="auto"/>
              <w:ind w:firstLine="0"/>
              <w:jc w:val="center"/>
              <w:rPr>
                <w:rFonts w:ascii="Times New Roman" w:hAnsi="Times New Roman" w:cs="Times New Roman"/>
                <w:lang w:val="en-US"/>
              </w:rPr>
            </w:pPr>
          </w:p>
        </w:tc>
      </w:tr>
      <w:tr w:rsidR="006240DC" w14:paraId="347283BD" w14:textId="5863F7D6" w:rsidTr="00D57630">
        <w:tc>
          <w:tcPr>
            <w:tcW w:w="1501" w:type="dxa"/>
            <w:vMerge w:val="restart"/>
            <w:vAlign w:val="center"/>
          </w:tcPr>
          <w:p w14:paraId="5189867B" w14:textId="0673241C" w:rsidR="006240DC" w:rsidRDefault="006240DC" w:rsidP="006240DC">
            <w:pPr>
              <w:spacing w:line="480" w:lineRule="auto"/>
              <w:ind w:firstLine="0"/>
              <w:jc w:val="center"/>
              <w:rPr>
                <w:rFonts w:ascii="Times New Roman" w:hAnsi="Times New Roman" w:cs="Times New Roman"/>
                <w:lang w:val="en-US"/>
              </w:rPr>
            </w:pPr>
            <w:r>
              <w:rPr>
                <w:rFonts w:ascii="Times New Roman" w:hAnsi="Times New Roman" w:cs="Times New Roman"/>
                <w:lang w:val="en-US"/>
              </w:rPr>
              <w:t>No configural isomorphism</w:t>
            </w:r>
          </w:p>
        </w:tc>
        <w:tc>
          <w:tcPr>
            <w:tcW w:w="791" w:type="dxa"/>
          </w:tcPr>
          <w:p w14:paraId="23F901EA" w14:textId="7E185A81" w:rsidR="006240DC" w:rsidRDefault="00CF0CD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4</w:t>
            </w:r>
          </w:p>
        </w:tc>
        <w:tc>
          <w:tcPr>
            <w:tcW w:w="1505" w:type="dxa"/>
          </w:tcPr>
          <w:p w14:paraId="22CB30B2" w14:textId="7AA1D89D"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1542" w:type="dxa"/>
          </w:tcPr>
          <w:p w14:paraId="6817E977" w14:textId="40E7B22D"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 HOF</w:t>
            </w:r>
          </w:p>
        </w:tc>
        <w:tc>
          <w:tcPr>
            <w:tcW w:w="931" w:type="dxa"/>
          </w:tcPr>
          <w:p w14:paraId="78645B09" w14:textId="55206C91"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481.03</w:t>
            </w:r>
          </w:p>
        </w:tc>
        <w:tc>
          <w:tcPr>
            <w:tcW w:w="566" w:type="dxa"/>
          </w:tcPr>
          <w:p w14:paraId="3D055C2F" w14:textId="7C01C9E9"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126</w:t>
            </w:r>
          </w:p>
        </w:tc>
        <w:tc>
          <w:tcPr>
            <w:tcW w:w="974" w:type="dxa"/>
          </w:tcPr>
          <w:p w14:paraId="11AE50EB" w14:textId="3CF69D1A"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.06</w:t>
            </w:r>
          </w:p>
        </w:tc>
        <w:tc>
          <w:tcPr>
            <w:tcW w:w="622" w:type="dxa"/>
          </w:tcPr>
          <w:p w14:paraId="6762F2AD" w14:textId="32856786"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.94</w:t>
            </w:r>
          </w:p>
        </w:tc>
        <w:tc>
          <w:tcPr>
            <w:tcW w:w="675" w:type="dxa"/>
          </w:tcPr>
          <w:p w14:paraId="5A04D699" w14:textId="0541E415"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.92</w:t>
            </w:r>
          </w:p>
        </w:tc>
        <w:tc>
          <w:tcPr>
            <w:tcW w:w="1096" w:type="dxa"/>
          </w:tcPr>
          <w:p w14:paraId="06A9A02D" w14:textId="21713FEE"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26,248.11</w:t>
            </w:r>
          </w:p>
        </w:tc>
        <w:tc>
          <w:tcPr>
            <w:tcW w:w="1186" w:type="dxa"/>
          </w:tcPr>
          <w:p w14:paraId="1D42CBF7" w14:textId="6E1ECE2B"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.05</w:t>
            </w:r>
          </w:p>
        </w:tc>
        <w:tc>
          <w:tcPr>
            <w:tcW w:w="1561" w:type="dxa"/>
          </w:tcPr>
          <w:p w14:paraId="0E27C17C" w14:textId="187FE3B3" w:rsidR="006240DC" w:rsidRDefault="00224F45"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.10</w:t>
            </w:r>
          </w:p>
        </w:tc>
      </w:tr>
      <w:tr w:rsidR="006240DC" w14:paraId="2FBEA834" w14:textId="26366560" w:rsidTr="00D57630">
        <w:tc>
          <w:tcPr>
            <w:tcW w:w="1501" w:type="dxa"/>
            <w:vMerge/>
          </w:tcPr>
          <w:p w14:paraId="2834B5A4" w14:textId="77777777" w:rsidR="006240DC" w:rsidRDefault="006240DC" w:rsidP="00237221">
            <w:pPr>
              <w:spacing w:line="480" w:lineRule="auto"/>
              <w:ind w:firstLine="0"/>
              <w:rPr>
                <w:rFonts w:ascii="Times New Roman" w:hAnsi="Times New Roman" w:cs="Times New Roman"/>
                <w:lang w:val="en-US"/>
              </w:rPr>
            </w:pPr>
          </w:p>
        </w:tc>
        <w:tc>
          <w:tcPr>
            <w:tcW w:w="791" w:type="dxa"/>
          </w:tcPr>
          <w:p w14:paraId="09290F1A" w14:textId="65197C0B" w:rsidR="006240DC" w:rsidRDefault="00CF0CD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5</w:t>
            </w:r>
          </w:p>
        </w:tc>
        <w:tc>
          <w:tcPr>
            <w:tcW w:w="1505" w:type="dxa"/>
          </w:tcPr>
          <w:p w14:paraId="0735069B" w14:textId="3B7BEFF0"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 HOF</w:t>
            </w:r>
          </w:p>
        </w:tc>
        <w:tc>
          <w:tcPr>
            <w:tcW w:w="1542" w:type="dxa"/>
          </w:tcPr>
          <w:p w14:paraId="184B1797" w14:textId="0F8E4D7A"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931" w:type="dxa"/>
          </w:tcPr>
          <w:p w14:paraId="13D4C6F0" w14:textId="54BBA264"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535.81</w:t>
            </w:r>
          </w:p>
        </w:tc>
        <w:tc>
          <w:tcPr>
            <w:tcW w:w="566" w:type="dxa"/>
          </w:tcPr>
          <w:p w14:paraId="64E098D0" w14:textId="40375C74"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126</w:t>
            </w:r>
          </w:p>
        </w:tc>
        <w:tc>
          <w:tcPr>
            <w:tcW w:w="974" w:type="dxa"/>
          </w:tcPr>
          <w:p w14:paraId="1753432C" w14:textId="0C960D41"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.06</w:t>
            </w:r>
          </w:p>
        </w:tc>
        <w:tc>
          <w:tcPr>
            <w:tcW w:w="622" w:type="dxa"/>
          </w:tcPr>
          <w:p w14:paraId="7044C021" w14:textId="505F84D7"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.93</w:t>
            </w:r>
          </w:p>
        </w:tc>
        <w:tc>
          <w:tcPr>
            <w:tcW w:w="675" w:type="dxa"/>
          </w:tcPr>
          <w:p w14:paraId="188BA754" w14:textId="710C28E2"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.91</w:t>
            </w:r>
          </w:p>
        </w:tc>
        <w:tc>
          <w:tcPr>
            <w:tcW w:w="1096" w:type="dxa"/>
          </w:tcPr>
          <w:p w14:paraId="409F063A" w14:textId="77B8D7E6"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26,315.74</w:t>
            </w:r>
          </w:p>
        </w:tc>
        <w:tc>
          <w:tcPr>
            <w:tcW w:w="1186" w:type="dxa"/>
          </w:tcPr>
          <w:p w14:paraId="1D08D0A2" w14:textId="6CCCBA43"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.07</w:t>
            </w:r>
          </w:p>
        </w:tc>
        <w:tc>
          <w:tcPr>
            <w:tcW w:w="1561" w:type="dxa"/>
          </w:tcPr>
          <w:p w14:paraId="0FDBD79D" w14:textId="72930537" w:rsidR="006240DC" w:rsidRDefault="009722C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.06</w:t>
            </w:r>
          </w:p>
        </w:tc>
      </w:tr>
      <w:tr w:rsidR="006240DC" w14:paraId="710F6D7A" w14:textId="7FEB5D4D" w:rsidTr="00D57630">
        <w:tc>
          <w:tcPr>
            <w:tcW w:w="1501" w:type="dxa"/>
            <w:vMerge/>
          </w:tcPr>
          <w:p w14:paraId="40479128" w14:textId="77777777" w:rsidR="006240DC" w:rsidRDefault="006240DC" w:rsidP="00237221">
            <w:pPr>
              <w:spacing w:line="480" w:lineRule="auto"/>
              <w:ind w:firstLine="0"/>
              <w:rPr>
                <w:rFonts w:ascii="Times New Roman" w:hAnsi="Times New Roman" w:cs="Times New Roman"/>
                <w:lang w:val="en-US"/>
              </w:rPr>
            </w:pPr>
          </w:p>
        </w:tc>
        <w:tc>
          <w:tcPr>
            <w:tcW w:w="791" w:type="dxa"/>
          </w:tcPr>
          <w:p w14:paraId="14988333" w14:textId="4DE1AB01" w:rsidR="006240DC" w:rsidRDefault="00CF0CD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6</w:t>
            </w:r>
          </w:p>
        </w:tc>
        <w:tc>
          <w:tcPr>
            <w:tcW w:w="1505" w:type="dxa"/>
          </w:tcPr>
          <w:p w14:paraId="39EE02EF" w14:textId="4713E87D"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1542" w:type="dxa"/>
          </w:tcPr>
          <w:p w14:paraId="7AF368A2" w14:textId="2C2F662C"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F</w:t>
            </w:r>
          </w:p>
        </w:tc>
        <w:tc>
          <w:tcPr>
            <w:tcW w:w="931" w:type="dxa"/>
          </w:tcPr>
          <w:p w14:paraId="6701F893" w14:textId="43D4A39B"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527.05</w:t>
            </w:r>
          </w:p>
        </w:tc>
        <w:tc>
          <w:tcPr>
            <w:tcW w:w="566" w:type="dxa"/>
          </w:tcPr>
          <w:p w14:paraId="51AA04A1" w14:textId="1AF42ADA"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127</w:t>
            </w:r>
          </w:p>
        </w:tc>
        <w:tc>
          <w:tcPr>
            <w:tcW w:w="974" w:type="dxa"/>
          </w:tcPr>
          <w:p w14:paraId="02807D8B" w14:textId="7B4B00FA"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w:t>
            </w:r>
            <w:r w:rsidR="007D4E47">
              <w:rPr>
                <w:rFonts w:ascii="Times New Roman" w:hAnsi="Times New Roman" w:cs="Times New Roman"/>
                <w:lang w:val="en-US"/>
              </w:rPr>
              <w:t>06</w:t>
            </w:r>
          </w:p>
        </w:tc>
        <w:tc>
          <w:tcPr>
            <w:tcW w:w="622" w:type="dxa"/>
          </w:tcPr>
          <w:p w14:paraId="165CE3F0" w14:textId="21C550B8"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.93</w:t>
            </w:r>
          </w:p>
        </w:tc>
        <w:tc>
          <w:tcPr>
            <w:tcW w:w="675" w:type="dxa"/>
          </w:tcPr>
          <w:p w14:paraId="04A128A3" w14:textId="6014B6D6"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.91</w:t>
            </w:r>
          </w:p>
        </w:tc>
        <w:tc>
          <w:tcPr>
            <w:tcW w:w="1096" w:type="dxa"/>
          </w:tcPr>
          <w:p w14:paraId="35A0B368" w14:textId="4980F8A2"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26,317.33</w:t>
            </w:r>
          </w:p>
        </w:tc>
        <w:tc>
          <w:tcPr>
            <w:tcW w:w="1186" w:type="dxa"/>
          </w:tcPr>
          <w:p w14:paraId="74BA6C2E" w14:textId="3EB683EF"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.04</w:t>
            </w:r>
          </w:p>
        </w:tc>
        <w:tc>
          <w:tcPr>
            <w:tcW w:w="1561" w:type="dxa"/>
          </w:tcPr>
          <w:p w14:paraId="036746D1" w14:textId="052D0D19" w:rsidR="006240DC" w:rsidRDefault="007D4E4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.10</w:t>
            </w:r>
          </w:p>
        </w:tc>
      </w:tr>
      <w:tr w:rsidR="006240DC" w14:paraId="2F214218" w14:textId="77777777" w:rsidTr="00D57630">
        <w:tc>
          <w:tcPr>
            <w:tcW w:w="1501" w:type="dxa"/>
            <w:vMerge/>
          </w:tcPr>
          <w:p w14:paraId="6E38622C" w14:textId="77777777" w:rsidR="006240DC" w:rsidRDefault="006240DC" w:rsidP="00237221">
            <w:pPr>
              <w:spacing w:line="480" w:lineRule="auto"/>
              <w:ind w:firstLine="0"/>
              <w:rPr>
                <w:rFonts w:ascii="Times New Roman" w:hAnsi="Times New Roman" w:cs="Times New Roman"/>
                <w:lang w:val="en-US"/>
              </w:rPr>
            </w:pPr>
          </w:p>
        </w:tc>
        <w:tc>
          <w:tcPr>
            <w:tcW w:w="791" w:type="dxa"/>
          </w:tcPr>
          <w:p w14:paraId="041B2F45" w14:textId="365DDB7B" w:rsidR="006240DC" w:rsidRDefault="00CF0CD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7</w:t>
            </w:r>
          </w:p>
        </w:tc>
        <w:tc>
          <w:tcPr>
            <w:tcW w:w="1505" w:type="dxa"/>
          </w:tcPr>
          <w:p w14:paraId="21F1208B" w14:textId="5BA8E243"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F</w:t>
            </w:r>
          </w:p>
        </w:tc>
        <w:tc>
          <w:tcPr>
            <w:tcW w:w="1542" w:type="dxa"/>
          </w:tcPr>
          <w:p w14:paraId="3A7A29FF" w14:textId="17A93D4B" w:rsidR="006240DC" w:rsidRDefault="006240DC"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 HOF</w:t>
            </w:r>
          </w:p>
        </w:tc>
        <w:tc>
          <w:tcPr>
            <w:tcW w:w="931" w:type="dxa"/>
          </w:tcPr>
          <w:p w14:paraId="7BA9E9A2" w14:textId="58ADA2C3"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890.27</w:t>
            </w:r>
          </w:p>
        </w:tc>
        <w:tc>
          <w:tcPr>
            <w:tcW w:w="566" w:type="dxa"/>
          </w:tcPr>
          <w:p w14:paraId="4074EF6D" w14:textId="7F2884DA"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129</w:t>
            </w:r>
          </w:p>
        </w:tc>
        <w:tc>
          <w:tcPr>
            <w:tcW w:w="974" w:type="dxa"/>
          </w:tcPr>
          <w:p w14:paraId="611200F0" w14:textId="0A2CF6D0"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.08</w:t>
            </w:r>
          </w:p>
        </w:tc>
        <w:tc>
          <w:tcPr>
            <w:tcW w:w="622" w:type="dxa"/>
          </w:tcPr>
          <w:p w14:paraId="0ABAD6F3" w14:textId="7BDBBFD7"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.86</w:t>
            </w:r>
          </w:p>
        </w:tc>
        <w:tc>
          <w:tcPr>
            <w:tcW w:w="675" w:type="dxa"/>
          </w:tcPr>
          <w:p w14:paraId="3CD4E100" w14:textId="2A54B87B"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.84</w:t>
            </w:r>
          </w:p>
        </w:tc>
        <w:tc>
          <w:tcPr>
            <w:tcW w:w="1096" w:type="dxa"/>
          </w:tcPr>
          <w:p w14:paraId="4DC883BB" w14:textId="22D86DD7"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26,783.88</w:t>
            </w:r>
          </w:p>
        </w:tc>
        <w:tc>
          <w:tcPr>
            <w:tcW w:w="1186" w:type="dxa"/>
          </w:tcPr>
          <w:p w14:paraId="207288C2" w14:textId="34E2CC0F"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.07</w:t>
            </w:r>
          </w:p>
        </w:tc>
        <w:tc>
          <w:tcPr>
            <w:tcW w:w="1561" w:type="dxa"/>
          </w:tcPr>
          <w:p w14:paraId="64F53C90" w14:textId="7CA112ED" w:rsidR="006240DC" w:rsidRDefault="007B0287" w:rsidP="00930917">
            <w:pPr>
              <w:spacing w:line="480" w:lineRule="auto"/>
              <w:ind w:firstLine="0"/>
              <w:jc w:val="center"/>
              <w:rPr>
                <w:rFonts w:ascii="Times New Roman" w:hAnsi="Times New Roman" w:cs="Times New Roman"/>
                <w:lang w:val="en-US"/>
              </w:rPr>
            </w:pPr>
            <w:r>
              <w:rPr>
                <w:rFonts w:ascii="Times New Roman" w:hAnsi="Times New Roman" w:cs="Times New Roman"/>
                <w:lang w:val="en-US"/>
              </w:rPr>
              <w:t>.06</w:t>
            </w:r>
          </w:p>
        </w:tc>
      </w:tr>
    </w:tbl>
    <w:p w14:paraId="3D82486D" w14:textId="3B14E665" w:rsidR="004F0071" w:rsidRDefault="00A25395" w:rsidP="00237221">
      <w:pPr>
        <w:spacing w:line="480" w:lineRule="auto"/>
        <w:ind w:firstLine="0"/>
        <w:rPr>
          <w:rFonts w:ascii="Times New Roman" w:hAnsi="Times New Roman" w:cs="Times New Roman"/>
          <w:lang w:val="en-US"/>
        </w:rPr>
      </w:pPr>
      <w:r w:rsidRPr="00A25395">
        <w:rPr>
          <w:rFonts w:ascii="Times New Roman" w:hAnsi="Times New Roman" w:cs="Times New Roman"/>
          <w:i/>
          <w:iCs/>
          <w:lang w:val="en-US"/>
        </w:rPr>
        <w:t xml:space="preserve">Note. </w:t>
      </w:r>
      <w:r>
        <w:rPr>
          <w:rFonts w:ascii="Times New Roman" w:hAnsi="Times New Roman" w:cs="Times New Roman"/>
          <w:lang w:val="en-US"/>
        </w:rPr>
        <w:t>HOF = higher-order factor, F = single-level factor.</w:t>
      </w:r>
    </w:p>
    <w:p w14:paraId="2BD778ED" w14:textId="77777777" w:rsidR="004F0071" w:rsidRDefault="004F0071">
      <w:pPr>
        <w:ind w:firstLine="0"/>
        <w:rPr>
          <w:rFonts w:ascii="Times New Roman" w:hAnsi="Times New Roman" w:cs="Times New Roman"/>
          <w:lang w:val="en-US"/>
        </w:rPr>
      </w:pPr>
      <w:r>
        <w:rPr>
          <w:rFonts w:ascii="Times New Roman" w:hAnsi="Times New Roman" w:cs="Times New Roman"/>
          <w:lang w:val="en-US"/>
        </w:rPr>
        <w:br w:type="page"/>
      </w:r>
    </w:p>
    <w:p w14:paraId="41E9B5AB" w14:textId="4BDF39C9" w:rsidR="004F0071" w:rsidRPr="00C054A1" w:rsidRDefault="004F0071" w:rsidP="004F0071">
      <w:pPr>
        <w:spacing w:line="360" w:lineRule="auto"/>
        <w:ind w:right="3372" w:firstLine="0"/>
        <w:rPr>
          <w:lang w:val="en-US"/>
        </w:rPr>
      </w:pPr>
      <w:r w:rsidRPr="00C054A1">
        <w:rPr>
          <w:rFonts w:ascii="Times New Roman" w:hAnsi="Times New Roman" w:cs="Times New Roman"/>
          <w:b/>
          <w:bCs/>
          <w:lang w:val="en-US"/>
        </w:rPr>
        <w:lastRenderedPageBreak/>
        <w:t xml:space="preserve">Table </w:t>
      </w:r>
      <w:r>
        <w:rPr>
          <w:rFonts w:ascii="Times New Roman" w:hAnsi="Times New Roman" w:cs="Times New Roman"/>
          <w:b/>
          <w:bCs/>
          <w:lang w:val="en-US"/>
        </w:rPr>
        <w:t>S</w:t>
      </w:r>
      <w:r w:rsidR="00B92320">
        <w:rPr>
          <w:rFonts w:ascii="Times New Roman" w:hAnsi="Times New Roman" w:cs="Times New Roman"/>
          <w:b/>
          <w:bCs/>
          <w:lang w:val="en-US"/>
        </w:rPr>
        <w:t>2</w:t>
      </w:r>
    </w:p>
    <w:p w14:paraId="3DEB4287" w14:textId="77777777" w:rsidR="004F0071" w:rsidRPr="00C054A1" w:rsidRDefault="004F0071" w:rsidP="004F0071">
      <w:pPr>
        <w:spacing w:line="360" w:lineRule="auto"/>
        <w:ind w:firstLine="0"/>
        <w:rPr>
          <w:rFonts w:ascii="Times New Roman" w:hAnsi="Times New Roman" w:cs="Times New Roman"/>
          <w:i/>
          <w:iCs/>
          <w:lang w:val="en-US"/>
        </w:rPr>
      </w:pPr>
      <w:r w:rsidRPr="00C054A1">
        <w:rPr>
          <w:rFonts w:ascii="Times New Roman" w:hAnsi="Times New Roman" w:cs="Times New Roman"/>
          <w:i/>
          <w:iCs/>
          <w:lang w:val="en-US"/>
        </w:rPr>
        <w:t xml:space="preserve">Interaction-Effects Model </w:t>
      </w:r>
      <w:proofErr w:type="gramStart"/>
      <w:r w:rsidRPr="00C054A1">
        <w:rPr>
          <w:rFonts w:ascii="Times New Roman" w:hAnsi="Times New Roman" w:cs="Times New Roman"/>
          <w:i/>
          <w:iCs/>
          <w:lang w:val="en-US"/>
        </w:rPr>
        <w:t>With</w:t>
      </w:r>
      <w:proofErr w:type="gramEnd"/>
      <w:r w:rsidRPr="00C054A1">
        <w:rPr>
          <w:rFonts w:ascii="Times New Roman" w:hAnsi="Times New Roman" w:cs="Times New Roman"/>
          <w:i/>
          <w:iCs/>
          <w:lang w:val="en-US"/>
        </w:rPr>
        <w:t xml:space="preserve"> Workload as a Predictor and </w:t>
      </w:r>
      <w:r>
        <w:rPr>
          <w:rFonts w:ascii="Times New Roman" w:hAnsi="Times New Roman" w:cs="Times New Roman"/>
          <w:i/>
          <w:iCs/>
          <w:lang w:val="en-US"/>
        </w:rPr>
        <w:t xml:space="preserve">Work Support and Nonwork </w:t>
      </w:r>
      <w:r w:rsidRPr="00C054A1">
        <w:rPr>
          <w:rFonts w:ascii="Times New Roman" w:hAnsi="Times New Roman" w:cs="Times New Roman"/>
          <w:i/>
          <w:iCs/>
          <w:lang w:val="en-US"/>
        </w:rPr>
        <w:t>Support as Moderators</w:t>
      </w:r>
    </w:p>
    <w:tbl>
      <w:tblPr>
        <w:tblStyle w:val="Tabellenraster"/>
        <w:tblW w:w="0" w:type="auto"/>
        <w:tblLook w:val="04A0" w:firstRow="1" w:lastRow="0" w:firstColumn="1" w:lastColumn="0" w:noHBand="0" w:noVBand="1"/>
      </w:tblPr>
      <w:tblGrid>
        <w:gridCol w:w="1973"/>
        <w:gridCol w:w="17"/>
        <w:gridCol w:w="1400"/>
        <w:gridCol w:w="17"/>
        <w:gridCol w:w="834"/>
        <w:gridCol w:w="17"/>
        <w:gridCol w:w="1400"/>
        <w:gridCol w:w="17"/>
        <w:gridCol w:w="833"/>
        <w:gridCol w:w="17"/>
        <w:gridCol w:w="1457"/>
        <w:gridCol w:w="17"/>
        <w:gridCol w:w="833"/>
        <w:gridCol w:w="17"/>
        <w:gridCol w:w="1344"/>
        <w:gridCol w:w="17"/>
        <w:gridCol w:w="833"/>
        <w:gridCol w:w="17"/>
      </w:tblGrid>
      <w:tr w:rsidR="004F0071" w:rsidRPr="00C054A1" w14:paraId="7EF7E3C2" w14:textId="77777777" w:rsidTr="008876E7">
        <w:tc>
          <w:tcPr>
            <w:tcW w:w="1990" w:type="dxa"/>
            <w:gridSpan w:val="2"/>
            <w:tcBorders>
              <w:top w:val="single" w:sz="4" w:space="0" w:color="auto"/>
              <w:left w:val="nil"/>
              <w:bottom w:val="nil"/>
              <w:right w:val="nil"/>
            </w:tcBorders>
          </w:tcPr>
          <w:p w14:paraId="056413FB" w14:textId="77777777" w:rsidR="004F0071" w:rsidRPr="00C054A1" w:rsidRDefault="004F0071" w:rsidP="004F0071">
            <w:pPr>
              <w:spacing w:line="360" w:lineRule="auto"/>
              <w:ind w:firstLine="0"/>
              <w:rPr>
                <w:rFonts w:ascii="Times New Roman" w:hAnsi="Times New Roman" w:cs="Times New Roman"/>
                <w:sz w:val="20"/>
                <w:szCs w:val="20"/>
                <w:lang w:val="en-US"/>
              </w:rPr>
            </w:pPr>
          </w:p>
        </w:tc>
        <w:tc>
          <w:tcPr>
            <w:tcW w:w="2268" w:type="dxa"/>
            <w:gridSpan w:val="4"/>
            <w:tcBorders>
              <w:top w:val="single" w:sz="4" w:space="0" w:color="auto"/>
              <w:left w:val="nil"/>
              <w:bottom w:val="nil"/>
              <w:right w:val="nil"/>
            </w:tcBorders>
          </w:tcPr>
          <w:p w14:paraId="6B5F3CF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 xml:space="preserve">Psychological </w:t>
            </w:r>
            <w:proofErr w:type="spellStart"/>
            <w:r w:rsidRPr="00C054A1">
              <w:rPr>
                <w:rFonts w:ascii="Times New Roman" w:hAnsi="Times New Roman" w:cs="Times New Roman"/>
                <w:color w:val="000000" w:themeColor="text1"/>
                <w:sz w:val="20"/>
                <w:szCs w:val="20"/>
              </w:rPr>
              <w:t>detachment</w:t>
            </w:r>
            <w:proofErr w:type="spellEnd"/>
          </w:p>
        </w:tc>
        <w:tc>
          <w:tcPr>
            <w:tcW w:w="2267" w:type="dxa"/>
            <w:gridSpan w:val="4"/>
            <w:tcBorders>
              <w:top w:val="single" w:sz="4" w:space="0" w:color="auto"/>
              <w:left w:val="nil"/>
              <w:bottom w:val="nil"/>
              <w:right w:val="nil"/>
            </w:tcBorders>
          </w:tcPr>
          <w:p w14:paraId="3FB336E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Relaxation</w:t>
            </w:r>
          </w:p>
        </w:tc>
        <w:tc>
          <w:tcPr>
            <w:tcW w:w="2324" w:type="dxa"/>
            <w:gridSpan w:val="4"/>
            <w:tcBorders>
              <w:top w:val="single" w:sz="4" w:space="0" w:color="auto"/>
              <w:left w:val="nil"/>
              <w:bottom w:val="nil"/>
              <w:right w:val="nil"/>
            </w:tcBorders>
          </w:tcPr>
          <w:p w14:paraId="594D63E0"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 xml:space="preserve">Mastery </w:t>
            </w:r>
            <w:proofErr w:type="spellStart"/>
            <w:r w:rsidRPr="00C054A1">
              <w:rPr>
                <w:rFonts w:ascii="Times New Roman" w:hAnsi="Times New Roman" w:cs="Times New Roman"/>
                <w:color w:val="000000" w:themeColor="text1"/>
                <w:sz w:val="20"/>
                <w:szCs w:val="20"/>
              </w:rPr>
              <w:t>experiences</w:t>
            </w:r>
            <w:proofErr w:type="spellEnd"/>
          </w:p>
        </w:tc>
        <w:tc>
          <w:tcPr>
            <w:tcW w:w="2211" w:type="dxa"/>
            <w:gridSpan w:val="4"/>
            <w:tcBorders>
              <w:top w:val="single" w:sz="4" w:space="0" w:color="auto"/>
              <w:left w:val="nil"/>
              <w:bottom w:val="nil"/>
              <w:right w:val="nil"/>
            </w:tcBorders>
          </w:tcPr>
          <w:p w14:paraId="08FD782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Control</w:t>
            </w:r>
          </w:p>
        </w:tc>
      </w:tr>
      <w:tr w:rsidR="004F0071" w:rsidRPr="00C054A1" w14:paraId="4215FC42" w14:textId="77777777" w:rsidTr="008876E7">
        <w:tc>
          <w:tcPr>
            <w:tcW w:w="1990" w:type="dxa"/>
            <w:gridSpan w:val="2"/>
            <w:tcBorders>
              <w:top w:val="nil"/>
              <w:left w:val="nil"/>
              <w:bottom w:val="single" w:sz="4" w:space="0" w:color="auto"/>
              <w:right w:val="nil"/>
            </w:tcBorders>
          </w:tcPr>
          <w:p w14:paraId="06E97707" w14:textId="77777777" w:rsidR="004F0071" w:rsidRPr="00C054A1" w:rsidRDefault="004F0071" w:rsidP="004F0071">
            <w:pPr>
              <w:spacing w:line="360" w:lineRule="auto"/>
              <w:ind w:firstLine="0"/>
              <w:jc w:val="center"/>
              <w:rPr>
                <w:rFonts w:ascii="Times New Roman" w:hAnsi="Times New Roman" w:cs="Times New Roman"/>
                <w:sz w:val="20"/>
                <w:szCs w:val="20"/>
              </w:rPr>
            </w:pPr>
            <w:proofErr w:type="spellStart"/>
            <w:r w:rsidRPr="00C054A1">
              <w:rPr>
                <w:rFonts w:ascii="Times New Roman" w:hAnsi="Times New Roman" w:cs="Times New Roman"/>
                <w:sz w:val="20"/>
                <w:szCs w:val="20"/>
              </w:rPr>
              <w:t>Predictor</w:t>
            </w:r>
            <w:proofErr w:type="spellEnd"/>
            <w:r w:rsidRPr="00C054A1">
              <w:rPr>
                <w:rFonts w:ascii="Times New Roman" w:hAnsi="Times New Roman" w:cs="Times New Roman"/>
                <w:sz w:val="20"/>
                <w:szCs w:val="20"/>
              </w:rPr>
              <w:t xml:space="preserve"> variable</w:t>
            </w:r>
          </w:p>
        </w:tc>
        <w:tc>
          <w:tcPr>
            <w:tcW w:w="1417" w:type="dxa"/>
            <w:gridSpan w:val="2"/>
            <w:tcBorders>
              <w:top w:val="nil"/>
              <w:left w:val="nil"/>
              <w:bottom w:val="single" w:sz="4" w:space="0" w:color="auto"/>
              <w:right w:val="nil"/>
            </w:tcBorders>
          </w:tcPr>
          <w:p w14:paraId="4587EA1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est. (</w:t>
            </w:r>
            <w:r w:rsidRPr="00C054A1">
              <w:rPr>
                <w:rFonts w:ascii="Times New Roman" w:hAnsi="Times New Roman" w:cs="Times New Roman"/>
                <w:i/>
                <w:iCs/>
                <w:color w:val="000000" w:themeColor="text1"/>
                <w:sz w:val="20"/>
                <w:szCs w:val="20"/>
              </w:rPr>
              <w:t>SE</w:t>
            </w:r>
            <w:r w:rsidRPr="00C054A1">
              <w:rPr>
                <w:rFonts w:ascii="Times New Roman" w:hAnsi="Times New Roman" w:cs="Times New Roman"/>
                <w:color w:val="000000" w:themeColor="text1"/>
                <w:sz w:val="20"/>
                <w:szCs w:val="20"/>
              </w:rPr>
              <w:t>)</w:t>
            </w:r>
          </w:p>
        </w:tc>
        <w:tc>
          <w:tcPr>
            <w:tcW w:w="851" w:type="dxa"/>
            <w:gridSpan w:val="2"/>
            <w:tcBorders>
              <w:top w:val="nil"/>
              <w:left w:val="nil"/>
              <w:bottom w:val="single" w:sz="4" w:space="0" w:color="auto"/>
              <w:right w:val="nil"/>
            </w:tcBorders>
          </w:tcPr>
          <w:p w14:paraId="0A2C1DB8" w14:textId="77777777" w:rsidR="004F0071" w:rsidRPr="00C054A1" w:rsidRDefault="004F0071" w:rsidP="004F0071">
            <w:pPr>
              <w:spacing w:line="360" w:lineRule="auto"/>
              <w:ind w:firstLine="0"/>
              <w:jc w:val="center"/>
              <w:rPr>
                <w:rFonts w:ascii="Times New Roman" w:hAnsi="Times New Roman" w:cs="Times New Roman"/>
                <w:i/>
                <w:iCs/>
                <w:color w:val="000000" w:themeColor="text1"/>
                <w:sz w:val="20"/>
                <w:szCs w:val="20"/>
              </w:rPr>
            </w:pPr>
            <w:r w:rsidRPr="00C054A1">
              <w:rPr>
                <w:rFonts w:ascii="Times New Roman" w:hAnsi="Times New Roman" w:cs="Times New Roman"/>
                <w:i/>
                <w:iCs/>
                <w:color w:val="000000" w:themeColor="text1"/>
                <w:sz w:val="20"/>
                <w:szCs w:val="20"/>
              </w:rPr>
              <w:t>p</w:t>
            </w:r>
          </w:p>
        </w:tc>
        <w:tc>
          <w:tcPr>
            <w:tcW w:w="1417" w:type="dxa"/>
            <w:gridSpan w:val="2"/>
            <w:tcBorders>
              <w:top w:val="nil"/>
              <w:left w:val="nil"/>
              <w:bottom w:val="single" w:sz="4" w:space="0" w:color="auto"/>
              <w:right w:val="nil"/>
            </w:tcBorders>
          </w:tcPr>
          <w:p w14:paraId="597CD98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est. (</w:t>
            </w:r>
            <w:r w:rsidRPr="00C054A1">
              <w:rPr>
                <w:rFonts w:ascii="Times New Roman" w:hAnsi="Times New Roman" w:cs="Times New Roman"/>
                <w:i/>
                <w:iCs/>
                <w:color w:val="000000" w:themeColor="text1"/>
                <w:sz w:val="20"/>
                <w:szCs w:val="20"/>
              </w:rPr>
              <w:t>SE</w:t>
            </w:r>
            <w:r w:rsidRPr="00C054A1">
              <w:rPr>
                <w:rFonts w:ascii="Times New Roman" w:hAnsi="Times New Roman" w:cs="Times New Roman"/>
                <w:color w:val="000000" w:themeColor="text1"/>
                <w:sz w:val="20"/>
                <w:szCs w:val="20"/>
              </w:rPr>
              <w:t>)</w:t>
            </w:r>
          </w:p>
        </w:tc>
        <w:tc>
          <w:tcPr>
            <w:tcW w:w="850" w:type="dxa"/>
            <w:gridSpan w:val="2"/>
            <w:tcBorders>
              <w:top w:val="nil"/>
              <w:left w:val="nil"/>
              <w:bottom w:val="single" w:sz="4" w:space="0" w:color="auto"/>
              <w:right w:val="nil"/>
            </w:tcBorders>
          </w:tcPr>
          <w:p w14:paraId="25B13CE0" w14:textId="77777777" w:rsidR="004F0071" w:rsidRPr="00C054A1" w:rsidRDefault="004F0071" w:rsidP="004F0071">
            <w:pPr>
              <w:spacing w:line="360" w:lineRule="auto"/>
              <w:ind w:firstLine="0"/>
              <w:jc w:val="center"/>
              <w:rPr>
                <w:rFonts w:ascii="Times New Roman" w:hAnsi="Times New Roman" w:cs="Times New Roman"/>
                <w:i/>
                <w:iCs/>
                <w:color w:val="000000" w:themeColor="text1"/>
                <w:sz w:val="20"/>
                <w:szCs w:val="20"/>
              </w:rPr>
            </w:pPr>
            <w:r w:rsidRPr="00C054A1">
              <w:rPr>
                <w:rFonts w:ascii="Times New Roman" w:hAnsi="Times New Roman" w:cs="Times New Roman"/>
                <w:i/>
                <w:iCs/>
                <w:color w:val="000000" w:themeColor="text1"/>
                <w:sz w:val="20"/>
                <w:szCs w:val="20"/>
              </w:rPr>
              <w:t>p</w:t>
            </w:r>
          </w:p>
        </w:tc>
        <w:tc>
          <w:tcPr>
            <w:tcW w:w="1474" w:type="dxa"/>
            <w:gridSpan w:val="2"/>
            <w:tcBorders>
              <w:top w:val="nil"/>
              <w:left w:val="nil"/>
              <w:bottom w:val="single" w:sz="4" w:space="0" w:color="auto"/>
              <w:right w:val="nil"/>
            </w:tcBorders>
          </w:tcPr>
          <w:p w14:paraId="1B791F6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est. (</w:t>
            </w:r>
            <w:r w:rsidRPr="00C054A1">
              <w:rPr>
                <w:rFonts w:ascii="Times New Roman" w:hAnsi="Times New Roman" w:cs="Times New Roman"/>
                <w:i/>
                <w:iCs/>
                <w:color w:val="000000" w:themeColor="text1"/>
                <w:sz w:val="20"/>
                <w:szCs w:val="20"/>
              </w:rPr>
              <w:t>SE</w:t>
            </w:r>
            <w:r w:rsidRPr="00C054A1">
              <w:rPr>
                <w:rFonts w:ascii="Times New Roman" w:hAnsi="Times New Roman" w:cs="Times New Roman"/>
                <w:color w:val="000000" w:themeColor="text1"/>
                <w:sz w:val="20"/>
                <w:szCs w:val="20"/>
              </w:rPr>
              <w:t>)</w:t>
            </w:r>
          </w:p>
        </w:tc>
        <w:tc>
          <w:tcPr>
            <w:tcW w:w="850" w:type="dxa"/>
            <w:gridSpan w:val="2"/>
            <w:tcBorders>
              <w:top w:val="nil"/>
              <w:left w:val="nil"/>
              <w:bottom w:val="single" w:sz="4" w:space="0" w:color="auto"/>
              <w:right w:val="nil"/>
            </w:tcBorders>
          </w:tcPr>
          <w:p w14:paraId="10B5F3C8" w14:textId="77777777" w:rsidR="004F0071" w:rsidRPr="00C054A1" w:rsidRDefault="004F0071" w:rsidP="004F0071">
            <w:pPr>
              <w:spacing w:line="360" w:lineRule="auto"/>
              <w:ind w:firstLine="0"/>
              <w:jc w:val="center"/>
              <w:rPr>
                <w:rFonts w:ascii="Times New Roman" w:hAnsi="Times New Roman" w:cs="Times New Roman"/>
                <w:i/>
                <w:iCs/>
                <w:color w:val="000000" w:themeColor="text1"/>
                <w:sz w:val="20"/>
                <w:szCs w:val="20"/>
              </w:rPr>
            </w:pPr>
            <w:r w:rsidRPr="00C054A1">
              <w:rPr>
                <w:rFonts w:ascii="Times New Roman" w:hAnsi="Times New Roman" w:cs="Times New Roman"/>
                <w:i/>
                <w:iCs/>
                <w:color w:val="000000" w:themeColor="text1"/>
                <w:sz w:val="20"/>
                <w:szCs w:val="20"/>
              </w:rPr>
              <w:t>p</w:t>
            </w:r>
          </w:p>
        </w:tc>
        <w:tc>
          <w:tcPr>
            <w:tcW w:w="1361" w:type="dxa"/>
            <w:gridSpan w:val="2"/>
            <w:tcBorders>
              <w:top w:val="nil"/>
              <w:left w:val="nil"/>
              <w:bottom w:val="single" w:sz="4" w:space="0" w:color="auto"/>
              <w:right w:val="nil"/>
            </w:tcBorders>
          </w:tcPr>
          <w:p w14:paraId="2F55F8D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est. (</w:t>
            </w:r>
            <w:r w:rsidRPr="00C054A1">
              <w:rPr>
                <w:rFonts w:ascii="Times New Roman" w:hAnsi="Times New Roman" w:cs="Times New Roman"/>
                <w:i/>
                <w:iCs/>
                <w:color w:val="000000" w:themeColor="text1"/>
                <w:sz w:val="20"/>
                <w:szCs w:val="20"/>
              </w:rPr>
              <w:t>SE</w:t>
            </w:r>
            <w:r w:rsidRPr="00C054A1">
              <w:rPr>
                <w:rFonts w:ascii="Times New Roman" w:hAnsi="Times New Roman" w:cs="Times New Roman"/>
                <w:color w:val="000000" w:themeColor="text1"/>
                <w:sz w:val="20"/>
                <w:szCs w:val="20"/>
              </w:rPr>
              <w:t>)</w:t>
            </w:r>
          </w:p>
        </w:tc>
        <w:tc>
          <w:tcPr>
            <w:tcW w:w="850" w:type="dxa"/>
            <w:gridSpan w:val="2"/>
            <w:tcBorders>
              <w:top w:val="nil"/>
              <w:left w:val="nil"/>
              <w:bottom w:val="single" w:sz="4" w:space="0" w:color="auto"/>
              <w:right w:val="nil"/>
            </w:tcBorders>
          </w:tcPr>
          <w:p w14:paraId="1037A733" w14:textId="77777777" w:rsidR="004F0071" w:rsidRPr="00C054A1" w:rsidRDefault="004F0071" w:rsidP="004F0071">
            <w:pPr>
              <w:spacing w:line="360" w:lineRule="auto"/>
              <w:ind w:firstLine="0"/>
              <w:jc w:val="center"/>
              <w:rPr>
                <w:rFonts w:ascii="Times New Roman" w:hAnsi="Times New Roman" w:cs="Times New Roman"/>
                <w:i/>
                <w:iCs/>
                <w:color w:val="000000" w:themeColor="text1"/>
                <w:sz w:val="20"/>
                <w:szCs w:val="20"/>
              </w:rPr>
            </w:pPr>
            <w:r w:rsidRPr="00C054A1">
              <w:rPr>
                <w:rFonts w:ascii="Times New Roman" w:hAnsi="Times New Roman" w:cs="Times New Roman"/>
                <w:i/>
                <w:iCs/>
                <w:color w:val="000000" w:themeColor="text1"/>
                <w:sz w:val="20"/>
                <w:szCs w:val="20"/>
              </w:rPr>
              <w:t>p</w:t>
            </w:r>
          </w:p>
        </w:tc>
      </w:tr>
      <w:tr w:rsidR="004F0071" w:rsidRPr="00C054A1" w14:paraId="140F2EB2" w14:textId="77777777" w:rsidTr="008876E7">
        <w:trPr>
          <w:gridAfter w:val="1"/>
          <w:wAfter w:w="17" w:type="dxa"/>
        </w:trPr>
        <w:tc>
          <w:tcPr>
            <w:tcW w:w="1973" w:type="dxa"/>
            <w:tcBorders>
              <w:top w:val="single" w:sz="4" w:space="0" w:color="auto"/>
              <w:left w:val="nil"/>
              <w:bottom w:val="nil"/>
              <w:right w:val="nil"/>
            </w:tcBorders>
          </w:tcPr>
          <w:p w14:paraId="607B5AAC" w14:textId="77777777" w:rsidR="004F0071" w:rsidRPr="00C054A1" w:rsidRDefault="004F0071" w:rsidP="004F0071">
            <w:pPr>
              <w:spacing w:line="360" w:lineRule="auto"/>
              <w:ind w:firstLine="0"/>
              <w:jc w:val="both"/>
              <w:rPr>
                <w:rFonts w:ascii="Times New Roman" w:hAnsi="Times New Roman" w:cs="Times New Roman"/>
                <w:color w:val="000000" w:themeColor="text1"/>
                <w:sz w:val="20"/>
                <w:szCs w:val="20"/>
              </w:rPr>
            </w:pPr>
            <w:proofErr w:type="spellStart"/>
            <w:r w:rsidRPr="00C054A1">
              <w:rPr>
                <w:rFonts w:ascii="Times New Roman" w:hAnsi="Times New Roman" w:cs="Times New Roman"/>
                <w:i/>
                <w:iCs/>
                <w:sz w:val="20"/>
                <w:szCs w:val="20"/>
              </w:rPr>
              <w:t>Within</w:t>
            </w:r>
            <w:proofErr w:type="spellEnd"/>
            <w:r w:rsidRPr="00C054A1">
              <w:rPr>
                <w:rFonts w:ascii="Times New Roman" w:hAnsi="Times New Roman" w:cs="Times New Roman"/>
                <w:i/>
                <w:iCs/>
                <w:sz w:val="20"/>
                <w:szCs w:val="20"/>
              </w:rPr>
              <w:t xml:space="preserve">-person </w:t>
            </w:r>
            <w:proofErr w:type="spellStart"/>
            <w:r w:rsidRPr="00C054A1">
              <w:rPr>
                <w:rFonts w:ascii="Times New Roman" w:hAnsi="Times New Roman" w:cs="Times New Roman"/>
                <w:i/>
                <w:iCs/>
                <w:sz w:val="20"/>
                <w:szCs w:val="20"/>
              </w:rPr>
              <w:t>level</w:t>
            </w:r>
            <w:proofErr w:type="spellEnd"/>
          </w:p>
        </w:tc>
        <w:tc>
          <w:tcPr>
            <w:tcW w:w="1417" w:type="dxa"/>
            <w:gridSpan w:val="2"/>
            <w:tcBorders>
              <w:top w:val="single" w:sz="4" w:space="0" w:color="auto"/>
              <w:left w:val="nil"/>
              <w:bottom w:val="nil"/>
              <w:right w:val="nil"/>
            </w:tcBorders>
          </w:tcPr>
          <w:p w14:paraId="77526B7F"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1" w:type="dxa"/>
            <w:gridSpan w:val="2"/>
            <w:tcBorders>
              <w:top w:val="single" w:sz="4" w:space="0" w:color="auto"/>
              <w:left w:val="nil"/>
              <w:bottom w:val="nil"/>
              <w:right w:val="nil"/>
            </w:tcBorders>
          </w:tcPr>
          <w:p w14:paraId="2FF2E05F"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417" w:type="dxa"/>
            <w:gridSpan w:val="2"/>
            <w:tcBorders>
              <w:top w:val="single" w:sz="4" w:space="0" w:color="auto"/>
              <w:left w:val="nil"/>
              <w:bottom w:val="nil"/>
              <w:right w:val="nil"/>
            </w:tcBorders>
          </w:tcPr>
          <w:p w14:paraId="1396724F"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single" w:sz="4" w:space="0" w:color="auto"/>
              <w:left w:val="nil"/>
              <w:bottom w:val="nil"/>
              <w:right w:val="nil"/>
            </w:tcBorders>
          </w:tcPr>
          <w:p w14:paraId="0DABF35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474" w:type="dxa"/>
            <w:gridSpan w:val="2"/>
            <w:tcBorders>
              <w:top w:val="single" w:sz="4" w:space="0" w:color="auto"/>
              <w:left w:val="nil"/>
              <w:bottom w:val="nil"/>
              <w:right w:val="nil"/>
            </w:tcBorders>
          </w:tcPr>
          <w:p w14:paraId="18A3957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single" w:sz="4" w:space="0" w:color="auto"/>
              <w:left w:val="nil"/>
              <w:bottom w:val="nil"/>
              <w:right w:val="nil"/>
            </w:tcBorders>
          </w:tcPr>
          <w:p w14:paraId="56A8F06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361" w:type="dxa"/>
            <w:gridSpan w:val="2"/>
            <w:tcBorders>
              <w:top w:val="single" w:sz="4" w:space="0" w:color="auto"/>
              <w:left w:val="nil"/>
              <w:bottom w:val="nil"/>
              <w:right w:val="nil"/>
            </w:tcBorders>
          </w:tcPr>
          <w:p w14:paraId="2A1BB640"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single" w:sz="4" w:space="0" w:color="auto"/>
              <w:left w:val="nil"/>
              <w:bottom w:val="nil"/>
              <w:right w:val="nil"/>
            </w:tcBorders>
          </w:tcPr>
          <w:p w14:paraId="042B816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r>
      <w:tr w:rsidR="004F0071" w:rsidRPr="00C054A1" w14:paraId="6211C57C" w14:textId="77777777" w:rsidTr="008876E7">
        <w:tc>
          <w:tcPr>
            <w:tcW w:w="1990" w:type="dxa"/>
            <w:gridSpan w:val="2"/>
            <w:tcBorders>
              <w:top w:val="nil"/>
              <w:left w:val="nil"/>
              <w:bottom w:val="nil"/>
              <w:right w:val="nil"/>
            </w:tcBorders>
          </w:tcPr>
          <w:p w14:paraId="257F2EF1"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Workload</w:t>
            </w:r>
          </w:p>
        </w:tc>
        <w:tc>
          <w:tcPr>
            <w:tcW w:w="1417" w:type="dxa"/>
            <w:gridSpan w:val="2"/>
            <w:tcBorders>
              <w:top w:val="nil"/>
              <w:left w:val="nil"/>
              <w:bottom w:val="nil"/>
              <w:right w:val="nil"/>
            </w:tcBorders>
          </w:tcPr>
          <w:p w14:paraId="1B38A9F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-0.13 (0.05)</w:t>
            </w:r>
          </w:p>
        </w:tc>
        <w:tc>
          <w:tcPr>
            <w:tcW w:w="851" w:type="dxa"/>
            <w:gridSpan w:val="2"/>
            <w:tcBorders>
              <w:top w:val="nil"/>
              <w:left w:val="nil"/>
              <w:bottom w:val="nil"/>
              <w:right w:val="nil"/>
            </w:tcBorders>
          </w:tcPr>
          <w:p w14:paraId="67DC6CF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.012</w:t>
            </w:r>
          </w:p>
        </w:tc>
        <w:tc>
          <w:tcPr>
            <w:tcW w:w="1417" w:type="dxa"/>
            <w:gridSpan w:val="2"/>
            <w:tcBorders>
              <w:top w:val="nil"/>
              <w:left w:val="nil"/>
              <w:bottom w:val="nil"/>
              <w:right w:val="nil"/>
            </w:tcBorders>
          </w:tcPr>
          <w:p w14:paraId="0E4C7D6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-0.18 (0.05)</w:t>
            </w:r>
          </w:p>
        </w:tc>
        <w:tc>
          <w:tcPr>
            <w:tcW w:w="850" w:type="dxa"/>
            <w:gridSpan w:val="2"/>
            <w:tcBorders>
              <w:top w:val="nil"/>
              <w:left w:val="nil"/>
              <w:bottom w:val="nil"/>
              <w:right w:val="nil"/>
            </w:tcBorders>
          </w:tcPr>
          <w:p w14:paraId="2774553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&lt; .001</w:t>
            </w:r>
          </w:p>
        </w:tc>
        <w:tc>
          <w:tcPr>
            <w:tcW w:w="1474" w:type="dxa"/>
            <w:gridSpan w:val="2"/>
            <w:tcBorders>
              <w:top w:val="nil"/>
              <w:left w:val="nil"/>
              <w:bottom w:val="nil"/>
              <w:right w:val="nil"/>
            </w:tcBorders>
          </w:tcPr>
          <w:p w14:paraId="34F6665E"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0.02 (0.01)</w:t>
            </w:r>
            <w:r w:rsidRPr="00C054A1">
              <w:rPr>
                <w:rFonts w:ascii="Times New Roman" w:hAnsi="Times New Roman" w:cs="Times New Roman"/>
                <w:color w:val="000000" w:themeColor="text1"/>
                <w:sz w:val="20"/>
                <w:szCs w:val="20"/>
                <w:vertAlign w:val="superscript"/>
              </w:rPr>
              <w:t xml:space="preserve"> a</w:t>
            </w:r>
          </w:p>
        </w:tc>
        <w:tc>
          <w:tcPr>
            <w:tcW w:w="850" w:type="dxa"/>
            <w:gridSpan w:val="2"/>
            <w:tcBorders>
              <w:top w:val="nil"/>
              <w:left w:val="nil"/>
              <w:bottom w:val="nil"/>
              <w:right w:val="nil"/>
            </w:tcBorders>
          </w:tcPr>
          <w:p w14:paraId="6BC1E4E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.006</w:t>
            </w:r>
          </w:p>
        </w:tc>
        <w:tc>
          <w:tcPr>
            <w:tcW w:w="1361" w:type="dxa"/>
            <w:gridSpan w:val="2"/>
            <w:tcBorders>
              <w:top w:val="nil"/>
              <w:left w:val="nil"/>
              <w:bottom w:val="nil"/>
              <w:right w:val="nil"/>
            </w:tcBorders>
          </w:tcPr>
          <w:p w14:paraId="0876AFE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-0.06 (0.05)</w:t>
            </w:r>
          </w:p>
        </w:tc>
        <w:tc>
          <w:tcPr>
            <w:tcW w:w="850" w:type="dxa"/>
            <w:gridSpan w:val="2"/>
            <w:tcBorders>
              <w:top w:val="nil"/>
              <w:left w:val="nil"/>
              <w:bottom w:val="nil"/>
              <w:right w:val="nil"/>
            </w:tcBorders>
          </w:tcPr>
          <w:p w14:paraId="4C47303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.173</w:t>
            </w:r>
          </w:p>
        </w:tc>
      </w:tr>
      <w:tr w:rsidR="004F0071" w:rsidRPr="00C054A1" w14:paraId="02837A07" w14:textId="77777777" w:rsidTr="008876E7">
        <w:tc>
          <w:tcPr>
            <w:tcW w:w="1990" w:type="dxa"/>
            <w:gridSpan w:val="2"/>
            <w:tcBorders>
              <w:top w:val="nil"/>
              <w:left w:val="nil"/>
              <w:bottom w:val="nil"/>
              <w:right w:val="nil"/>
            </w:tcBorders>
          </w:tcPr>
          <w:p w14:paraId="5ED20A86"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SWS</w:t>
            </w:r>
          </w:p>
        </w:tc>
        <w:tc>
          <w:tcPr>
            <w:tcW w:w="1417" w:type="dxa"/>
            <w:gridSpan w:val="2"/>
            <w:tcBorders>
              <w:top w:val="nil"/>
              <w:left w:val="nil"/>
              <w:bottom w:val="nil"/>
              <w:right w:val="nil"/>
            </w:tcBorders>
          </w:tcPr>
          <w:p w14:paraId="3AEAA6C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-0.05 (0.06)</w:t>
            </w:r>
          </w:p>
        </w:tc>
        <w:tc>
          <w:tcPr>
            <w:tcW w:w="851" w:type="dxa"/>
            <w:gridSpan w:val="2"/>
            <w:tcBorders>
              <w:top w:val="nil"/>
              <w:left w:val="nil"/>
              <w:bottom w:val="nil"/>
              <w:right w:val="nil"/>
            </w:tcBorders>
          </w:tcPr>
          <w:p w14:paraId="570CC99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.435</w:t>
            </w:r>
          </w:p>
        </w:tc>
        <w:tc>
          <w:tcPr>
            <w:tcW w:w="1417" w:type="dxa"/>
            <w:gridSpan w:val="2"/>
            <w:tcBorders>
              <w:top w:val="nil"/>
              <w:left w:val="nil"/>
              <w:bottom w:val="nil"/>
              <w:right w:val="nil"/>
            </w:tcBorders>
          </w:tcPr>
          <w:p w14:paraId="209E0FD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0.09 (0.06)</w:t>
            </w:r>
          </w:p>
        </w:tc>
        <w:tc>
          <w:tcPr>
            <w:tcW w:w="850" w:type="dxa"/>
            <w:gridSpan w:val="2"/>
            <w:tcBorders>
              <w:top w:val="nil"/>
              <w:left w:val="nil"/>
              <w:bottom w:val="nil"/>
              <w:right w:val="nil"/>
            </w:tcBorders>
          </w:tcPr>
          <w:p w14:paraId="6AD2026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.113</w:t>
            </w:r>
          </w:p>
        </w:tc>
        <w:tc>
          <w:tcPr>
            <w:tcW w:w="1474" w:type="dxa"/>
            <w:gridSpan w:val="2"/>
            <w:tcBorders>
              <w:top w:val="nil"/>
              <w:left w:val="nil"/>
              <w:bottom w:val="nil"/>
              <w:right w:val="nil"/>
            </w:tcBorders>
          </w:tcPr>
          <w:p w14:paraId="15B3AAE0"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0.08 (0.06)</w:t>
            </w:r>
          </w:p>
        </w:tc>
        <w:tc>
          <w:tcPr>
            <w:tcW w:w="850" w:type="dxa"/>
            <w:gridSpan w:val="2"/>
            <w:tcBorders>
              <w:top w:val="nil"/>
              <w:left w:val="nil"/>
              <w:bottom w:val="nil"/>
              <w:right w:val="nil"/>
            </w:tcBorders>
          </w:tcPr>
          <w:p w14:paraId="28AF0B5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.158</w:t>
            </w:r>
          </w:p>
        </w:tc>
        <w:tc>
          <w:tcPr>
            <w:tcW w:w="1361" w:type="dxa"/>
            <w:gridSpan w:val="2"/>
            <w:tcBorders>
              <w:top w:val="nil"/>
              <w:left w:val="nil"/>
              <w:bottom w:val="nil"/>
              <w:right w:val="nil"/>
            </w:tcBorders>
          </w:tcPr>
          <w:p w14:paraId="5E53231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0.07 (0.05)</w:t>
            </w:r>
          </w:p>
        </w:tc>
        <w:tc>
          <w:tcPr>
            <w:tcW w:w="850" w:type="dxa"/>
            <w:gridSpan w:val="2"/>
            <w:tcBorders>
              <w:top w:val="nil"/>
              <w:left w:val="nil"/>
              <w:bottom w:val="nil"/>
              <w:right w:val="nil"/>
            </w:tcBorders>
          </w:tcPr>
          <w:p w14:paraId="3676B17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.142</w:t>
            </w:r>
          </w:p>
        </w:tc>
      </w:tr>
      <w:tr w:rsidR="004F0071" w:rsidRPr="00C054A1" w14:paraId="4C3AD393" w14:textId="77777777" w:rsidTr="008876E7">
        <w:tc>
          <w:tcPr>
            <w:tcW w:w="1990" w:type="dxa"/>
            <w:gridSpan w:val="2"/>
            <w:tcBorders>
              <w:top w:val="nil"/>
              <w:left w:val="nil"/>
              <w:bottom w:val="nil"/>
              <w:right w:val="nil"/>
            </w:tcBorders>
          </w:tcPr>
          <w:p w14:paraId="08ED16D1"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SNWS</w:t>
            </w:r>
          </w:p>
        </w:tc>
        <w:tc>
          <w:tcPr>
            <w:tcW w:w="1417" w:type="dxa"/>
            <w:gridSpan w:val="2"/>
            <w:tcBorders>
              <w:top w:val="nil"/>
              <w:left w:val="nil"/>
              <w:bottom w:val="nil"/>
              <w:right w:val="nil"/>
            </w:tcBorders>
          </w:tcPr>
          <w:p w14:paraId="0A91133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-0.01 (0.06)</w:t>
            </w:r>
          </w:p>
        </w:tc>
        <w:tc>
          <w:tcPr>
            <w:tcW w:w="851" w:type="dxa"/>
            <w:gridSpan w:val="2"/>
            <w:tcBorders>
              <w:top w:val="nil"/>
              <w:left w:val="nil"/>
              <w:bottom w:val="nil"/>
              <w:right w:val="nil"/>
            </w:tcBorders>
          </w:tcPr>
          <w:p w14:paraId="7A9AF3C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.885</w:t>
            </w:r>
          </w:p>
        </w:tc>
        <w:tc>
          <w:tcPr>
            <w:tcW w:w="1417" w:type="dxa"/>
            <w:gridSpan w:val="2"/>
            <w:tcBorders>
              <w:top w:val="nil"/>
              <w:left w:val="nil"/>
              <w:bottom w:val="nil"/>
              <w:right w:val="nil"/>
            </w:tcBorders>
          </w:tcPr>
          <w:p w14:paraId="2587A6FD"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0.00 (0.06)</w:t>
            </w:r>
          </w:p>
        </w:tc>
        <w:tc>
          <w:tcPr>
            <w:tcW w:w="850" w:type="dxa"/>
            <w:gridSpan w:val="2"/>
            <w:tcBorders>
              <w:top w:val="nil"/>
              <w:left w:val="nil"/>
              <w:bottom w:val="nil"/>
              <w:right w:val="nil"/>
            </w:tcBorders>
          </w:tcPr>
          <w:p w14:paraId="601E0E9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.963</w:t>
            </w:r>
          </w:p>
        </w:tc>
        <w:tc>
          <w:tcPr>
            <w:tcW w:w="1474" w:type="dxa"/>
            <w:gridSpan w:val="2"/>
            <w:tcBorders>
              <w:top w:val="nil"/>
              <w:left w:val="nil"/>
              <w:bottom w:val="nil"/>
              <w:right w:val="nil"/>
            </w:tcBorders>
          </w:tcPr>
          <w:p w14:paraId="7C2309D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-0.07 (0.06)</w:t>
            </w:r>
          </w:p>
        </w:tc>
        <w:tc>
          <w:tcPr>
            <w:tcW w:w="850" w:type="dxa"/>
            <w:gridSpan w:val="2"/>
            <w:tcBorders>
              <w:top w:val="nil"/>
              <w:left w:val="nil"/>
              <w:bottom w:val="nil"/>
              <w:right w:val="nil"/>
            </w:tcBorders>
          </w:tcPr>
          <w:p w14:paraId="673DDD37"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.235</w:t>
            </w:r>
          </w:p>
        </w:tc>
        <w:tc>
          <w:tcPr>
            <w:tcW w:w="1361" w:type="dxa"/>
            <w:gridSpan w:val="2"/>
            <w:tcBorders>
              <w:top w:val="nil"/>
              <w:left w:val="nil"/>
              <w:bottom w:val="nil"/>
              <w:right w:val="nil"/>
            </w:tcBorders>
          </w:tcPr>
          <w:p w14:paraId="4B5C6BE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0.00 (0.05)</w:t>
            </w:r>
          </w:p>
        </w:tc>
        <w:tc>
          <w:tcPr>
            <w:tcW w:w="850" w:type="dxa"/>
            <w:gridSpan w:val="2"/>
            <w:tcBorders>
              <w:top w:val="nil"/>
              <w:left w:val="nil"/>
              <w:bottom w:val="nil"/>
              <w:right w:val="nil"/>
            </w:tcBorders>
          </w:tcPr>
          <w:p w14:paraId="33A496D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.966</w:t>
            </w:r>
          </w:p>
        </w:tc>
      </w:tr>
      <w:tr w:rsidR="004F0071" w:rsidRPr="00C054A1" w14:paraId="60D0A673" w14:textId="77777777" w:rsidTr="008876E7">
        <w:tc>
          <w:tcPr>
            <w:tcW w:w="1990" w:type="dxa"/>
            <w:gridSpan w:val="2"/>
            <w:tcBorders>
              <w:top w:val="nil"/>
              <w:left w:val="nil"/>
              <w:bottom w:val="nil"/>
              <w:right w:val="nil"/>
            </w:tcBorders>
          </w:tcPr>
          <w:p w14:paraId="07D38DB7" w14:textId="77777777" w:rsidR="004F0071" w:rsidRPr="00C054A1" w:rsidRDefault="004F0071" w:rsidP="004F0071">
            <w:pPr>
              <w:spacing w:line="360" w:lineRule="auto"/>
              <w:ind w:firstLine="0"/>
              <w:rPr>
                <w:rFonts w:ascii="Times New Roman" w:hAnsi="Times New Roman" w:cs="Times New Roman"/>
                <w:sz w:val="20"/>
                <w:szCs w:val="20"/>
                <w:lang w:val="en-US"/>
              </w:rPr>
            </w:pPr>
            <w:r w:rsidRPr="00C054A1">
              <w:rPr>
                <w:rFonts w:ascii="Times New Roman" w:hAnsi="Times New Roman" w:cs="Times New Roman"/>
                <w:sz w:val="20"/>
                <w:szCs w:val="20"/>
                <w:lang w:val="en-US"/>
              </w:rPr>
              <w:t>Workload * SWS</w:t>
            </w:r>
          </w:p>
        </w:tc>
        <w:tc>
          <w:tcPr>
            <w:tcW w:w="1417" w:type="dxa"/>
            <w:gridSpan w:val="2"/>
            <w:tcBorders>
              <w:top w:val="nil"/>
              <w:left w:val="nil"/>
              <w:bottom w:val="nil"/>
              <w:right w:val="nil"/>
            </w:tcBorders>
          </w:tcPr>
          <w:p w14:paraId="59F05AC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0.08 (0.10)</w:t>
            </w:r>
          </w:p>
        </w:tc>
        <w:tc>
          <w:tcPr>
            <w:tcW w:w="851" w:type="dxa"/>
            <w:gridSpan w:val="2"/>
            <w:tcBorders>
              <w:top w:val="nil"/>
              <w:left w:val="nil"/>
              <w:bottom w:val="nil"/>
              <w:right w:val="nil"/>
            </w:tcBorders>
          </w:tcPr>
          <w:p w14:paraId="74D67D9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.454</w:t>
            </w:r>
          </w:p>
        </w:tc>
        <w:tc>
          <w:tcPr>
            <w:tcW w:w="1417" w:type="dxa"/>
            <w:gridSpan w:val="2"/>
            <w:tcBorders>
              <w:top w:val="nil"/>
              <w:left w:val="nil"/>
              <w:bottom w:val="nil"/>
              <w:right w:val="nil"/>
            </w:tcBorders>
          </w:tcPr>
          <w:p w14:paraId="639C339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-0.05 (0.10)</w:t>
            </w:r>
          </w:p>
        </w:tc>
        <w:tc>
          <w:tcPr>
            <w:tcW w:w="850" w:type="dxa"/>
            <w:gridSpan w:val="2"/>
            <w:tcBorders>
              <w:top w:val="nil"/>
              <w:left w:val="nil"/>
              <w:bottom w:val="nil"/>
              <w:right w:val="nil"/>
            </w:tcBorders>
          </w:tcPr>
          <w:p w14:paraId="7A74E553"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.606</w:t>
            </w:r>
          </w:p>
        </w:tc>
        <w:tc>
          <w:tcPr>
            <w:tcW w:w="1474" w:type="dxa"/>
            <w:gridSpan w:val="2"/>
            <w:tcBorders>
              <w:top w:val="nil"/>
              <w:left w:val="nil"/>
              <w:bottom w:val="nil"/>
              <w:right w:val="nil"/>
            </w:tcBorders>
          </w:tcPr>
          <w:p w14:paraId="718E927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-0.15 (0.09)</w:t>
            </w:r>
          </w:p>
        </w:tc>
        <w:tc>
          <w:tcPr>
            <w:tcW w:w="850" w:type="dxa"/>
            <w:gridSpan w:val="2"/>
            <w:tcBorders>
              <w:top w:val="nil"/>
              <w:left w:val="nil"/>
              <w:bottom w:val="nil"/>
              <w:right w:val="nil"/>
            </w:tcBorders>
          </w:tcPr>
          <w:p w14:paraId="0594EB7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.076</w:t>
            </w:r>
          </w:p>
        </w:tc>
        <w:tc>
          <w:tcPr>
            <w:tcW w:w="1361" w:type="dxa"/>
            <w:gridSpan w:val="2"/>
            <w:tcBorders>
              <w:top w:val="nil"/>
              <w:left w:val="nil"/>
              <w:bottom w:val="nil"/>
              <w:right w:val="nil"/>
            </w:tcBorders>
          </w:tcPr>
          <w:p w14:paraId="3D1A1C2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-0.08 (0.08)</w:t>
            </w:r>
          </w:p>
        </w:tc>
        <w:tc>
          <w:tcPr>
            <w:tcW w:w="850" w:type="dxa"/>
            <w:gridSpan w:val="2"/>
            <w:tcBorders>
              <w:top w:val="nil"/>
              <w:left w:val="nil"/>
              <w:bottom w:val="nil"/>
              <w:right w:val="nil"/>
            </w:tcBorders>
          </w:tcPr>
          <w:p w14:paraId="2DB701E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.341</w:t>
            </w:r>
          </w:p>
        </w:tc>
      </w:tr>
      <w:tr w:rsidR="004F0071" w:rsidRPr="00C054A1" w14:paraId="2EC626D1" w14:textId="77777777" w:rsidTr="008876E7">
        <w:tc>
          <w:tcPr>
            <w:tcW w:w="1990" w:type="dxa"/>
            <w:gridSpan w:val="2"/>
            <w:tcBorders>
              <w:top w:val="nil"/>
              <w:left w:val="nil"/>
              <w:bottom w:val="nil"/>
              <w:right w:val="nil"/>
            </w:tcBorders>
          </w:tcPr>
          <w:p w14:paraId="3F8E7812" w14:textId="77777777" w:rsidR="004F0071" w:rsidRPr="00C054A1" w:rsidRDefault="004F0071" w:rsidP="004F0071">
            <w:pPr>
              <w:spacing w:line="360" w:lineRule="auto"/>
              <w:ind w:firstLine="0"/>
              <w:rPr>
                <w:rFonts w:ascii="Times New Roman" w:hAnsi="Times New Roman" w:cs="Times New Roman"/>
                <w:sz w:val="20"/>
                <w:szCs w:val="20"/>
                <w:lang w:val="en-US"/>
              </w:rPr>
            </w:pPr>
            <w:r w:rsidRPr="00C054A1">
              <w:rPr>
                <w:rFonts w:ascii="Times New Roman" w:hAnsi="Times New Roman" w:cs="Times New Roman"/>
                <w:sz w:val="20"/>
                <w:szCs w:val="20"/>
                <w:lang w:val="en-US"/>
              </w:rPr>
              <w:t>Workload * SNWS</w:t>
            </w:r>
          </w:p>
        </w:tc>
        <w:tc>
          <w:tcPr>
            <w:tcW w:w="1417" w:type="dxa"/>
            <w:gridSpan w:val="2"/>
            <w:tcBorders>
              <w:top w:val="nil"/>
              <w:left w:val="nil"/>
              <w:bottom w:val="nil"/>
              <w:right w:val="nil"/>
            </w:tcBorders>
          </w:tcPr>
          <w:p w14:paraId="57A132C3"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-0.14 (0.11)</w:t>
            </w:r>
          </w:p>
        </w:tc>
        <w:tc>
          <w:tcPr>
            <w:tcW w:w="851" w:type="dxa"/>
            <w:gridSpan w:val="2"/>
            <w:tcBorders>
              <w:top w:val="nil"/>
              <w:left w:val="nil"/>
              <w:bottom w:val="nil"/>
              <w:right w:val="nil"/>
            </w:tcBorders>
          </w:tcPr>
          <w:p w14:paraId="5E25561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.229</w:t>
            </w:r>
          </w:p>
        </w:tc>
        <w:tc>
          <w:tcPr>
            <w:tcW w:w="1417" w:type="dxa"/>
            <w:gridSpan w:val="2"/>
            <w:tcBorders>
              <w:top w:val="nil"/>
              <w:left w:val="nil"/>
              <w:bottom w:val="nil"/>
              <w:right w:val="nil"/>
            </w:tcBorders>
          </w:tcPr>
          <w:p w14:paraId="5964250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0.00 (0.12)</w:t>
            </w:r>
          </w:p>
        </w:tc>
        <w:tc>
          <w:tcPr>
            <w:tcW w:w="850" w:type="dxa"/>
            <w:gridSpan w:val="2"/>
            <w:tcBorders>
              <w:top w:val="nil"/>
              <w:left w:val="nil"/>
              <w:bottom w:val="nil"/>
              <w:right w:val="nil"/>
            </w:tcBorders>
          </w:tcPr>
          <w:p w14:paraId="71EDE06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.987</w:t>
            </w:r>
          </w:p>
        </w:tc>
        <w:tc>
          <w:tcPr>
            <w:tcW w:w="1474" w:type="dxa"/>
            <w:gridSpan w:val="2"/>
            <w:tcBorders>
              <w:top w:val="nil"/>
              <w:left w:val="nil"/>
              <w:bottom w:val="nil"/>
              <w:right w:val="nil"/>
            </w:tcBorders>
          </w:tcPr>
          <w:p w14:paraId="4DC78FB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0.11 (0.09)</w:t>
            </w:r>
          </w:p>
        </w:tc>
        <w:tc>
          <w:tcPr>
            <w:tcW w:w="850" w:type="dxa"/>
            <w:gridSpan w:val="2"/>
            <w:tcBorders>
              <w:top w:val="nil"/>
              <w:left w:val="nil"/>
              <w:bottom w:val="nil"/>
              <w:right w:val="nil"/>
            </w:tcBorders>
          </w:tcPr>
          <w:p w14:paraId="7BE20CE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.245</w:t>
            </w:r>
          </w:p>
        </w:tc>
        <w:tc>
          <w:tcPr>
            <w:tcW w:w="1361" w:type="dxa"/>
            <w:gridSpan w:val="2"/>
            <w:tcBorders>
              <w:top w:val="nil"/>
              <w:left w:val="nil"/>
              <w:bottom w:val="nil"/>
              <w:right w:val="nil"/>
            </w:tcBorders>
          </w:tcPr>
          <w:p w14:paraId="2A16633F"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0.05 (0.09)</w:t>
            </w:r>
          </w:p>
        </w:tc>
        <w:tc>
          <w:tcPr>
            <w:tcW w:w="850" w:type="dxa"/>
            <w:gridSpan w:val="2"/>
            <w:tcBorders>
              <w:top w:val="nil"/>
              <w:left w:val="nil"/>
              <w:bottom w:val="nil"/>
              <w:right w:val="nil"/>
            </w:tcBorders>
          </w:tcPr>
          <w:p w14:paraId="37EA337D"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.578</w:t>
            </w:r>
          </w:p>
        </w:tc>
      </w:tr>
      <w:tr w:rsidR="004F0071" w:rsidRPr="00C054A1" w14:paraId="532C66A6" w14:textId="77777777" w:rsidTr="008876E7">
        <w:trPr>
          <w:gridAfter w:val="1"/>
          <w:wAfter w:w="17" w:type="dxa"/>
        </w:trPr>
        <w:tc>
          <w:tcPr>
            <w:tcW w:w="1973" w:type="dxa"/>
            <w:tcBorders>
              <w:top w:val="nil"/>
              <w:left w:val="nil"/>
              <w:bottom w:val="nil"/>
              <w:right w:val="nil"/>
            </w:tcBorders>
          </w:tcPr>
          <w:p w14:paraId="02CBE2B1" w14:textId="77777777" w:rsidR="004F0071" w:rsidRPr="00C054A1" w:rsidRDefault="004F0071" w:rsidP="004F0071">
            <w:pPr>
              <w:spacing w:line="360" w:lineRule="auto"/>
              <w:ind w:firstLine="0"/>
              <w:rPr>
                <w:rFonts w:ascii="Times New Roman" w:hAnsi="Times New Roman" w:cs="Times New Roman"/>
                <w:color w:val="000000" w:themeColor="text1"/>
                <w:sz w:val="20"/>
                <w:szCs w:val="20"/>
              </w:rPr>
            </w:pPr>
            <w:proofErr w:type="spellStart"/>
            <w:r w:rsidRPr="00C054A1">
              <w:rPr>
                <w:rFonts w:ascii="Times New Roman" w:hAnsi="Times New Roman" w:cs="Times New Roman"/>
                <w:i/>
                <w:iCs/>
                <w:sz w:val="20"/>
                <w:szCs w:val="20"/>
              </w:rPr>
              <w:t>Between</w:t>
            </w:r>
            <w:proofErr w:type="spellEnd"/>
            <w:r w:rsidRPr="00C054A1">
              <w:rPr>
                <w:rFonts w:ascii="Times New Roman" w:hAnsi="Times New Roman" w:cs="Times New Roman"/>
                <w:i/>
                <w:iCs/>
                <w:sz w:val="20"/>
                <w:szCs w:val="20"/>
              </w:rPr>
              <w:t xml:space="preserve">-person </w:t>
            </w:r>
            <w:proofErr w:type="spellStart"/>
            <w:r w:rsidRPr="00C054A1">
              <w:rPr>
                <w:rFonts w:ascii="Times New Roman" w:hAnsi="Times New Roman" w:cs="Times New Roman"/>
                <w:i/>
                <w:iCs/>
                <w:sz w:val="20"/>
                <w:szCs w:val="20"/>
              </w:rPr>
              <w:t>level</w:t>
            </w:r>
            <w:proofErr w:type="spellEnd"/>
          </w:p>
        </w:tc>
        <w:tc>
          <w:tcPr>
            <w:tcW w:w="1417" w:type="dxa"/>
            <w:gridSpan w:val="2"/>
            <w:tcBorders>
              <w:top w:val="nil"/>
              <w:left w:val="nil"/>
              <w:bottom w:val="nil"/>
              <w:right w:val="nil"/>
            </w:tcBorders>
          </w:tcPr>
          <w:p w14:paraId="62C44DB5"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1" w:type="dxa"/>
            <w:gridSpan w:val="2"/>
            <w:tcBorders>
              <w:top w:val="nil"/>
              <w:left w:val="nil"/>
              <w:bottom w:val="nil"/>
              <w:right w:val="nil"/>
            </w:tcBorders>
          </w:tcPr>
          <w:p w14:paraId="1FE5F57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417" w:type="dxa"/>
            <w:gridSpan w:val="2"/>
            <w:tcBorders>
              <w:top w:val="nil"/>
              <w:left w:val="nil"/>
              <w:bottom w:val="nil"/>
              <w:right w:val="nil"/>
            </w:tcBorders>
          </w:tcPr>
          <w:p w14:paraId="5405D4F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nil"/>
              <w:left w:val="nil"/>
              <w:bottom w:val="nil"/>
              <w:right w:val="nil"/>
            </w:tcBorders>
          </w:tcPr>
          <w:p w14:paraId="7EC86E5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474" w:type="dxa"/>
            <w:gridSpan w:val="2"/>
            <w:tcBorders>
              <w:top w:val="nil"/>
              <w:left w:val="nil"/>
              <w:bottom w:val="nil"/>
              <w:right w:val="nil"/>
            </w:tcBorders>
          </w:tcPr>
          <w:p w14:paraId="6A3E9CB5"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nil"/>
              <w:left w:val="nil"/>
              <w:bottom w:val="nil"/>
              <w:right w:val="nil"/>
            </w:tcBorders>
          </w:tcPr>
          <w:p w14:paraId="7F0EAB22"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1361" w:type="dxa"/>
            <w:gridSpan w:val="2"/>
            <w:tcBorders>
              <w:top w:val="nil"/>
              <w:left w:val="nil"/>
              <w:bottom w:val="nil"/>
              <w:right w:val="nil"/>
            </w:tcBorders>
          </w:tcPr>
          <w:p w14:paraId="70C8405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c>
          <w:tcPr>
            <w:tcW w:w="850" w:type="dxa"/>
            <w:gridSpan w:val="2"/>
            <w:tcBorders>
              <w:top w:val="nil"/>
              <w:left w:val="nil"/>
              <w:bottom w:val="nil"/>
              <w:right w:val="nil"/>
            </w:tcBorders>
          </w:tcPr>
          <w:p w14:paraId="4D586520"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p>
        </w:tc>
      </w:tr>
      <w:tr w:rsidR="004F0071" w:rsidRPr="00C054A1" w14:paraId="0E2D202E" w14:textId="77777777" w:rsidTr="008876E7">
        <w:tc>
          <w:tcPr>
            <w:tcW w:w="1990" w:type="dxa"/>
            <w:gridSpan w:val="2"/>
            <w:tcBorders>
              <w:top w:val="nil"/>
              <w:left w:val="nil"/>
              <w:bottom w:val="nil"/>
              <w:right w:val="nil"/>
            </w:tcBorders>
          </w:tcPr>
          <w:p w14:paraId="696AC8F7"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Workload</w:t>
            </w:r>
          </w:p>
        </w:tc>
        <w:tc>
          <w:tcPr>
            <w:tcW w:w="1417" w:type="dxa"/>
            <w:gridSpan w:val="2"/>
            <w:tcBorders>
              <w:top w:val="nil"/>
              <w:left w:val="nil"/>
              <w:bottom w:val="nil"/>
              <w:right w:val="nil"/>
            </w:tcBorders>
          </w:tcPr>
          <w:p w14:paraId="40ACA3B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-0.31 (0.10)</w:t>
            </w:r>
          </w:p>
        </w:tc>
        <w:tc>
          <w:tcPr>
            <w:tcW w:w="851" w:type="dxa"/>
            <w:gridSpan w:val="2"/>
            <w:tcBorders>
              <w:top w:val="nil"/>
              <w:left w:val="nil"/>
              <w:bottom w:val="nil"/>
              <w:right w:val="nil"/>
            </w:tcBorders>
          </w:tcPr>
          <w:p w14:paraId="3A108FB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.002</w:t>
            </w:r>
          </w:p>
        </w:tc>
        <w:tc>
          <w:tcPr>
            <w:tcW w:w="1417" w:type="dxa"/>
            <w:gridSpan w:val="2"/>
            <w:tcBorders>
              <w:top w:val="nil"/>
              <w:left w:val="nil"/>
              <w:bottom w:val="nil"/>
              <w:right w:val="nil"/>
            </w:tcBorders>
          </w:tcPr>
          <w:p w14:paraId="28667E8E"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-0.17 (0.10)</w:t>
            </w:r>
          </w:p>
        </w:tc>
        <w:tc>
          <w:tcPr>
            <w:tcW w:w="850" w:type="dxa"/>
            <w:gridSpan w:val="2"/>
            <w:tcBorders>
              <w:top w:val="nil"/>
              <w:left w:val="nil"/>
              <w:bottom w:val="nil"/>
              <w:right w:val="nil"/>
            </w:tcBorders>
          </w:tcPr>
          <w:p w14:paraId="7F11D8F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.071</w:t>
            </w:r>
          </w:p>
        </w:tc>
        <w:tc>
          <w:tcPr>
            <w:tcW w:w="1474" w:type="dxa"/>
            <w:gridSpan w:val="2"/>
            <w:tcBorders>
              <w:top w:val="nil"/>
              <w:left w:val="nil"/>
              <w:bottom w:val="nil"/>
              <w:right w:val="nil"/>
            </w:tcBorders>
          </w:tcPr>
          <w:p w14:paraId="6ABD4B3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0.16 (0.10)</w:t>
            </w:r>
          </w:p>
        </w:tc>
        <w:tc>
          <w:tcPr>
            <w:tcW w:w="850" w:type="dxa"/>
            <w:gridSpan w:val="2"/>
            <w:tcBorders>
              <w:top w:val="nil"/>
              <w:left w:val="nil"/>
              <w:bottom w:val="nil"/>
              <w:right w:val="nil"/>
            </w:tcBorders>
          </w:tcPr>
          <w:p w14:paraId="7AFBE5A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.095</w:t>
            </w:r>
          </w:p>
        </w:tc>
        <w:tc>
          <w:tcPr>
            <w:tcW w:w="1361" w:type="dxa"/>
            <w:gridSpan w:val="2"/>
            <w:tcBorders>
              <w:top w:val="nil"/>
              <w:left w:val="nil"/>
              <w:bottom w:val="nil"/>
              <w:right w:val="nil"/>
            </w:tcBorders>
          </w:tcPr>
          <w:p w14:paraId="2CA5517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-0.13 (0.09)</w:t>
            </w:r>
          </w:p>
        </w:tc>
        <w:tc>
          <w:tcPr>
            <w:tcW w:w="850" w:type="dxa"/>
            <w:gridSpan w:val="2"/>
            <w:tcBorders>
              <w:top w:val="nil"/>
              <w:left w:val="nil"/>
              <w:bottom w:val="nil"/>
              <w:right w:val="nil"/>
            </w:tcBorders>
          </w:tcPr>
          <w:p w14:paraId="5D33255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.136</w:t>
            </w:r>
          </w:p>
        </w:tc>
      </w:tr>
      <w:tr w:rsidR="004F0071" w:rsidRPr="00C054A1" w14:paraId="3D087B4B" w14:textId="77777777" w:rsidTr="008876E7">
        <w:tc>
          <w:tcPr>
            <w:tcW w:w="1990" w:type="dxa"/>
            <w:gridSpan w:val="2"/>
            <w:tcBorders>
              <w:top w:val="nil"/>
              <w:left w:val="nil"/>
              <w:bottom w:val="nil"/>
              <w:right w:val="nil"/>
            </w:tcBorders>
          </w:tcPr>
          <w:p w14:paraId="74382B72"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SWS</w:t>
            </w:r>
          </w:p>
        </w:tc>
        <w:tc>
          <w:tcPr>
            <w:tcW w:w="1417" w:type="dxa"/>
            <w:gridSpan w:val="2"/>
            <w:tcBorders>
              <w:top w:val="nil"/>
              <w:left w:val="nil"/>
              <w:bottom w:val="nil"/>
              <w:right w:val="nil"/>
            </w:tcBorders>
          </w:tcPr>
          <w:p w14:paraId="29E7B11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-0.05 (0.06)</w:t>
            </w:r>
          </w:p>
        </w:tc>
        <w:tc>
          <w:tcPr>
            <w:tcW w:w="851" w:type="dxa"/>
            <w:gridSpan w:val="2"/>
            <w:tcBorders>
              <w:top w:val="nil"/>
              <w:left w:val="nil"/>
              <w:bottom w:val="nil"/>
              <w:right w:val="nil"/>
            </w:tcBorders>
          </w:tcPr>
          <w:p w14:paraId="3881C92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.435</w:t>
            </w:r>
          </w:p>
        </w:tc>
        <w:tc>
          <w:tcPr>
            <w:tcW w:w="1417" w:type="dxa"/>
            <w:gridSpan w:val="2"/>
            <w:tcBorders>
              <w:top w:val="nil"/>
              <w:left w:val="nil"/>
              <w:bottom w:val="nil"/>
              <w:right w:val="nil"/>
            </w:tcBorders>
          </w:tcPr>
          <w:p w14:paraId="660E9211"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0.09 (0.06)</w:t>
            </w:r>
          </w:p>
        </w:tc>
        <w:tc>
          <w:tcPr>
            <w:tcW w:w="850" w:type="dxa"/>
            <w:gridSpan w:val="2"/>
            <w:tcBorders>
              <w:top w:val="nil"/>
              <w:left w:val="nil"/>
              <w:bottom w:val="nil"/>
              <w:right w:val="nil"/>
            </w:tcBorders>
          </w:tcPr>
          <w:p w14:paraId="5806792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.113</w:t>
            </w:r>
          </w:p>
        </w:tc>
        <w:tc>
          <w:tcPr>
            <w:tcW w:w="1474" w:type="dxa"/>
            <w:gridSpan w:val="2"/>
            <w:tcBorders>
              <w:top w:val="nil"/>
              <w:left w:val="nil"/>
              <w:bottom w:val="nil"/>
              <w:right w:val="nil"/>
            </w:tcBorders>
          </w:tcPr>
          <w:p w14:paraId="0B62CB5A"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0.08 (0.06)</w:t>
            </w:r>
          </w:p>
        </w:tc>
        <w:tc>
          <w:tcPr>
            <w:tcW w:w="850" w:type="dxa"/>
            <w:gridSpan w:val="2"/>
            <w:tcBorders>
              <w:top w:val="nil"/>
              <w:left w:val="nil"/>
              <w:bottom w:val="nil"/>
              <w:right w:val="nil"/>
            </w:tcBorders>
          </w:tcPr>
          <w:p w14:paraId="681FEAA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.158</w:t>
            </w:r>
          </w:p>
        </w:tc>
        <w:tc>
          <w:tcPr>
            <w:tcW w:w="1361" w:type="dxa"/>
            <w:gridSpan w:val="2"/>
            <w:tcBorders>
              <w:top w:val="nil"/>
              <w:left w:val="nil"/>
              <w:bottom w:val="nil"/>
              <w:right w:val="nil"/>
            </w:tcBorders>
          </w:tcPr>
          <w:p w14:paraId="2B7AC46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0.07 (0.05)</w:t>
            </w:r>
          </w:p>
        </w:tc>
        <w:tc>
          <w:tcPr>
            <w:tcW w:w="850" w:type="dxa"/>
            <w:gridSpan w:val="2"/>
            <w:tcBorders>
              <w:top w:val="nil"/>
              <w:left w:val="nil"/>
              <w:bottom w:val="nil"/>
              <w:right w:val="nil"/>
            </w:tcBorders>
          </w:tcPr>
          <w:p w14:paraId="1FCE00F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.142</w:t>
            </w:r>
          </w:p>
        </w:tc>
      </w:tr>
      <w:tr w:rsidR="004F0071" w:rsidRPr="00C054A1" w14:paraId="192A5FCF" w14:textId="77777777" w:rsidTr="008876E7">
        <w:tc>
          <w:tcPr>
            <w:tcW w:w="1990" w:type="dxa"/>
            <w:gridSpan w:val="2"/>
            <w:tcBorders>
              <w:top w:val="nil"/>
              <w:left w:val="nil"/>
              <w:bottom w:val="single" w:sz="4" w:space="0" w:color="auto"/>
              <w:right w:val="nil"/>
            </w:tcBorders>
          </w:tcPr>
          <w:p w14:paraId="096ECB7C" w14:textId="77777777" w:rsidR="004F0071" w:rsidRPr="00C054A1" w:rsidRDefault="004F0071" w:rsidP="004F0071">
            <w:pPr>
              <w:spacing w:line="360" w:lineRule="auto"/>
              <w:ind w:firstLine="0"/>
              <w:rPr>
                <w:rFonts w:ascii="Times New Roman" w:hAnsi="Times New Roman" w:cs="Times New Roman"/>
                <w:sz w:val="20"/>
                <w:szCs w:val="20"/>
              </w:rPr>
            </w:pPr>
            <w:r w:rsidRPr="00C054A1">
              <w:rPr>
                <w:rFonts w:ascii="Times New Roman" w:hAnsi="Times New Roman" w:cs="Times New Roman"/>
                <w:sz w:val="20"/>
                <w:szCs w:val="20"/>
              </w:rPr>
              <w:t>SNWS</w:t>
            </w:r>
          </w:p>
        </w:tc>
        <w:tc>
          <w:tcPr>
            <w:tcW w:w="1417" w:type="dxa"/>
            <w:gridSpan w:val="2"/>
            <w:tcBorders>
              <w:top w:val="nil"/>
              <w:left w:val="nil"/>
              <w:bottom w:val="single" w:sz="4" w:space="0" w:color="auto"/>
              <w:right w:val="nil"/>
            </w:tcBorders>
          </w:tcPr>
          <w:p w14:paraId="7A81025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-0.01 (0.06)</w:t>
            </w:r>
          </w:p>
        </w:tc>
        <w:tc>
          <w:tcPr>
            <w:tcW w:w="851" w:type="dxa"/>
            <w:gridSpan w:val="2"/>
            <w:tcBorders>
              <w:top w:val="nil"/>
              <w:left w:val="nil"/>
              <w:bottom w:val="single" w:sz="4" w:space="0" w:color="auto"/>
              <w:right w:val="nil"/>
            </w:tcBorders>
          </w:tcPr>
          <w:p w14:paraId="42441A4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.885</w:t>
            </w:r>
          </w:p>
        </w:tc>
        <w:tc>
          <w:tcPr>
            <w:tcW w:w="1417" w:type="dxa"/>
            <w:gridSpan w:val="2"/>
            <w:tcBorders>
              <w:top w:val="nil"/>
              <w:left w:val="nil"/>
              <w:bottom w:val="single" w:sz="4" w:space="0" w:color="auto"/>
              <w:right w:val="nil"/>
            </w:tcBorders>
          </w:tcPr>
          <w:p w14:paraId="49B0D8B4"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0.00 (0.06)</w:t>
            </w:r>
          </w:p>
        </w:tc>
        <w:tc>
          <w:tcPr>
            <w:tcW w:w="850" w:type="dxa"/>
            <w:gridSpan w:val="2"/>
            <w:tcBorders>
              <w:top w:val="nil"/>
              <w:left w:val="nil"/>
              <w:bottom w:val="single" w:sz="4" w:space="0" w:color="auto"/>
              <w:right w:val="nil"/>
            </w:tcBorders>
          </w:tcPr>
          <w:p w14:paraId="20765319"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.963</w:t>
            </w:r>
          </w:p>
        </w:tc>
        <w:tc>
          <w:tcPr>
            <w:tcW w:w="1474" w:type="dxa"/>
            <w:gridSpan w:val="2"/>
            <w:tcBorders>
              <w:top w:val="nil"/>
              <w:left w:val="nil"/>
              <w:bottom w:val="single" w:sz="4" w:space="0" w:color="auto"/>
              <w:right w:val="nil"/>
            </w:tcBorders>
          </w:tcPr>
          <w:p w14:paraId="765EBA86"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-0.07 (0.06)</w:t>
            </w:r>
          </w:p>
        </w:tc>
        <w:tc>
          <w:tcPr>
            <w:tcW w:w="850" w:type="dxa"/>
            <w:gridSpan w:val="2"/>
            <w:tcBorders>
              <w:top w:val="nil"/>
              <w:left w:val="nil"/>
              <w:bottom w:val="single" w:sz="4" w:space="0" w:color="auto"/>
              <w:right w:val="nil"/>
            </w:tcBorders>
          </w:tcPr>
          <w:p w14:paraId="2B269BB8"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.235</w:t>
            </w:r>
          </w:p>
        </w:tc>
        <w:tc>
          <w:tcPr>
            <w:tcW w:w="1361" w:type="dxa"/>
            <w:gridSpan w:val="2"/>
            <w:tcBorders>
              <w:top w:val="nil"/>
              <w:left w:val="nil"/>
              <w:bottom w:val="single" w:sz="4" w:space="0" w:color="auto"/>
              <w:right w:val="nil"/>
            </w:tcBorders>
          </w:tcPr>
          <w:p w14:paraId="0330B10C"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0.00 (0.05)</w:t>
            </w:r>
          </w:p>
        </w:tc>
        <w:tc>
          <w:tcPr>
            <w:tcW w:w="850" w:type="dxa"/>
            <w:gridSpan w:val="2"/>
            <w:tcBorders>
              <w:top w:val="nil"/>
              <w:left w:val="nil"/>
              <w:bottom w:val="single" w:sz="4" w:space="0" w:color="auto"/>
              <w:right w:val="nil"/>
            </w:tcBorders>
          </w:tcPr>
          <w:p w14:paraId="7E04CC9B" w14:textId="77777777" w:rsidR="004F0071" w:rsidRPr="00C054A1" w:rsidRDefault="004F0071" w:rsidP="004F0071">
            <w:pPr>
              <w:spacing w:line="360" w:lineRule="auto"/>
              <w:ind w:firstLine="0"/>
              <w:jc w:val="center"/>
              <w:rPr>
                <w:rFonts w:ascii="Times New Roman" w:hAnsi="Times New Roman" w:cs="Times New Roman"/>
                <w:color w:val="000000" w:themeColor="text1"/>
                <w:sz w:val="20"/>
                <w:szCs w:val="20"/>
              </w:rPr>
            </w:pPr>
            <w:r w:rsidRPr="00C054A1">
              <w:rPr>
                <w:rFonts w:ascii="Times New Roman" w:hAnsi="Times New Roman" w:cs="Times New Roman"/>
                <w:color w:val="000000" w:themeColor="text1"/>
                <w:sz w:val="20"/>
                <w:szCs w:val="20"/>
              </w:rPr>
              <w:t>.966</w:t>
            </w:r>
          </w:p>
        </w:tc>
      </w:tr>
    </w:tbl>
    <w:p w14:paraId="09AA383B" w14:textId="77777777" w:rsidR="004F0071" w:rsidRPr="00C054A1" w:rsidRDefault="004F0071" w:rsidP="004F0071">
      <w:pPr>
        <w:spacing w:line="360" w:lineRule="auto"/>
        <w:ind w:right="-30" w:firstLine="0"/>
        <w:rPr>
          <w:rFonts w:ascii="Times New Roman" w:hAnsi="Times New Roman" w:cs="Times New Roman"/>
          <w:lang w:val="en-US"/>
        </w:rPr>
      </w:pPr>
      <w:r w:rsidRPr="00C054A1">
        <w:rPr>
          <w:rFonts w:ascii="Times New Roman" w:hAnsi="Times New Roman" w:cs="Times New Roman"/>
          <w:i/>
          <w:iCs/>
          <w:lang w:val="en-US"/>
        </w:rPr>
        <w:t>Note. N </w:t>
      </w:r>
      <w:r w:rsidRPr="00C054A1">
        <w:rPr>
          <w:rFonts w:ascii="Times New Roman" w:hAnsi="Times New Roman" w:cs="Times New Roman"/>
          <w:lang w:val="en-US"/>
        </w:rPr>
        <w:t xml:space="preserve">= 171 persons, </w:t>
      </w:r>
      <w:r w:rsidRPr="00C054A1">
        <w:rPr>
          <w:rFonts w:ascii="Times New Roman" w:hAnsi="Times New Roman" w:cs="Times New Roman"/>
          <w:i/>
          <w:iCs/>
          <w:lang w:val="en-US"/>
        </w:rPr>
        <w:t>n</w:t>
      </w:r>
      <w:r w:rsidRPr="00C054A1">
        <w:rPr>
          <w:rFonts w:ascii="Times New Roman" w:hAnsi="Times New Roman" w:cs="Times New Roman"/>
          <w:lang w:val="en-US"/>
        </w:rPr>
        <w:t> = 871 days. Estimates are unstandardized and resulted from one overall model including all main effects and interaction effects. Standard errors are displayed in parentheses.</w:t>
      </w:r>
    </w:p>
    <w:p w14:paraId="623BF377" w14:textId="65A793A5" w:rsidR="004F0071" w:rsidRDefault="004F0071" w:rsidP="004F0071">
      <w:pPr>
        <w:spacing w:line="360" w:lineRule="auto"/>
        <w:ind w:firstLine="0"/>
        <w:rPr>
          <w:rFonts w:ascii="Times New Roman" w:hAnsi="Times New Roman" w:cs="Times New Roman"/>
          <w:lang w:val="en-US"/>
        </w:rPr>
      </w:pPr>
      <w:r w:rsidRPr="00C054A1">
        <w:rPr>
          <w:rFonts w:ascii="Times New Roman" w:hAnsi="Times New Roman" w:cs="Times New Roman"/>
          <w:lang w:val="en-US"/>
        </w:rPr>
        <w:t>Abbreviations: est. = estimates; M = morning survey; AW = after-work survey; SWS = supervisor work support; SNWS = supervisor nonwork support.</w:t>
      </w:r>
    </w:p>
    <w:p w14:paraId="68D7FBE7" w14:textId="77777777" w:rsidR="004F0071" w:rsidRDefault="004F0071">
      <w:pPr>
        <w:ind w:firstLine="0"/>
        <w:rPr>
          <w:rFonts w:ascii="Times New Roman" w:hAnsi="Times New Roman" w:cs="Times New Roman"/>
          <w:lang w:val="en-US"/>
        </w:rPr>
      </w:pPr>
      <w:r>
        <w:rPr>
          <w:rFonts w:ascii="Times New Roman" w:hAnsi="Times New Roman" w:cs="Times New Roman"/>
          <w:lang w:val="en-US"/>
        </w:rPr>
        <w:br w:type="page"/>
      </w:r>
    </w:p>
    <w:p w14:paraId="7E66BA7D" w14:textId="6D46ED18" w:rsidR="00331611" w:rsidRPr="00C04785" w:rsidRDefault="00331611" w:rsidP="00331611">
      <w:pPr>
        <w:spacing w:line="360" w:lineRule="auto"/>
        <w:ind w:right="3372" w:firstLine="0"/>
        <w:rPr>
          <w:lang w:val="en-US"/>
        </w:rPr>
      </w:pPr>
      <w:r w:rsidRPr="00C04785">
        <w:rPr>
          <w:rFonts w:ascii="Times New Roman" w:hAnsi="Times New Roman" w:cs="Times New Roman"/>
          <w:b/>
          <w:bCs/>
          <w:lang w:val="en-US"/>
        </w:rPr>
        <w:lastRenderedPageBreak/>
        <w:t xml:space="preserve">Table </w:t>
      </w:r>
      <w:r>
        <w:rPr>
          <w:rFonts w:ascii="Times New Roman" w:hAnsi="Times New Roman" w:cs="Times New Roman"/>
          <w:b/>
          <w:bCs/>
          <w:lang w:val="en-US"/>
        </w:rPr>
        <w:t>S</w:t>
      </w:r>
      <w:r w:rsidR="00B92320">
        <w:rPr>
          <w:rFonts w:ascii="Times New Roman" w:hAnsi="Times New Roman" w:cs="Times New Roman"/>
          <w:b/>
          <w:bCs/>
          <w:lang w:val="en-US"/>
        </w:rPr>
        <w:t>3</w:t>
      </w:r>
    </w:p>
    <w:p w14:paraId="460D5B67" w14:textId="77777777" w:rsidR="00331611" w:rsidRPr="00C04785" w:rsidRDefault="00331611" w:rsidP="00331611">
      <w:pPr>
        <w:spacing w:line="360" w:lineRule="auto"/>
        <w:ind w:firstLine="0"/>
        <w:rPr>
          <w:rFonts w:ascii="Times New Roman" w:hAnsi="Times New Roman" w:cs="Times New Roman"/>
          <w:i/>
          <w:iCs/>
          <w:lang w:val="en-US"/>
        </w:rPr>
      </w:pPr>
      <w:r w:rsidRPr="00C04785">
        <w:rPr>
          <w:rFonts w:ascii="Times New Roman" w:hAnsi="Times New Roman" w:cs="Times New Roman"/>
          <w:i/>
          <w:iCs/>
          <w:lang w:val="en-US"/>
        </w:rPr>
        <w:t xml:space="preserve">Interaction-Effects Model </w:t>
      </w:r>
      <w:proofErr w:type="gramStart"/>
      <w:r w:rsidRPr="00C04785">
        <w:rPr>
          <w:rFonts w:ascii="Times New Roman" w:hAnsi="Times New Roman" w:cs="Times New Roman"/>
          <w:i/>
          <w:iCs/>
          <w:lang w:val="en-US"/>
        </w:rPr>
        <w:t>With</w:t>
      </w:r>
      <w:proofErr w:type="gramEnd"/>
      <w:r w:rsidRPr="00C04785">
        <w:rPr>
          <w:rFonts w:ascii="Times New Roman" w:hAnsi="Times New Roman" w:cs="Times New Roman"/>
          <w:i/>
          <w:iCs/>
          <w:lang w:val="en-US"/>
        </w:rPr>
        <w:t xml:space="preserve"> the Moderation of Working </w:t>
      </w:r>
      <w:proofErr w:type="gramStart"/>
      <w:r w:rsidRPr="00C04785">
        <w:rPr>
          <w:rFonts w:ascii="Times New Roman" w:hAnsi="Times New Roman" w:cs="Times New Roman"/>
          <w:i/>
          <w:iCs/>
          <w:lang w:val="en-US"/>
        </w:rPr>
        <w:t>From</w:t>
      </w:r>
      <w:proofErr w:type="gramEnd"/>
      <w:r w:rsidRPr="00C04785">
        <w:rPr>
          <w:rFonts w:ascii="Times New Roman" w:hAnsi="Times New Roman" w:cs="Times New Roman"/>
          <w:i/>
          <w:iCs/>
          <w:lang w:val="en-US"/>
        </w:rPr>
        <w:t xml:space="preserve"> Home on the Relationship of Supervisor Support and Vitality</w:t>
      </w:r>
    </w:p>
    <w:tbl>
      <w:tblPr>
        <w:tblStyle w:val="Tabellenraster"/>
        <w:tblW w:w="0" w:type="auto"/>
        <w:tblLook w:val="04A0" w:firstRow="1" w:lastRow="0" w:firstColumn="1" w:lastColumn="0" w:noHBand="0" w:noVBand="1"/>
      </w:tblPr>
      <w:tblGrid>
        <w:gridCol w:w="1830"/>
        <w:gridCol w:w="1759"/>
        <w:gridCol w:w="924"/>
        <w:gridCol w:w="1310"/>
        <w:gridCol w:w="809"/>
        <w:gridCol w:w="1302"/>
        <w:gridCol w:w="804"/>
        <w:gridCol w:w="1359"/>
        <w:gridCol w:w="804"/>
        <w:gridCol w:w="1255"/>
        <w:gridCol w:w="804"/>
      </w:tblGrid>
      <w:tr w:rsidR="00331611" w:rsidRPr="00C04785" w14:paraId="34A1B78E" w14:textId="77777777" w:rsidTr="008876E7">
        <w:tc>
          <w:tcPr>
            <w:tcW w:w="1985" w:type="dxa"/>
            <w:tcBorders>
              <w:top w:val="single" w:sz="4" w:space="0" w:color="auto"/>
              <w:left w:val="nil"/>
              <w:bottom w:val="nil"/>
              <w:right w:val="nil"/>
            </w:tcBorders>
          </w:tcPr>
          <w:p w14:paraId="097850EB" w14:textId="77777777" w:rsidR="00331611" w:rsidRPr="00C04785" w:rsidRDefault="00331611" w:rsidP="00331611">
            <w:pPr>
              <w:spacing w:line="360" w:lineRule="auto"/>
              <w:ind w:firstLine="0"/>
              <w:rPr>
                <w:rFonts w:ascii="Times New Roman" w:hAnsi="Times New Roman" w:cs="Times New Roman"/>
                <w:sz w:val="20"/>
                <w:szCs w:val="20"/>
                <w:lang w:val="en-US"/>
              </w:rPr>
            </w:pPr>
          </w:p>
        </w:tc>
        <w:tc>
          <w:tcPr>
            <w:tcW w:w="2954" w:type="dxa"/>
            <w:gridSpan w:val="2"/>
            <w:tcBorders>
              <w:top w:val="single" w:sz="4" w:space="0" w:color="auto"/>
              <w:left w:val="nil"/>
              <w:bottom w:val="nil"/>
              <w:right w:val="nil"/>
            </w:tcBorders>
          </w:tcPr>
          <w:p w14:paraId="67C4FA5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Vitality (AW)</w:t>
            </w:r>
          </w:p>
        </w:tc>
        <w:tc>
          <w:tcPr>
            <w:tcW w:w="2268" w:type="dxa"/>
            <w:gridSpan w:val="2"/>
            <w:tcBorders>
              <w:top w:val="single" w:sz="4" w:space="0" w:color="auto"/>
              <w:left w:val="nil"/>
              <w:bottom w:val="nil"/>
              <w:right w:val="nil"/>
            </w:tcBorders>
          </w:tcPr>
          <w:p w14:paraId="0AC4096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 xml:space="preserve">Psychological </w:t>
            </w:r>
            <w:proofErr w:type="spellStart"/>
            <w:r w:rsidRPr="00C04785">
              <w:rPr>
                <w:rFonts w:ascii="Times New Roman" w:hAnsi="Times New Roman" w:cs="Times New Roman"/>
                <w:color w:val="000000" w:themeColor="text1"/>
                <w:sz w:val="20"/>
                <w:szCs w:val="20"/>
              </w:rPr>
              <w:t>detachment</w:t>
            </w:r>
            <w:proofErr w:type="spellEnd"/>
          </w:p>
        </w:tc>
        <w:tc>
          <w:tcPr>
            <w:tcW w:w="2267" w:type="dxa"/>
            <w:gridSpan w:val="2"/>
            <w:tcBorders>
              <w:top w:val="single" w:sz="4" w:space="0" w:color="auto"/>
              <w:left w:val="nil"/>
              <w:bottom w:val="nil"/>
              <w:right w:val="nil"/>
            </w:tcBorders>
          </w:tcPr>
          <w:p w14:paraId="1DA9D10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Relaxation</w:t>
            </w:r>
          </w:p>
        </w:tc>
        <w:tc>
          <w:tcPr>
            <w:tcW w:w="2324" w:type="dxa"/>
            <w:gridSpan w:val="2"/>
            <w:tcBorders>
              <w:top w:val="single" w:sz="4" w:space="0" w:color="auto"/>
              <w:left w:val="nil"/>
              <w:bottom w:val="nil"/>
              <w:right w:val="nil"/>
            </w:tcBorders>
          </w:tcPr>
          <w:p w14:paraId="16C4786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 xml:space="preserve">Mastery </w:t>
            </w:r>
            <w:proofErr w:type="spellStart"/>
            <w:r w:rsidRPr="00C04785">
              <w:rPr>
                <w:rFonts w:ascii="Times New Roman" w:hAnsi="Times New Roman" w:cs="Times New Roman"/>
                <w:color w:val="000000" w:themeColor="text1"/>
                <w:sz w:val="20"/>
                <w:szCs w:val="20"/>
              </w:rPr>
              <w:t>experiences</w:t>
            </w:r>
            <w:proofErr w:type="spellEnd"/>
          </w:p>
        </w:tc>
        <w:tc>
          <w:tcPr>
            <w:tcW w:w="2211" w:type="dxa"/>
            <w:gridSpan w:val="2"/>
            <w:tcBorders>
              <w:top w:val="single" w:sz="4" w:space="0" w:color="auto"/>
              <w:left w:val="nil"/>
              <w:bottom w:val="nil"/>
              <w:right w:val="nil"/>
            </w:tcBorders>
          </w:tcPr>
          <w:p w14:paraId="0A4C854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Control</w:t>
            </w:r>
          </w:p>
        </w:tc>
      </w:tr>
      <w:tr w:rsidR="00331611" w:rsidRPr="00C04785" w14:paraId="7AACBB67" w14:textId="77777777" w:rsidTr="008876E7">
        <w:tc>
          <w:tcPr>
            <w:tcW w:w="1985" w:type="dxa"/>
            <w:tcBorders>
              <w:top w:val="nil"/>
              <w:left w:val="nil"/>
              <w:bottom w:val="single" w:sz="4" w:space="0" w:color="auto"/>
              <w:right w:val="nil"/>
            </w:tcBorders>
          </w:tcPr>
          <w:p w14:paraId="3B0B965B" w14:textId="77777777" w:rsidR="00331611" w:rsidRPr="00C04785" w:rsidRDefault="00331611" w:rsidP="00331611">
            <w:pPr>
              <w:spacing w:line="360" w:lineRule="auto"/>
              <w:ind w:firstLine="0"/>
              <w:jc w:val="center"/>
              <w:rPr>
                <w:rFonts w:ascii="Times New Roman" w:hAnsi="Times New Roman" w:cs="Times New Roman"/>
                <w:sz w:val="20"/>
                <w:szCs w:val="20"/>
              </w:rPr>
            </w:pPr>
            <w:proofErr w:type="spellStart"/>
            <w:r w:rsidRPr="00C04785">
              <w:rPr>
                <w:rFonts w:ascii="Times New Roman" w:hAnsi="Times New Roman" w:cs="Times New Roman"/>
                <w:sz w:val="20"/>
                <w:szCs w:val="20"/>
              </w:rPr>
              <w:t>Predictor</w:t>
            </w:r>
            <w:proofErr w:type="spellEnd"/>
            <w:r w:rsidRPr="00C04785">
              <w:rPr>
                <w:rFonts w:ascii="Times New Roman" w:hAnsi="Times New Roman" w:cs="Times New Roman"/>
                <w:sz w:val="20"/>
                <w:szCs w:val="20"/>
              </w:rPr>
              <w:t xml:space="preserve"> variable</w:t>
            </w:r>
          </w:p>
        </w:tc>
        <w:tc>
          <w:tcPr>
            <w:tcW w:w="1961" w:type="dxa"/>
            <w:tcBorders>
              <w:top w:val="nil"/>
              <w:left w:val="nil"/>
              <w:bottom w:val="single" w:sz="4" w:space="0" w:color="auto"/>
              <w:right w:val="nil"/>
            </w:tcBorders>
          </w:tcPr>
          <w:p w14:paraId="4693FDB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est. (</w:t>
            </w:r>
            <w:r w:rsidRPr="00C04785">
              <w:rPr>
                <w:rFonts w:ascii="Times New Roman" w:hAnsi="Times New Roman" w:cs="Times New Roman"/>
                <w:i/>
                <w:iCs/>
                <w:color w:val="000000" w:themeColor="text1"/>
                <w:sz w:val="20"/>
                <w:szCs w:val="20"/>
              </w:rPr>
              <w:t>SE</w:t>
            </w:r>
            <w:r w:rsidRPr="00C04785">
              <w:rPr>
                <w:rFonts w:ascii="Times New Roman" w:hAnsi="Times New Roman" w:cs="Times New Roman"/>
                <w:color w:val="000000" w:themeColor="text1"/>
                <w:sz w:val="20"/>
                <w:szCs w:val="20"/>
              </w:rPr>
              <w:t>)</w:t>
            </w:r>
          </w:p>
        </w:tc>
        <w:tc>
          <w:tcPr>
            <w:tcW w:w="993" w:type="dxa"/>
            <w:tcBorders>
              <w:top w:val="nil"/>
              <w:left w:val="nil"/>
              <w:bottom w:val="single" w:sz="4" w:space="0" w:color="auto"/>
              <w:right w:val="nil"/>
            </w:tcBorders>
          </w:tcPr>
          <w:p w14:paraId="367A5650" w14:textId="77777777" w:rsidR="00331611" w:rsidRPr="00C04785" w:rsidRDefault="00331611" w:rsidP="00331611">
            <w:pPr>
              <w:spacing w:line="360" w:lineRule="auto"/>
              <w:ind w:firstLine="0"/>
              <w:jc w:val="center"/>
              <w:rPr>
                <w:rFonts w:ascii="Times New Roman" w:hAnsi="Times New Roman" w:cs="Times New Roman"/>
                <w:i/>
                <w:iCs/>
                <w:color w:val="000000" w:themeColor="text1"/>
                <w:sz w:val="20"/>
                <w:szCs w:val="20"/>
              </w:rPr>
            </w:pPr>
            <w:r w:rsidRPr="00C04785">
              <w:rPr>
                <w:rFonts w:ascii="Times New Roman" w:hAnsi="Times New Roman" w:cs="Times New Roman"/>
                <w:i/>
                <w:iCs/>
                <w:color w:val="000000" w:themeColor="text1"/>
                <w:sz w:val="20"/>
                <w:szCs w:val="20"/>
              </w:rPr>
              <w:t>p</w:t>
            </w:r>
          </w:p>
        </w:tc>
        <w:tc>
          <w:tcPr>
            <w:tcW w:w="1417" w:type="dxa"/>
            <w:tcBorders>
              <w:top w:val="nil"/>
              <w:left w:val="nil"/>
              <w:bottom w:val="single" w:sz="4" w:space="0" w:color="auto"/>
              <w:right w:val="nil"/>
            </w:tcBorders>
          </w:tcPr>
          <w:p w14:paraId="0E4E114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est. (</w:t>
            </w:r>
            <w:r w:rsidRPr="00C04785">
              <w:rPr>
                <w:rFonts w:ascii="Times New Roman" w:hAnsi="Times New Roman" w:cs="Times New Roman"/>
                <w:i/>
                <w:iCs/>
                <w:color w:val="000000" w:themeColor="text1"/>
                <w:sz w:val="20"/>
                <w:szCs w:val="20"/>
              </w:rPr>
              <w:t>SE</w:t>
            </w:r>
            <w:r w:rsidRPr="00C04785">
              <w:rPr>
                <w:rFonts w:ascii="Times New Roman" w:hAnsi="Times New Roman" w:cs="Times New Roman"/>
                <w:color w:val="000000" w:themeColor="text1"/>
                <w:sz w:val="20"/>
                <w:szCs w:val="20"/>
              </w:rPr>
              <w:t>)</w:t>
            </w:r>
          </w:p>
        </w:tc>
        <w:tc>
          <w:tcPr>
            <w:tcW w:w="851" w:type="dxa"/>
            <w:tcBorders>
              <w:top w:val="nil"/>
              <w:left w:val="nil"/>
              <w:bottom w:val="single" w:sz="4" w:space="0" w:color="auto"/>
              <w:right w:val="nil"/>
            </w:tcBorders>
          </w:tcPr>
          <w:p w14:paraId="63FAB9CC" w14:textId="77777777" w:rsidR="00331611" w:rsidRPr="00C04785" w:rsidRDefault="00331611" w:rsidP="00331611">
            <w:pPr>
              <w:spacing w:line="360" w:lineRule="auto"/>
              <w:ind w:firstLine="0"/>
              <w:jc w:val="center"/>
              <w:rPr>
                <w:rFonts w:ascii="Times New Roman" w:hAnsi="Times New Roman" w:cs="Times New Roman"/>
                <w:i/>
                <w:iCs/>
                <w:color w:val="000000" w:themeColor="text1"/>
                <w:sz w:val="20"/>
                <w:szCs w:val="20"/>
              </w:rPr>
            </w:pPr>
            <w:r w:rsidRPr="00C04785">
              <w:rPr>
                <w:rFonts w:ascii="Times New Roman" w:hAnsi="Times New Roman" w:cs="Times New Roman"/>
                <w:i/>
                <w:iCs/>
                <w:color w:val="000000" w:themeColor="text1"/>
                <w:sz w:val="20"/>
                <w:szCs w:val="20"/>
              </w:rPr>
              <w:t>p</w:t>
            </w:r>
          </w:p>
        </w:tc>
        <w:tc>
          <w:tcPr>
            <w:tcW w:w="1417" w:type="dxa"/>
            <w:tcBorders>
              <w:top w:val="nil"/>
              <w:left w:val="nil"/>
              <w:bottom w:val="single" w:sz="4" w:space="0" w:color="auto"/>
              <w:right w:val="nil"/>
            </w:tcBorders>
          </w:tcPr>
          <w:p w14:paraId="24B6A67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est. (</w:t>
            </w:r>
            <w:r w:rsidRPr="00C04785">
              <w:rPr>
                <w:rFonts w:ascii="Times New Roman" w:hAnsi="Times New Roman" w:cs="Times New Roman"/>
                <w:i/>
                <w:iCs/>
                <w:color w:val="000000" w:themeColor="text1"/>
                <w:sz w:val="20"/>
                <w:szCs w:val="20"/>
              </w:rPr>
              <w:t>SE</w:t>
            </w:r>
            <w:r w:rsidRPr="00C04785">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0E1E1262" w14:textId="77777777" w:rsidR="00331611" w:rsidRPr="00C04785" w:rsidRDefault="00331611" w:rsidP="00331611">
            <w:pPr>
              <w:spacing w:line="360" w:lineRule="auto"/>
              <w:ind w:firstLine="0"/>
              <w:jc w:val="center"/>
              <w:rPr>
                <w:rFonts w:ascii="Times New Roman" w:hAnsi="Times New Roman" w:cs="Times New Roman"/>
                <w:i/>
                <w:iCs/>
                <w:color w:val="000000" w:themeColor="text1"/>
                <w:sz w:val="20"/>
                <w:szCs w:val="20"/>
              </w:rPr>
            </w:pPr>
            <w:r w:rsidRPr="00C04785">
              <w:rPr>
                <w:rFonts w:ascii="Times New Roman" w:hAnsi="Times New Roman" w:cs="Times New Roman"/>
                <w:i/>
                <w:iCs/>
                <w:color w:val="000000" w:themeColor="text1"/>
                <w:sz w:val="20"/>
                <w:szCs w:val="20"/>
              </w:rPr>
              <w:t>p</w:t>
            </w:r>
          </w:p>
        </w:tc>
        <w:tc>
          <w:tcPr>
            <w:tcW w:w="1474" w:type="dxa"/>
            <w:tcBorders>
              <w:top w:val="nil"/>
              <w:left w:val="nil"/>
              <w:bottom w:val="single" w:sz="4" w:space="0" w:color="auto"/>
              <w:right w:val="nil"/>
            </w:tcBorders>
          </w:tcPr>
          <w:p w14:paraId="32B3EE9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est. (</w:t>
            </w:r>
            <w:r w:rsidRPr="00C04785">
              <w:rPr>
                <w:rFonts w:ascii="Times New Roman" w:hAnsi="Times New Roman" w:cs="Times New Roman"/>
                <w:i/>
                <w:iCs/>
                <w:color w:val="000000" w:themeColor="text1"/>
                <w:sz w:val="20"/>
                <w:szCs w:val="20"/>
              </w:rPr>
              <w:t>SE</w:t>
            </w:r>
            <w:r w:rsidRPr="00C04785">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3BD4675A" w14:textId="77777777" w:rsidR="00331611" w:rsidRPr="00C04785" w:rsidRDefault="00331611" w:rsidP="00331611">
            <w:pPr>
              <w:spacing w:line="360" w:lineRule="auto"/>
              <w:ind w:firstLine="0"/>
              <w:jc w:val="center"/>
              <w:rPr>
                <w:rFonts w:ascii="Times New Roman" w:hAnsi="Times New Roman" w:cs="Times New Roman"/>
                <w:i/>
                <w:iCs/>
                <w:color w:val="000000" w:themeColor="text1"/>
                <w:sz w:val="20"/>
                <w:szCs w:val="20"/>
              </w:rPr>
            </w:pPr>
            <w:r w:rsidRPr="00C04785">
              <w:rPr>
                <w:rFonts w:ascii="Times New Roman" w:hAnsi="Times New Roman" w:cs="Times New Roman"/>
                <w:i/>
                <w:iCs/>
                <w:color w:val="000000" w:themeColor="text1"/>
                <w:sz w:val="20"/>
                <w:szCs w:val="20"/>
              </w:rPr>
              <w:t>p</w:t>
            </w:r>
          </w:p>
        </w:tc>
        <w:tc>
          <w:tcPr>
            <w:tcW w:w="1361" w:type="dxa"/>
            <w:tcBorders>
              <w:top w:val="nil"/>
              <w:left w:val="nil"/>
              <w:bottom w:val="single" w:sz="4" w:space="0" w:color="auto"/>
              <w:right w:val="nil"/>
            </w:tcBorders>
          </w:tcPr>
          <w:p w14:paraId="5E8DBB6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est. (</w:t>
            </w:r>
            <w:r w:rsidRPr="00C04785">
              <w:rPr>
                <w:rFonts w:ascii="Times New Roman" w:hAnsi="Times New Roman" w:cs="Times New Roman"/>
                <w:i/>
                <w:iCs/>
                <w:color w:val="000000" w:themeColor="text1"/>
                <w:sz w:val="20"/>
                <w:szCs w:val="20"/>
              </w:rPr>
              <w:t>SE</w:t>
            </w:r>
            <w:r w:rsidRPr="00C04785">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7E5AC10B" w14:textId="77777777" w:rsidR="00331611" w:rsidRPr="00C04785" w:rsidRDefault="00331611" w:rsidP="00331611">
            <w:pPr>
              <w:spacing w:line="360" w:lineRule="auto"/>
              <w:ind w:firstLine="0"/>
              <w:jc w:val="center"/>
              <w:rPr>
                <w:rFonts w:ascii="Times New Roman" w:hAnsi="Times New Roman" w:cs="Times New Roman"/>
                <w:i/>
                <w:iCs/>
                <w:color w:val="000000" w:themeColor="text1"/>
                <w:sz w:val="20"/>
                <w:szCs w:val="20"/>
              </w:rPr>
            </w:pPr>
            <w:r w:rsidRPr="00C04785">
              <w:rPr>
                <w:rFonts w:ascii="Times New Roman" w:hAnsi="Times New Roman" w:cs="Times New Roman"/>
                <w:i/>
                <w:iCs/>
                <w:color w:val="000000" w:themeColor="text1"/>
                <w:sz w:val="20"/>
                <w:szCs w:val="20"/>
              </w:rPr>
              <w:t>p</w:t>
            </w:r>
          </w:p>
        </w:tc>
      </w:tr>
      <w:tr w:rsidR="00331611" w:rsidRPr="00C04785" w14:paraId="5D3EBF35" w14:textId="77777777" w:rsidTr="008876E7">
        <w:tc>
          <w:tcPr>
            <w:tcW w:w="3946" w:type="dxa"/>
            <w:gridSpan w:val="2"/>
            <w:tcBorders>
              <w:top w:val="single" w:sz="4" w:space="0" w:color="auto"/>
              <w:left w:val="nil"/>
              <w:bottom w:val="nil"/>
              <w:right w:val="nil"/>
            </w:tcBorders>
          </w:tcPr>
          <w:p w14:paraId="4F9E5AB9" w14:textId="77777777" w:rsidR="00331611" w:rsidRPr="00C04785" w:rsidRDefault="00331611" w:rsidP="00331611">
            <w:pPr>
              <w:spacing w:line="360" w:lineRule="auto"/>
              <w:ind w:firstLine="0"/>
              <w:jc w:val="both"/>
              <w:rPr>
                <w:rFonts w:ascii="Times New Roman" w:hAnsi="Times New Roman" w:cs="Times New Roman"/>
                <w:color w:val="000000" w:themeColor="text1"/>
                <w:sz w:val="20"/>
                <w:szCs w:val="20"/>
              </w:rPr>
            </w:pPr>
            <w:proofErr w:type="spellStart"/>
            <w:r w:rsidRPr="00C04785">
              <w:rPr>
                <w:rFonts w:ascii="Times New Roman" w:hAnsi="Times New Roman" w:cs="Times New Roman"/>
                <w:i/>
                <w:iCs/>
                <w:sz w:val="20"/>
                <w:szCs w:val="20"/>
              </w:rPr>
              <w:t>Within</w:t>
            </w:r>
            <w:proofErr w:type="spellEnd"/>
            <w:r w:rsidRPr="00C04785">
              <w:rPr>
                <w:rFonts w:ascii="Times New Roman" w:hAnsi="Times New Roman" w:cs="Times New Roman"/>
                <w:i/>
                <w:iCs/>
                <w:sz w:val="20"/>
                <w:szCs w:val="20"/>
              </w:rPr>
              <w:t xml:space="preserve">-person </w:t>
            </w:r>
            <w:proofErr w:type="spellStart"/>
            <w:r w:rsidRPr="00C04785">
              <w:rPr>
                <w:rFonts w:ascii="Times New Roman" w:hAnsi="Times New Roman" w:cs="Times New Roman"/>
                <w:i/>
                <w:iCs/>
                <w:sz w:val="20"/>
                <w:szCs w:val="20"/>
              </w:rPr>
              <w:t>level</w:t>
            </w:r>
            <w:proofErr w:type="spellEnd"/>
          </w:p>
        </w:tc>
        <w:tc>
          <w:tcPr>
            <w:tcW w:w="993" w:type="dxa"/>
            <w:tcBorders>
              <w:top w:val="single" w:sz="4" w:space="0" w:color="auto"/>
              <w:left w:val="nil"/>
              <w:bottom w:val="nil"/>
              <w:right w:val="nil"/>
            </w:tcBorders>
          </w:tcPr>
          <w:p w14:paraId="090B523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single" w:sz="4" w:space="0" w:color="auto"/>
              <w:left w:val="nil"/>
              <w:bottom w:val="nil"/>
              <w:right w:val="nil"/>
            </w:tcBorders>
          </w:tcPr>
          <w:p w14:paraId="125E984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1" w:type="dxa"/>
            <w:tcBorders>
              <w:top w:val="single" w:sz="4" w:space="0" w:color="auto"/>
              <w:left w:val="nil"/>
              <w:bottom w:val="nil"/>
              <w:right w:val="nil"/>
            </w:tcBorders>
          </w:tcPr>
          <w:p w14:paraId="52046C0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single" w:sz="4" w:space="0" w:color="auto"/>
              <w:left w:val="nil"/>
              <w:bottom w:val="nil"/>
              <w:right w:val="nil"/>
            </w:tcBorders>
          </w:tcPr>
          <w:p w14:paraId="0EB2188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61639270"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74" w:type="dxa"/>
            <w:tcBorders>
              <w:top w:val="single" w:sz="4" w:space="0" w:color="auto"/>
              <w:left w:val="nil"/>
              <w:bottom w:val="nil"/>
              <w:right w:val="nil"/>
            </w:tcBorders>
          </w:tcPr>
          <w:p w14:paraId="43F5B0A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4386A19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361" w:type="dxa"/>
            <w:tcBorders>
              <w:top w:val="single" w:sz="4" w:space="0" w:color="auto"/>
              <w:left w:val="nil"/>
              <w:bottom w:val="nil"/>
              <w:right w:val="nil"/>
            </w:tcBorders>
          </w:tcPr>
          <w:p w14:paraId="1EF26DD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556D4D6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r>
      <w:tr w:rsidR="00331611" w:rsidRPr="00C04785" w14:paraId="4D6426AF" w14:textId="77777777" w:rsidTr="008876E7">
        <w:tc>
          <w:tcPr>
            <w:tcW w:w="1985" w:type="dxa"/>
            <w:tcBorders>
              <w:top w:val="nil"/>
              <w:left w:val="nil"/>
              <w:bottom w:val="nil"/>
              <w:right w:val="nil"/>
            </w:tcBorders>
          </w:tcPr>
          <w:p w14:paraId="4B3A31D7"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SWS</w:t>
            </w:r>
          </w:p>
        </w:tc>
        <w:tc>
          <w:tcPr>
            <w:tcW w:w="1961" w:type="dxa"/>
            <w:tcBorders>
              <w:top w:val="nil"/>
              <w:left w:val="nil"/>
              <w:bottom w:val="nil"/>
              <w:right w:val="nil"/>
            </w:tcBorders>
          </w:tcPr>
          <w:p w14:paraId="1296D9E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(0.06)</w:t>
            </w:r>
          </w:p>
        </w:tc>
        <w:tc>
          <w:tcPr>
            <w:tcW w:w="993" w:type="dxa"/>
            <w:tcBorders>
              <w:top w:val="nil"/>
              <w:left w:val="nil"/>
              <w:bottom w:val="nil"/>
              <w:right w:val="nil"/>
            </w:tcBorders>
          </w:tcPr>
          <w:p w14:paraId="40332440"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.063</w:t>
            </w:r>
          </w:p>
        </w:tc>
        <w:tc>
          <w:tcPr>
            <w:tcW w:w="1417" w:type="dxa"/>
            <w:tcBorders>
              <w:top w:val="nil"/>
              <w:left w:val="nil"/>
              <w:bottom w:val="nil"/>
              <w:right w:val="nil"/>
            </w:tcBorders>
          </w:tcPr>
          <w:p w14:paraId="05028C3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-0.03 (0.07)</w:t>
            </w:r>
          </w:p>
        </w:tc>
        <w:tc>
          <w:tcPr>
            <w:tcW w:w="851" w:type="dxa"/>
            <w:tcBorders>
              <w:top w:val="nil"/>
              <w:left w:val="nil"/>
              <w:bottom w:val="nil"/>
              <w:right w:val="nil"/>
            </w:tcBorders>
          </w:tcPr>
          <w:p w14:paraId="4DC9A8B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.696</w:t>
            </w:r>
          </w:p>
        </w:tc>
        <w:tc>
          <w:tcPr>
            <w:tcW w:w="1417" w:type="dxa"/>
            <w:tcBorders>
              <w:top w:val="nil"/>
              <w:left w:val="nil"/>
              <w:bottom w:val="nil"/>
              <w:right w:val="nil"/>
            </w:tcBorders>
          </w:tcPr>
          <w:p w14:paraId="4C5B528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0.09 (0.08)</w:t>
            </w:r>
          </w:p>
        </w:tc>
        <w:tc>
          <w:tcPr>
            <w:tcW w:w="850" w:type="dxa"/>
            <w:tcBorders>
              <w:top w:val="nil"/>
              <w:left w:val="nil"/>
              <w:bottom w:val="nil"/>
              <w:right w:val="nil"/>
            </w:tcBorders>
          </w:tcPr>
          <w:p w14:paraId="667A904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.255</w:t>
            </w:r>
          </w:p>
        </w:tc>
        <w:tc>
          <w:tcPr>
            <w:tcW w:w="1474" w:type="dxa"/>
            <w:tcBorders>
              <w:top w:val="nil"/>
              <w:left w:val="nil"/>
              <w:bottom w:val="nil"/>
              <w:right w:val="nil"/>
            </w:tcBorders>
          </w:tcPr>
          <w:p w14:paraId="06FF238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0.07 (0.08)</w:t>
            </w:r>
          </w:p>
        </w:tc>
        <w:tc>
          <w:tcPr>
            <w:tcW w:w="850" w:type="dxa"/>
            <w:tcBorders>
              <w:top w:val="nil"/>
              <w:left w:val="nil"/>
              <w:bottom w:val="nil"/>
              <w:right w:val="nil"/>
            </w:tcBorders>
          </w:tcPr>
          <w:p w14:paraId="0502E36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.397</w:t>
            </w:r>
          </w:p>
        </w:tc>
        <w:tc>
          <w:tcPr>
            <w:tcW w:w="1361" w:type="dxa"/>
            <w:tcBorders>
              <w:top w:val="nil"/>
              <w:left w:val="nil"/>
              <w:bottom w:val="nil"/>
              <w:right w:val="nil"/>
            </w:tcBorders>
          </w:tcPr>
          <w:p w14:paraId="5ADB062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(0.07)</w:t>
            </w:r>
          </w:p>
        </w:tc>
        <w:tc>
          <w:tcPr>
            <w:tcW w:w="850" w:type="dxa"/>
            <w:tcBorders>
              <w:top w:val="nil"/>
              <w:left w:val="nil"/>
              <w:bottom w:val="nil"/>
              <w:right w:val="nil"/>
            </w:tcBorders>
          </w:tcPr>
          <w:p w14:paraId="1F885CF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.091</w:t>
            </w:r>
          </w:p>
        </w:tc>
      </w:tr>
      <w:tr w:rsidR="00331611" w:rsidRPr="00C04785" w14:paraId="13C46E79" w14:textId="77777777" w:rsidTr="008876E7">
        <w:tc>
          <w:tcPr>
            <w:tcW w:w="1985" w:type="dxa"/>
            <w:tcBorders>
              <w:top w:val="nil"/>
              <w:left w:val="nil"/>
              <w:bottom w:val="nil"/>
              <w:right w:val="nil"/>
            </w:tcBorders>
          </w:tcPr>
          <w:p w14:paraId="162CDA13"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SNWS</w:t>
            </w:r>
          </w:p>
        </w:tc>
        <w:tc>
          <w:tcPr>
            <w:tcW w:w="1961" w:type="dxa"/>
            <w:tcBorders>
              <w:top w:val="nil"/>
              <w:left w:val="nil"/>
              <w:bottom w:val="nil"/>
              <w:right w:val="nil"/>
            </w:tcBorders>
          </w:tcPr>
          <w:p w14:paraId="51B6BDD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-0.03 (0.06)</w:t>
            </w:r>
          </w:p>
        </w:tc>
        <w:tc>
          <w:tcPr>
            <w:tcW w:w="993" w:type="dxa"/>
            <w:tcBorders>
              <w:top w:val="nil"/>
              <w:left w:val="nil"/>
              <w:bottom w:val="nil"/>
              <w:right w:val="nil"/>
            </w:tcBorders>
          </w:tcPr>
          <w:p w14:paraId="6A9E41D0"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.693</w:t>
            </w:r>
          </w:p>
        </w:tc>
        <w:tc>
          <w:tcPr>
            <w:tcW w:w="1417" w:type="dxa"/>
            <w:tcBorders>
              <w:top w:val="nil"/>
              <w:left w:val="nil"/>
              <w:bottom w:val="nil"/>
              <w:right w:val="nil"/>
            </w:tcBorders>
          </w:tcPr>
          <w:p w14:paraId="544FBEC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-0.15 (0.08)</w:t>
            </w:r>
          </w:p>
        </w:tc>
        <w:tc>
          <w:tcPr>
            <w:tcW w:w="851" w:type="dxa"/>
            <w:tcBorders>
              <w:top w:val="nil"/>
              <w:left w:val="nil"/>
              <w:bottom w:val="nil"/>
              <w:right w:val="nil"/>
            </w:tcBorders>
          </w:tcPr>
          <w:p w14:paraId="12578A1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.066</w:t>
            </w:r>
          </w:p>
        </w:tc>
        <w:tc>
          <w:tcPr>
            <w:tcW w:w="1417" w:type="dxa"/>
            <w:tcBorders>
              <w:top w:val="nil"/>
              <w:left w:val="nil"/>
              <w:bottom w:val="nil"/>
              <w:right w:val="nil"/>
            </w:tcBorders>
          </w:tcPr>
          <w:p w14:paraId="4358DF4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-0.09 (0.08)</w:t>
            </w:r>
          </w:p>
        </w:tc>
        <w:tc>
          <w:tcPr>
            <w:tcW w:w="850" w:type="dxa"/>
            <w:tcBorders>
              <w:top w:val="nil"/>
              <w:left w:val="nil"/>
              <w:bottom w:val="nil"/>
              <w:right w:val="nil"/>
            </w:tcBorders>
          </w:tcPr>
          <w:p w14:paraId="437B9C7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.265</w:t>
            </w:r>
          </w:p>
        </w:tc>
        <w:tc>
          <w:tcPr>
            <w:tcW w:w="1474" w:type="dxa"/>
            <w:tcBorders>
              <w:top w:val="nil"/>
              <w:left w:val="nil"/>
              <w:bottom w:val="nil"/>
              <w:right w:val="nil"/>
            </w:tcBorders>
          </w:tcPr>
          <w:p w14:paraId="782E2EA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-0.10 (0.08)</w:t>
            </w:r>
          </w:p>
        </w:tc>
        <w:tc>
          <w:tcPr>
            <w:tcW w:w="850" w:type="dxa"/>
            <w:tcBorders>
              <w:top w:val="nil"/>
              <w:left w:val="nil"/>
              <w:bottom w:val="nil"/>
              <w:right w:val="nil"/>
            </w:tcBorders>
          </w:tcPr>
          <w:p w14:paraId="1EBFFFE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.172</w:t>
            </w:r>
          </w:p>
        </w:tc>
        <w:tc>
          <w:tcPr>
            <w:tcW w:w="1361" w:type="dxa"/>
            <w:tcBorders>
              <w:top w:val="nil"/>
              <w:left w:val="nil"/>
              <w:bottom w:val="nil"/>
              <w:right w:val="nil"/>
            </w:tcBorders>
          </w:tcPr>
          <w:p w14:paraId="46C90EE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(0.05)</w:t>
            </w:r>
          </w:p>
        </w:tc>
        <w:tc>
          <w:tcPr>
            <w:tcW w:w="850" w:type="dxa"/>
            <w:tcBorders>
              <w:top w:val="nil"/>
              <w:left w:val="nil"/>
              <w:bottom w:val="nil"/>
              <w:right w:val="nil"/>
            </w:tcBorders>
          </w:tcPr>
          <w:p w14:paraId="2A4E2A9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.023</w:t>
            </w:r>
          </w:p>
        </w:tc>
      </w:tr>
      <w:tr w:rsidR="00331611" w:rsidRPr="00C04785" w14:paraId="1C5F224E" w14:textId="77777777" w:rsidTr="008876E7">
        <w:tc>
          <w:tcPr>
            <w:tcW w:w="1985" w:type="dxa"/>
            <w:tcBorders>
              <w:top w:val="nil"/>
              <w:left w:val="nil"/>
              <w:bottom w:val="nil"/>
              <w:right w:val="nil"/>
            </w:tcBorders>
          </w:tcPr>
          <w:p w14:paraId="71CED159"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Workload</w:t>
            </w:r>
          </w:p>
        </w:tc>
        <w:tc>
          <w:tcPr>
            <w:tcW w:w="1961" w:type="dxa"/>
            <w:tcBorders>
              <w:top w:val="nil"/>
              <w:left w:val="nil"/>
              <w:bottom w:val="nil"/>
              <w:right w:val="nil"/>
            </w:tcBorders>
          </w:tcPr>
          <w:p w14:paraId="264248C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-0.16 (0.04)</w:t>
            </w:r>
          </w:p>
        </w:tc>
        <w:tc>
          <w:tcPr>
            <w:tcW w:w="993" w:type="dxa"/>
            <w:tcBorders>
              <w:top w:val="nil"/>
              <w:left w:val="nil"/>
              <w:bottom w:val="nil"/>
              <w:right w:val="nil"/>
            </w:tcBorders>
          </w:tcPr>
          <w:p w14:paraId="57EEE77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03328CA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-0.11 (0.05)</w:t>
            </w:r>
          </w:p>
        </w:tc>
        <w:tc>
          <w:tcPr>
            <w:tcW w:w="851" w:type="dxa"/>
            <w:tcBorders>
              <w:top w:val="nil"/>
              <w:left w:val="nil"/>
              <w:bottom w:val="nil"/>
              <w:right w:val="nil"/>
            </w:tcBorders>
          </w:tcPr>
          <w:p w14:paraId="454AED5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.043</w:t>
            </w:r>
          </w:p>
        </w:tc>
        <w:tc>
          <w:tcPr>
            <w:tcW w:w="1417" w:type="dxa"/>
            <w:tcBorders>
              <w:top w:val="nil"/>
              <w:left w:val="nil"/>
              <w:bottom w:val="nil"/>
              <w:right w:val="nil"/>
            </w:tcBorders>
          </w:tcPr>
          <w:p w14:paraId="6680C49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(0.05)</w:t>
            </w:r>
          </w:p>
        </w:tc>
        <w:tc>
          <w:tcPr>
            <w:tcW w:w="850" w:type="dxa"/>
            <w:tcBorders>
              <w:top w:val="nil"/>
              <w:left w:val="nil"/>
              <w:bottom w:val="nil"/>
              <w:right w:val="nil"/>
            </w:tcBorders>
          </w:tcPr>
          <w:p w14:paraId="750250A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.009</w:t>
            </w:r>
          </w:p>
        </w:tc>
        <w:tc>
          <w:tcPr>
            <w:tcW w:w="1474" w:type="dxa"/>
            <w:tcBorders>
              <w:top w:val="nil"/>
              <w:left w:val="nil"/>
              <w:bottom w:val="nil"/>
              <w:right w:val="nil"/>
            </w:tcBorders>
          </w:tcPr>
          <w:p w14:paraId="74DD36A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vertAlign w:val="superscript"/>
              </w:rPr>
            </w:pPr>
            <w:r w:rsidRPr="00C04785">
              <w:rPr>
                <w:rFonts w:ascii="Times New Roman" w:hAnsi="Times New Roman" w:cs="Times New Roman"/>
                <w:color w:val="000000" w:themeColor="text1"/>
                <w:sz w:val="20"/>
                <w:szCs w:val="20"/>
              </w:rPr>
              <w:t>-0.11 (</w:t>
            </w:r>
            <w:proofErr w:type="gramStart"/>
            <w:r w:rsidRPr="00C04785">
              <w:rPr>
                <w:rFonts w:ascii="Times New Roman" w:hAnsi="Times New Roman" w:cs="Times New Roman"/>
                <w:color w:val="000000" w:themeColor="text1"/>
                <w:sz w:val="20"/>
                <w:szCs w:val="20"/>
              </w:rPr>
              <w:t>0.05)</w:t>
            </w:r>
            <w:r w:rsidRPr="00C04785">
              <w:rPr>
                <w:rFonts w:ascii="Times New Roman" w:hAnsi="Times New Roman" w:cs="Times New Roman"/>
                <w:color w:val="000000" w:themeColor="text1"/>
                <w:sz w:val="20"/>
                <w:szCs w:val="20"/>
                <w:vertAlign w:val="superscript"/>
              </w:rPr>
              <w:t>a</w:t>
            </w:r>
            <w:proofErr w:type="gramEnd"/>
          </w:p>
        </w:tc>
        <w:tc>
          <w:tcPr>
            <w:tcW w:w="850" w:type="dxa"/>
            <w:tcBorders>
              <w:top w:val="nil"/>
              <w:left w:val="nil"/>
              <w:bottom w:val="nil"/>
              <w:right w:val="nil"/>
            </w:tcBorders>
          </w:tcPr>
          <w:p w14:paraId="658603E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.048</w:t>
            </w:r>
          </w:p>
        </w:tc>
        <w:tc>
          <w:tcPr>
            <w:tcW w:w="1361" w:type="dxa"/>
            <w:tcBorders>
              <w:top w:val="nil"/>
              <w:left w:val="nil"/>
              <w:bottom w:val="nil"/>
              <w:right w:val="nil"/>
            </w:tcBorders>
          </w:tcPr>
          <w:p w14:paraId="6151668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-0.03 (0.05)</w:t>
            </w:r>
          </w:p>
        </w:tc>
        <w:tc>
          <w:tcPr>
            <w:tcW w:w="850" w:type="dxa"/>
            <w:tcBorders>
              <w:top w:val="nil"/>
              <w:left w:val="nil"/>
              <w:bottom w:val="nil"/>
              <w:right w:val="nil"/>
            </w:tcBorders>
          </w:tcPr>
          <w:p w14:paraId="0AD805B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.559</w:t>
            </w:r>
          </w:p>
        </w:tc>
      </w:tr>
      <w:tr w:rsidR="00331611" w:rsidRPr="00C04785" w14:paraId="6FAEACFB" w14:textId="77777777" w:rsidTr="008876E7">
        <w:tc>
          <w:tcPr>
            <w:tcW w:w="1985" w:type="dxa"/>
            <w:tcBorders>
              <w:top w:val="nil"/>
              <w:left w:val="nil"/>
              <w:bottom w:val="nil"/>
              <w:right w:val="nil"/>
            </w:tcBorders>
          </w:tcPr>
          <w:p w14:paraId="08B3DD5C"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Vitality (M)</w:t>
            </w:r>
          </w:p>
        </w:tc>
        <w:tc>
          <w:tcPr>
            <w:tcW w:w="1961" w:type="dxa"/>
            <w:tcBorders>
              <w:top w:val="nil"/>
              <w:left w:val="nil"/>
              <w:bottom w:val="nil"/>
              <w:right w:val="nil"/>
            </w:tcBorders>
          </w:tcPr>
          <w:p w14:paraId="773FCFC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0.25 (0.04)</w:t>
            </w:r>
          </w:p>
        </w:tc>
        <w:tc>
          <w:tcPr>
            <w:tcW w:w="993" w:type="dxa"/>
            <w:tcBorders>
              <w:top w:val="nil"/>
              <w:left w:val="nil"/>
              <w:bottom w:val="nil"/>
              <w:right w:val="nil"/>
            </w:tcBorders>
          </w:tcPr>
          <w:p w14:paraId="6613492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0CEA560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1" w:type="dxa"/>
            <w:tcBorders>
              <w:top w:val="nil"/>
              <w:left w:val="nil"/>
              <w:bottom w:val="nil"/>
              <w:right w:val="nil"/>
            </w:tcBorders>
          </w:tcPr>
          <w:p w14:paraId="14F323D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nil"/>
              <w:right w:val="nil"/>
            </w:tcBorders>
          </w:tcPr>
          <w:p w14:paraId="4EB3762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55C9929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74" w:type="dxa"/>
            <w:tcBorders>
              <w:top w:val="nil"/>
              <w:left w:val="nil"/>
              <w:bottom w:val="nil"/>
              <w:right w:val="nil"/>
            </w:tcBorders>
          </w:tcPr>
          <w:p w14:paraId="3109501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4D528D1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361" w:type="dxa"/>
            <w:tcBorders>
              <w:top w:val="nil"/>
              <w:left w:val="nil"/>
              <w:bottom w:val="nil"/>
              <w:right w:val="nil"/>
            </w:tcBorders>
          </w:tcPr>
          <w:p w14:paraId="72FCC76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6679F4B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r>
      <w:tr w:rsidR="00331611" w:rsidRPr="00C04785" w14:paraId="65D14615" w14:textId="77777777" w:rsidTr="008876E7">
        <w:tc>
          <w:tcPr>
            <w:tcW w:w="1985" w:type="dxa"/>
            <w:tcBorders>
              <w:top w:val="nil"/>
              <w:left w:val="nil"/>
              <w:bottom w:val="nil"/>
              <w:right w:val="nil"/>
            </w:tcBorders>
          </w:tcPr>
          <w:p w14:paraId="1B2F0D7A"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Vitality (AW)</w:t>
            </w:r>
          </w:p>
        </w:tc>
        <w:tc>
          <w:tcPr>
            <w:tcW w:w="1961" w:type="dxa"/>
            <w:tcBorders>
              <w:top w:val="nil"/>
              <w:left w:val="nil"/>
              <w:bottom w:val="nil"/>
              <w:right w:val="nil"/>
            </w:tcBorders>
          </w:tcPr>
          <w:p w14:paraId="7724B13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993" w:type="dxa"/>
            <w:tcBorders>
              <w:top w:val="nil"/>
              <w:left w:val="nil"/>
              <w:bottom w:val="nil"/>
              <w:right w:val="nil"/>
            </w:tcBorders>
          </w:tcPr>
          <w:p w14:paraId="55AECDF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nil"/>
              <w:right w:val="nil"/>
            </w:tcBorders>
          </w:tcPr>
          <w:p w14:paraId="2E21424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0.15 (0.05)</w:t>
            </w:r>
          </w:p>
        </w:tc>
        <w:tc>
          <w:tcPr>
            <w:tcW w:w="851" w:type="dxa"/>
            <w:tcBorders>
              <w:top w:val="nil"/>
              <w:left w:val="nil"/>
              <w:bottom w:val="nil"/>
              <w:right w:val="nil"/>
            </w:tcBorders>
          </w:tcPr>
          <w:p w14:paraId="4CF919D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.002</w:t>
            </w:r>
          </w:p>
        </w:tc>
        <w:tc>
          <w:tcPr>
            <w:tcW w:w="1417" w:type="dxa"/>
            <w:tcBorders>
              <w:top w:val="nil"/>
              <w:left w:val="nil"/>
              <w:bottom w:val="nil"/>
              <w:right w:val="nil"/>
            </w:tcBorders>
          </w:tcPr>
          <w:p w14:paraId="0B619B8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0.24 (0.05)</w:t>
            </w:r>
          </w:p>
        </w:tc>
        <w:tc>
          <w:tcPr>
            <w:tcW w:w="850" w:type="dxa"/>
            <w:tcBorders>
              <w:top w:val="nil"/>
              <w:left w:val="nil"/>
              <w:bottom w:val="nil"/>
              <w:right w:val="nil"/>
            </w:tcBorders>
          </w:tcPr>
          <w:p w14:paraId="3A989A5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74" w:type="dxa"/>
            <w:tcBorders>
              <w:top w:val="nil"/>
              <w:left w:val="nil"/>
              <w:bottom w:val="nil"/>
              <w:right w:val="nil"/>
            </w:tcBorders>
          </w:tcPr>
          <w:p w14:paraId="0B6668C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0.15 (0.05)</w:t>
            </w:r>
          </w:p>
        </w:tc>
        <w:tc>
          <w:tcPr>
            <w:tcW w:w="850" w:type="dxa"/>
            <w:tcBorders>
              <w:top w:val="nil"/>
              <w:left w:val="nil"/>
              <w:bottom w:val="nil"/>
              <w:right w:val="nil"/>
            </w:tcBorders>
          </w:tcPr>
          <w:p w14:paraId="72CD89D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.002</w:t>
            </w:r>
          </w:p>
        </w:tc>
        <w:tc>
          <w:tcPr>
            <w:tcW w:w="1361" w:type="dxa"/>
            <w:tcBorders>
              <w:top w:val="nil"/>
              <w:left w:val="nil"/>
              <w:bottom w:val="nil"/>
              <w:right w:val="nil"/>
            </w:tcBorders>
          </w:tcPr>
          <w:p w14:paraId="522D826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0.18 (0.04)</w:t>
            </w:r>
          </w:p>
        </w:tc>
        <w:tc>
          <w:tcPr>
            <w:tcW w:w="850" w:type="dxa"/>
            <w:tcBorders>
              <w:top w:val="nil"/>
              <w:left w:val="nil"/>
              <w:bottom w:val="nil"/>
              <w:right w:val="nil"/>
            </w:tcBorders>
          </w:tcPr>
          <w:p w14:paraId="36F1658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r>
      <w:tr w:rsidR="00331611" w:rsidRPr="00C04785" w14:paraId="780326F8" w14:textId="77777777" w:rsidTr="008876E7">
        <w:tc>
          <w:tcPr>
            <w:tcW w:w="1985" w:type="dxa"/>
            <w:tcBorders>
              <w:top w:val="nil"/>
              <w:left w:val="nil"/>
              <w:bottom w:val="nil"/>
              <w:right w:val="nil"/>
            </w:tcBorders>
          </w:tcPr>
          <w:p w14:paraId="287A8380"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WFH</w:t>
            </w:r>
          </w:p>
        </w:tc>
        <w:tc>
          <w:tcPr>
            <w:tcW w:w="1961" w:type="dxa"/>
            <w:tcBorders>
              <w:top w:val="nil"/>
              <w:left w:val="nil"/>
              <w:bottom w:val="nil"/>
              <w:right w:val="nil"/>
            </w:tcBorders>
          </w:tcPr>
          <w:p w14:paraId="7F13803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0.06 (0.07)</w:t>
            </w:r>
          </w:p>
        </w:tc>
        <w:tc>
          <w:tcPr>
            <w:tcW w:w="993" w:type="dxa"/>
            <w:tcBorders>
              <w:top w:val="nil"/>
              <w:left w:val="nil"/>
              <w:bottom w:val="nil"/>
              <w:right w:val="nil"/>
            </w:tcBorders>
          </w:tcPr>
          <w:p w14:paraId="2A2BB3F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.415</w:t>
            </w:r>
          </w:p>
        </w:tc>
        <w:tc>
          <w:tcPr>
            <w:tcW w:w="1417" w:type="dxa"/>
            <w:tcBorders>
              <w:top w:val="nil"/>
              <w:left w:val="nil"/>
              <w:bottom w:val="nil"/>
              <w:right w:val="nil"/>
            </w:tcBorders>
          </w:tcPr>
          <w:p w14:paraId="69A33AA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(0.08)</w:t>
            </w:r>
          </w:p>
        </w:tc>
        <w:tc>
          <w:tcPr>
            <w:tcW w:w="851" w:type="dxa"/>
            <w:tcBorders>
              <w:top w:val="nil"/>
              <w:left w:val="nil"/>
              <w:bottom w:val="nil"/>
              <w:right w:val="nil"/>
            </w:tcBorders>
          </w:tcPr>
          <w:p w14:paraId="360D2C0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.157</w:t>
            </w:r>
          </w:p>
        </w:tc>
        <w:tc>
          <w:tcPr>
            <w:tcW w:w="1417" w:type="dxa"/>
            <w:tcBorders>
              <w:top w:val="nil"/>
              <w:left w:val="nil"/>
              <w:bottom w:val="nil"/>
              <w:right w:val="nil"/>
            </w:tcBorders>
          </w:tcPr>
          <w:p w14:paraId="325EAD7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-0.06 (0.09)</w:t>
            </w:r>
          </w:p>
        </w:tc>
        <w:tc>
          <w:tcPr>
            <w:tcW w:w="850" w:type="dxa"/>
            <w:tcBorders>
              <w:top w:val="nil"/>
              <w:left w:val="nil"/>
              <w:bottom w:val="nil"/>
              <w:right w:val="nil"/>
            </w:tcBorders>
          </w:tcPr>
          <w:p w14:paraId="7532369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.522</w:t>
            </w:r>
          </w:p>
        </w:tc>
        <w:tc>
          <w:tcPr>
            <w:tcW w:w="1474" w:type="dxa"/>
            <w:tcBorders>
              <w:top w:val="nil"/>
              <w:left w:val="nil"/>
              <w:bottom w:val="nil"/>
              <w:right w:val="nil"/>
            </w:tcBorders>
          </w:tcPr>
          <w:p w14:paraId="22649F0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-0.00 (0.09)</w:t>
            </w:r>
          </w:p>
        </w:tc>
        <w:tc>
          <w:tcPr>
            <w:tcW w:w="850" w:type="dxa"/>
            <w:tcBorders>
              <w:top w:val="nil"/>
              <w:left w:val="nil"/>
              <w:bottom w:val="nil"/>
              <w:right w:val="nil"/>
            </w:tcBorders>
          </w:tcPr>
          <w:p w14:paraId="0935087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.973</w:t>
            </w:r>
          </w:p>
        </w:tc>
        <w:tc>
          <w:tcPr>
            <w:tcW w:w="1361" w:type="dxa"/>
            <w:tcBorders>
              <w:top w:val="nil"/>
              <w:left w:val="nil"/>
              <w:bottom w:val="nil"/>
              <w:right w:val="nil"/>
            </w:tcBorders>
          </w:tcPr>
          <w:p w14:paraId="52917C1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-0.03 (0.07)</w:t>
            </w:r>
          </w:p>
        </w:tc>
        <w:tc>
          <w:tcPr>
            <w:tcW w:w="850" w:type="dxa"/>
            <w:tcBorders>
              <w:top w:val="nil"/>
              <w:left w:val="nil"/>
              <w:bottom w:val="nil"/>
              <w:right w:val="nil"/>
            </w:tcBorders>
          </w:tcPr>
          <w:p w14:paraId="325167A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.669</w:t>
            </w:r>
          </w:p>
        </w:tc>
      </w:tr>
      <w:tr w:rsidR="00331611" w:rsidRPr="00C04785" w14:paraId="0C9E74E3" w14:textId="77777777" w:rsidTr="008876E7">
        <w:tc>
          <w:tcPr>
            <w:tcW w:w="1985" w:type="dxa"/>
            <w:tcBorders>
              <w:top w:val="nil"/>
              <w:left w:val="nil"/>
              <w:bottom w:val="nil"/>
              <w:right w:val="nil"/>
            </w:tcBorders>
          </w:tcPr>
          <w:p w14:paraId="2BFAF11B" w14:textId="77777777" w:rsidR="00331611" w:rsidRPr="00C04785" w:rsidRDefault="00331611" w:rsidP="00331611">
            <w:pPr>
              <w:spacing w:line="360" w:lineRule="auto"/>
              <w:ind w:firstLine="0"/>
              <w:rPr>
                <w:rFonts w:ascii="Times New Roman" w:hAnsi="Times New Roman" w:cs="Times New Roman"/>
                <w:sz w:val="20"/>
                <w:szCs w:val="20"/>
                <w:lang w:val="en-US"/>
              </w:rPr>
            </w:pPr>
            <w:r w:rsidRPr="00C04785">
              <w:rPr>
                <w:rFonts w:ascii="Times New Roman" w:hAnsi="Times New Roman" w:cs="Times New Roman"/>
                <w:sz w:val="20"/>
                <w:szCs w:val="20"/>
                <w:lang w:val="en-US"/>
              </w:rPr>
              <w:t>SWS * WFH</w:t>
            </w:r>
          </w:p>
        </w:tc>
        <w:tc>
          <w:tcPr>
            <w:tcW w:w="1961" w:type="dxa"/>
            <w:tcBorders>
              <w:top w:val="nil"/>
              <w:left w:val="nil"/>
              <w:bottom w:val="nil"/>
              <w:right w:val="nil"/>
            </w:tcBorders>
          </w:tcPr>
          <w:p w14:paraId="550059C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lang w:val="en-US"/>
              </w:rPr>
            </w:pPr>
            <w:r w:rsidRPr="00C04785">
              <w:rPr>
                <w:rFonts w:ascii="Times New Roman" w:hAnsi="Times New Roman" w:cs="Times New Roman"/>
                <w:color w:val="000000" w:themeColor="text1"/>
                <w:sz w:val="20"/>
                <w:szCs w:val="20"/>
                <w:lang w:val="en-US"/>
              </w:rPr>
              <w:t>-0.03 (0.09)</w:t>
            </w:r>
          </w:p>
        </w:tc>
        <w:tc>
          <w:tcPr>
            <w:tcW w:w="993" w:type="dxa"/>
            <w:tcBorders>
              <w:top w:val="nil"/>
              <w:left w:val="nil"/>
              <w:bottom w:val="nil"/>
              <w:right w:val="nil"/>
            </w:tcBorders>
          </w:tcPr>
          <w:p w14:paraId="0980C6E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lang w:val="en-US"/>
              </w:rPr>
            </w:pPr>
            <w:r w:rsidRPr="00C04785">
              <w:rPr>
                <w:rFonts w:ascii="Times New Roman" w:hAnsi="Times New Roman" w:cs="Times New Roman"/>
                <w:color w:val="000000" w:themeColor="text1"/>
                <w:sz w:val="20"/>
                <w:szCs w:val="20"/>
                <w:lang w:val="en-US"/>
              </w:rPr>
              <w:t>.782</w:t>
            </w:r>
          </w:p>
        </w:tc>
        <w:tc>
          <w:tcPr>
            <w:tcW w:w="1417" w:type="dxa"/>
            <w:tcBorders>
              <w:top w:val="nil"/>
              <w:left w:val="nil"/>
              <w:bottom w:val="nil"/>
              <w:right w:val="nil"/>
            </w:tcBorders>
          </w:tcPr>
          <w:p w14:paraId="2C5BCB8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-0.07 (0.11)</w:t>
            </w:r>
          </w:p>
        </w:tc>
        <w:tc>
          <w:tcPr>
            <w:tcW w:w="851" w:type="dxa"/>
            <w:tcBorders>
              <w:top w:val="nil"/>
              <w:left w:val="nil"/>
              <w:bottom w:val="nil"/>
              <w:right w:val="nil"/>
            </w:tcBorders>
          </w:tcPr>
          <w:p w14:paraId="589B258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.520</w:t>
            </w:r>
          </w:p>
        </w:tc>
        <w:tc>
          <w:tcPr>
            <w:tcW w:w="1417" w:type="dxa"/>
            <w:tcBorders>
              <w:top w:val="nil"/>
              <w:left w:val="nil"/>
              <w:bottom w:val="nil"/>
              <w:right w:val="nil"/>
            </w:tcBorders>
          </w:tcPr>
          <w:p w14:paraId="52FB63B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-0.20 (0.11)</w:t>
            </w:r>
          </w:p>
        </w:tc>
        <w:tc>
          <w:tcPr>
            <w:tcW w:w="850" w:type="dxa"/>
            <w:tcBorders>
              <w:top w:val="nil"/>
              <w:left w:val="nil"/>
              <w:bottom w:val="nil"/>
              <w:right w:val="nil"/>
            </w:tcBorders>
          </w:tcPr>
          <w:p w14:paraId="112D3BC0"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.072</w:t>
            </w:r>
          </w:p>
        </w:tc>
        <w:tc>
          <w:tcPr>
            <w:tcW w:w="1474" w:type="dxa"/>
            <w:tcBorders>
              <w:top w:val="nil"/>
              <w:left w:val="nil"/>
              <w:bottom w:val="nil"/>
              <w:right w:val="nil"/>
            </w:tcBorders>
          </w:tcPr>
          <w:p w14:paraId="0F59E72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0.05 (0.13)</w:t>
            </w:r>
          </w:p>
        </w:tc>
        <w:tc>
          <w:tcPr>
            <w:tcW w:w="850" w:type="dxa"/>
            <w:tcBorders>
              <w:top w:val="nil"/>
              <w:left w:val="nil"/>
              <w:bottom w:val="nil"/>
              <w:right w:val="nil"/>
            </w:tcBorders>
          </w:tcPr>
          <w:p w14:paraId="07068C8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.702</w:t>
            </w:r>
          </w:p>
        </w:tc>
        <w:tc>
          <w:tcPr>
            <w:tcW w:w="1361" w:type="dxa"/>
            <w:tcBorders>
              <w:top w:val="nil"/>
              <w:left w:val="nil"/>
              <w:bottom w:val="nil"/>
              <w:right w:val="nil"/>
            </w:tcBorders>
          </w:tcPr>
          <w:p w14:paraId="214AE9F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-0.21 (0.10)</w:t>
            </w:r>
          </w:p>
        </w:tc>
        <w:tc>
          <w:tcPr>
            <w:tcW w:w="850" w:type="dxa"/>
            <w:tcBorders>
              <w:top w:val="nil"/>
              <w:left w:val="nil"/>
              <w:bottom w:val="nil"/>
              <w:right w:val="nil"/>
            </w:tcBorders>
          </w:tcPr>
          <w:p w14:paraId="51FDB1E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.029</w:t>
            </w:r>
          </w:p>
        </w:tc>
      </w:tr>
      <w:tr w:rsidR="00331611" w:rsidRPr="00C04785" w14:paraId="066981E2" w14:textId="77777777" w:rsidTr="008876E7">
        <w:tc>
          <w:tcPr>
            <w:tcW w:w="1985" w:type="dxa"/>
            <w:tcBorders>
              <w:top w:val="nil"/>
              <w:left w:val="nil"/>
              <w:bottom w:val="nil"/>
              <w:right w:val="nil"/>
            </w:tcBorders>
          </w:tcPr>
          <w:p w14:paraId="35F6E203" w14:textId="77777777" w:rsidR="00331611" w:rsidRPr="00C04785" w:rsidRDefault="00331611" w:rsidP="00331611">
            <w:pPr>
              <w:spacing w:line="360" w:lineRule="auto"/>
              <w:ind w:firstLine="0"/>
              <w:rPr>
                <w:rFonts w:ascii="Times New Roman" w:hAnsi="Times New Roman" w:cs="Times New Roman"/>
                <w:sz w:val="20"/>
                <w:szCs w:val="20"/>
                <w:lang w:val="en-US"/>
              </w:rPr>
            </w:pPr>
            <w:r w:rsidRPr="00C04785">
              <w:rPr>
                <w:rFonts w:ascii="Times New Roman" w:hAnsi="Times New Roman" w:cs="Times New Roman"/>
                <w:sz w:val="20"/>
                <w:szCs w:val="20"/>
                <w:lang w:val="en-US"/>
              </w:rPr>
              <w:t>SNWS * WFH</w:t>
            </w:r>
          </w:p>
        </w:tc>
        <w:tc>
          <w:tcPr>
            <w:tcW w:w="1961" w:type="dxa"/>
            <w:tcBorders>
              <w:top w:val="nil"/>
              <w:left w:val="nil"/>
              <w:bottom w:val="nil"/>
              <w:right w:val="nil"/>
            </w:tcBorders>
          </w:tcPr>
          <w:p w14:paraId="5B4953B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lang w:val="en-US"/>
              </w:rPr>
            </w:pPr>
            <w:r w:rsidRPr="00C04785">
              <w:rPr>
                <w:rFonts w:ascii="Times New Roman" w:hAnsi="Times New Roman" w:cs="Times New Roman"/>
                <w:color w:val="000000" w:themeColor="text1"/>
                <w:sz w:val="20"/>
                <w:szCs w:val="20"/>
                <w:lang w:val="en-US"/>
              </w:rPr>
              <w:t>-0.04 (0.10)</w:t>
            </w:r>
          </w:p>
        </w:tc>
        <w:tc>
          <w:tcPr>
            <w:tcW w:w="993" w:type="dxa"/>
            <w:tcBorders>
              <w:top w:val="nil"/>
              <w:left w:val="nil"/>
              <w:bottom w:val="nil"/>
              <w:right w:val="nil"/>
            </w:tcBorders>
          </w:tcPr>
          <w:p w14:paraId="271EAB3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lang w:val="en-US"/>
              </w:rPr>
            </w:pPr>
            <w:r w:rsidRPr="00C04785">
              <w:rPr>
                <w:rFonts w:ascii="Times New Roman" w:hAnsi="Times New Roman" w:cs="Times New Roman"/>
                <w:color w:val="000000" w:themeColor="text1"/>
                <w:sz w:val="20"/>
                <w:szCs w:val="20"/>
                <w:lang w:val="en-US"/>
              </w:rPr>
              <w:t>.702</w:t>
            </w:r>
          </w:p>
        </w:tc>
        <w:tc>
          <w:tcPr>
            <w:tcW w:w="1417" w:type="dxa"/>
            <w:tcBorders>
              <w:top w:val="nil"/>
              <w:left w:val="nil"/>
              <w:bottom w:val="nil"/>
              <w:right w:val="nil"/>
            </w:tcBorders>
          </w:tcPr>
          <w:p w14:paraId="5E9C2FB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0.45 (0.12)</w:t>
            </w:r>
          </w:p>
        </w:tc>
        <w:tc>
          <w:tcPr>
            <w:tcW w:w="851" w:type="dxa"/>
            <w:tcBorders>
              <w:top w:val="nil"/>
              <w:left w:val="nil"/>
              <w:bottom w:val="nil"/>
              <w:right w:val="nil"/>
            </w:tcBorders>
          </w:tcPr>
          <w:p w14:paraId="28DFFA5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3393BA8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0.44 (0.13)</w:t>
            </w:r>
          </w:p>
        </w:tc>
        <w:tc>
          <w:tcPr>
            <w:tcW w:w="850" w:type="dxa"/>
            <w:tcBorders>
              <w:top w:val="nil"/>
              <w:left w:val="nil"/>
              <w:bottom w:val="nil"/>
              <w:right w:val="nil"/>
            </w:tcBorders>
          </w:tcPr>
          <w:p w14:paraId="45681F4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.001</w:t>
            </w:r>
          </w:p>
        </w:tc>
        <w:tc>
          <w:tcPr>
            <w:tcW w:w="1474" w:type="dxa"/>
            <w:tcBorders>
              <w:top w:val="nil"/>
              <w:left w:val="nil"/>
              <w:bottom w:val="nil"/>
              <w:right w:val="nil"/>
            </w:tcBorders>
          </w:tcPr>
          <w:p w14:paraId="46854DF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-0.02 (0.16)</w:t>
            </w:r>
          </w:p>
        </w:tc>
        <w:tc>
          <w:tcPr>
            <w:tcW w:w="850" w:type="dxa"/>
            <w:tcBorders>
              <w:top w:val="nil"/>
              <w:left w:val="nil"/>
              <w:bottom w:val="nil"/>
              <w:right w:val="nil"/>
            </w:tcBorders>
          </w:tcPr>
          <w:p w14:paraId="030C249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.880</w:t>
            </w:r>
          </w:p>
        </w:tc>
        <w:tc>
          <w:tcPr>
            <w:tcW w:w="1361" w:type="dxa"/>
            <w:tcBorders>
              <w:top w:val="nil"/>
              <w:left w:val="nil"/>
              <w:bottom w:val="nil"/>
              <w:right w:val="nil"/>
            </w:tcBorders>
          </w:tcPr>
          <w:p w14:paraId="03E583D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0.43 (0.10)</w:t>
            </w:r>
          </w:p>
        </w:tc>
        <w:tc>
          <w:tcPr>
            <w:tcW w:w="850" w:type="dxa"/>
            <w:tcBorders>
              <w:top w:val="nil"/>
              <w:left w:val="nil"/>
              <w:bottom w:val="nil"/>
              <w:right w:val="nil"/>
            </w:tcBorders>
          </w:tcPr>
          <w:p w14:paraId="17006D30"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r>
      <w:tr w:rsidR="00331611" w:rsidRPr="00C04785" w14:paraId="51A7066D" w14:textId="77777777" w:rsidTr="008876E7">
        <w:tc>
          <w:tcPr>
            <w:tcW w:w="3946" w:type="dxa"/>
            <w:gridSpan w:val="2"/>
            <w:tcBorders>
              <w:top w:val="nil"/>
              <w:left w:val="nil"/>
              <w:bottom w:val="nil"/>
              <w:right w:val="nil"/>
            </w:tcBorders>
          </w:tcPr>
          <w:p w14:paraId="18A876D7" w14:textId="77777777" w:rsidR="00331611" w:rsidRPr="00C04785" w:rsidRDefault="00331611" w:rsidP="00331611">
            <w:pPr>
              <w:spacing w:line="360" w:lineRule="auto"/>
              <w:ind w:firstLine="0"/>
              <w:rPr>
                <w:rFonts w:ascii="Times New Roman" w:hAnsi="Times New Roman" w:cs="Times New Roman"/>
                <w:color w:val="000000" w:themeColor="text1"/>
                <w:sz w:val="20"/>
                <w:szCs w:val="20"/>
              </w:rPr>
            </w:pPr>
            <w:proofErr w:type="spellStart"/>
            <w:r w:rsidRPr="00C04785">
              <w:rPr>
                <w:rFonts w:ascii="Times New Roman" w:hAnsi="Times New Roman" w:cs="Times New Roman"/>
                <w:i/>
                <w:iCs/>
                <w:sz w:val="20"/>
                <w:szCs w:val="20"/>
              </w:rPr>
              <w:t>Between</w:t>
            </w:r>
            <w:proofErr w:type="spellEnd"/>
            <w:r w:rsidRPr="00C04785">
              <w:rPr>
                <w:rFonts w:ascii="Times New Roman" w:hAnsi="Times New Roman" w:cs="Times New Roman"/>
                <w:i/>
                <w:iCs/>
                <w:sz w:val="20"/>
                <w:szCs w:val="20"/>
              </w:rPr>
              <w:t xml:space="preserve">-person </w:t>
            </w:r>
            <w:proofErr w:type="spellStart"/>
            <w:r w:rsidRPr="00C04785">
              <w:rPr>
                <w:rFonts w:ascii="Times New Roman" w:hAnsi="Times New Roman" w:cs="Times New Roman"/>
                <w:i/>
                <w:iCs/>
                <w:sz w:val="20"/>
                <w:szCs w:val="20"/>
              </w:rPr>
              <w:t>level</w:t>
            </w:r>
            <w:proofErr w:type="spellEnd"/>
          </w:p>
        </w:tc>
        <w:tc>
          <w:tcPr>
            <w:tcW w:w="993" w:type="dxa"/>
            <w:tcBorders>
              <w:top w:val="nil"/>
              <w:left w:val="nil"/>
              <w:bottom w:val="nil"/>
              <w:right w:val="nil"/>
            </w:tcBorders>
          </w:tcPr>
          <w:p w14:paraId="11E3DF2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nil"/>
              <w:right w:val="nil"/>
            </w:tcBorders>
          </w:tcPr>
          <w:p w14:paraId="6DF5BD85"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1" w:type="dxa"/>
            <w:tcBorders>
              <w:top w:val="nil"/>
              <w:left w:val="nil"/>
              <w:bottom w:val="nil"/>
              <w:right w:val="nil"/>
            </w:tcBorders>
          </w:tcPr>
          <w:p w14:paraId="07748ED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nil"/>
              <w:right w:val="nil"/>
            </w:tcBorders>
          </w:tcPr>
          <w:p w14:paraId="1D98E1F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0D209C7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74" w:type="dxa"/>
            <w:tcBorders>
              <w:top w:val="nil"/>
              <w:left w:val="nil"/>
              <w:bottom w:val="nil"/>
              <w:right w:val="nil"/>
            </w:tcBorders>
          </w:tcPr>
          <w:p w14:paraId="37203B4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6A8E104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361" w:type="dxa"/>
            <w:tcBorders>
              <w:top w:val="nil"/>
              <w:left w:val="nil"/>
              <w:bottom w:val="nil"/>
              <w:right w:val="nil"/>
            </w:tcBorders>
          </w:tcPr>
          <w:p w14:paraId="6712F0D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5CAF71A1"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r>
      <w:tr w:rsidR="00331611" w:rsidRPr="00C04785" w14:paraId="37D22E36" w14:textId="77777777" w:rsidTr="008876E7">
        <w:tc>
          <w:tcPr>
            <w:tcW w:w="1985" w:type="dxa"/>
            <w:tcBorders>
              <w:top w:val="nil"/>
              <w:left w:val="nil"/>
              <w:bottom w:val="nil"/>
              <w:right w:val="nil"/>
            </w:tcBorders>
          </w:tcPr>
          <w:p w14:paraId="0FAE74BE"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SWS</w:t>
            </w:r>
          </w:p>
        </w:tc>
        <w:tc>
          <w:tcPr>
            <w:tcW w:w="1961" w:type="dxa"/>
            <w:tcBorders>
              <w:top w:val="nil"/>
              <w:left w:val="nil"/>
              <w:bottom w:val="nil"/>
              <w:right w:val="nil"/>
            </w:tcBorders>
          </w:tcPr>
          <w:p w14:paraId="32C15B2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0.15 (0.22)</w:t>
            </w:r>
          </w:p>
        </w:tc>
        <w:tc>
          <w:tcPr>
            <w:tcW w:w="993" w:type="dxa"/>
            <w:tcBorders>
              <w:top w:val="nil"/>
              <w:left w:val="nil"/>
              <w:bottom w:val="nil"/>
              <w:right w:val="nil"/>
            </w:tcBorders>
          </w:tcPr>
          <w:p w14:paraId="3ED23DC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.500</w:t>
            </w:r>
          </w:p>
        </w:tc>
        <w:tc>
          <w:tcPr>
            <w:tcW w:w="1417" w:type="dxa"/>
            <w:tcBorders>
              <w:top w:val="nil"/>
              <w:left w:val="nil"/>
              <w:bottom w:val="nil"/>
              <w:right w:val="nil"/>
            </w:tcBorders>
          </w:tcPr>
          <w:p w14:paraId="2299FDD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-0.15 (0.21)</w:t>
            </w:r>
          </w:p>
        </w:tc>
        <w:tc>
          <w:tcPr>
            <w:tcW w:w="851" w:type="dxa"/>
            <w:tcBorders>
              <w:top w:val="nil"/>
              <w:left w:val="nil"/>
              <w:bottom w:val="nil"/>
              <w:right w:val="nil"/>
            </w:tcBorders>
          </w:tcPr>
          <w:p w14:paraId="08AC4AE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.465</w:t>
            </w:r>
          </w:p>
        </w:tc>
        <w:tc>
          <w:tcPr>
            <w:tcW w:w="1417" w:type="dxa"/>
            <w:tcBorders>
              <w:top w:val="nil"/>
              <w:left w:val="nil"/>
              <w:bottom w:val="nil"/>
              <w:right w:val="nil"/>
            </w:tcBorders>
          </w:tcPr>
          <w:p w14:paraId="54C1FD9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0.40 (0.21)</w:t>
            </w:r>
          </w:p>
        </w:tc>
        <w:tc>
          <w:tcPr>
            <w:tcW w:w="850" w:type="dxa"/>
            <w:tcBorders>
              <w:top w:val="nil"/>
              <w:left w:val="nil"/>
              <w:bottom w:val="nil"/>
              <w:right w:val="nil"/>
            </w:tcBorders>
          </w:tcPr>
          <w:p w14:paraId="312A983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.052</w:t>
            </w:r>
          </w:p>
        </w:tc>
        <w:tc>
          <w:tcPr>
            <w:tcW w:w="1474" w:type="dxa"/>
            <w:tcBorders>
              <w:top w:val="nil"/>
              <w:left w:val="nil"/>
              <w:bottom w:val="nil"/>
              <w:right w:val="nil"/>
            </w:tcBorders>
          </w:tcPr>
          <w:p w14:paraId="4A1E7AA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-0.09 (0.16)</w:t>
            </w:r>
          </w:p>
        </w:tc>
        <w:tc>
          <w:tcPr>
            <w:tcW w:w="850" w:type="dxa"/>
            <w:tcBorders>
              <w:top w:val="nil"/>
              <w:left w:val="nil"/>
              <w:bottom w:val="nil"/>
              <w:right w:val="nil"/>
            </w:tcBorders>
          </w:tcPr>
          <w:p w14:paraId="0E5532F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.577</w:t>
            </w:r>
          </w:p>
        </w:tc>
        <w:tc>
          <w:tcPr>
            <w:tcW w:w="1361" w:type="dxa"/>
            <w:tcBorders>
              <w:top w:val="nil"/>
              <w:left w:val="nil"/>
              <w:bottom w:val="nil"/>
              <w:right w:val="nil"/>
            </w:tcBorders>
          </w:tcPr>
          <w:p w14:paraId="7591DC3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0.25 (0.21)</w:t>
            </w:r>
          </w:p>
        </w:tc>
        <w:tc>
          <w:tcPr>
            <w:tcW w:w="850" w:type="dxa"/>
            <w:tcBorders>
              <w:top w:val="nil"/>
              <w:left w:val="nil"/>
              <w:bottom w:val="nil"/>
              <w:right w:val="nil"/>
            </w:tcBorders>
          </w:tcPr>
          <w:p w14:paraId="77BA0EA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.237</w:t>
            </w:r>
          </w:p>
        </w:tc>
      </w:tr>
      <w:tr w:rsidR="00331611" w:rsidRPr="00C04785" w14:paraId="053284FA" w14:textId="77777777" w:rsidTr="008876E7">
        <w:tc>
          <w:tcPr>
            <w:tcW w:w="1985" w:type="dxa"/>
            <w:tcBorders>
              <w:top w:val="nil"/>
              <w:left w:val="nil"/>
              <w:bottom w:val="nil"/>
              <w:right w:val="nil"/>
            </w:tcBorders>
          </w:tcPr>
          <w:p w14:paraId="154390FB"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SNWS</w:t>
            </w:r>
          </w:p>
        </w:tc>
        <w:tc>
          <w:tcPr>
            <w:tcW w:w="1961" w:type="dxa"/>
            <w:tcBorders>
              <w:top w:val="nil"/>
              <w:left w:val="nil"/>
              <w:bottom w:val="nil"/>
              <w:right w:val="nil"/>
            </w:tcBorders>
          </w:tcPr>
          <w:p w14:paraId="5C1DABF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-0.07 (0.21)</w:t>
            </w:r>
          </w:p>
        </w:tc>
        <w:tc>
          <w:tcPr>
            <w:tcW w:w="993" w:type="dxa"/>
            <w:tcBorders>
              <w:top w:val="nil"/>
              <w:left w:val="nil"/>
              <w:bottom w:val="nil"/>
              <w:right w:val="nil"/>
            </w:tcBorders>
          </w:tcPr>
          <w:p w14:paraId="795B518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.722</w:t>
            </w:r>
          </w:p>
        </w:tc>
        <w:tc>
          <w:tcPr>
            <w:tcW w:w="1417" w:type="dxa"/>
            <w:tcBorders>
              <w:top w:val="nil"/>
              <w:left w:val="nil"/>
              <w:bottom w:val="nil"/>
              <w:right w:val="nil"/>
            </w:tcBorders>
          </w:tcPr>
          <w:p w14:paraId="3F53EC0E"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0.05 (0.19)</w:t>
            </w:r>
          </w:p>
        </w:tc>
        <w:tc>
          <w:tcPr>
            <w:tcW w:w="851" w:type="dxa"/>
            <w:tcBorders>
              <w:top w:val="nil"/>
              <w:left w:val="nil"/>
              <w:bottom w:val="nil"/>
              <w:right w:val="nil"/>
            </w:tcBorders>
          </w:tcPr>
          <w:p w14:paraId="1193B58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.788</w:t>
            </w:r>
          </w:p>
        </w:tc>
        <w:tc>
          <w:tcPr>
            <w:tcW w:w="1417" w:type="dxa"/>
            <w:tcBorders>
              <w:top w:val="nil"/>
              <w:left w:val="nil"/>
              <w:bottom w:val="nil"/>
              <w:right w:val="nil"/>
            </w:tcBorders>
          </w:tcPr>
          <w:p w14:paraId="6AA7806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-0.27 (0.17)</w:t>
            </w:r>
          </w:p>
        </w:tc>
        <w:tc>
          <w:tcPr>
            <w:tcW w:w="850" w:type="dxa"/>
            <w:tcBorders>
              <w:top w:val="nil"/>
              <w:left w:val="nil"/>
              <w:bottom w:val="nil"/>
              <w:right w:val="nil"/>
            </w:tcBorders>
          </w:tcPr>
          <w:p w14:paraId="36F5445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.119</w:t>
            </w:r>
          </w:p>
        </w:tc>
        <w:tc>
          <w:tcPr>
            <w:tcW w:w="1474" w:type="dxa"/>
            <w:tcBorders>
              <w:top w:val="nil"/>
              <w:left w:val="nil"/>
              <w:bottom w:val="nil"/>
              <w:right w:val="nil"/>
            </w:tcBorders>
          </w:tcPr>
          <w:p w14:paraId="7A4B601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0.13 (0.14)</w:t>
            </w:r>
          </w:p>
        </w:tc>
        <w:tc>
          <w:tcPr>
            <w:tcW w:w="850" w:type="dxa"/>
            <w:tcBorders>
              <w:top w:val="nil"/>
              <w:left w:val="nil"/>
              <w:bottom w:val="nil"/>
              <w:right w:val="nil"/>
            </w:tcBorders>
          </w:tcPr>
          <w:p w14:paraId="38B181A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.337</w:t>
            </w:r>
          </w:p>
        </w:tc>
        <w:tc>
          <w:tcPr>
            <w:tcW w:w="1361" w:type="dxa"/>
            <w:tcBorders>
              <w:top w:val="nil"/>
              <w:left w:val="nil"/>
              <w:bottom w:val="nil"/>
              <w:right w:val="nil"/>
            </w:tcBorders>
          </w:tcPr>
          <w:p w14:paraId="0CC7F243"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-0.19 (0.19)</w:t>
            </w:r>
          </w:p>
        </w:tc>
        <w:tc>
          <w:tcPr>
            <w:tcW w:w="850" w:type="dxa"/>
            <w:tcBorders>
              <w:top w:val="nil"/>
              <w:left w:val="nil"/>
              <w:bottom w:val="nil"/>
              <w:right w:val="nil"/>
            </w:tcBorders>
          </w:tcPr>
          <w:p w14:paraId="6DA59ADA"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.335</w:t>
            </w:r>
          </w:p>
        </w:tc>
      </w:tr>
      <w:tr w:rsidR="00331611" w:rsidRPr="00C04785" w14:paraId="6B38592B" w14:textId="77777777" w:rsidTr="008876E7">
        <w:tc>
          <w:tcPr>
            <w:tcW w:w="1985" w:type="dxa"/>
            <w:tcBorders>
              <w:top w:val="nil"/>
              <w:left w:val="nil"/>
              <w:bottom w:val="nil"/>
              <w:right w:val="nil"/>
            </w:tcBorders>
          </w:tcPr>
          <w:p w14:paraId="7E240DF5"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Workload</w:t>
            </w:r>
          </w:p>
        </w:tc>
        <w:tc>
          <w:tcPr>
            <w:tcW w:w="1961" w:type="dxa"/>
            <w:tcBorders>
              <w:top w:val="nil"/>
              <w:left w:val="nil"/>
              <w:bottom w:val="nil"/>
              <w:right w:val="nil"/>
            </w:tcBorders>
          </w:tcPr>
          <w:p w14:paraId="4838777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0.06 (0.11)</w:t>
            </w:r>
          </w:p>
        </w:tc>
        <w:tc>
          <w:tcPr>
            <w:tcW w:w="993" w:type="dxa"/>
            <w:tcBorders>
              <w:top w:val="nil"/>
              <w:left w:val="nil"/>
              <w:bottom w:val="nil"/>
              <w:right w:val="nil"/>
            </w:tcBorders>
          </w:tcPr>
          <w:p w14:paraId="394C466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.563</w:t>
            </w:r>
          </w:p>
        </w:tc>
        <w:tc>
          <w:tcPr>
            <w:tcW w:w="1417" w:type="dxa"/>
            <w:tcBorders>
              <w:top w:val="nil"/>
              <w:left w:val="nil"/>
              <w:bottom w:val="nil"/>
              <w:right w:val="nil"/>
            </w:tcBorders>
          </w:tcPr>
          <w:p w14:paraId="3E34E6E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-0.34 (0.10)</w:t>
            </w:r>
          </w:p>
        </w:tc>
        <w:tc>
          <w:tcPr>
            <w:tcW w:w="851" w:type="dxa"/>
            <w:tcBorders>
              <w:top w:val="nil"/>
              <w:left w:val="nil"/>
              <w:bottom w:val="nil"/>
              <w:right w:val="nil"/>
            </w:tcBorders>
          </w:tcPr>
          <w:p w14:paraId="0E8A384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679ED7C2"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-0.20 (0.09)</w:t>
            </w:r>
          </w:p>
        </w:tc>
        <w:tc>
          <w:tcPr>
            <w:tcW w:w="850" w:type="dxa"/>
            <w:tcBorders>
              <w:top w:val="nil"/>
              <w:left w:val="nil"/>
              <w:bottom w:val="nil"/>
              <w:right w:val="nil"/>
            </w:tcBorders>
          </w:tcPr>
          <w:p w14:paraId="53C81BFF"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.022</w:t>
            </w:r>
          </w:p>
        </w:tc>
        <w:tc>
          <w:tcPr>
            <w:tcW w:w="1474" w:type="dxa"/>
            <w:tcBorders>
              <w:top w:val="nil"/>
              <w:left w:val="nil"/>
              <w:bottom w:val="nil"/>
              <w:right w:val="nil"/>
            </w:tcBorders>
          </w:tcPr>
          <w:p w14:paraId="3EE6DC6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0.12 (0.09)</w:t>
            </w:r>
          </w:p>
        </w:tc>
        <w:tc>
          <w:tcPr>
            <w:tcW w:w="850" w:type="dxa"/>
            <w:tcBorders>
              <w:top w:val="nil"/>
              <w:left w:val="nil"/>
              <w:bottom w:val="nil"/>
              <w:right w:val="nil"/>
            </w:tcBorders>
          </w:tcPr>
          <w:p w14:paraId="39A2424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.203</w:t>
            </w:r>
          </w:p>
        </w:tc>
        <w:tc>
          <w:tcPr>
            <w:tcW w:w="1361" w:type="dxa"/>
            <w:tcBorders>
              <w:top w:val="nil"/>
              <w:left w:val="nil"/>
              <w:bottom w:val="nil"/>
              <w:right w:val="nil"/>
            </w:tcBorders>
          </w:tcPr>
          <w:p w14:paraId="20D6202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-0.16 (0.08)</w:t>
            </w:r>
          </w:p>
        </w:tc>
        <w:tc>
          <w:tcPr>
            <w:tcW w:w="850" w:type="dxa"/>
            <w:tcBorders>
              <w:top w:val="nil"/>
              <w:left w:val="nil"/>
              <w:bottom w:val="nil"/>
              <w:right w:val="nil"/>
            </w:tcBorders>
          </w:tcPr>
          <w:p w14:paraId="519C10AB"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.064</w:t>
            </w:r>
          </w:p>
        </w:tc>
      </w:tr>
      <w:tr w:rsidR="00331611" w:rsidRPr="00C04785" w14:paraId="285139F6" w14:textId="77777777" w:rsidTr="008876E7">
        <w:tc>
          <w:tcPr>
            <w:tcW w:w="1985" w:type="dxa"/>
            <w:tcBorders>
              <w:top w:val="nil"/>
              <w:left w:val="nil"/>
              <w:bottom w:val="single" w:sz="4" w:space="0" w:color="auto"/>
              <w:right w:val="nil"/>
            </w:tcBorders>
          </w:tcPr>
          <w:p w14:paraId="6BC1B9C9" w14:textId="77777777" w:rsidR="00331611" w:rsidRPr="00C04785" w:rsidRDefault="00331611" w:rsidP="00331611">
            <w:pPr>
              <w:spacing w:line="360" w:lineRule="auto"/>
              <w:ind w:firstLine="0"/>
              <w:rPr>
                <w:rFonts w:ascii="Times New Roman" w:hAnsi="Times New Roman" w:cs="Times New Roman"/>
                <w:sz w:val="20"/>
                <w:szCs w:val="20"/>
              </w:rPr>
            </w:pPr>
            <w:r w:rsidRPr="00C04785">
              <w:rPr>
                <w:rFonts w:ascii="Times New Roman" w:hAnsi="Times New Roman" w:cs="Times New Roman"/>
                <w:sz w:val="20"/>
                <w:szCs w:val="20"/>
              </w:rPr>
              <w:t>Vitality (AW)</w:t>
            </w:r>
          </w:p>
        </w:tc>
        <w:tc>
          <w:tcPr>
            <w:tcW w:w="1961" w:type="dxa"/>
            <w:tcBorders>
              <w:top w:val="nil"/>
              <w:left w:val="nil"/>
              <w:bottom w:val="single" w:sz="4" w:space="0" w:color="auto"/>
              <w:right w:val="nil"/>
            </w:tcBorders>
          </w:tcPr>
          <w:p w14:paraId="020134E8"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993" w:type="dxa"/>
            <w:tcBorders>
              <w:top w:val="nil"/>
              <w:left w:val="nil"/>
              <w:bottom w:val="single" w:sz="4" w:space="0" w:color="auto"/>
              <w:right w:val="nil"/>
            </w:tcBorders>
          </w:tcPr>
          <w:p w14:paraId="0357568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single" w:sz="4" w:space="0" w:color="auto"/>
              <w:right w:val="nil"/>
            </w:tcBorders>
          </w:tcPr>
          <w:p w14:paraId="489EBC34"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0.67 (0.12)</w:t>
            </w:r>
          </w:p>
        </w:tc>
        <w:tc>
          <w:tcPr>
            <w:tcW w:w="851" w:type="dxa"/>
            <w:tcBorders>
              <w:top w:val="nil"/>
              <w:left w:val="nil"/>
              <w:bottom w:val="single" w:sz="4" w:space="0" w:color="auto"/>
              <w:right w:val="nil"/>
            </w:tcBorders>
          </w:tcPr>
          <w:p w14:paraId="0CA6F4D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17" w:type="dxa"/>
            <w:tcBorders>
              <w:top w:val="nil"/>
              <w:left w:val="nil"/>
              <w:bottom w:val="single" w:sz="4" w:space="0" w:color="auto"/>
              <w:right w:val="nil"/>
            </w:tcBorders>
          </w:tcPr>
          <w:p w14:paraId="7C0BF27C"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0.43 (0.12)</w:t>
            </w:r>
          </w:p>
        </w:tc>
        <w:tc>
          <w:tcPr>
            <w:tcW w:w="850" w:type="dxa"/>
            <w:tcBorders>
              <w:top w:val="nil"/>
              <w:left w:val="nil"/>
              <w:bottom w:val="single" w:sz="4" w:space="0" w:color="auto"/>
              <w:right w:val="nil"/>
            </w:tcBorders>
          </w:tcPr>
          <w:p w14:paraId="71626E17"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474" w:type="dxa"/>
            <w:tcBorders>
              <w:top w:val="nil"/>
              <w:left w:val="nil"/>
              <w:bottom w:val="single" w:sz="4" w:space="0" w:color="auto"/>
              <w:right w:val="nil"/>
            </w:tcBorders>
          </w:tcPr>
          <w:p w14:paraId="6826498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0.49 (0.11)</w:t>
            </w:r>
          </w:p>
        </w:tc>
        <w:tc>
          <w:tcPr>
            <w:tcW w:w="850" w:type="dxa"/>
            <w:tcBorders>
              <w:top w:val="nil"/>
              <w:left w:val="nil"/>
              <w:bottom w:val="single" w:sz="4" w:space="0" w:color="auto"/>
              <w:right w:val="nil"/>
            </w:tcBorders>
          </w:tcPr>
          <w:p w14:paraId="1FDFFD3D"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c>
          <w:tcPr>
            <w:tcW w:w="1361" w:type="dxa"/>
            <w:tcBorders>
              <w:top w:val="nil"/>
              <w:left w:val="nil"/>
              <w:bottom w:val="single" w:sz="4" w:space="0" w:color="auto"/>
              <w:right w:val="nil"/>
            </w:tcBorders>
          </w:tcPr>
          <w:p w14:paraId="6F02D949"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0.44 (0.12)</w:t>
            </w:r>
          </w:p>
        </w:tc>
        <w:tc>
          <w:tcPr>
            <w:tcW w:w="850" w:type="dxa"/>
            <w:tcBorders>
              <w:top w:val="nil"/>
              <w:left w:val="nil"/>
              <w:bottom w:val="single" w:sz="4" w:space="0" w:color="auto"/>
              <w:right w:val="nil"/>
            </w:tcBorders>
          </w:tcPr>
          <w:p w14:paraId="5B56B456" w14:textId="77777777" w:rsidR="00331611" w:rsidRPr="00C04785" w:rsidRDefault="00331611" w:rsidP="00331611">
            <w:pPr>
              <w:spacing w:line="360" w:lineRule="auto"/>
              <w:ind w:firstLine="0"/>
              <w:jc w:val="center"/>
              <w:rPr>
                <w:rFonts w:ascii="Times New Roman" w:hAnsi="Times New Roman" w:cs="Times New Roman"/>
                <w:color w:val="000000" w:themeColor="text1"/>
                <w:sz w:val="20"/>
                <w:szCs w:val="20"/>
              </w:rPr>
            </w:pPr>
            <w:r w:rsidRPr="00C04785">
              <w:rPr>
                <w:rFonts w:ascii="Times New Roman" w:hAnsi="Times New Roman" w:cs="Times New Roman"/>
                <w:color w:val="000000" w:themeColor="text1"/>
                <w:sz w:val="20"/>
                <w:szCs w:val="20"/>
              </w:rPr>
              <w:t>&lt; .001</w:t>
            </w:r>
          </w:p>
        </w:tc>
      </w:tr>
    </w:tbl>
    <w:p w14:paraId="4F29495D" w14:textId="77777777" w:rsidR="00331611" w:rsidRPr="00C04785" w:rsidRDefault="00331611" w:rsidP="00331611">
      <w:pPr>
        <w:spacing w:line="276" w:lineRule="auto"/>
        <w:ind w:right="-30" w:firstLine="0"/>
        <w:rPr>
          <w:rFonts w:ascii="Times New Roman" w:hAnsi="Times New Roman" w:cs="Times New Roman"/>
          <w:lang w:val="en-US"/>
        </w:rPr>
      </w:pPr>
      <w:r w:rsidRPr="00C04785">
        <w:rPr>
          <w:rFonts w:ascii="Times New Roman" w:hAnsi="Times New Roman" w:cs="Times New Roman"/>
          <w:i/>
          <w:iCs/>
          <w:lang w:val="en-US"/>
        </w:rPr>
        <w:t>Note. N </w:t>
      </w:r>
      <w:r w:rsidRPr="00C04785">
        <w:rPr>
          <w:rFonts w:ascii="Times New Roman" w:hAnsi="Times New Roman" w:cs="Times New Roman"/>
          <w:lang w:val="en-US"/>
        </w:rPr>
        <w:t xml:space="preserve">= 171 persons, </w:t>
      </w:r>
      <w:r w:rsidRPr="00C04785">
        <w:rPr>
          <w:rFonts w:ascii="Times New Roman" w:hAnsi="Times New Roman" w:cs="Times New Roman"/>
          <w:i/>
          <w:iCs/>
          <w:lang w:val="en-US"/>
        </w:rPr>
        <w:t>n</w:t>
      </w:r>
      <w:r w:rsidRPr="00C04785">
        <w:rPr>
          <w:rFonts w:ascii="Times New Roman" w:hAnsi="Times New Roman" w:cs="Times New Roman"/>
          <w:lang w:val="en-US"/>
        </w:rPr>
        <w:t> = 871 days. Estimates are unstandardized and resulted from one overall model including all main effects and interaction effects with working from home. Standard errors are displayed in parentheses.</w:t>
      </w:r>
    </w:p>
    <w:p w14:paraId="7DF05B0F" w14:textId="77777777" w:rsidR="00331611" w:rsidRPr="00C04785" w:rsidRDefault="00331611" w:rsidP="00331611">
      <w:pPr>
        <w:spacing w:line="276" w:lineRule="auto"/>
        <w:ind w:right="1387" w:firstLine="0"/>
        <w:rPr>
          <w:rFonts w:ascii="Times New Roman" w:hAnsi="Times New Roman" w:cs="Times New Roman"/>
          <w:lang w:val="en-US"/>
        </w:rPr>
      </w:pPr>
      <w:proofErr w:type="spellStart"/>
      <w:r w:rsidRPr="00C04785">
        <w:rPr>
          <w:rFonts w:ascii="Times New Roman" w:hAnsi="Times New Roman" w:cs="Times New Roman"/>
          <w:vertAlign w:val="superscript"/>
          <w:lang w:val="en-US"/>
        </w:rPr>
        <w:t>a</w:t>
      </w:r>
      <w:proofErr w:type="spellEnd"/>
      <w:r w:rsidRPr="00C04785">
        <w:rPr>
          <w:rFonts w:ascii="Times New Roman" w:hAnsi="Times New Roman" w:cs="Times New Roman"/>
          <w:vertAlign w:val="superscript"/>
          <w:lang w:val="en-US"/>
        </w:rPr>
        <w:t xml:space="preserve"> </w:t>
      </w:r>
      <w:r w:rsidRPr="00C04785">
        <w:rPr>
          <w:rFonts w:ascii="Times New Roman" w:hAnsi="Times New Roman" w:cs="Times New Roman"/>
          <w:lang w:val="en-US"/>
        </w:rPr>
        <w:t>This path was set random due to significant between-person variance in this slope.</w:t>
      </w:r>
    </w:p>
    <w:p w14:paraId="08E24C55" w14:textId="7D1BDC5F" w:rsidR="004A3D68" w:rsidRDefault="00331611" w:rsidP="00331611">
      <w:pPr>
        <w:spacing w:line="276" w:lineRule="auto"/>
        <w:ind w:firstLine="0"/>
        <w:rPr>
          <w:rFonts w:ascii="Times New Roman" w:hAnsi="Times New Roman" w:cs="Times New Roman"/>
          <w:lang w:val="en-US"/>
        </w:rPr>
      </w:pPr>
      <w:r w:rsidRPr="00C04785">
        <w:rPr>
          <w:rFonts w:ascii="Times New Roman" w:hAnsi="Times New Roman" w:cs="Times New Roman"/>
          <w:lang w:val="en-US"/>
        </w:rPr>
        <w:t>Abbreviations: est. = estimates; M = morning survey; AW = after-work survey; SWS = supervisor work support; SNWS = supervisor nonwork support; WFH = working from home.</w:t>
      </w:r>
    </w:p>
    <w:p w14:paraId="30E22784" w14:textId="77777777" w:rsidR="004A3D68" w:rsidRDefault="004A3D68">
      <w:pPr>
        <w:ind w:firstLine="0"/>
        <w:rPr>
          <w:rFonts w:ascii="Times New Roman" w:hAnsi="Times New Roman" w:cs="Times New Roman"/>
          <w:lang w:val="en-US"/>
        </w:rPr>
      </w:pPr>
      <w:r>
        <w:rPr>
          <w:rFonts w:ascii="Times New Roman" w:hAnsi="Times New Roman" w:cs="Times New Roman"/>
          <w:lang w:val="en-US"/>
        </w:rPr>
        <w:br w:type="page"/>
      </w:r>
    </w:p>
    <w:p w14:paraId="6F12C84B" w14:textId="100C701C" w:rsidR="004A3D68" w:rsidRPr="00795ABA" w:rsidRDefault="004A3D68" w:rsidP="004A3D68">
      <w:pPr>
        <w:spacing w:line="360" w:lineRule="auto"/>
        <w:ind w:firstLine="0"/>
        <w:rPr>
          <w:rFonts w:ascii="Times New Roman" w:hAnsi="Times New Roman" w:cs="Times New Roman"/>
          <w:b/>
          <w:bCs/>
          <w:lang w:val="en-US"/>
        </w:rPr>
      </w:pPr>
      <w:r w:rsidRPr="00795ABA">
        <w:rPr>
          <w:rFonts w:ascii="Times New Roman" w:hAnsi="Times New Roman" w:cs="Times New Roman"/>
          <w:b/>
          <w:bCs/>
          <w:lang w:val="en-US"/>
        </w:rPr>
        <w:lastRenderedPageBreak/>
        <w:t xml:space="preserve">Table </w:t>
      </w:r>
      <w:r w:rsidR="006747AD">
        <w:rPr>
          <w:rFonts w:ascii="Times New Roman" w:hAnsi="Times New Roman" w:cs="Times New Roman"/>
          <w:b/>
          <w:bCs/>
          <w:lang w:val="en-US"/>
        </w:rPr>
        <w:t>S</w:t>
      </w:r>
      <w:r w:rsidR="00B92320">
        <w:rPr>
          <w:rFonts w:ascii="Times New Roman" w:hAnsi="Times New Roman" w:cs="Times New Roman"/>
          <w:b/>
          <w:bCs/>
          <w:lang w:val="en-US"/>
        </w:rPr>
        <w:t>4</w:t>
      </w:r>
    </w:p>
    <w:p w14:paraId="3E9AE12E" w14:textId="77777777" w:rsidR="004A3D68" w:rsidRPr="00795ABA" w:rsidRDefault="004A3D68" w:rsidP="004A3D68">
      <w:pPr>
        <w:spacing w:line="360" w:lineRule="auto"/>
        <w:ind w:firstLine="0"/>
        <w:rPr>
          <w:rFonts w:ascii="Times New Roman" w:hAnsi="Times New Roman" w:cs="Times New Roman"/>
          <w:i/>
          <w:iCs/>
          <w:lang w:val="en-US"/>
        </w:rPr>
      </w:pPr>
      <w:r w:rsidRPr="00795ABA">
        <w:rPr>
          <w:rFonts w:ascii="Times New Roman" w:hAnsi="Times New Roman" w:cs="Times New Roman"/>
          <w:i/>
          <w:iCs/>
          <w:lang w:val="en-US"/>
        </w:rPr>
        <w:t>Main</w:t>
      </w:r>
      <w:r>
        <w:rPr>
          <w:rFonts w:ascii="Times New Roman" w:hAnsi="Times New Roman" w:cs="Times New Roman"/>
          <w:i/>
          <w:iCs/>
          <w:lang w:val="en-US"/>
        </w:rPr>
        <w:t>-</w:t>
      </w:r>
      <w:r w:rsidRPr="00795ABA">
        <w:rPr>
          <w:rFonts w:ascii="Times New Roman" w:hAnsi="Times New Roman" w:cs="Times New Roman"/>
          <w:i/>
          <w:iCs/>
          <w:lang w:val="en-US"/>
        </w:rPr>
        <w:t xml:space="preserve">Effects </w:t>
      </w:r>
      <w:r>
        <w:rPr>
          <w:rFonts w:ascii="Times New Roman" w:hAnsi="Times New Roman" w:cs="Times New Roman"/>
          <w:i/>
          <w:iCs/>
          <w:lang w:val="en-US"/>
        </w:rPr>
        <w:t>Model with Free Leisure Time as a Mediator</w:t>
      </w:r>
    </w:p>
    <w:tbl>
      <w:tblPr>
        <w:tblStyle w:val="Tabellenraster"/>
        <w:tblW w:w="1286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417"/>
        <w:gridCol w:w="850"/>
        <w:gridCol w:w="1304"/>
        <w:gridCol w:w="851"/>
        <w:gridCol w:w="1304"/>
        <w:gridCol w:w="850"/>
        <w:gridCol w:w="1304"/>
        <w:gridCol w:w="850"/>
        <w:gridCol w:w="1304"/>
        <w:gridCol w:w="850"/>
      </w:tblGrid>
      <w:tr w:rsidR="004A3D68" w:rsidRPr="00267AC4" w14:paraId="3775FC39" w14:textId="77777777" w:rsidTr="00A177AB">
        <w:tc>
          <w:tcPr>
            <w:tcW w:w="1985" w:type="dxa"/>
            <w:tcBorders>
              <w:top w:val="single" w:sz="4" w:space="0" w:color="auto"/>
              <w:bottom w:val="nil"/>
              <w:right w:val="nil"/>
            </w:tcBorders>
          </w:tcPr>
          <w:p w14:paraId="56BD65D2" w14:textId="77777777" w:rsidR="004A3D68" w:rsidRPr="00795ABA" w:rsidRDefault="004A3D68" w:rsidP="004A3D68">
            <w:pPr>
              <w:spacing w:line="360" w:lineRule="auto"/>
              <w:ind w:firstLine="0"/>
              <w:rPr>
                <w:rFonts w:ascii="Times New Roman" w:hAnsi="Times New Roman" w:cs="Times New Roman"/>
                <w:sz w:val="20"/>
                <w:szCs w:val="20"/>
                <w:lang w:val="en-US"/>
              </w:rPr>
            </w:pPr>
          </w:p>
        </w:tc>
        <w:tc>
          <w:tcPr>
            <w:tcW w:w="2267" w:type="dxa"/>
            <w:gridSpan w:val="2"/>
            <w:tcBorders>
              <w:top w:val="single" w:sz="4" w:space="0" w:color="auto"/>
              <w:left w:val="nil"/>
              <w:bottom w:val="nil"/>
              <w:right w:val="nil"/>
            </w:tcBorders>
          </w:tcPr>
          <w:p w14:paraId="3AF8076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Time</w:t>
            </w:r>
          </w:p>
        </w:tc>
        <w:tc>
          <w:tcPr>
            <w:tcW w:w="2155" w:type="dxa"/>
            <w:gridSpan w:val="2"/>
            <w:tcBorders>
              <w:top w:val="single" w:sz="4" w:space="0" w:color="auto"/>
              <w:left w:val="nil"/>
              <w:bottom w:val="nil"/>
              <w:right w:val="nil"/>
            </w:tcBorders>
          </w:tcPr>
          <w:p w14:paraId="5840B34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 xml:space="preserve">Psychological </w:t>
            </w:r>
            <w:proofErr w:type="spellStart"/>
            <w:r w:rsidRPr="00267AC4">
              <w:rPr>
                <w:rFonts w:ascii="Times New Roman" w:hAnsi="Times New Roman" w:cs="Times New Roman"/>
                <w:color w:val="000000" w:themeColor="text1"/>
                <w:sz w:val="20"/>
                <w:szCs w:val="20"/>
              </w:rPr>
              <w:t>Detachment</w:t>
            </w:r>
            <w:proofErr w:type="spellEnd"/>
          </w:p>
        </w:tc>
        <w:tc>
          <w:tcPr>
            <w:tcW w:w="2154" w:type="dxa"/>
            <w:gridSpan w:val="2"/>
            <w:tcBorders>
              <w:top w:val="single" w:sz="4" w:space="0" w:color="auto"/>
              <w:left w:val="nil"/>
              <w:bottom w:val="nil"/>
              <w:right w:val="nil"/>
            </w:tcBorders>
          </w:tcPr>
          <w:p w14:paraId="452AF28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Relaxation</w:t>
            </w:r>
          </w:p>
        </w:tc>
        <w:tc>
          <w:tcPr>
            <w:tcW w:w="2154" w:type="dxa"/>
            <w:gridSpan w:val="2"/>
            <w:tcBorders>
              <w:top w:val="single" w:sz="4" w:space="0" w:color="auto"/>
              <w:left w:val="nil"/>
              <w:bottom w:val="nil"/>
              <w:right w:val="nil"/>
            </w:tcBorders>
          </w:tcPr>
          <w:p w14:paraId="1BA7EECE"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 xml:space="preserve">Mastery </w:t>
            </w:r>
            <w:proofErr w:type="spellStart"/>
            <w:r w:rsidRPr="00267AC4">
              <w:rPr>
                <w:rFonts w:ascii="Times New Roman" w:hAnsi="Times New Roman" w:cs="Times New Roman"/>
                <w:color w:val="000000" w:themeColor="text1"/>
                <w:sz w:val="20"/>
                <w:szCs w:val="20"/>
              </w:rPr>
              <w:t>experiences</w:t>
            </w:r>
            <w:proofErr w:type="spellEnd"/>
          </w:p>
        </w:tc>
        <w:tc>
          <w:tcPr>
            <w:tcW w:w="2154" w:type="dxa"/>
            <w:gridSpan w:val="2"/>
            <w:tcBorders>
              <w:top w:val="single" w:sz="4" w:space="0" w:color="auto"/>
              <w:left w:val="nil"/>
              <w:bottom w:val="nil"/>
              <w:right w:val="nil"/>
            </w:tcBorders>
          </w:tcPr>
          <w:p w14:paraId="148117A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Control</w:t>
            </w:r>
          </w:p>
        </w:tc>
      </w:tr>
      <w:tr w:rsidR="00A177AB" w:rsidRPr="00267AC4" w14:paraId="4CED9531" w14:textId="77777777" w:rsidTr="00A177AB">
        <w:tc>
          <w:tcPr>
            <w:tcW w:w="1985" w:type="dxa"/>
            <w:tcBorders>
              <w:top w:val="nil"/>
              <w:bottom w:val="single" w:sz="4" w:space="0" w:color="auto"/>
              <w:right w:val="nil"/>
            </w:tcBorders>
          </w:tcPr>
          <w:p w14:paraId="4459EF46" w14:textId="77777777" w:rsidR="004A3D68" w:rsidRPr="00267AC4" w:rsidRDefault="004A3D68" w:rsidP="004A3D68">
            <w:pPr>
              <w:spacing w:line="360" w:lineRule="auto"/>
              <w:ind w:firstLine="0"/>
              <w:rPr>
                <w:rFonts w:ascii="Times New Roman" w:hAnsi="Times New Roman" w:cs="Times New Roman"/>
                <w:sz w:val="20"/>
                <w:szCs w:val="20"/>
              </w:rPr>
            </w:pPr>
            <w:proofErr w:type="spellStart"/>
            <w:r w:rsidRPr="00267AC4">
              <w:rPr>
                <w:rFonts w:ascii="Times New Roman" w:hAnsi="Times New Roman" w:cs="Times New Roman"/>
                <w:sz w:val="20"/>
                <w:szCs w:val="20"/>
              </w:rPr>
              <w:t>Predictor</w:t>
            </w:r>
            <w:proofErr w:type="spellEnd"/>
            <w:r w:rsidRPr="00267AC4">
              <w:rPr>
                <w:rFonts w:ascii="Times New Roman" w:hAnsi="Times New Roman" w:cs="Times New Roman"/>
                <w:sz w:val="20"/>
                <w:szCs w:val="20"/>
              </w:rPr>
              <w:t xml:space="preserve"> Variable</w:t>
            </w:r>
          </w:p>
        </w:tc>
        <w:tc>
          <w:tcPr>
            <w:tcW w:w="1417" w:type="dxa"/>
            <w:tcBorders>
              <w:top w:val="nil"/>
              <w:left w:val="nil"/>
              <w:bottom w:val="single" w:sz="4" w:space="0" w:color="auto"/>
              <w:right w:val="nil"/>
            </w:tcBorders>
          </w:tcPr>
          <w:p w14:paraId="493D1EB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est. (</w:t>
            </w:r>
            <w:r w:rsidRPr="00267AC4">
              <w:rPr>
                <w:rFonts w:ascii="Times New Roman" w:hAnsi="Times New Roman" w:cs="Times New Roman"/>
                <w:i/>
                <w:iCs/>
                <w:color w:val="000000" w:themeColor="text1"/>
                <w:sz w:val="20"/>
                <w:szCs w:val="20"/>
              </w:rPr>
              <w:t>SE</w:t>
            </w:r>
            <w:r w:rsidRPr="00267AC4">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48D0BEA7" w14:textId="77777777" w:rsidR="004A3D68" w:rsidRPr="00267AC4" w:rsidRDefault="004A3D68" w:rsidP="004A3D68">
            <w:pPr>
              <w:spacing w:line="360" w:lineRule="auto"/>
              <w:ind w:firstLine="0"/>
              <w:jc w:val="center"/>
              <w:rPr>
                <w:rFonts w:ascii="Times New Roman" w:hAnsi="Times New Roman" w:cs="Times New Roman"/>
                <w:i/>
                <w:iCs/>
                <w:color w:val="000000" w:themeColor="text1"/>
                <w:sz w:val="20"/>
                <w:szCs w:val="20"/>
              </w:rPr>
            </w:pPr>
            <w:r w:rsidRPr="00267AC4">
              <w:rPr>
                <w:rFonts w:ascii="Times New Roman" w:hAnsi="Times New Roman" w:cs="Times New Roman"/>
                <w:i/>
                <w:iCs/>
                <w:color w:val="000000" w:themeColor="text1"/>
                <w:sz w:val="20"/>
                <w:szCs w:val="20"/>
              </w:rPr>
              <w:t>p</w:t>
            </w:r>
          </w:p>
        </w:tc>
        <w:tc>
          <w:tcPr>
            <w:tcW w:w="1304" w:type="dxa"/>
            <w:tcBorders>
              <w:top w:val="nil"/>
              <w:left w:val="nil"/>
              <w:bottom w:val="single" w:sz="4" w:space="0" w:color="auto"/>
              <w:right w:val="nil"/>
            </w:tcBorders>
          </w:tcPr>
          <w:p w14:paraId="0B2EFAE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est. (</w:t>
            </w:r>
            <w:r w:rsidRPr="00267AC4">
              <w:rPr>
                <w:rFonts w:ascii="Times New Roman" w:hAnsi="Times New Roman" w:cs="Times New Roman"/>
                <w:i/>
                <w:iCs/>
                <w:color w:val="000000" w:themeColor="text1"/>
                <w:sz w:val="20"/>
                <w:szCs w:val="20"/>
              </w:rPr>
              <w:t>SE</w:t>
            </w:r>
            <w:r w:rsidRPr="00267AC4">
              <w:rPr>
                <w:rFonts w:ascii="Times New Roman" w:hAnsi="Times New Roman" w:cs="Times New Roman"/>
                <w:color w:val="000000" w:themeColor="text1"/>
                <w:sz w:val="20"/>
                <w:szCs w:val="20"/>
              </w:rPr>
              <w:t>)</w:t>
            </w:r>
          </w:p>
        </w:tc>
        <w:tc>
          <w:tcPr>
            <w:tcW w:w="851" w:type="dxa"/>
            <w:tcBorders>
              <w:top w:val="nil"/>
              <w:left w:val="nil"/>
              <w:bottom w:val="single" w:sz="4" w:space="0" w:color="auto"/>
              <w:right w:val="nil"/>
            </w:tcBorders>
          </w:tcPr>
          <w:p w14:paraId="245BB7B9" w14:textId="77777777" w:rsidR="004A3D68" w:rsidRPr="00267AC4" w:rsidRDefault="004A3D68" w:rsidP="004A3D68">
            <w:pPr>
              <w:spacing w:line="360" w:lineRule="auto"/>
              <w:ind w:firstLine="0"/>
              <w:jc w:val="center"/>
              <w:rPr>
                <w:rFonts w:ascii="Times New Roman" w:hAnsi="Times New Roman" w:cs="Times New Roman"/>
                <w:i/>
                <w:iCs/>
                <w:color w:val="000000" w:themeColor="text1"/>
                <w:sz w:val="20"/>
                <w:szCs w:val="20"/>
              </w:rPr>
            </w:pPr>
            <w:r w:rsidRPr="00267AC4">
              <w:rPr>
                <w:rFonts w:ascii="Times New Roman" w:hAnsi="Times New Roman" w:cs="Times New Roman"/>
                <w:i/>
                <w:iCs/>
                <w:color w:val="000000" w:themeColor="text1"/>
                <w:sz w:val="20"/>
                <w:szCs w:val="20"/>
              </w:rPr>
              <w:t>p</w:t>
            </w:r>
          </w:p>
        </w:tc>
        <w:tc>
          <w:tcPr>
            <w:tcW w:w="1304" w:type="dxa"/>
            <w:tcBorders>
              <w:top w:val="nil"/>
              <w:left w:val="nil"/>
              <w:bottom w:val="single" w:sz="4" w:space="0" w:color="auto"/>
              <w:right w:val="nil"/>
            </w:tcBorders>
          </w:tcPr>
          <w:p w14:paraId="6DA4053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est. (</w:t>
            </w:r>
            <w:r w:rsidRPr="00267AC4">
              <w:rPr>
                <w:rFonts w:ascii="Times New Roman" w:hAnsi="Times New Roman" w:cs="Times New Roman"/>
                <w:i/>
                <w:iCs/>
                <w:color w:val="000000" w:themeColor="text1"/>
                <w:sz w:val="20"/>
                <w:szCs w:val="20"/>
              </w:rPr>
              <w:t>SE</w:t>
            </w:r>
            <w:r w:rsidRPr="00267AC4">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4868834B" w14:textId="77777777" w:rsidR="004A3D68" w:rsidRPr="00267AC4" w:rsidRDefault="004A3D68" w:rsidP="004A3D68">
            <w:pPr>
              <w:spacing w:line="360" w:lineRule="auto"/>
              <w:ind w:firstLine="0"/>
              <w:jc w:val="center"/>
              <w:rPr>
                <w:rFonts w:ascii="Times New Roman" w:hAnsi="Times New Roman" w:cs="Times New Roman"/>
                <w:i/>
                <w:iCs/>
                <w:color w:val="000000" w:themeColor="text1"/>
                <w:sz w:val="20"/>
                <w:szCs w:val="20"/>
              </w:rPr>
            </w:pPr>
            <w:r w:rsidRPr="00267AC4">
              <w:rPr>
                <w:rFonts w:ascii="Times New Roman" w:hAnsi="Times New Roman" w:cs="Times New Roman"/>
                <w:i/>
                <w:iCs/>
                <w:color w:val="000000" w:themeColor="text1"/>
                <w:sz w:val="20"/>
                <w:szCs w:val="20"/>
              </w:rPr>
              <w:t>p</w:t>
            </w:r>
          </w:p>
        </w:tc>
        <w:tc>
          <w:tcPr>
            <w:tcW w:w="1304" w:type="dxa"/>
            <w:tcBorders>
              <w:top w:val="nil"/>
              <w:left w:val="nil"/>
              <w:bottom w:val="single" w:sz="4" w:space="0" w:color="auto"/>
              <w:right w:val="nil"/>
            </w:tcBorders>
          </w:tcPr>
          <w:p w14:paraId="6C81A13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est. (</w:t>
            </w:r>
            <w:r w:rsidRPr="00267AC4">
              <w:rPr>
                <w:rFonts w:ascii="Times New Roman" w:hAnsi="Times New Roman" w:cs="Times New Roman"/>
                <w:i/>
                <w:iCs/>
                <w:color w:val="000000" w:themeColor="text1"/>
                <w:sz w:val="20"/>
                <w:szCs w:val="20"/>
              </w:rPr>
              <w:t>SE</w:t>
            </w:r>
            <w:r w:rsidRPr="00267AC4">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4411E9E8" w14:textId="77777777" w:rsidR="004A3D68" w:rsidRPr="00267AC4" w:rsidRDefault="004A3D68" w:rsidP="004A3D68">
            <w:pPr>
              <w:spacing w:line="360" w:lineRule="auto"/>
              <w:ind w:firstLine="0"/>
              <w:jc w:val="center"/>
              <w:rPr>
                <w:rFonts w:ascii="Times New Roman" w:hAnsi="Times New Roman" w:cs="Times New Roman"/>
                <w:i/>
                <w:iCs/>
                <w:color w:val="000000" w:themeColor="text1"/>
                <w:sz w:val="20"/>
                <w:szCs w:val="20"/>
              </w:rPr>
            </w:pPr>
            <w:r w:rsidRPr="00267AC4">
              <w:rPr>
                <w:rFonts w:ascii="Times New Roman" w:hAnsi="Times New Roman" w:cs="Times New Roman"/>
                <w:i/>
                <w:iCs/>
                <w:color w:val="000000" w:themeColor="text1"/>
                <w:sz w:val="20"/>
                <w:szCs w:val="20"/>
              </w:rPr>
              <w:t>p</w:t>
            </w:r>
          </w:p>
        </w:tc>
        <w:tc>
          <w:tcPr>
            <w:tcW w:w="1304" w:type="dxa"/>
            <w:tcBorders>
              <w:top w:val="nil"/>
              <w:left w:val="nil"/>
              <w:bottom w:val="single" w:sz="4" w:space="0" w:color="auto"/>
              <w:right w:val="nil"/>
            </w:tcBorders>
          </w:tcPr>
          <w:p w14:paraId="7E4754F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est. (</w:t>
            </w:r>
            <w:r w:rsidRPr="00267AC4">
              <w:rPr>
                <w:rFonts w:ascii="Times New Roman" w:hAnsi="Times New Roman" w:cs="Times New Roman"/>
                <w:i/>
                <w:iCs/>
                <w:color w:val="000000" w:themeColor="text1"/>
                <w:sz w:val="20"/>
                <w:szCs w:val="20"/>
              </w:rPr>
              <w:t>SE</w:t>
            </w:r>
            <w:r w:rsidRPr="00267AC4">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1192EF28" w14:textId="77777777" w:rsidR="004A3D68" w:rsidRPr="00267AC4" w:rsidRDefault="004A3D68" w:rsidP="004A3D68">
            <w:pPr>
              <w:spacing w:line="360" w:lineRule="auto"/>
              <w:ind w:firstLine="0"/>
              <w:jc w:val="center"/>
              <w:rPr>
                <w:rFonts w:ascii="Times New Roman" w:hAnsi="Times New Roman" w:cs="Times New Roman"/>
                <w:i/>
                <w:iCs/>
                <w:color w:val="000000" w:themeColor="text1"/>
                <w:sz w:val="20"/>
                <w:szCs w:val="20"/>
              </w:rPr>
            </w:pPr>
            <w:r w:rsidRPr="00267AC4">
              <w:rPr>
                <w:rFonts w:ascii="Times New Roman" w:hAnsi="Times New Roman" w:cs="Times New Roman"/>
                <w:i/>
                <w:iCs/>
                <w:color w:val="000000" w:themeColor="text1"/>
                <w:sz w:val="20"/>
                <w:szCs w:val="20"/>
              </w:rPr>
              <w:t>p</w:t>
            </w:r>
          </w:p>
        </w:tc>
      </w:tr>
      <w:tr w:rsidR="00A177AB" w:rsidRPr="00267AC4" w14:paraId="099335D4" w14:textId="77777777" w:rsidTr="00A177AB">
        <w:tc>
          <w:tcPr>
            <w:tcW w:w="1985" w:type="dxa"/>
            <w:tcBorders>
              <w:top w:val="single" w:sz="4" w:space="0" w:color="auto"/>
              <w:right w:val="nil"/>
            </w:tcBorders>
          </w:tcPr>
          <w:p w14:paraId="51815377" w14:textId="77777777" w:rsidR="004A3D68" w:rsidRPr="00267AC4" w:rsidRDefault="004A3D68" w:rsidP="004A3D68">
            <w:pPr>
              <w:spacing w:line="360" w:lineRule="auto"/>
              <w:ind w:firstLine="0"/>
              <w:rPr>
                <w:rFonts w:ascii="Times New Roman" w:hAnsi="Times New Roman" w:cs="Times New Roman"/>
                <w:i/>
                <w:iCs/>
                <w:sz w:val="20"/>
                <w:szCs w:val="20"/>
              </w:rPr>
            </w:pPr>
            <w:proofErr w:type="spellStart"/>
            <w:r w:rsidRPr="00267AC4">
              <w:rPr>
                <w:rFonts w:ascii="Times New Roman" w:hAnsi="Times New Roman" w:cs="Times New Roman"/>
                <w:i/>
                <w:iCs/>
                <w:sz w:val="20"/>
                <w:szCs w:val="20"/>
              </w:rPr>
              <w:t>Within</w:t>
            </w:r>
            <w:proofErr w:type="spellEnd"/>
            <w:r w:rsidRPr="00267AC4">
              <w:rPr>
                <w:rFonts w:ascii="Times New Roman" w:hAnsi="Times New Roman" w:cs="Times New Roman"/>
                <w:i/>
                <w:iCs/>
                <w:sz w:val="20"/>
                <w:szCs w:val="20"/>
              </w:rPr>
              <w:t xml:space="preserve">-person </w:t>
            </w:r>
            <w:proofErr w:type="spellStart"/>
            <w:r w:rsidRPr="00267AC4">
              <w:rPr>
                <w:rFonts w:ascii="Times New Roman" w:hAnsi="Times New Roman" w:cs="Times New Roman"/>
                <w:i/>
                <w:iCs/>
                <w:sz w:val="20"/>
                <w:szCs w:val="20"/>
              </w:rPr>
              <w:t>level</w:t>
            </w:r>
            <w:proofErr w:type="spellEnd"/>
          </w:p>
        </w:tc>
        <w:tc>
          <w:tcPr>
            <w:tcW w:w="1417" w:type="dxa"/>
            <w:tcBorders>
              <w:top w:val="single" w:sz="4" w:space="0" w:color="auto"/>
              <w:left w:val="nil"/>
              <w:bottom w:val="nil"/>
              <w:right w:val="nil"/>
            </w:tcBorders>
          </w:tcPr>
          <w:p w14:paraId="696BCDD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67C4106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Borders>
              <w:top w:val="single" w:sz="4" w:space="0" w:color="auto"/>
              <w:left w:val="nil"/>
              <w:bottom w:val="nil"/>
              <w:right w:val="nil"/>
            </w:tcBorders>
          </w:tcPr>
          <w:p w14:paraId="67B76B0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1" w:type="dxa"/>
            <w:tcBorders>
              <w:top w:val="single" w:sz="4" w:space="0" w:color="auto"/>
              <w:left w:val="nil"/>
              <w:bottom w:val="nil"/>
              <w:right w:val="nil"/>
            </w:tcBorders>
          </w:tcPr>
          <w:p w14:paraId="029203A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Borders>
              <w:top w:val="single" w:sz="4" w:space="0" w:color="auto"/>
              <w:left w:val="nil"/>
              <w:bottom w:val="nil"/>
              <w:right w:val="nil"/>
            </w:tcBorders>
          </w:tcPr>
          <w:p w14:paraId="36A2C6CE"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1DB19BF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Borders>
              <w:top w:val="single" w:sz="4" w:space="0" w:color="auto"/>
              <w:left w:val="nil"/>
              <w:bottom w:val="nil"/>
              <w:right w:val="nil"/>
            </w:tcBorders>
          </w:tcPr>
          <w:p w14:paraId="41B9160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748E75A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Borders>
              <w:top w:val="single" w:sz="4" w:space="0" w:color="auto"/>
              <w:left w:val="nil"/>
              <w:bottom w:val="nil"/>
              <w:right w:val="nil"/>
            </w:tcBorders>
          </w:tcPr>
          <w:p w14:paraId="1843D46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7D38DD6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r>
      <w:tr w:rsidR="00A177AB" w:rsidRPr="00267AC4" w14:paraId="2A31CCB1" w14:textId="77777777" w:rsidTr="00A177AB">
        <w:tc>
          <w:tcPr>
            <w:tcW w:w="1985" w:type="dxa"/>
            <w:tcBorders>
              <w:right w:val="nil"/>
            </w:tcBorders>
          </w:tcPr>
          <w:p w14:paraId="6F84C554"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SWS</w:t>
            </w:r>
          </w:p>
        </w:tc>
        <w:tc>
          <w:tcPr>
            <w:tcW w:w="1417" w:type="dxa"/>
            <w:tcBorders>
              <w:top w:val="nil"/>
              <w:left w:val="nil"/>
              <w:bottom w:val="nil"/>
              <w:right w:val="nil"/>
            </w:tcBorders>
          </w:tcPr>
          <w:p w14:paraId="5393140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0.64 (6.27)</w:t>
            </w:r>
          </w:p>
        </w:tc>
        <w:tc>
          <w:tcPr>
            <w:tcW w:w="850" w:type="dxa"/>
            <w:tcBorders>
              <w:top w:val="nil"/>
              <w:left w:val="nil"/>
              <w:bottom w:val="nil"/>
              <w:right w:val="nil"/>
            </w:tcBorders>
          </w:tcPr>
          <w:p w14:paraId="4C73918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.919</w:t>
            </w:r>
          </w:p>
        </w:tc>
        <w:tc>
          <w:tcPr>
            <w:tcW w:w="1304" w:type="dxa"/>
            <w:tcBorders>
              <w:top w:val="nil"/>
              <w:left w:val="nil"/>
              <w:bottom w:val="nil"/>
              <w:right w:val="nil"/>
            </w:tcBorders>
          </w:tcPr>
          <w:p w14:paraId="08A2CB1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-0.05 (0.06)</w:t>
            </w:r>
          </w:p>
        </w:tc>
        <w:tc>
          <w:tcPr>
            <w:tcW w:w="851" w:type="dxa"/>
            <w:tcBorders>
              <w:top w:val="nil"/>
              <w:left w:val="nil"/>
              <w:bottom w:val="nil"/>
              <w:right w:val="nil"/>
            </w:tcBorders>
          </w:tcPr>
          <w:p w14:paraId="68565CD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.389</w:t>
            </w:r>
          </w:p>
        </w:tc>
        <w:tc>
          <w:tcPr>
            <w:tcW w:w="1304" w:type="dxa"/>
            <w:tcBorders>
              <w:top w:val="nil"/>
              <w:left w:val="nil"/>
              <w:bottom w:val="nil"/>
              <w:right w:val="nil"/>
            </w:tcBorders>
          </w:tcPr>
          <w:p w14:paraId="543581D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0.03 (0.06)</w:t>
            </w:r>
          </w:p>
        </w:tc>
        <w:tc>
          <w:tcPr>
            <w:tcW w:w="850" w:type="dxa"/>
            <w:tcBorders>
              <w:top w:val="nil"/>
              <w:left w:val="nil"/>
              <w:bottom w:val="nil"/>
              <w:right w:val="nil"/>
            </w:tcBorders>
          </w:tcPr>
          <w:p w14:paraId="23C41DF5"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.574</w:t>
            </w:r>
          </w:p>
        </w:tc>
        <w:tc>
          <w:tcPr>
            <w:tcW w:w="1304" w:type="dxa"/>
            <w:tcBorders>
              <w:top w:val="nil"/>
              <w:left w:val="nil"/>
              <w:bottom w:val="nil"/>
              <w:right w:val="nil"/>
            </w:tcBorders>
          </w:tcPr>
          <w:p w14:paraId="35BE009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0.11 (0.06)</w:t>
            </w:r>
          </w:p>
        </w:tc>
        <w:tc>
          <w:tcPr>
            <w:tcW w:w="850" w:type="dxa"/>
            <w:tcBorders>
              <w:top w:val="nil"/>
              <w:left w:val="nil"/>
              <w:bottom w:val="nil"/>
              <w:right w:val="nil"/>
            </w:tcBorders>
          </w:tcPr>
          <w:p w14:paraId="552990B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.091</w:t>
            </w:r>
          </w:p>
        </w:tc>
        <w:tc>
          <w:tcPr>
            <w:tcW w:w="1304" w:type="dxa"/>
            <w:tcBorders>
              <w:top w:val="nil"/>
              <w:left w:val="nil"/>
              <w:bottom w:val="nil"/>
              <w:right w:val="nil"/>
            </w:tcBorders>
          </w:tcPr>
          <w:p w14:paraId="36A1EA51"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0.05 (0.05)</w:t>
            </w:r>
          </w:p>
        </w:tc>
        <w:tc>
          <w:tcPr>
            <w:tcW w:w="850" w:type="dxa"/>
            <w:tcBorders>
              <w:top w:val="nil"/>
              <w:left w:val="nil"/>
              <w:bottom w:val="nil"/>
              <w:right w:val="nil"/>
            </w:tcBorders>
          </w:tcPr>
          <w:p w14:paraId="7CA6E87C"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.307</w:t>
            </w:r>
          </w:p>
        </w:tc>
      </w:tr>
      <w:tr w:rsidR="00A177AB" w:rsidRPr="00267AC4" w14:paraId="4F82B82E" w14:textId="77777777" w:rsidTr="00A177AB">
        <w:tc>
          <w:tcPr>
            <w:tcW w:w="1985" w:type="dxa"/>
          </w:tcPr>
          <w:p w14:paraId="53866E81"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SNWS</w:t>
            </w:r>
          </w:p>
        </w:tc>
        <w:tc>
          <w:tcPr>
            <w:tcW w:w="1417" w:type="dxa"/>
            <w:tcBorders>
              <w:top w:val="nil"/>
            </w:tcBorders>
          </w:tcPr>
          <w:p w14:paraId="674A1A4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-3.57 (7.51)</w:t>
            </w:r>
          </w:p>
        </w:tc>
        <w:tc>
          <w:tcPr>
            <w:tcW w:w="850" w:type="dxa"/>
            <w:tcBorders>
              <w:top w:val="nil"/>
            </w:tcBorders>
          </w:tcPr>
          <w:p w14:paraId="20DF510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.634</w:t>
            </w:r>
          </w:p>
        </w:tc>
        <w:tc>
          <w:tcPr>
            <w:tcW w:w="1304" w:type="dxa"/>
            <w:tcBorders>
              <w:top w:val="nil"/>
            </w:tcBorders>
          </w:tcPr>
          <w:p w14:paraId="3234C36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-0.01 (0.07)</w:t>
            </w:r>
          </w:p>
        </w:tc>
        <w:tc>
          <w:tcPr>
            <w:tcW w:w="851" w:type="dxa"/>
            <w:tcBorders>
              <w:top w:val="nil"/>
            </w:tcBorders>
          </w:tcPr>
          <w:p w14:paraId="2D3906E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.851</w:t>
            </w:r>
          </w:p>
        </w:tc>
        <w:tc>
          <w:tcPr>
            <w:tcW w:w="1304" w:type="dxa"/>
            <w:tcBorders>
              <w:top w:val="nil"/>
            </w:tcBorders>
          </w:tcPr>
          <w:p w14:paraId="7FCBC15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0.04 (0.06)</w:t>
            </w:r>
          </w:p>
        </w:tc>
        <w:tc>
          <w:tcPr>
            <w:tcW w:w="850" w:type="dxa"/>
            <w:tcBorders>
              <w:top w:val="nil"/>
            </w:tcBorders>
          </w:tcPr>
          <w:p w14:paraId="46C5CBA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.511</w:t>
            </w:r>
          </w:p>
        </w:tc>
        <w:tc>
          <w:tcPr>
            <w:tcW w:w="1304" w:type="dxa"/>
            <w:tcBorders>
              <w:top w:val="nil"/>
            </w:tcBorders>
          </w:tcPr>
          <w:p w14:paraId="2D22886E"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-0.12 (0.07)</w:t>
            </w:r>
          </w:p>
        </w:tc>
        <w:tc>
          <w:tcPr>
            <w:tcW w:w="850" w:type="dxa"/>
            <w:tcBorders>
              <w:top w:val="nil"/>
            </w:tcBorders>
          </w:tcPr>
          <w:p w14:paraId="20D8B7BC"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.081</w:t>
            </w:r>
          </w:p>
        </w:tc>
        <w:tc>
          <w:tcPr>
            <w:tcW w:w="1304" w:type="dxa"/>
            <w:tcBorders>
              <w:top w:val="nil"/>
            </w:tcBorders>
          </w:tcPr>
          <w:p w14:paraId="350D5D9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0.02 (0.05)</w:t>
            </w:r>
          </w:p>
        </w:tc>
        <w:tc>
          <w:tcPr>
            <w:tcW w:w="850" w:type="dxa"/>
            <w:tcBorders>
              <w:top w:val="nil"/>
            </w:tcBorders>
          </w:tcPr>
          <w:p w14:paraId="5CCD6AB0"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.717</w:t>
            </w:r>
          </w:p>
        </w:tc>
      </w:tr>
      <w:tr w:rsidR="00A177AB" w:rsidRPr="00267AC4" w14:paraId="41B65C5B" w14:textId="77777777" w:rsidTr="00A177AB">
        <w:tc>
          <w:tcPr>
            <w:tcW w:w="1985" w:type="dxa"/>
          </w:tcPr>
          <w:p w14:paraId="64E0992C"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Workload</w:t>
            </w:r>
          </w:p>
        </w:tc>
        <w:tc>
          <w:tcPr>
            <w:tcW w:w="1417" w:type="dxa"/>
          </w:tcPr>
          <w:p w14:paraId="17610C5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-16.93 (3.36)</w:t>
            </w:r>
          </w:p>
        </w:tc>
        <w:tc>
          <w:tcPr>
            <w:tcW w:w="850" w:type="dxa"/>
          </w:tcPr>
          <w:p w14:paraId="012454C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c>
          <w:tcPr>
            <w:tcW w:w="1304" w:type="dxa"/>
          </w:tcPr>
          <w:p w14:paraId="69D44B7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-0.12 (0.06)</w:t>
            </w:r>
          </w:p>
        </w:tc>
        <w:tc>
          <w:tcPr>
            <w:tcW w:w="851" w:type="dxa"/>
          </w:tcPr>
          <w:p w14:paraId="105F64B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.033</w:t>
            </w:r>
          </w:p>
        </w:tc>
        <w:tc>
          <w:tcPr>
            <w:tcW w:w="1304" w:type="dxa"/>
          </w:tcPr>
          <w:p w14:paraId="36A812B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-0.13 (0.05)</w:t>
            </w:r>
          </w:p>
        </w:tc>
        <w:tc>
          <w:tcPr>
            <w:tcW w:w="850" w:type="dxa"/>
          </w:tcPr>
          <w:p w14:paraId="68E35DA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.008</w:t>
            </w:r>
          </w:p>
        </w:tc>
        <w:tc>
          <w:tcPr>
            <w:tcW w:w="1304" w:type="dxa"/>
          </w:tcPr>
          <w:p w14:paraId="758BF78D" w14:textId="77777777" w:rsidR="004A3D68" w:rsidRPr="00267AC4" w:rsidRDefault="004A3D68" w:rsidP="004A3D68">
            <w:pPr>
              <w:spacing w:line="360" w:lineRule="auto"/>
              <w:ind w:firstLine="0"/>
              <w:rPr>
                <w:rFonts w:ascii="Times New Roman" w:hAnsi="Times New Roman" w:cs="Times New Roman"/>
                <w:color w:val="000000" w:themeColor="text1"/>
                <w:sz w:val="20"/>
                <w:szCs w:val="20"/>
                <w:vertAlign w:val="superscript"/>
              </w:rPr>
            </w:pPr>
            <w:r w:rsidRPr="00267AC4">
              <w:rPr>
                <w:rFonts w:ascii="Times New Roman" w:hAnsi="Times New Roman" w:cs="Times New Roman"/>
                <w:color w:val="000000" w:themeColor="text1"/>
                <w:sz w:val="20"/>
                <w:szCs w:val="20"/>
              </w:rPr>
              <w:t>-0.11 (</w:t>
            </w:r>
            <w:proofErr w:type="gramStart"/>
            <w:r w:rsidRPr="00267AC4">
              <w:rPr>
                <w:rFonts w:ascii="Times New Roman" w:hAnsi="Times New Roman" w:cs="Times New Roman"/>
                <w:color w:val="000000" w:themeColor="text1"/>
                <w:sz w:val="20"/>
                <w:szCs w:val="20"/>
              </w:rPr>
              <w:t>0.05)</w:t>
            </w:r>
            <w:r w:rsidRPr="00267AC4">
              <w:rPr>
                <w:rFonts w:ascii="Times New Roman" w:hAnsi="Times New Roman" w:cs="Times New Roman"/>
                <w:color w:val="000000" w:themeColor="text1"/>
                <w:sz w:val="20"/>
                <w:szCs w:val="20"/>
                <w:vertAlign w:val="superscript"/>
              </w:rPr>
              <w:t>a</w:t>
            </w:r>
            <w:proofErr w:type="gramEnd"/>
          </w:p>
        </w:tc>
        <w:tc>
          <w:tcPr>
            <w:tcW w:w="850" w:type="dxa"/>
          </w:tcPr>
          <w:p w14:paraId="15A4C50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.029</w:t>
            </w:r>
          </w:p>
        </w:tc>
        <w:tc>
          <w:tcPr>
            <w:tcW w:w="1304" w:type="dxa"/>
          </w:tcPr>
          <w:p w14:paraId="6D283BB1"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-0.03 (0.05)</w:t>
            </w:r>
          </w:p>
        </w:tc>
        <w:tc>
          <w:tcPr>
            <w:tcW w:w="850" w:type="dxa"/>
          </w:tcPr>
          <w:p w14:paraId="3B86E971"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.475</w:t>
            </w:r>
          </w:p>
        </w:tc>
      </w:tr>
      <w:tr w:rsidR="00A177AB" w:rsidRPr="00267AC4" w14:paraId="6EE77D98" w14:textId="77777777" w:rsidTr="00A177AB">
        <w:tc>
          <w:tcPr>
            <w:tcW w:w="1985" w:type="dxa"/>
          </w:tcPr>
          <w:p w14:paraId="0C01F3C4"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Time</w:t>
            </w:r>
          </w:p>
        </w:tc>
        <w:tc>
          <w:tcPr>
            <w:tcW w:w="1417" w:type="dxa"/>
          </w:tcPr>
          <w:p w14:paraId="41F15E7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63C2319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2BF5E57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1" w:type="dxa"/>
          </w:tcPr>
          <w:p w14:paraId="1371F8F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.010</w:t>
            </w:r>
          </w:p>
        </w:tc>
        <w:tc>
          <w:tcPr>
            <w:tcW w:w="1304" w:type="dxa"/>
          </w:tcPr>
          <w:p w14:paraId="16695F5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3</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0" w:type="dxa"/>
          </w:tcPr>
          <w:p w14:paraId="637C7D1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c>
          <w:tcPr>
            <w:tcW w:w="1304" w:type="dxa"/>
          </w:tcPr>
          <w:p w14:paraId="39D83420"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 xml:space="preserve"> (0.00)</w:t>
            </w:r>
          </w:p>
        </w:tc>
        <w:tc>
          <w:tcPr>
            <w:tcW w:w="850" w:type="dxa"/>
          </w:tcPr>
          <w:p w14:paraId="365475C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.205</w:t>
            </w:r>
          </w:p>
        </w:tc>
        <w:tc>
          <w:tcPr>
            <w:tcW w:w="1304" w:type="dxa"/>
          </w:tcPr>
          <w:p w14:paraId="61366DEA"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2</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0" w:type="dxa"/>
          </w:tcPr>
          <w:p w14:paraId="00238D11"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r>
      <w:tr w:rsidR="00A177AB" w:rsidRPr="00267AC4" w14:paraId="0D673D94" w14:textId="77777777" w:rsidTr="00A177AB">
        <w:tc>
          <w:tcPr>
            <w:tcW w:w="1985" w:type="dxa"/>
          </w:tcPr>
          <w:p w14:paraId="41CA27CE"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WFH</w:t>
            </w:r>
          </w:p>
        </w:tc>
        <w:tc>
          <w:tcPr>
            <w:tcW w:w="1417" w:type="dxa"/>
          </w:tcPr>
          <w:p w14:paraId="0365EE2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786EA36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477FF16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-0.11 (0.08)</w:t>
            </w:r>
          </w:p>
        </w:tc>
        <w:tc>
          <w:tcPr>
            <w:tcW w:w="851" w:type="dxa"/>
          </w:tcPr>
          <w:p w14:paraId="125CB27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.192</w:t>
            </w:r>
          </w:p>
        </w:tc>
        <w:tc>
          <w:tcPr>
            <w:tcW w:w="1304" w:type="dxa"/>
          </w:tcPr>
          <w:p w14:paraId="0936717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-0.03 (0.09)</w:t>
            </w:r>
          </w:p>
        </w:tc>
        <w:tc>
          <w:tcPr>
            <w:tcW w:w="850" w:type="dxa"/>
          </w:tcPr>
          <w:p w14:paraId="08ABC8F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.685</w:t>
            </w:r>
          </w:p>
        </w:tc>
        <w:tc>
          <w:tcPr>
            <w:tcW w:w="1304" w:type="dxa"/>
          </w:tcPr>
          <w:p w14:paraId="414939F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 (0.10)</w:t>
            </w:r>
          </w:p>
        </w:tc>
        <w:tc>
          <w:tcPr>
            <w:tcW w:w="850" w:type="dxa"/>
          </w:tcPr>
          <w:p w14:paraId="3141A63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.998</w:t>
            </w:r>
          </w:p>
        </w:tc>
        <w:tc>
          <w:tcPr>
            <w:tcW w:w="1304" w:type="dxa"/>
          </w:tcPr>
          <w:p w14:paraId="3E91DAD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-0.02 (0.07)</w:t>
            </w:r>
          </w:p>
        </w:tc>
        <w:tc>
          <w:tcPr>
            <w:tcW w:w="850" w:type="dxa"/>
          </w:tcPr>
          <w:p w14:paraId="7C84CAD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.775</w:t>
            </w:r>
          </w:p>
        </w:tc>
      </w:tr>
      <w:tr w:rsidR="00A177AB" w:rsidRPr="00267AC4" w14:paraId="1BCEA929" w14:textId="77777777" w:rsidTr="00A177AB">
        <w:tc>
          <w:tcPr>
            <w:tcW w:w="1985" w:type="dxa"/>
          </w:tcPr>
          <w:p w14:paraId="4CB22092" w14:textId="77777777" w:rsidR="004A3D68" w:rsidRPr="00267AC4" w:rsidRDefault="004A3D68" w:rsidP="004A3D68">
            <w:pPr>
              <w:spacing w:line="360" w:lineRule="auto"/>
              <w:ind w:firstLine="0"/>
              <w:rPr>
                <w:rFonts w:ascii="Times New Roman" w:hAnsi="Times New Roman" w:cs="Times New Roman"/>
                <w:i/>
                <w:iCs/>
                <w:sz w:val="20"/>
                <w:szCs w:val="20"/>
              </w:rPr>
            </w:pPr>
            <w:proofErr w:type="spellStart"/>
            <w:r w:rsidRPr="00267AC4">
              <w:rPr>
                <w:rFonts w:ascii="Times New Roman" w:hAnsi="Times New Roman" w:cs="Times New Roman"/>
                <w:i/>
                <w:iCs/>
                <w:sz w:val="20"/>
                <w:szCs w:val="20"/>
              </w:rPr>
              <w:t>Between</w:t>
            </w:r>
            <w:proofErr w:type="spellEnd"/>
            <w:r w:rsidRPr="00267AC4">
              <w:rPr>
                <w:rFonts w:ascii="Times New Roman" w:hAnsi="Times New Roman" w:cs="Times New Roman"/>
                <w:i/>
                <w:iCs/>
                <w:sz w:val="20"/>
                <w:szCs w:val="20"/>
              </w:rPr>
              <w:t xml:space="preserve">-person </w:t>
            </w:r>
            <w:proofErr w:type="spellStart"/>
            <w:r w:rsidRPr="00267AC4">
              <w:rPr>
                <w:rFonts w:ascii="Times New Roman" w:hAnsi="Times New Roman" w:cs="Times New Roman"/>
                <w:i/>
                <w:iCs/>
                <w:sz w:val="20"/>
                <w:szCs w:val="20"/>
              </w:rPr>
              <w:t>level</w:t>
            </w:r>
            <w:proofErr w:type="spellEnd"/>
          </w:p>
        </w:tc>
        <w:tc>
          <w:tcPr>
            <w:tcW w:w="1417" w:type="dxa"/>
          </w:tcPr>
          <w:p w14:paraId="689857A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3767A0F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1D973B3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1" w:type="dxa"/>
          </w:tcPr>
          <w:p w14:paraId="4DC8514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18E2DA8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51E6165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02F37195"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5059052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02282AA1"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59F80B1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r>
      <w:tr w:rsidR="00A177AB" w:rsidRPr="00267AC4" w14:paraId="595FC4BB" w14:textId="77777777" w:rsidTr="00A177AB">
        <w:tc>
          <w:tcPr>
            <w:tcW w:w="1985" w:type="dxa"/>
          </w:tcPr>
          <w:p w14:paraId="623C43AA"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SWS</w:t>
            </w:r>
          </w:p>
        </w:tc>
        <w:tc>
          <w:tcPr>
            <w:tcW w:w="1417" w:type="dxa"/>
          </w:tcPr>
          <w:p w14:paraId="3CFCAC5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54.33 (18.18)</w:t>
            </w:r>
          </w:p>
        </w:tc>
        <w:tc>
          <w:tcPr>
            <w:tcW w:w="850" w:type="dxa"/>
          </w:tcPr>
          <w:p w14:paraId="446B9E4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.003</w:t>
            </w:r>
          </w:p>
        </w:tc>
        <w:tc>
          <w:tcPr>
            <w:tcW w:w="1304" w:type="dxa"/>
          </w:tcPr>
          <w:p w14:paraId="6FA3F77C"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-0.19 (0.20)</w:t>
            </w:r>
          </w:p>
        </w:tc>
        <w:tc>
          <w:tcPr>
            <w:tcW w:w="851" w:type="dxa"/>
          </w:tcPr>
          <w:p w14:paraId="005A4D4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.348</w:t>
            </w:r>
          </w:p>
        </w:tc>
        <w:tc>
          <w:tcPr>
            <w:tcW w:w="1304" w:type="dxa"/>
          </w:tcPr>
          <w:p w14:paraId="23527E2C"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0.24 (0.18)</w:t>
            </w:r>
          </w:p>
        </w:tc>
        <w:tc>
          <w:tcPr>
            <w:tcW w:w="850" w:type="dxa"/>
          </w:tcPr>
          <w:p w14:paraId="2EBF235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.178</w:t>
            </w:r>
          </w:p>
        </w:tc>
        <w:tc>
          <w:tcPr>
            <w:tcW w:w="1304" w:type="dxa"/>
          </w:tcPr>
          <w:p w14:paraId="75BCBD0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-0.08 (0.15)</w:t>
            </w:r>
          </w:p>
        </w:tc>
        <w:tc>
          <w:tcPr>
            <w:tcW w:w="850" w:type="dxa"/>
          </w:tcPr>
          <w:p w14:paraId="64AC238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.596</w:t>
            </w:r>
          </w:p>
        </w:tc>
        <w:tc>
          <w:tcPr>
            <w:tcW w:w="1304" w:type="dxa"/>
          </w:tcPr>
          <w:p w14:paraId="3ADD0E60"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0.11 (0.19)</w:t>
            </w:r>
          </w:p>
        </w:tc>
        <w:tc>
          <w:tcPr>
            <w:tcW w:w="850" w:type="dxa"/>
          </w:tcPr>
          <w:p w14:paraId="4D7D422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.553</w:t>
            </w:r>
          </w:p>
        </w:tc>
      </w:tr>
      <w:tr w:rsidR="00A177AB" w:rsidRPr="00267AC4" w14:paraId="11E0693C" w14:textId="77777777" w:rsidTr="00A177AB">
        <w:tc>
          <w:tcPr>
            <w:tcW w:w="1985" w:type="dxa"/>
          </w:tcPr>
          <w:p w14:paraId="4A0B2FB8"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SNWS</w:t>
            </w:r>
          </w:p>
        </w:tc>
        <w:tc>
          <w:tcPr>
            <w:tcW w:w="1417" w:type="dxa"/>
          </w:tcPr>
          <w:p w14:paraId="2A32945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-21.35 (19.71)</w:t>
            </w:r>
          </w:p>
        </w:tc>
        <w:tc>
          <w:tcPr>
            <w:tcW w:w="850" w:type="dxa"/>
          </w:tcPr>
          <w:p w14:paraId="71728A8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.279</w:t>
            </w:r>
          </w:p>
        </w:tc>
        <w:tc>
          <w:tcPr>
            <w:tcW w:w="1304" w:type="dxa"/>
          </w:tcPr>
          <w:p w14:paraId="523A2A19"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0.05 (0.18)</w:t>
            </w:r>
          </w:p>
        </w:tc>
        <w:tc>
          <w:tcPr>
            <w:tcW w:w="851" w:type="dxa"/>
          </w:tcPr>
          <w:p w14:paraId="1C6DEA0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.765</w:t>
            </w:r>
          </w:p>
        </w:tc>
        <w:tc>
          <w:tcPr>
            <w:tcW w:w="1304" w:type="dxa"/>
          </w:tcPr>
          <w:p w14:paraId="3FB9074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-0.17 (0.14)</w:t>
            </w:r>
          </w:p>
        </w:tc>
        <w:tc>
          <w:tcPr>
            <w:tcW w:w="850" w:type="dxa"/>
          </w:tcPr>
          <w:p w14:paraId="38593A1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.232</w:t>
            </w:r>
          </w:p>
        </w:tc>
        <w:tc>
          <w:tcPr>
            <w:tcW w:w="1304" w:type="dxa"/>
          </w:tcPr>
          <w:p w14:paraId="52162B2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0.13 (0.12)</w:t>
            </w:r>
          </w:p>
        </w:tc>
        <w:tc>
          <w:tcPr>
            <w:tcW w:w="850" w:type="dxa"/>
          </w:tcPr>
          <w:p w14:paraId="3782EDE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.292</w:t>
            </w:r>
          </w:p>
        </w:tc>
        <w:tc>
          <w:tcPr>
            <w:tcW w:w="1304" w:type="dxa"/>
          </w:tcPr>
          <w:p w14:paraId="34EDBC9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-0.12 (0.17)</w:t>
            </w:r>
          </w:p>
        </w:tc>
        <w:tc>
          <w:tcPr>
            <w:tcW w:w="850" w:type="dxa"/>
          </w:tcPr>
          <w:p w14:paraId="1F68C87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.470</w:t>
            </w:r>
          </w:p>
        </w:tc>
      </w:tr>
      <w:tr w:rsidR="00A177AB" w:rsidRPr="00267AC4" w14:paraId="032F1E6E" w14:textId="77777777" w:rsidTr="00A177AB">
        <w:tc>
          <w:tcPr>
            <w:tcW w:w="1985" w:type="dxa"/>
          </w:tcPr>
          <w:p w14:paraId="6931E601"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Workload</w:t>
            </w:r>
          </w:p>
        </w:tc>
        <w:tc>
          <w:tcPr>
            <w:tcW w:w="1417" w:type="dxa"/>
          </w:tcPr>
          <w:p w14:paraId="3A51B1F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-37.21 (8.74)</w:t>
            </w:r>
          </w:p>
        </w:tc>
        <w:tc>
          <w:tcPr>
            <w:tcW w:w="850" w:type="dxa"/>
          </w:tcPr>
          <w:p w14:paraId="6B2454DF"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c>
          <w:tcPr>
            <w:tcW w:w="1304" w:type="dxa"/>
          </w:tcPr>
          <w:p w14:paraId="6BD8E58C"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-0.19 (0.10)</w:t>
            </w:r>
          </w:p>
        </w:tc>
        <w:tc>
          <w:tcPr>
            <w:tcW w:w="851" w:type="dxa"/>
          </w:tcPr>
          <w:p w14:paraId="7AEB1355"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.053</w:t>
            </w:r>
          </w:p>
        </w:tc>
        <w:tc>
          <w:tcPr>
            <w:tcW w:w="1304" w:type="dxa"/>
          </w:tcPr>
          <w:p w14:paraId="27519E3D"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-0.05 (0.09)</w:t>
            </w:r>
          </w:p>
        </w:tc>
        <w:tc>
          <w:tcPr>
            <w:tcW w:w="850" w:type="dxa"/>
          </w:tcPr>
          <w:p w14:paraId="0130557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.560</w:t>
            </w:r>
          </w:p>
        </w:tc>
        <w:tc>
          <w:tcPr>
            <w:tcW w:w="1304" w:type="dxa"/>
          </w:tcPr>
          <w:p w14:paraId="364B7EC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0.20 (0.11)</w:t>
            </w:r>
          </w:p>
        </w:tc>
        <w:tc>
          <w:tcPr>
            <w:tcW w:w="850" w:type="dxa"/>
          </w:tcPr>
          <w:p w14:paraId="094AD217"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.070</w:t>
            </w:r>
          </w:p>
        </w:tc>
        <w:tc>
          <w:tcPr>
            <w:tcW w:w="1304" w:type="dxa"/>
          </w:tcPr>
          <w:p w14:paraId="166A73B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-0.01 (0.09)</w:t>
            </w:r>
          </w:p>
        </w:tc>
        <w:tc>
          <w:tcPr>
            <w:tcW w:w="850" w:type="dxa"/>
          </w:tcPr>
          <w:p w14:paraId="0CE6895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.936</w:t>
            </w:r>
          </w:p>
        </w:tc>
      </w:tr>
      <w:tr w:rsidR="00A177AB" w:rsidRPr="00267AC4" w14:paraId="42BCF29A" w14:textId="77777777" w:rsidTr="00A177AB">
        <w:tc>
          <w:tcPr>
            <w:tcW w:w="1985" w:type="dxa"/>
          </w:tcPr>
          <w:p w14:paraId="41AF1D4E" w14:textId="77777777" w:rsidR="004A3D68" w:rsidRPr="00267AC4" w:rsidRDefault="004A3D68" w:rsidP="004A3D68">
            <w:pPr>
              <w:spacing w:line="360" w:lineRule="auto"/>
              <w:ind w:firstLine="0"/>
              <w:rPr>
                <w:rFonts w:ascii="Times New Roman" w:hAnsi="Times New Roman" w:cs="Times New Roman"/>
                <w:sz w:val="20"/>
                <w:szCs w:val="20"/>
              </w:rPr>
            </w:pPr>
            <w:r w:rsidRPr="00267AC4">
              <w:rPr>
                <w:rFonts w:ascii="Times New Roman" w:hAnsi="Times New Roman" w:cs="Times New Roman"/>
                <w:sz w:val="20"/>
                <w:szCs w:val="20"/>
              </w:rPr>
              <w:t>Time</w:t>
            </w:r>
          </w:p>
        </w:tc>
        <w:tc>
          <w:tcPr>
            <w:tcW w:w="1417" w:type="dxa"/>
          </w:tcPr>
          <w:p w14:paraId="76040DC8"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1491975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p>
        </w:tc>
        <w:tc>
          <w:tcPr>
            <w:tcW w:w="1304" w:type="dxa"/>
          </w:tcPr>
          <w:p w14:paraId="3067847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3</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1" w:type="dxa"/>
          </w:tcPr>
          <w:p w14:paraId="0E511130"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c>
          <w:tcPr>
            <w:tcW w:w="1304" w:type="dxa"/>
          </w:tcPr>
          <w:p w14:paraId="570D1702"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4</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0" w:type="dxa"/>
          </w:tcPr>
          <w:p w14:paraId="2C3886E3"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c>
          <w:tcPr>
            <w:tcW w:w="1304" w:type="dxa"/>
          </w:tcPr>
          <w:p w14:paraId="0F9B802B"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2</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0" w:type="dxa"/>
          </w:tcPr>
          <w:p w14:paraId="5B90B2F5"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.044</w:t>
            </w:r>
          </w:p>
        </w:tc>
        <w:tc>
          <w:tcPr>
            <w:tcW w:w="1304" w:type="dxa"/>
          </w:tcPr>
          <w:p w14:paraId="592E49D4"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0.00</w:t>
            </w:r>
            <w:r>
              <w:rPr>
                <w:rFonts w:ascii="Times New Roman" w:hAnsi="Times New Roman" w:cs="Times New Roman"/>
                <w:color w:val="000000" w:themeColor="text1"/>
                <w:sz w:val="20"/>
                <w:szCs w:val="20"/>
              </w:rPr>
              <w:t>4</w:t>
            </w:r>
            <w:r w:rsidRPr="00267AC4">
              <w:rPr>
                <w:rFonts w:ascii="Times New Roman" w:hAnsi="Times New Roman" w:cs="Times New Roman"/>
                <w:color w:val="000000" w:themeColor="text1"/>
                <w:sz w:val="20"/>
                <w:szCs w:val="20"/>
              </w:rPr>
              <w:t xml:space="preserve"> (0.00</w:t>
            </w:r>
            <w:r>
              <w:rPr>
                <w:rFonts w:ascii="Times New Roman" w:hAnsi="Times New Roman" w:cs="Times New Roman"/>
                <w:color w:val="000000" w:themeColor="text1"/>
                <w:sz w:val="20"/>
                <w:szCs w:val="20"/>
              </w:rPr>
              <w:t>1</w:t>
            </w:r>
            <w:r w:rsidRPr="00267AC4">
              <w:rPr>
                <w:rFonts w:ascii="Times New Roman" w:hAnsi="Times New Roman" w:cs="Times New Roman"/>
                <w:color w:val="000000" w:themeColor="text1"/>
                <w:sz w:val="20"/>
                <w:szCs w:val="20"/>
              </w:rPr>
              <w:t>)</w:t>
            </w:r>
          </w:p>
        </w:tc>
        <w:tc>
          <w:tcPr>
            <w:tcW w:w="850" w:type="dxa"/>
          </w:tcPr>
          <w:p w14:paraId="5FD32846" w14:textId="77777777" w:rsidR="004A3D68" w:rsidRPr="00267AC4" w:rsidRDefault="004A3D68" w:rsidP="004A3D68">
            <w:pPr>
              <w:spacing w:line="360" w:lineRule="auto"/>
              <w:ind w:firstLine="0"/>
              <w:jc w:val="center"/>
              <w:rPr>
                <w:rFonts w:ascii="Times New Roman" w:hAnsi="Times New Roman" w:cs="Times New Roman"/>
                <w:color w:val="000000" w:themeColor="text1"/>
                <w:sz w:val="20"/>
                <w:szCs w:val="20"/>
              </w:rPr>
            </w:pPr>
            <w:r w:rsidRPr="00267AC4">
              <w:rPr>
                <w:rFonts w:ascii="Times New Roman" w:hAnsi="Times New Roman" w:cs="Times New Roman"/>
                <w:color w:val="000000" w:themeColor="text1"/>
                <w:sz w:val="20"/>
                <w:szCs w:val="20"/>
              </w:rPr>
              <w:t>&lt; .001</w:t>
            </w:r>
          </w:p>
        </w:tc>
      </w:tr>
    </w:tbl>
    <w:p w14:paraId="65B3CA5F" w14:textId="77777777" w:rsidR="004A3D68" w:rsidRPr="00267AC4" w:rsidRDefault="004A3D68" w:rsidP="004A3D68">
      <w:pPr>
        <w:spacing w:line="276" w:lineRule="auto"/>
        <w:ind w:right="537" w:firstLine="0"/>
        <w:rPr>
          <w:rFonts w:ascii="Times New Roman" w:hAnsi="Times New Roman" w:cs="Times New Roman"/>
          <w:lang w:val="en-US"/>
        </w:rPr>
      </w:pPr>
      <w:r w:rsidRPr="00267AC4">
        <w:rPr>
          <w:rFonts w:ascii="Times New Roman" w:hAnsi="Times New Roman" w:cs="Times New Roman"/>
          <w:i/>
          <w:iCs/>
          <w:lang w:val="en-US"/>
        </w:rPr>
        <w:t>Note. N </w:t>
      </w:r>
      <w:r w:rsidRPr="00267AC4">
        <w:rPr>
          <w:rFonts w:ascii="Times New Roman" w:hAnsi="Times New Roman" w:cs="Times New Roman"/>
          <w:lang w:val="en-US"/>
        </w:rPr>
        <w:t xml:space="preserve">= 171 persons, </w:t>
      </w:r>
      <w:r w:rsidRPr="00267AC4">
        <w:rPr>
          <w:rFonts w:ascii="Times New Roman" w:hAnsi="Times New Roman" w:cs="Times New Roman"/>
          <w:i/>
          <w:iCs/>
          <w:lang w:val="en-US"/>
        </w:rPr>
        <w:t>n</w:t>
      </w:r>
      <w:r w:rsidRPr="00267AC4">
        <w:rPr>
          <w:rFonts w:ascii="Times New Roman" w:hAnsi="Times New Roman" w:cs="Times New Roman"/>
          <w:lang w:val="en-US"/>
        </w:rPr>
        <w:t> = 871 days. Estimates are unstandardized and resulted from one overall model including main effects. Standard errors are displayed in parentheses.</w:t>
      </w:r>
    </w:p>
    <w:p w14:paraId="3D6782D7" w14:textId="77777777" w:rsidR="004A3D68" w:rsidRPr="00267AC4" w:rsidRDefault="004A3D68" w:rsidP="004A3D68">
      <w:pPr>
        <w:spacing w:line="276" w:lineRule="auto"/>
        <w:ind w:right="537" w:firstLine="0"/>
        <w:rPr>
          <w:rFonts w:ascii="Times New Roman" w:hAnsi="Times New Roman" w:cs="Times New Roman"/>
          <w:lang w:val="en-US"/>
        </w:rPr>
      </w:pPr>
      <w:proofErr w:type="spellStart"/>
      <w:r w:rsidRPr="00267AC4">
        <w:rPr>
          <w:rFonts w:ascii="Times New Roman" w:hAnsi="Times New Roman" w:cs="Times New Roman"/>
          <w:vertAlign w:val="superscript"/>
          <w:lang w:val="en-US"/>
        </w:rPr>
        <w:t>a</w:t>
      </w:r>
      <w:proofErr w:type="spellEnd"/>
      <w:r w:rsidRPr="00267AC4">
        <w:rPr>
          <w:rFonts w:ascii="Times New Roman" w:hAnsi="Times New Roman" w:cs="Times New Roman"/>
          <w:vertAlign w:val="superscript"/>
          <w:lang w:val="en-US"/>
        </w:rPr>
        <w:t xml:space="preserve"> </w:t>
      </w:r>
      <w:r w:rsidRPr="00267AC4">
        <w:rPr>
          <w:rFonts w:ascii="Times New Roman" w:hAnsi="Times New Roman" w:cs="Times New Roman"/>
          <w:lang w:val="en-US"/>
        </w:rPr>
        <w:t>This path was set random due to significant between-person variance in this slope.</w:t>
      </w:r>
    </w:p>
    <w:p w14:paraId="47135443" w14:textId="77777777" w:rsidR="004A3D68" w:rsidRPr="00267AC4" w:rsidRDefault="004A3D68" w:rsidP="004A3D68">
      <w:pPr>
        <w:spacing w:line="276" w:lineRule="auto"/>
        <w:ind w:firstLine="0"/>
        <w:rPr>
          <w:rFonts w:ascii="Times New Roman" w:hAnsi="Times New Roman" w:cs="Times New Roman"/>
          <w:lang w:val="en-US"/>
        </w:rPr>
      </w:pPr>
      <w:r w:rsidRPr="00267AC4">
        <w:rPr>
          <w:rFonts w:ascii="Times New Roman" w:hAnsi="Times New Roman" w:cs="Times New Roman"/>
          <w:lang w:val="en-US"/>
        </w:rPr>
        <w:t>Time referred to anticipated free leisure time at home in minutes.</w:t>
      </w:r>
    </w:p>
    <w:p w14:paraId="4B94663B" w14:textId="77777777" w:rsidR="004A3D68" w:rsidRPr="00267AC4" w:rsidRDefault="004A3D68" w:rsidP="004A3D68">
      <w:pPr>
        <w:spacing w:line="276" w:lineRule="auto"/>
        <w:ind w:firstLine="0"/>
        <w:rPr>
          <w:rFonts w:ascii="Times New Roman" w:hAnsi="Times New Roman" w:cs="Times New Roman"/>
          <w:lang w:val="en-US"/>
        </w:rPr>
      </w:pPr>
      <w:r w:rsidRPr="00267AC4">
        <w:rPr>
          <w:rFonts w:ascii="Times New Roman" w:hAnsi="Times New Roman" w:cs="Times New Roman"/>
          <w:lang w:val="en-US"/>
        </w:rPr>
        <w:t>Abbreviations: est. = estimates; M = morning survey; AW = after-work survey; SWS = supervisor work support; SNWS = supervisor nonwork support; WFH = working from home.</w:t>
      </w:r>
    </w:p>
    <w:p w14:paraId="1722C1C0" w14:textId="77777777" w:rsidR="004A3D68" w:rsidRPr="00267AC4" w:rsidRDefault="004A3D68" w:rsidP="004A3D68">
      <w:pPr>
        <w:ind w:firstLine="0"/>
        <w:rPr>
          <w:rFonts w:ascii="Times New Roman" w:hAnsi="Times New Roman" w:cs="Times New Roman"/>
          <w:lang w:val="en-US"/>
        </w:rPr>
      </w:pPr>
      <w:r w:rsidRPr="00267AC4">
        <w:rPr>
          <w:rFonts w:ascii="Times New Roman" w:hAnsi="Times New Roman" w:cs="Times New Roman"/>
          <w:lang w:val="en-US"/>
        </w:rPr>
        <w:br w:type="page"/>
      </w:r>
    </w:p>
    <w:p w14:paraId="2B6F8DD6" w14:textId="5500E305" w:rsidR="004A3D68" w:rsidRPr="00145BF6" w:rsidRDefault="004A3D68" w:rsidP="004A3D68">
      <w:pPr>
        <w:spacing w:line="360" w:lineRule="auto"/>
        <w:ind w:firstLine="0"/>
        <w:rPr>
          <w:rFonts w:ascii="Times New Roman" w:hAnsi="Times New Roman" w:cs="Times New Roman"/>
          <w:b/>
          <w:bCs/>
          <w:lang w:val="en-US"/>
        </w:rPr>
      </w:pPr>
      <w:r w:rsidRPr="00145BF6">
        <w:rPr>
          <w:rFonts w:ascii="Times New Roman" w:hAnsi="Times New Roman" w:cs="Times New Roman"/>
          <w:b/>
          <w:bCs/>
          <w:lang w:val="en-US"/>
        </w:rPr>
        <w:lastRenderedPageBreak/>
        <w:t xml:space="preserve">Table </w:t>
      </w:r>
      <w:r w:rsidR="006747AD">
        <w:rPr>
          <w:rFonts w:ascii="Times New Roman" w:hAnsi="Times New Roman" w:cs="Times New Roman"/>
          <w:b/>
          <w:bCs/>
          <w:lang w:val="en-US"/>
        </w:rPr>
        <w:t>S</w:t>
      </w:r>
      <w:r w:rsidR="00B92320">
        <w:rPr>
          <w:rFonts w:ascii="Times New Roman" w:hAnsi="Times New Roman" w:cs="Times New Roman"/>
          <w:b/>
          <w:bCs/>
          <w:lang w:val="en-US"/>
        </w:rPr>
        <w:t>5</w:t>
      </w:r>
    </w:p>
    <w:p w14:paraId="71A10F39" w14:textId="77777777" w:rsidR="004A3D68" w:rsidRPr="00145BF6" w:rsidRDefault="004A3D68" w:rsidP="004A3D68">
      <w:pPr>
        <w:spacing w:line="360" w:lineRule="auto"/>
        <w:ind w:firstLine="0"/>
        <w:rPr>
          <w:rFonts w:ascii="Times New Roman" w:hAnsi="Times New Roman" w:cs="Times New Roman"/>
          <w:i/>
          <w:iCs/>
          <w:lang w:val="en-US"/>
        </w:rPr>
      </w:pPr>
      <w:r w:rsidRPr="00145BF6">
        <w:rPr>
          <w:rFonts w:ascii="Times New Roman" w:hAnsi="Times New Roman" w:cs="Times New Roman"/>
          <w:i/>
          <w:iCs/>
          <w:lang w:val="en-US"/>
        </w:rPr>
        <w:t>Main-Effects Model with Positive Affect as a Mediator</w:t>
      </w:r>
    </w:p>
    <w:tbl>
      <w:tblPr>
        <w:tblStyle w:val="Tabellenraster"/>
        <w:tblW w:w="122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191"/>
        <w:gridCol w:w="850"/>
        <w:gridCol w:w="1191"/>
        <w:gridCol w:w="851"/>
        <w:gridCol w:w="1191"/>
        <w:gridCol w:w="850"/>
        <w:gridCol w:w="1247"/>
        <w:gridCol w:w="850"/>
        <w:gridCol w:w="1191"/>
        <w:gridCol w:w="850"/>
      </w:tblGrid>
      <w:tr w:rsidR="0000232B" w:rsidRPr="00145BF6" w14:paraId="45E4E874" w14:textId="77777777" w:rsidTr="0000232B">
        <w:tc>
          <w:tcPr>
            <w:tcW w:w="1985" w:type="dxa"/>
            <w:tcBorders>
              <w:top w:val="single" w:sz="4" w:space="0" w:color="auto"/>
              <w:bottom w:val="nil"/>
              <w:right w:val="nil"/>
            </w:tcBorders>
          </w:tcPr>
          <w:p w14:paraId="4AD1FEA9" w14:textId="77777777" w:rsidR="0000232B" w:rsidRPr="00145BF6" w:rsidRDefault="0000232B" w:rsidP="004A3D68">
            <w:pPr>
              <w:spacing w:line="360" w:lineRule="auto"/>
              <w:ind w:firstLine="0"/>
              <w:rPr>
                <w:rFonts w:ascii="Times New Roman" w:hAnsi="Times New Roman" w:cs="Times New Roman"/>
                <w:sz w:val="20"/>
                <w:szCs w:val="20"/>
                <w:lang w:val="en-US"/>
              </w:rPr>
            </w:pPr>
          </w:p>
        </w:tc>
        <w:tc>
          <w:tcPr>
            <w:tcW w:w="2041" w:type="dxa"/>
            <w:gridSpan w:val="2"/>
            <w:tcBorders>
              <w:top w:val="single" w:sz="4" w:space="0" w:color="auto"/>
              <w:left w:val="nil"/>
              <w:bottom w:val="nil"/>
              <w:right w:val="nil"/>
            </w:tcBorders>
          </w:tcPr>
          <w:p w14:paraId="75236418" w14:textId="77777777" w:rsidR="0000232B" w:rsidRPr="00145BF6" w:rsidRDefault="0000232B"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 xml:space="preserve">Positive </w:t>
            </w:r>
            <w:proofErr w:type="spellStart"/>
            <w:r w:rsidRPr="00145BF6">
              <w:rPr>
                <w:rFonts w:ascii="Times New Roman" w:hAnsi="Times New Roman" w:cs="Times New Roman"/>
                <w:color w:val="000000" w:themeColor="text1"/>
                <w:sz w:val="20"/>
                <w:szCs w:val="20"/>
              </w:rPr>
              <w:t>Affect</w:t>
            </w:r>
            <w:proofErr w:type="spellEnd"/>
            <w:r w:rsidRPr="00145BF6">
              <w:rPr>
                <w:rFonts w:ascii="Times New Roman" w:hAnsi="Times New Roman" w:cs="Times New Roman"/>
                <w:color w:val="000000" w:themeColor="text1"/>
                <w:sz w:val="20"/>
                <w:szCs w:val="20"/>
              </w:rPr>
              <w:t xml:space="preserve"> (AW)</w:t>
            </w:r>
          </w:p>
        </w:tc>
        <w:tc>
          <w:tcPr>
            <w:tcW w:w="2042" w:type="dxa"/>
            <w:gridSpan w:val="2"/>
            <w:tcBorders>
              <w:top w:val="single" w:sz="4" w:space="0" w:color="auto"/>
              <w:left w:val="nil"/>
              <w:bottom w:val="nil"/>
              <w:right w:val="nil"/>
            </w:tcBorders>
          </w:tcPr>
          <w:p w14:paraId="25C44F37" w14:textId="77777777" w:rsidR="0000232B" w:rsidRPr="00145BF6" w:rsidRDefault="0000232B"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 xml:space="preserve">Psychological </w:t>
            </w:r>
            <w:proofErr w:type="spellStart"/>
            <w:r w:rsidRPr="00145BF6">
              <w:rPr>
                <w:rFonts w:ascii="Times New Roman" w:hAnsi="Times New Roman" w:cs="Times New Roman"/>
                <w:color w:val="000000" w:themeColor="text1"/>
                <w:sz w:val="20"/>
                <w:szCs w:val="20"/>
              </w:rPr>
              <w:t>Detachment</w:t>
            </w:r>
            <w:proofErr w:type="spellEnd"/>
          </w:p>
        </w:tc>
        <w:tc>
          <w:tcPr>
            <w:tcW w:w="2041" w:type="dxa"/>
            <w:gridSpan w:val="2"/>
            <w:tcBorders>
              <w:top w:val="single" w:sz="4" w:space="0" w:color="auto"/>
              <w:left w:val="nil"/>
              <w:bottom w:val="nil"/>
              <w:right w:val="nil"/>
            </w:tcBorders>
          </w:tcPr>
          <w:p w14:paraId="1CF1C512" w14:textId="77777777" w:rsidR="0000232B" w:rsidRPr="00145BF6" w:rsidRDefault="0000232B"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Relaxation</w:t>
            </w:r>
          </w:p>
        </w:tc>
        <w:tc>
          <w:tcPr>
            <w:tcW w:w="2097" w:type="dxa"/>
            <w:gridSpan w:val="2"/>
            <w:tcBorders>
              <w:top w:val="single" w:sz="4" w:space="0" w:color="auto"/>
              <w:left w:val="nil"/>
              <w:bottom w:val="nil"/>
              <w:right w:val="nil"/>
            </w:tcBorders>
          </w:tcPr>
          <w:p w14:paraId="022212D1" w14:textId="77777777" w:rsidR="0000232B" w:rsidRPr="00145BF6" w:rsidRDefault="0000232B"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 xml:space="preserve">Mastery </w:t>
            </w:r>
            <w:proofErr w:type="spellStart"/>
            <w:r w:rsidRPr="00145BF6">
              <w:rPr>
                <w:rFonts w:ascii="Times New Roman" w:hAnsi="Times New Roman" w:cs="Times New Roman"/>
                <w:color w:val="000000" w:themeColor="text1"/>
                <w:sz w:val="20"/>
                <w:szCs w:val="20"/>
              </w:rPr>
              <w:t>experiences</w:t>
            </w:r>
            <w:proofErr w:type="spellEnd"/>
          </w:p>
        </w:tc>
        <w:tc>
          <w:tcPr>
            <w:tcW w:w="2041" w:type="dxa"/>
            <w:gridSpan w:val="2"/>
            <w:tcBorders>
              <w:top w:val="single" w:sz="4" w:space="0" w:color="auto"/>
              <w:left w:val="nil"/>
              <w:bottom w:val="nil"/>
              <w:right w:val="nil"/>
            </w:tcBorders>
          </w:tcPr>
          <w:p w14:paraId="70389624" w14:textId="77777777" w:rsidR="0000232B" w:rsidRPr="00145BF6" w:rsidRDefault="0000232B"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Control</w:t>
            </w:r>
          </w:p>
        </w:tc>
      </w:tr>
      <w:tr w:rsidR="0000232B" w:rsidRPr="00145BF6" w14:paraId="4494004E" w14:textId="77777777" w:rsidTr="0000232B">
        <w:tc>
          <w:tcPr>
            <w:tcW w:w="1985" w:type="dxa"/>
            <w:tcBorders>
              <w:top w:val="nil"/>
              <w:bottom w:val="single" w:sz="4" w:space="0" w:color="auto"/>
              <w:right w:val="nil"/>
            </w:tcBorders>
          </w:tcPr>
          <w:p w14:paraId="79B680D4" w14:textId="77777777" w:rsidR="004A3D68" w:rsidRPr="00145BF6" w:rsidRDefault="004A3D68" w:rsidP="004A3D68">
            <w:pPr>
              <w:spacing w:line="360" w:lineRule="auto"/>
              <w:ind w:firstLine="0"/>
              <w:rPr>
                <w:rFonts w:ascii="Times New Roman" w:hAnsi="Times New Roman" w:cs="Times New Roman"/>
                <w:sz w:val="20"/>
                <w:szCs w:val="20"/>
              </w:rPr>
            </w:pPr>
            <w:proofErr w:type="spellStart"/>
            <w:r w:rsidRPr="00145BF6">
              <w:rPr>
                <w:rFonts w:ascii="Times New Roman" w:hAnsi="Times New Roman" w:cs="Times New Roman"/>
                <w:sz w:val="20"/>
                <w:szCs w:val="20"/>
              </w:rPr>
              <w:t>Predictor</w:t>
            </w:r>
            <w:proofErr w:type="spellEnd"/>
            <w:r w:rsidRPr="00145BF6">
              <w:rPr>
                <w:rFonts w:ascii="Times New Roman" w:hAnsi="Times New Roman" w:cs="Times New Roman"/>
                <w:sz w:val="20"/>
                <w:szCs w:val="20"/>
              </w:rPr>
              <w:t xml:space="preserve"> Variable</w:t>
            </w:r>
          </w:p>
        </w:tc>
        <w:tc>
          <w:tcPr>
            <w:tcW w:w="1191" w:type="dxa"/>
            <w:tcBorders>
              <w:top w:val="nil"/>
              <w:left w:val="nil"/>
              <w:bottom w:val="single" w:sz="4" w:space="0" w:color="auto"/>
              <w:right w:val="nil"/>
            </w:tcBorders>
          </w:tcPr>
          <w:p w14:paraId="69794B4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est. (</w:t>
            </w:r>
            <w:r w:rsidRPr="00145BF6">
              <w:rPr>
                <w:rFonts w:ascii="Times New Roman" w:hAnsi="Times New Roman" w:cs="Times New Roman"/>
                <w:i/>
                <w:iCs/>
                <w:color w:val="000000" w:themeColor="text1"/>
                <w:sz w:val="20"/>
                <w:szCs w:val="20"/>
              </w:rPr>
              <w:t>SE</w:t>
            </w:r>
            <w:r w:rsidRPr="00145BF6">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6D4A1C8A" w14:textId="77777777" w:rsidR="004A3D68" w:rsidRPr="00145BF6" w:rsidRDefault="004A3D68" w:rsidP="004A3D68">
            <w:pPr>
              <w:spacing w:line="360" w:lineRule="auto"/>
              <w:ind w:firstLine="0"/>
              <w:jc w:val="center"/>
              <w:rPr>
                <w:rFonts w:ascii="Times New Roman" w:hAnsi="Times New Roman" w:cs="Times New Roman"/>
                <w:i/>
                <w:iCs/>
                <w:color w:val="000000" w:themeColor="text1"/>
                <w:sz w:val="20"/>
                <w:szCs w:val="20"/>
              </w:rPr>
            </w:pPr>
            <w:r w:rsidRPr="00145BF6">
              <w:rPr>
                <w:rFonts w:ascii="Times New Roman" w:hAnsi="Times New Roman" w:cs="Times New Roman"/>
                <w:i/>
                <w:iCs/>
                <w:color w:val="000000" w:themeColor="text1"/>
                <w:sz w:val="20"/>
                <w:szCs w:val="20"/>
              </w:rPr>
              <w:t>p</w:t>
            </w:r>
          </w:p>
        </w:tc>
        <w:tc>
          <w:tcPr>
            <w:tcW w:w="1191" w:type="dxa"/>
            <w:tcBorders>
              <w:top w:val="nil"/>
              <w:left w:val="nil"/>
              <w:bottom w:val="single" w:sz="4" w:space="0" w:color="auto"/>
              <w:right w:val="nil"/>
            </w:tcBorders>
          </w:tcPr>
          <w:p w14:paraId="4F35BEF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est. (</w:t>
            </w:r>
            <w:r w:rsidRPr="00145BF6">
              <w:rPr>
                <w:rFonts w:ascii="Times New Roman" w:hAnsi="Times New Roman" w:cs="Times New Roman"/>
                <w:i/>
                <w:iCs/>
                <w:color w:val="000000" w:themeColor="text1"/>
                <w:sz w:val="20"/>
                <w:szCs w:val="20"/>
              </w:rPr>
              <w:t>SE</w:t>
            </w:r>
            <w:r w:rsidRPr="00145BF6">
              <w:rPr>
                <w:rFonts w:ascii="Times New Roman" w:hAnsi="Times New Roman" w:cs="Times New Roman"/>
                <w:color w:val="000000" w:themeColor="text1"/>
                <w:sz w:val="20"/>
                <w:szCs w:val="20"/>
              </w:rPr>
              <w:t>)</w:t>
            </w:r>
          </w:p>
        </w:tc>
        <w:tc>
          <w:tcPr>
            <w:tcW w:w="851" w:type="dxa"/>
            <w:tcBorders>
              <w:top w:val="nil"/>
              <w:left w:val="nil"/>
              <w:bottom w:val="single" w:sz="4" w:space="0" w:color="auto"/>
              <w:right w:val="nil"/>
            </w:tcBorders>
          </w:tcPr>
          <w:p w14:paraId="5BECB61E" w14:textId="77777777" w:rsidR="004A3D68" w:rsidRPr="00145BF6" w:rsidRDefault="004A3D68" w:rsidP="004A3D68">
            <w:pPr>
              <w:spacing w:line="360" w:lineRule="auto"/>
              <w:ind w:firstLine="0"/>
              <w:jc w:val="center"/>
              <w:rPr>
                <w:rFonts w:ascii="Times New Roman" w:hAnsi="Times New Roman" w:cs="Times New Roman"/>
                <w:i/>
                <w:iCs/>
                <w:color w:val="000000" w:themeColor="text1"/>
                <w:sz w:val="20"/>
                <w:szCs w:val="20"/>
              </w:rPr>
            </w:pPr>
            <w:r w:rsidRPr="00145BF6">
              <w:rPr>
                <w:rFonts w:ascii="Times New Roman" w:hAnsi="Times New Roman" w:cs="Times New Roman"/>
                <w:i/>
                <w:iCs/>
                <w:color w:val="000000" w:themeColor="text1"/>
                <w:sz w:val="20"/>
                <w:szCs w:val="20"/>
              </w:rPr>
              <w:t>p</w:t>
            </w:r>
          </w:p>
        </w:tc>
        <w:tc>
          <w:tcPr>
            <w:tcW w:w="1191" w:type="dxa"/>
            <w:tcBorders>
              <w:top w:val="nil"/>
              <w:left w:val="nil"/>
              <w:bottom w:val="single" w:sz="4" w:space="0" w:color="auto"/>
              <w:right w:val="nil"/>
            </w:tcBorders>
          </w:tcPr>
          <w:p w14:paraId="23137E4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est. (</w:t>
            </w:r>
            <w:r w:rsidRPr="00145BF6">
              <w:rPr>
                <w:rFonts w:ascii="Times New Roman" w:hAnsi="Times New Roman" w:cs="Times New Roman"/>
                <w:i/>
                <w:iCs/>
                <w:color w:val="000000" w:themeColor="text1"/>
                <w:sz w:val="20"/>
                <w:szCs w:val="20"/>
              </w:rPr>
              <w:t>SE</w:t>
            </w:r>
            <w:r w:rsidRPr="00145BF6">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3DE15545" w14:textId="77777777" w:rsidR="004A3D68" w:rsidRPr="00145BF6" w:rsidRDefault="004A3D68" w:rsidP="004A3D68">
            <w:pPr>
              <w:spacing w:line="360" w:lineRule="auto"/>
              <w:ind w:firstLine="0"/>
              <w:jc w:val="center"/>
              <w:rPr>
                <w:rFonts w:ascii="Times New Roman" w:hAnsi="Times New Roman" w:cs="Times New Roman"/>
                <w:i/>
                <w:iCs/>
                <w:color w:val="000000" w:themeColor="text1"/>
                <w:sz w:val="20"/>
                <w:szCs w:val="20"/>
              </w:rPr>
            </w:pPr>
            <w:r w:rsidRPr="00145BF6">
              <w:rPr>
                <w:rFonts w:ascii="Times New Roman" w:hAnsi="Times New Roman" w:cs="Times New Roman"/>
                <w:i/>
                <w:iCs/>
                <w:color w:val="000000" w:themeColor="text1"/>
                <w:sz w:val="20"/>
                <w:szCs w:val="20"/>
              </w:rPr>
              <w:t>p</w:t>
            </w:r>
          </w:p>
        </w:tc>
        <w:tc>
          <w:tcPr>
            <w:tcW w:w="1247" w:type="dxa"/>
            <w:tcBorders>
              <w:top w:val="nil"/>
              <w:left w:val="nil"/>
              <w:bottom w:val="single" w:sz="4" w:space="0" w:color="auto"/>
              <w:right w:val="nil"/>
            </w:tcBorders>
          </w:tcPr>
          <w:p w14:paraId="0891173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est. (</w:t>
            </w:r>
            <w:r w:rsidRPr="00145BF6">
              <w:rPr>
                <w:rFonts w:ascii="Times New Roman" w:hAnsi="Times New Roman" w:cs="Times New Roman"/>
                <w:i/>
                <w:iCs/>
                <w:color w:val="000000" w:themeColor="text1"/>
                <w:sz w:val="20"/>
                <w:szCs w:val="20"/>
              </w:rPr>
              <w:t>SE</w:t>
            </w:r>
            <w:r w:rsidRPr="00145BF6">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4134D9C5" w14:textId="77777777" w:rsidR="004A3D68" w:rsidRPr="00145BF6" w:rsidRDefault="004A3D68" w:rsidP="004A3D68">
            <w:pPr>
              <w:spacing w:line="360" w:lineRule="auto"/>
              <w:ind w:firstLine="0"/>
              <w:jc w:val="center"/>
              <w:rPr>
                <w:rFonts w:ascii="Times New Roman" w:hAnsi="Times New Roman" w:cs="Times New Roman"/>
                <w:i/>
                <w:iCs/>
                <w:color w:val="000000" w:themeColor="text1"/>
                <w:sz w:val="20"/>
                <w:szCs w:val="20"/>
              </w:rPr>
            </w:pPr>
            <w:r w:rsidRPr="00145BF6">
              <w:rPr>
                <w:rFonts w:ascii="Times New Roman" w:hAnsi="Times New Roman" w:cs="Times New Roman"/>
                <w:i/>
                <w:iCs/>
                <w:color w:val="000000" w:themeColor="text1"/>
                <w:sz w:val="20"/>
                <w:szCs w:val="20"/>
              </w:rPr>
              <w:t>p</w:t>
            </w:r>
          </w:p>
        </w:tc>
        <w:tc>
          <w:tcPr>
            <w:tcW w:w="1191" w:type="dxa"/>
            <w:tcBorders>
              <w:top w:val="nil"/>
              <w:left w:val="nil"/>
              <w:bottom w:val="single" w:sz="4" w:space="0" w:color="auto"/>
              <w:right w:val="nil"/>
            </w:tcBorders>
          </w:tcPr>
          <w:p w14:paraId="2393424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est. (</w:t>
            </w:r>
            <w:r w:rsidRPr="00145BF6">
              <w:rPr>
                <w:rFonts w:ascii="Times New Roman" w:hAnsi="Times New Roman" w:cs="Times New Roman"/>
                <w:i/>
                <w:iCs/>
                <w:color w:val="000000" w:themeColor="text1"/>
                <w:sz w:val="20"/>
                <w:szCs w:val="20"/>
              </w:rPr>
              <w:t>SE</w:t>
            </w:r>
            <w:r w:rsidRPr="00145BF6">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63621387" w14:textId="77777777" w:rsidR="004A3D68" w:rsidRPr="00145BF6" w:rsidRDefault="004A3D68" w:rsidP="004A3D68">
            <w:pPr>
              <w:spacing w:line="360" w:lineRule="auto"/>
              <w:ind w:firstLine="0"/>
              <w:jc w:val="center"/>
              <w:rPr>
                <w:rFonts w:ascii="Times New Roman" w:hAnsi="Times New Roman" w:cs="Times New Roman"/>
                <w:i/>
                <w:iCs/>
                <w:color w:val="000000" w:themeColor="text1"/>
                <w:sz w:val="20"/>
                <w:szCs w:val="20"/>
              </w:rPr>
            </w:pPr>
            <w:r w:rsidRPr="00145BF6">
              <w:rPr>
                <w:rFonts w:ascii="Times New Roman" w:hAnsi="Times New Roman" w:cs="Times New Roman"/>
                <w:i/>
                <w:iCs/>
                <w:color w:val="000000" w:themeColor="text1"/>
                <w:sz w:val="20"/>
                <w:szCs w:val="20"/>
              </w:rPr>
              <w:t>p</w:t>
            </w:r>
          </w:p>
        </w:tc>
      </w:tr>
      <w:tr w:rsidR="0000232B" w:rsidRPr="00145BF6" w14:paraId="050DFBA4" w14:textId="77777777" w:rsidTr="0000232B">
        <w:tc>
          <w:tcPr>
            <w:tcW w:w="1985" w:type="dxa"/>
            <w:tcBorders>
              <w:top w:val="single" w:sz="4" w:space="0" w:color="auto"/>
              <w:right w:val="nil"/>
            </w:tcBorders>
          </w:tcPr>
          <w:p w14:paraId="7CDC7724" w14:textId="77777777" w:rsidR="004A3D68" w:rsidRPr="00145BF6" w:rsidRDefault="004A3D68" w:rsidP="004A3D68">
            <w:pPr>
              <w:spacing w:line="360" w:lineRule="auto"/>
              <w:ind w:firstLine="0"/>
              <w:rPr>
                <w:rFonts w:ascii="Times New Roman" w:hAnsi="Times New Roman" w:cs="Times New Roman"/>
                <w:i/>
                <w:iCs/>
                <w:sz w:val="20"/>
                <w:szCs w:val="20"/>
              </w:rPr>
            </w:pPr>
            <w:proofErr w:type="spellStart"/>
            <w:r w:rsidRPr="00145BF6">
              <w:rPr>
                <w:rFonts w:ascii="Times New Roman" w:hAnsi="Times New Roman" w:cs="Times New Roman"/>
                <w:i/>
                <w:iCs/>
                <w:sz w:val="20"/>
                <w:szCs w:val="20"/>
              </w:rPr>
              <w:t>Within</w:t>
            </w:r>
            <w:proofErr w:type="spellEnd"/>
            <w:r w:rsidRPr="00145BF6">
              <w:rPr>
                <w:rFonts w:ascii="Times New Roman" w:hAnsi="Times New Roman" w:cs="Times New Roman"/>
                <w:i/>
                <w:iCs/>
                <w:sz w:val="20"/>
                <w:szCs w:val="20"/>
              </w:rPr>
              <w:t xml:space="preserve">-person </w:t>
            </w:r>
            <w:proofErr w:type="spellStart"/>
            <w:r w:rsidRPr="00145BF6">
              <w:rPr>
                <w:rFonts w:ascii="Times New Roman" w:hAnsi="Times New Roman" w:cs="Times New Roman"/>
                <w:i/>
                <w:iCs/>
                <w:sz w:val="20"/>
                <w:szCs w:val="20"/>
              </w:rPr>
              <w:t>level</w:t>
            </w:r>
            <w:proofErr w:type="spellEnd"/>
          </w:p>
        </w:tc>
        <w:tc>
          <w:tcPr>
            <w:tcW w:w="1191" w:type="dxa"/>
            <w:tcBorders>
              <w:top w:val="single" w:sz="4" w:space="0" w:color="auto"/>
              <w:left w:val="nil"/>
              <w:bottom w:val="nil"/>
              <w:right w:val="nil"/>
            </w:tcBorders>
          </w:tcPr>
          <w:p w14:paraId="30D392D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3FB632F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Borders>
              <w:top w:val="single" w:sz="4" w:space="0" w:color="auto"/>
              <w:left w:val="nil"/>
              <w:bottom w:val="nil"/>
              <w:right w:val="nil"/>
            </w:tcBorders>
          </w:tcPr>
          <w:p w14:paraId="4BCE82F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1" w:type="dxa"/>
            <w:tcBorders>
              <w:top w:val="single" w:sz="4" w:space="0" w:color="auto"/>
              <w:left w:val="nil"/>
              <w:bottom w:val="nil"/>
              <w:right w:val="nil"/>
            </w:tcBorders>
          </w:tcPr>
          <w:p w14:paraId="4C8388B6"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Borders>
              <w:top w:val="single" w:sz="4" w:space="0" w:color="auto"/>
              <w:left w:val="nil"/>
              <w:bottom w:val="nil"/>
              <w:right w:val="nil"/>
            </w:tcBorders>
          </w:tcPr>
          <w:p w14:paraId="6D208A6D"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146B6F6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247" w:type="dxa"/>
            <w:tcBorders>
              <w:top w:val="single" w:sz="4" w:space="0" w:color="auto"/>
              <w:left w:val="nil"/>
              <w:bottom w:val="nil"/>
              <w:right w:val="nil"/>
            </w:tcBorders>
          </w:tcPr>
          <w:p w14:paraId="789DD3B3"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59CF81F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Borders>
              <w:top w:val="single" w:sz="4" w:space="0" w:color="auto"/>
              <w:left w:val="nil"/>
              <w:bottom w:val="nil"/>
              <w:right w:val="nil"/>
            </w:tcBorders>
          </w:tcPr>
          <w:p w14:paraId="08B90DC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3E52AEF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r>
      <w:tr w:rsidR="0000232B" w:rsidRPr="00145BF6" w14:paraId="16D5F187" w14:textId="77777777" w:rsidTr="0000232B">
        <w:tc>
          <w:tcPr>
            <w:tcW w:w="1985" w:type="dxa"/>
            <w:tcBorders>
              <w:right w:val="nil"/>
            </w:tcBorders>
          </w:tcPr>
          <w:p w14:paraId="047B7CE0"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SWS</w:t>
            </w:r>
          </w:p>
        </w:tc>
        <w:tc>
          <w:tcPr>
            <w:tcW w:w="1191" w:type="dxa"/>
            <w:tcBorders>
              <w:top w:val="nil"/>
              <w:left w:val="nil"/>
              <w:bottom w:val="nil"/>
              <w:right w:val="nil"/>
            </w:tcBorders>
          </w:tcPr>
          <w:p w14:paraId="10725CFE"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0.08 (0.05)</w:t>
            </w:r>
          </w:p>
        </w:tc>
        <w:tc>
          <w:tcPr>
            <w:tcW w:w="850" w:type="dxa"/>
            <w:tcBorders>
              <w:top w:val="nil"/>
              <w:left w:val="nil"/>
              <w:bottom w:val="nil"/>
              <w:right w:val="nil"/>
            </w:tcBorders>
          </w:tcPr>
          <w:p w14:paraId="0E6637E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.077</w:t>
            </w:r>
          </w:p>
        </w:tc>
        <w:tc>
          <w:tcPr>
            <w:tcW w:w="1191" w:type="dxa"/>
            <w:tcBorders>
              <w:top w:val="nil"/>
              <w:left w:val="nil"/>
              <w:bottom w:val="nil"/>
              <w:right w:val="nil"/>
            </w:tcBorders>
          </w:tcPr>
          <w:p w14:paraId="027BFC5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-0.05 (0.06)</w:t>
            </w:r>
          </w:p>
        </w:tc>
        <w:tc>
          <w:tcPr>
            <w:tcW w:w="851" w:type="dxa"/>
            <w:tcBorders>
              <w:top w:val="nil"/>
              <w:left w:val="nil"/>
              <w:bottom w:val="nil"/>
              <w:right w:val="nil"/>
            </w:tcBorders>
          </w:tcPr>
          <w:p w14:paraId="698BE0B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.428</w:t>
            </w:r>
          </w:p>
        </w:tc>
        <w:tc>
          <w:tcPr>
            <w:tcW w:w="1191" w:type="dxa"/>
            <w:tcBorders>
              <w:top w:val="nil"/>
              <w:left w:val="nil"/>
              <w:bottom w:val="nil"/>
              <w:right w:val="nil"/>
            </w:tcBorders>
          </w:tcPr>
          <w:p w14:paraId="3638507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0.02 (0.06)</w:t>
            </w:r>
          </w:p>
        </w:tc>
        <w:tc>
          <w:tcPr>
            <w:tcW w:w="850" w:type="dxa"/>
            <w:tcBorders>
              <w:top w:val="nil"/>
              <w:left w:val="nil"/>
              <w:bottom w:val="nil"/>
              <w:right w:val="nil"/>
            </w:tcBorders>
          </w:tcPr>
          <w:p w14:paraId="297354A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.733</w:t>
            </w:r>
          </w:p>
        </w:tc>
        <w:tc>
          <w:tcPr>
            <w:tcW w:w="1247" w:type="dxa"/>
            <w:tcBorders>
              <w:top w:val="nil"/>
              <w:left w:val="nil"/>
              <w:bottom w:val="nil"/>
              <w:right w:val="nil"/>
            </w:tcBorders>
          </w:tcPr>
          <w:p w14:paraId="48841ED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0.10 (0.06)</w:t>
            </w:r>
          </w:p>
        </w:tc>
        <w:tc>
          <w:tcPr>
            <w:tcW w:w="850" w:type="dxa"/>
            <w:tcBorders>
              <w:top w:val="nil"/>
              <w:left w:val="nil"/>
              <w:bottom w:val="nil"/>
              <w:right w:val="nil"/>
            </w:tcBorders>
          </w:tcPr>
          <w:p w14:paraId="0FA07F4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.112</w:t>
            </w:r>
          </w:p>
        </w:tc>
        <w:tc>
          <w:tcPr>
            <w:tcW w:w="1191" w:type="dxa"/>
            <w:tcBorders>
              <w:top w:val="nil"/>
              <w:left w:val="nil"/>
              <w:bottom w:val="nil"/>
              <w:right w:val="nil"/>
            </w:tcBorders>
          </w:tcPr>
          <w:p w14:paraId="1B3F2707"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0.04 (0.05)</w:t>
            </w:r>
          </w:p>
        </w:tc>
        <w:tc>
          <w:tcPr>
            <w:tcW w:w="850" w:type="dxa"/>
            <w:tcBorders>
              <w:top w:val="nil"/>
              <w:left w:val="nil"/>
              <w:bottom w:val="nil"/>
              <w:right w:val="nil"/>
            </w:tcBorders>
          </w:tcPr>
          <w:p w14:paraId="60C8EA6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.504</w:t>
            </w:r>
          </w:p>
        </w:tc>
      </w:tr>
      <w:tr w:rsidR="0000232B" w:rsidRPr="00145BF6" w14:paraId="51F1F5D3" w14:textId="77777777" w:rsidTr="0000232B">
        <w:tc>
          <w:tcPr>
            <w:tcW w:w="1985" w:type="dxa"/>
            <w:tcBorders>
              <w:right w:val="nil"/>
            </w:tcBorders>
          </w:tcPr>
          <w:p w14:paraId="289F75AD"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SNWS</w:t>
            </w:r>
          </w:p>
        </w:tc>
        <w:tc>
          <w:tcPr>
            <w:tcW w:w="1191" w:type="dxa"/>
            <w:tcBorders>
              <w:top w:val="nil"/>
              <w:left w:val="nil"/>
              <w:bottom w:val="nil"/>
              <w:right w:val="nil"/>
            </w:tcBorders>
          </w:tcPr>
          <w:p w14:paraId="0872391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0.00 (0.04)</w:t>
            </w:r>
          </w:p>
        </w:tc>
        <w:tc>
          <w:tcPr>
            <w:tcW w:w="850" w:type="dxa"/>
            <w:tcBorders>
              <w:top w:val="nil"/>
              <w:left w:val="nil"/>
              <w:bottom w:val="nil"/>
              <w:right w:val="nil"/>
            </w:tcBorders>
          </w:tcPr>
          <w:p w14:paraId="210475D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.953</w:t>
            </w:r>
          </w:p>
        </w:tc>
        <w:tc>
          <w:tcPr>
            <w:tcW w:w="1191" w:type="dxa"/>
            <w:tcBorders>
              <w:top w:val="nil"/>
              <w:left w:val="nil"/>
              <w:bottom w:val="nil"/>
              <w:right w:val="nil"/>
            </w:tcBorders>
          </w:tcPr>
          <w:p w14:paraId="43291D6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-0.02 (0.07)</w:t>
            </w:r>
          </w:p>
        </w:tc>
        <w:tc>
          <w:tcPr>
            <w:tcW w:w="851" w:type="dxa"/>
            <w:tcBorders>
              <w:top w:val="nil"/>
              <w:left w:val="nil"/>
              <w:bottom w:val="nil"/>
              <w:right w:val="nil"/>
            </w:tcBorders>
          </w:tcPr>
          <w:p w14:paraId="1B590A8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.762</w:t>
            </w:r>
          </w:p>
        </w:tc>
        <w:tc>
          <w:tcPr>
            <w:tcW w:w="1191" w:type="dxa"/>
            <w:tcBorders>
              <w:top w:val="nil"/>
              <w:left w:val="nil"/>
              <w:bottom w:val="nil"/>
              <w:right w:val="nil"/>
            </w:tcBorders>
          </w:tcPr>
          <w:p w14:paraId="41F4986E"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0.04 (0.07)</w:t>
            </w:r>
          </w:p>
        </w:tc>
        <w:tc>
          <w:tcPr>
            <w:tcW w:w="850" w:type="dxa"/>
            <w:tcBorders>
              <w:top w:val="nil"/>
              <w:left w:val="nil"/>
              <w:bottom w:val="nil"/>
              <w:right w:val="nil"/>
            </w:tcBorders>
          </w:tcPr>
          <w:p w14:paraId="5F889C2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.549</w:t>
            </w:r>
          </w:p>
        </w:tc>
        <w:tc>
          <w:tcPr>
            <w:tcW w:w="1247" w:type="dxa"/>
            <w:tcBorders>
              <w:top w:val="nil"/>
              <w:left w:val="nil"/>
              <w:bottom w:val="nil"/>
              <w:right w:val="nil"/>
            </w:tcBorders>
          </w:tcPr>
          <w:p w14:paraId="16DCAA5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-0.13 (0.07)</w:t>
            </w:r>
          </w:p>
        </w:tc>
        <w:tc>
          <w:tcPr>
            <w:tcW w:w="850" w:type="dxa"/>
            <w:tcBorders>
              <w:top w:val="nil"/>
              <w:left w:val="nil"/>
              <w:bottom w:val="nil"/>
              <w:right w:val="nil"/>
            </w:tcBorders>
          </w:tcPr>
          <w:p w14:paraId="2A7EA6D7"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.055</w:t>
            </w:r>
          </w:p>
        </w:tc>
        <w:tc>
          <w:tcPr>
            <w:tcW w:w="1191" w:type="dxa"/>
            <w:tcBorders>
              <w:top w:val="nil"/>
              <w:left w:val="nil"/>
              <w:bottom w:val="nil"/>
              <w:right w:val="nil"/>
            </w:tcBorders>
          </w:tcPr>
          <w:p w14:paraId="57D34F8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0.01 (0.05)</w:t>
            </w:r>
          </w:p>
        </w:tc>
        <w:tc>
          <w:tcPr>
            <w:tcW w:w="850" w:type="dxa"/>
            <w:tcBorders>
              <w:top w:val="nil"/>
              <w:left w:val="nil"/>
              <w:bottom w:val="nil"/>
              <w:right w:val="nil"/>
            </w:tcBorders>
          </w:tcPr>
          <w:p w14:paraId="609F14E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.792</w:t>
            </w:r>
          </w:p>
        </w:tc>
      </w:tr>
      <w:tr w:rsidR="0000232B" w:rsidRPr="00145BF6" w14:paraId="6E939F30" w14:textId="77777777" w:rsidTr="0000232B">
        <w:tc>
          <w:tcPr>
            <w:tcW w:w="1985" w:type="dxa"/>
          </w:tcPr>
          <w:p w14:paraId="4A708EEC"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Workload</w:t>
            </w:r>
          </w:p>
        </w:tc>
        <w:tc>
          <w:tcPr>
            <w:tcW w:w="1191" w:type="dxa"/>
            <w:tcBorders>
              <w:top w:val="nil"/>
            </w:tcBorders>
          </w:tcPr>
          <w:p w14:paraId="5B27C37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-0.10 (0.04)</w:t>
            </w:r>
          </w:p>
        </w:tc>
        <w:tc>
          <w:tcPr>
            <w:tcW w:w="850" w:type="dxa"/>
            <w:tcBorders>
              <w:top w:val="nil"/>
            </w:tcBorders>
          </w:tcPr>
          <w:p w14:paraId="1F82438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.004</w:t>
            </w:r>
          </w:p>
        </w:tc>
        <w:tc>
          <w:tcPr>
            <w:tcW w:w="1191" w:type="dxa"/>
            <w:tcBorders>
              <w:top w:val="nil"/>
            </w:tcBorders>
          </w:tcPr>
          <w:p w14:paraId="6365A50D"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-0.13 (0.06)</w:t>
            </w:r>
          </w:p>
        </w:tc>
        <w:tc>
          <w:tcPr>
            <w:tcW w:w="851" w:type="dxa"/>
            <w:tcBorders>
              <w:top w:val="nil"/>
            </w:tcBorders>
          </w:tcPr>
          <w:p w14:paraId="4D79CC1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.023</w:t>
            </w:r>
          </w:p>
        </w:tc>
        <w:tc>
          <w:tcPr>
            <w:tcW w:w="1191" w:type="dxa"/>
            <w:tcBorders>
              <w:top w:val="nil"/>
            </w:tcBorders>
          </w:tcPr>
          <w:p w14:paraId="5497B5E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-0.15 (0.05)</w:t>
            </w:r>
          </w:p>
        </w:tc>
        <w:tc>
          <w:tcPr>
            <w:tcW w:w="850" w:type="dxa"/>
            <w:tcBorders>
              <w:top w:val="nil"/>
            </w:tcBorders>
          </w:tcPr>
          <w:p w14:paraId="5B29F1B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.003</w:t>
            </w:r>
          </w:p>
        </w:tc>
        <w:tc>
          <w:tcPr>
            <w:tcW w:w="1247" w:type="dxa"/>
            <w:tcBorders>
              <w:top w:val="nil"/>
            </w:tcBorders>
          </w:tcPr>
          <w:p w14:paraId="732B36BF" w14:textId="77777777" w:rsidR="004A3D68" w:rsidRPr="00145BF6" w:rsidRDefault="004A3D68" w:rsidP="004A3D68">
            <w:pPr>
              <w:spacing w:line="360" w:lineRule="auto"/>
              <w:ind w:firstLine="0"/>
              <w:rPr>
                <w:rFonts w:ascii="Times New Roman" w:hAnsi="Times New Roman" w:cs="Times New Roman"/>
                <w:color w:val="000000" w:themeColor="text1"/>
                <w:sz w:val="20"/>
                <w:szCs w:val="20"/>
                <w:vertAlign w:val="superscript"/>
              </w:rPr>
            </w:pPr>
            <w:r w:rsidRPr="00145BF6">
              <w:rPr>
                <w:rFonts w:ascii="Times New Roman" w:hAnsi="Times New Roman" w:cs="Times New Roman"/>
                <w:color w:val="000000" w:themeColor="text1"/>
                <w:sz w:val="20"/>
                <w:szCs w:val="20"/>
              </w:rPr>
              <w:t>-0.02 (</w:t>
            </w:r>
            <w:proofErr w:type="gramStart"/>
            <w:r w:rsidRPr="00145BF6">
              <w:rPr>
                <w:rFonts w:ascii="Times New Roman" w:hAnsi="Times New Roman" w:cs="Times New Roman"/>
                <w:color w:val="000000" w:themeColor="text1"/>
                <w:sz w:val="20"/>
                <w:szCs w:val="20"/>
              </w:rPr>
              <w:t>0.01)</w:t>
            </w:r>
            <w:r w:rsidRPr="00145BF6">
              <w:rPr>
                <w:rFonts w:ascii="Times New Roman" w:hAnsi="Times New Roman" w:cs="Times New Roman"/>
                <w:color w:val="000000" w:themeColor="text1"/>
                <w:sz w:val="20"/>
                <w:szCs w:val="20"/>
                <w:vertAlign w:val="superscript"/>
              </w:rPr>
              <w:t>a</w:t>
            </w:r>
            <w:proofErr w:type="gramEnd"/>
          </w:p>
        </w:tc>
        <w:tc>
          <w:tcPr>
            <w:tcW w:w="850" w:type="dxa"/>
            <w:tcBorders>
              <w:top w:val="nil"/>
            </w:tcBorders>
          </w:tcPr>
          <w:p w14:paraId="5BE036D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.016</w:t>
            </w:r>
          </w:p>
        </w:tc>
        <w:tc>
          <w:tcPr>
            <w:tcW w:w="1191" w:type="dxa"/>
            <w:tcBorders>
              <w:top w:val="nil"/>
            </w:tcBorders>
          </w:tcPr>
          <w:p w14:paraId="43A4E73E"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-0.04 (0.04)</w:t>
            </w:r>
          </w:p>
        </w:tc>
        <w:tc>
          <w:tcPr>
            <w:tcW w:w="850" w:type="dxa"/>
            <w:tcBorders>
              <w:top w:val="nil"/>
            </w:tcBorders>
          </w:tcPr>
          <w:p w14:paraId="2848092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.311</w:t>
            </w:r>
          </w:p>
        </w:tc>
      </w:tr>
      <w:tr w:rsidR="004A3D68" w:rsidRPr="00145BF6" w14:paraId="13614A83" w14:textId="77777777" w:rsidTr="0000232B">
        <w:tc>
          <w:tcPr>
            <w:tcW w:w="1985" w:type="dxa"/>
          </w:tcPr>
          <w:p w14:paraId="304EF0F8"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color w:val="000000" w:themeColor="text1"/>
                <w:sz w:val="20"/>
                <w:szCs w:val="20"/>
              </w:rPr>
              <w:t xml:space="preserve">Positive </w:t>
            </w:r>
            <w:proofErr w:type="spellStart"/>
            <w:r w:rsidRPr="00145BF6">
              <w:rPr>
                <w:rFonts w:ascii="Times New Roman" w:hAnsi="Times New Roman" w:cs="Times New Roman"/>
                <w:color w:val="000000" w:themeColor="text1"/>
                <w:sz w:val="20"/>
                <w:szCs w:val="20"/>
              </w:rPr>
              <w:t>Affect</w:t>
            </w:r>
            <w:proofErr w:type="spellEnd"/>
            <w:r w:rsidRPr="00145BF6">
              <w:rPr>
                <w:rFonts w:ascii="Times New Roman" w:hAnsi="Times New Roman" w:cs="Times New Roman"/>
                <w:sz w:val="20"/>
                <w:szCs w:val="20"/>
              </w:rPr>
              <w:t xml:space="preserve"> (M)</w:t>
            </w:r>
          </w:p>
        </w:tc>
        <w:tc>
          <w:tcPr>
            <w:tcW w:w="1191" w:type="dxa"/>
          </w:tcPr>
          <w:p w14:paraId="5F7F2F96"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0.24 (0.04)</w:t>
            </w:r>
          </w:p>
        </w:tc>
        <w:tc>
          <w:tcPr>
            <w:tcW w:w="850" w:type="dxa"/>
          </w:tcPr>
          <w:p w14:paraId="2D51710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191" w:type="dxa"/>
          </w:tcPr>
          <w:p w14:paraId="2868C8D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1" w:type="dxa"/>
          </w:tcPr>
          <w:p w14:paraId="56EECB8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2202126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448964B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247" w:type="dxa"/>
          </w:tcPr>
          <w:p w14:paraId="65E8C1A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2D59037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4AE7057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1BC944CE"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r>
      <w:tr w:rsidR="004A3D68" w:rsidRPr="00145BF6" w14:paraId="0B722FB2" w14:textId="77777777" w:rsidTr="0000232B">
        <w:tc>
          <w:tcPr>
            <w:tcW w:w="1985" w:type="dxa"/>
          </w:tcPr>
          <w:p w14:paraId="1674357F"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color w:val="000000" w:themeColor="text1"/>
                <w:sz w:val="20"/>
                <w:szCs w:val="20"/>
              </w:rPr>
              <w:t xml:space="preserve">Positive </w:t>
            </w:r>
            <w:proofErr w:type="spellStart"/>
            <w:r w:rsidRPr="00145BF6">
              <w:rPr>
                <w:rFonts w:ascii="Times New Roman" w:hAnsi="Times New Roman" w:cs="Times New Roman"/>
                <w:color w:val="000000" w:themeColor="text1"/>
                <w:sz w:val="20"/>
                <w:szCs w:val="20"/>
              </w:rPr>
              <w:t>Affect</w:t>
            </w:r>
            <w:proofErr w:type="spellEnd"/>
            <w:r w:rsidRPr="00145BF6">
              <w:rPr>
                <w:rFonts w:ascii="Times New Roman" w:hAnsi="Times New Roman" w:cs="Times New Roman"/>
                <w:sz w:val="20"/>
                <w:szCs w:val="20"/>
              </w:rPr>
              <w:t xml:space="preserve"> (AW)</w:t>
            </w:r>
          </w:p>
        </w:tc>
        <w:tc>
          <w:tcPr>
            <w:tcW w:w="1191" w:type="dxa"/>
          </w:tcPr>
          <w:p w14:paraId="0334FB9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22A3A68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7B3802A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0.10 (0.05)</w:t>
            </w:r>
          </w:p>
        </w:tc>
        <w:tc>
          <w:tcPr>
            <w:tcW w:w="851" w:type="dxa"/>
          </w:tcPr>
          <w:p w14:paraId="2ECB86D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.071</w:t>
            </w:r>
          </w:p>
        </w:tc>
        <w:tc>
          <w:tcPr>
            <w:tcW w:w="1191" w:type="dxa"/>
          </w:tcPr>
          <w:p w14:paraId="5100671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0.27 (0.06)</w:t>
            </w:r>
          </w:p>
        </w:tc>
        <w:tc>
          <w:tcPr>
            <w:tcW w:w="850" w:type="dxa"/>
          </w:tcPr>
          <w:p w14:paraId="177F51F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247" w:type="dxa"/>
          </w:tcPr>
          <w:p w14:paraId="0A78598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0.17 (0.05)</w:t>
            </w:r>
          </w:p>
        </w:tc>
        <w:tc>
          <w:tcPr>
            <w:tcW w:w="850" w:type="dxa"/>
          </w:tcPr>
          <w:p w14:paraId="46107AD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.001</w:t>
            </w:r>
          </w:p>
        </w:tc>
        <w:tc>
          <w:tcPr>
            <w:tcW w:w="1191" w:type="dxa"/>
          </w:tcPr>
          <w:p w14:paraId="01459DA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0.20 (0.05)</w:t>
            </w:r>
          </w:p>
        </w:tc>
        <w:tc>
          <w:tcPr>
            <w:tcW w:w="850" w:type="dxa"/>
          </w:tcPr>
          <w:p w14:paraId="66BD690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r>
      <w:tr w:rsidR="004A3D68" w:rsidRPr="00145BF6" w14:paraId="64F6BF50" w14:textId="77777777" w:rsidTr="0000232B">
        <w:tc>
          <w:tcPr>
            <w:tcW w:w="1985" w:type="dxa"/>
          </w:tcPr>
          <w:p w14:paraId="369C86EC"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WFH</w:t>
            </w:r>
          </w:p>
        </w:tc>
        <w:tc>
          <w:tcPr>
            <w:tcW w:w="1191" w:type="dxa"/>
          </w:tcPr>
          <w:p w14:paraId="2DF0DB9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0C25BB47"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1E8E50D6"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-0.12 (0.08)</w:t>
            </w:r>
          </w:p>
        </w:tc>
        <w:tc>
          <w:tcPr>
            <w:tcW w:w="851" w:type="dxa"/>
          </w:tcPr>
          <w:p w14:paraId="54BFE48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.170</w:t>
            </w:r>
          </w:p>
        </w:tc>
        <w:tc>
          <w:tcPr>
            <w:tcW w:w="1191" w:type="dxa"/>
          </w:tcPr>
          <w:p w14:paraId="60ADFCA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-0.05 (0.09)</w:t>
            </w:r>
          </w:p>
        </w:tc>
        <w:tc>
          <w:tcPr>
            <w:tcW w:w="850" w:type="dxa"/>
          </w:tcPr>
          <w:p w14:paraId="0DC1AF8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.526</w:t>
            </w:r>
          </w:p>
        </w:tc>
        <w:tc>
          <w:tcPr>
            <w:tcW w:w="1247" w:type="dxa"/>
          </w:tcPr>
          <w:p w14:paraId="5A780F0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-0.00 (0.09)</w:t>
            </w:r>
          </w:p>
        </w:tc>
        <w:tc>
          <w:tcPr>
            <w:tcW w:w="850" w:type="dxa"/>
          </w:tcPr>
          <w:p w14:paraId="4AE688B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.978</w:t>
            </w:r>
          </w:p>
        </w:tc>
        <w:tc>
          <w:tcPr>
            <w:tcW w:w="1191" w:type="dxa"/>
          </w:tcPr>
          <w:p w14:paraId="0916CAC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-0.04 (0.07)</w:t>
            </w:r>
          </w:p>
        </w:tc>
        <w:tc>
          <w:tcPr>
            <w:tcW w:w="850" w:type="dxa"/>
          </w:tcPr>
          <w:p w14:paraId="4A6D7A3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.544</w:t>
            </w:r>
          </w:p>
        </w:tc>
      </w:tr>
      <w:tr w:rsidR="004A3D68" w:rsidRPr="00145BF6" w14:paraId="004C4116" w14:textId="77777777" w:rsidTr="0000232B">
        <w:tc>
          <w:tcPr>
            <w:tcW w:w="1985" w:type="dxa"/>
          </w:tcPr>
          <w:p w14:paraId="69163B66" w14:textId="77777777" w:rsidR="004A3D68" w:rsidRPr="00145BF6" w:rsidRDefault="004A3D68" w:rsidP="004A3D68">
            <w:pPr>
              <w:spacing w:line="360" w:lineRule="auto"/>
              <w:ind w:firstLine="0"/>
              <w:rPr>
                <w:rFonts w:ascii="Times New Roman" w:hAnsi="Times New Roman" w:cs="Times New Roman"/>
                <w:i/>
                <w:iCs/>
                <w:sz w:val="20"/>
                <w:szCs w:val="20"/>
              </w:rPr>
            </w:pPr>
            <w:proofErr w:type="spellStart"/>
            <w:r w:rsidRPr="00145BF6">
              <w:rPr>
                <w:rFonts w:ascii="Times New Roman" w:hAnsi="Times New Roman" w:cs="Times New Roman"/>
                <w:i/>
                <w:iCs/>
                <w:sz w:val="20"/>
                <w:szCs w:val="20"/>
              </w:rPr>
              <w:t>Between</w:t>
            </w:r>
            <w:proofErr w:type="spellEnd"/>
            <w:r w:rsidRPr="00145BF6">
              <w:rPr>
                <w:rFonts w:ascii="Times New Roman" w:hAnsi="Times New Roman" w:cs="Times New Roman"/>
                <w:i/>
                <w:iCs/>
                <w:sz w:val="20"/>
                <w:szCs w:val="20"/>
              </w:rPr>
              <w:t xml:space="preserve">-person </w:t>
            </w:r>
            <w:proofErr w:type="spellStart"/>
            <w:r w:rsidRPr="00145BF6">
              <w:rPr>
                <w:rFonts w:ascii="Times New Roman" w:hAnsi="Times New Roman" w:cs="Times New Roman"/>
                <w:i/>
                <w:iCs/>
                <w:sz w:val="20"/>
                <w:szCs w:val="20"/>
              </w:rPr>
              <w:t>level</w:t>
            </w:r>
            <w:proofErr w:type="spellEnd"/>
          </w:p>
        </w:tc>
        <w:tc>
          <w:tcPr>
            <w:tcW w:w="1191" w:type="dxa"/>
          </w:tcPr>
          <w:p w14:paraId="14F1A20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14E0D41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1034192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1" w:type="dxa"/>
          </w:tcPr>
          <w:p w14:paraId="39B658A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23746DFE"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44AC62E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247" w:type="dxa"/>
          </w:tcPr>
          <w:p w14:paraId="245AB8D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47710AA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1191" w:type="dxa"/>
          </w:tcPr>
          <w:p w14:paraId="56B2BBF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21E243B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r>
      <w:tr w:rsidR="004A3D68" w:rsidRPr="00145BF6" w14:paraId="695562B2" w14:textId="77777777" w:rsidTr="0000232B">
        <w:tc>
          <w:tcPr>
            <w:tcW w:w="1985" w:type="dxa"/>
          </w:tcPr>
          <w:p w14:paraId="0869A3AA"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SWS</w:t>
            </w:r>
          </w:p>
        </w:tc>
        <w:tc>
          <w:tcPr>
            <w:tcW w:w="1191" w:type="dxa"/>
          </w:tcPr>
          <w:p w14:paraId="57B86CD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0.14 (0.24)</w:t>
            </w:r>
          </w:p>
        </w:tc>
        <w:tc>
          <w:tcPr>
            <w:tcW w:w="850" w:type="dxa"/>
          </w:tcPr>
          <w:p w14:paraId="5934C2F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.562</w:t>
            </w:r>
          </w:p>
        </w:tc>
        <w:tc>
          <w:tcPr>
            <w:tcW w:w="1191" w:type="dxa"/>
          </w:tcPr>
          <w:p w14:paraId="5828A89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-0.12 (0.22)</w:t>
            </w:r>
          </w:p>
        </w:tc>
        <w:tc>
          <w:tcPr>
            <w:tcW w:w="851" w:type="dxa"/>
          </w:tcPr>
          <w:p w14:paraId="2AD7A1E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.603</w:t>
            </w:r>
          </w:p>
        </w:tc>
        <w:tc>
          <w:tcPr>
            <w:tcW w:w="1191" w:type="dxa"/>
          </w:tcPr>
          <w:p w14:paraId="2D6B3C5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0.44 (0.21)</w:t>
            </w:r>
          </w:p>
        </w:tc>
        <w:tc>
          <w:tcPr>
            <w:tcW w:w="850" w:type="dxa"/>
          </w:tcPr>
          <w:p w14:paraId="05F5ACA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.033</w:t>
            </w:r>
          </w:p>
        </w:tc>
        <w:tc>
          <w:tcPr>
            <w:tcW w:w="1247" w:type="dxa"/>
          </w:tcPr>
          <w:p w14:paraId="3CECF8C7"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-0.10 (0.15)</w:t>
            </w:r>
          </w:p>
        </w:tc>
        <w:tc>
          <w:tcPr>
            <w:tcW w:w="850" w:type="dxa"/>
          </w:tcPr>
          <w:p w14:paraId="6A10C507"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.527</w:t>
            </w:r>
          </w:p>
        </w:tc>
        <w:tc>
          <w:tcPr>
            <w:tcW w:w="1191" w:type="dxa"/>
          </w:tcPr>
          <w:p w14:paraId="20639C7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0.29 (0.21)</w:t>
            </w:r>
          </w:p>
        </w:tc>
        <w:tc>
          <w:tcPr>
            <w:tcW w:w="850" w:type="dxa"/>
          </w:tcPr>
          <w:p w14:paraId="28769C4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.168</w:t>
            </w:r>
          </w:p>
        </w:tc>
      </w:tr>
      <w:tr w:rsidR="004A3D68" w:rsidRPr="00145BF6" w14:paraId="04956F4C" w14:textId="77777777" w:rsidTr="0000232B">
        <w:tc>
          <w:tcPr>
            <w:tcW w:w="1985" w:type="dxa"/>
          </w:tcPr>
          <w:p w14:paraId="0BB834E3"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SNWS</w:t>
            </w:r>
          </w:p>
        </w:tc>
        <w:tc>
          <w:tcPr>
            <w:tcW w:w="1191" w:type="dxa"/>
          </w:tcPr>
          <w:p w14:paraId="34D1A35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-0.11 (0.25)</w:t>
            </w:r>
          </w:p>
        </w:tc>
        <w:tc>
          <w:tcPr>
            <w:tcW w:w="850" w:type="dxa"/>
          </w:tcPr>
          <w:p w14:paraId="6974D16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.644</w:t>
            </w:r>
          </w:p>
        </w:tc>
        <w:tc>
          <w:tcPr>
            <w:tcW w:w="1191" w:type="dxa"/>
          </w:tcPr>
          <w:p w14:paraId="4192DD46"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0.05 (0.21)</w:t>
            </w:r>
          </w:p>
        </w:tc>
        <w:tc>
          <w:tcPr>
            <w:tcW w:w="851" w:type="dxa"/>
          </w:tcPr>
          <w:p w14:paraId="3A3F936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.812</w:t>
            </w:r>
          </w:p>
        </w:tc>
        <w:tc>
          <w:tcPr>
            <w:tcW w:w="1191" w:type="dxa"/>
          </w:tcPr>
          <w:p w14:paraId="3405DEFC"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-0.29 (0.18)</w:t>
            </w:r>
          </w:p>
        </w:tc>
        <w:tc>
          <w:tcPr>
            <w:tcW w:w="850" w:type="dxa"/>
          </w:tcPr>
          <w:p w14:paraId="60482ED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.105</w:t>
            </w:r>
          </w:p>
        </w:tc>
        <w:tc>
          <w:tcPr>
            <w:tcW w:w="1247" w:type="dxa"/>
          </w:tcPr>
          <w:p w14:paraId="4C3A621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0.16 (0.14)</w:t>
            </w:r>
          </w:p>
        </w:tc>
        <w:tc>
          <w:tcPr>
            <w:tcW w:w="850" w:type="dxa"/>
          </w:tcPr>
          <w:p w14:paraId="76D1368F"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.246</w:t>
            </w:r>
          </w:p>
        </w:tc>
        <w:tc>
          <w:tcPr>
            <w:tcW w:w="1191" w:type="dxa"/>
          </w:tcPr>
          <w:p w14:paraId="53270CF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-0.20 (0.20)</w:t>
            </w:r>
          </w:p>
        </w:tc>
        <w:tc>
          <w:tcPr>
            <w:tcW w:w="850" w:type="dxa"/>
          </w:tcPr>
          <w:p w14:paraId="1C29A46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.322</w:t>
            </w:r>
          </w:p>
        </w:tc>
      </w:tr>
      <w:tr w:rsidR="004A3D68" w:rsidRPr="00145BF6" w14:paraId="112EA6CF" w14:textId="77777777" w:rsidTr="0000232B">
        <w:tc>
          <w:tcPr>
            <w:tcW w:w="1985" w:type="dxa"/>
          </w:tcPr>
          <w:p w14:paraId="73DB6297"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sz w:val="20"/>
                <w:szCs w:val="20"/>
              </w:rPr>
              <w:t>Workload</w:t>
            </w:r>
          </w:p>
        </w:tc>
        <w:tc>
          <w:tcPr>
            <w:tcW w:w="1191" w:type="dxa"/>
          </w:tcPr>
          <w:p w14:paraId="42622C9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0.07 (0.10)</w:t>
            </w:r>
          </w:p>
        </w:tc>
        <w:tc>
          <w:tcPr>
            <w:tcW w:w="850" w:type="dxa"/>
          </w:tcPr>
          <w:p w14:paraId="4B55B91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.514</w:t>
            </w:r>
          </w:p>
        </w:tc>
        <w:tc>
          <w:tcPr>
            <w:tcW w:w="1191" w:type="dxa"/>
          </w:tcPr>
          <w:p w14:paraId="32AA29C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-0.35 (0.09)</w:t>
            </w:r>
          </w:p>
        </w:tc>
        <w:tc>
          <w:tcPr>
            <w:tcW w:w="851" w:type="dxa"/>
          </w:tcPr>
          <w:p w14:paraId="4510A3C2"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191" w:type="dxa"/>
          </w:tcPr>
          <w:p w14:paraId="2A6730BB"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-0.21 (0.09)</w:t>
            </w:r>
          </w:p>
        </w:tc>
        <w:tc>
          <w:tcPr>
            <w:tcW w:w="850" w:type="dxa"/>
          </w:tcPr>
          <w:p w14:paraId="53C534F3"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.015</w:t>
            </w:r>
          </w:p>
        </w:tc>
        <w:tc>
          <w:tcPr>
            <w:tcW w:w="1247" w:type="dxa"/>
          </w:tcPr>
          <w:p w14:paraId="4F8D1EE6"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0.11 (0.09)</w:t>
            </w:r>
          </w:p>
        </w:tc>
        <w:tc>
          <w:tcPr>
            <w:tcW w:w="850" w:type="dxa"/>
          </w:tcPr>
          <w:p w14:paraId="73E74879"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.200</w:t>
            </w:r>
          </w:p>
        </w:tc>
        <w:tc>
          <w:tcPr>
            <w:tcW w:w="1191" w:type="dxa"/>
          </w:tcPr>
          <w:p w14:paraId="0AD451E1"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-0.17 (0.09)</w:t>
            </w:r>
          </w:p>
        </w:tc>
        <w:tc>
          <w:tcPr>
            <w:tcW w:w="850" w:type="dxa"/>
          </w:tcPr>
          <w:p w14:paraId="0E55EB4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.049</w:t>
            </w:r>
          </w:p>
        </w:tc>
      </w:tr>
      <w:tr w:rsidR="004A3D68" w:rsidRPr="00145BF6" w14:paraId="446A4949" w14:textId="77777777" w:rsidTr="0000232B">
        <w:tc>
          <w:tcPr>
            <w:tcW w:w="1985" w:type="dxa"/>
          </w:tcPr>
          <w:p w14:paraId="45C1FB49" w14:textId="77777777" w:rsidR="004A3D68" w:rsidRPr="00145BF6" w:rsidRDefault="004A3D68" w:rsidP="004A3D68">
            <w:pPr>
              <w:spacing w:line="360" w:lineRule="auto"/>
              <w:ind w:firstLine="0"/>
              <w:rPr>
                <w:rFonts w:ascii="Times New Roman" w:hAnsi="Times New Roman" w:cs="Times New Roman"/>
                <w:sz w:val="20"/>
                <w:szCs w:val="20"/>
              </w:rPr>
            </w:pPr>
            <w:r w:rsidRPr="00145BF6">
              <w:rPr>
                <w:rFonts w:ascii="Times New Roman" w:hAnsi="Times New Roman" w:cs="Times New Roman"/>
                <w:color w:val="000000" w:themeColor="text1"/>
                <w:sz w:val="20"/>
                <w:szCs w:val="20"/>
              </w:rPr>
              <w:t xml:space="preserve">Positive </w:t>
            </w:r>
            <w:proofErr w:type="spellStart"/>
            <w:r w:rsidRPr="00145BF6">
              <w:rPr>
                <w:rFonts w:ascii="Times New Roman" w:hAnsi="Times New Roman" w:cs="Times New Roman"/>
                <w:color w:val="000000" w:themeColor="text1"/>
                <w:sz w:val="20"/>
                <w:szCs w:val="20"/>
              </w:rPr>
              <w:t>Affect</w:t>
            </w:r>
            <w:proofErr w:type="spellEnd"/>
            <w:r w:rsidRPr="00145BF6">
              <w:rPr>
                <w:rFonts w:ascii="Times New Roman" w:hAnsi="Times New Roman" w:cs="Times New Roman"/>
                <w:sz w:val="20"/>
                <w:szCs w:val="20"/>
              </w:rPr>
              <w:t xml:space="preserve"> (AW)</w:t>
            </w:r>
          </w:p>
        </w:tc>
        <w:tc>
          <w:tcPr>
            <w:tcW w:w="1191" w:type="dxa"/>
          </w:tcPr>
          <w:p w14:paraId="3DD2002D"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p>
        </w:tc>
        <w:tc>
          <w:tcPr>
            <w:tcW w:w="850" w:type="dxa"/>
          </w:tcPr>
          <w:p w14:paraId="3C5DA453" w14:textId="77777777" w:rsidR="004A3D68" w:rsidRPr="00145BF6" w:rsidRDefault="004A3D68" w:rsidP="004A3D68">
            <w:pPr>
              <w:spacing w:line="360" w:lineRule="auto"/>
              <w:ind w:firstLine="0"/>
              <w:rPr>
                <w:rFonts w:ascii="Times New Roman" w:hAnsi="Times New Roman" w:cs="Times New Roman"/>
                <w:color w:val="000000" w:themeColor="text1"/>
                <w:sz w:val="20"/>
                <w:szCs w:val="20"/>
              </w:rPr>
            </w:pPr>
          </w:p>
        </w:tc>
        <w:tc>
          <w:tcPr>
            <w:tcW w:w="1191" w:type="dxa"/>
          </w:tcPr>
          <w:p w14:paraId="6F75E62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0.60 (0.12)</w:t>
            </w:r>
          </w:p>
        </w:tc>
        <w:tc>
          <w:tcPr>
            <w:tcW w:w="851" w:type="dxa"/>
          </w:tcPr>
          <w:p w14:paraId="190B7CDA"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191" w:type="dxa"/>
          </w:tcPr>
          <w:p w14:paraId="68C17575"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0.43 (0.11)</w:t>
            </w:r>
          </w:p>
        </w:tc>
        <w:tc>
          <w:tcPr>
            <w:tcW w:w="850" w:type="dxa"/>
          </w:tcPr>
          <w:p w14:paraId="60C4078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247" w:type="dxa"/>
          </w:tcPr>
          <w:p w14:paraId="5B61DA2D"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0.60 (0.09)</w:t>
            </w:r>
          </w:p>
        </w:tc>
        <w:tc>
          <w:tcPr>
            <w:tcW w:w="850" w:type="dxa"/>
          </w:tcPr>
          <w:p w14:paraId="53FBCE28"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c>
          <w:tcPr>
            <w:tcW w:w="1191" w:type="dxa"/>
          </w:tcPr>
          <w:p w14:paraId="7E20BE40"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0.43 (0.11)</w:t>
            </w:r>
          </w:p>
        </w:tc>
        <w:tc>
          <w:tcPr>
            <w:tcW w:w="850" w:type="dxa"/>
          </w:tcPr>
          <w:p w14:paraId="492FA8C4" w14:textId="77777777" w:rsidR="004A3D68" w:rsidRPr="00145BF6" w:rsidRDefault="004A3D68" w:rsidP="004A3D68">
            <w:pPr>
              <w:spacing w:line="360" w:lineRule="auto"/>
              <w:ind w:firstLine="0"/>
              <w:jc w:val="center"/>
              <w:rPr>
                <w:rFonts w:ascii="Times New Roman" w:hAnsi="Times New Roman" w:cs="Times New Roman"/>
                <w:color w:val="000000" w:themeColor="text1"/>
                <w:sz w:val="20"/>
                <w:szCs w:val="20"/>
              </w:rPr>
            </w:pPr>
            <w:r w:rsidRPr="00145BF6">
              <w:rPr>
                <w:rFonts w:ascii="Times New Roman" w:hAnsi="Times New Roman" w:cs="Times New Roman"/>
                <w:color w:val="000000" w:themeColor="text1"/>
                <w:sz w:val="20"/>
                <w:szCs w:val="20"/>
              </w:rPr>
              <w:t>&lt; .001</w:t>
            </w:r>
          </w:p>
        </w:tc>
      </w:tr>
    </w:tbl>
    <w:p w14:paraId="3C8A4671" w14:textId="77777777" w:rsidR="004A3D68" w:rsidRPr="00145BF6" w:rsidRDefault="004A3D68" w:rsidP="004A3D68">
      <w:pPr>
        <w:spacing w:line="276" w:lineRule="auto"/>
        <w:ind w:right="537" w:firstLine="0"/>
        <w:rPr>
          <w:rFonts w:ascii="Times New Roman" w:hAnsi="Times New Roman" w:cs="Times New Roman"/>
          <w:lang w:val="en-US"/>
        </w:rPr>
      </w:pPr>
      <w:r w:rsidRPr="00145BF6">
        <w:rPr>
          <w:rFonts w:ascii="Times New Roman" w:hAnsi="Times New Roman" w:cs="Times New Roman"/>
          <w:i/>
          <w:iCs/>
          <w:lang w:val="en-US"/>
        </w:rPr>
        <w:t>Note. N </w:t>
      </w:r>
      <w:r w:rsidRPr="00145BF6">
        <w:rPr>
          <w:rFonts w:ascii="Times New Roman" w:hAnsi="Times New Roman" w:cs="Times New Roman"/>
          <w:lang w:val="en-US"/>
        </w:rPr>
        <w:t xml:space="preserve">= 171 persons, </w:t>
      </w:r>
      <w:r w:rsidRPr="00145BF6">
        <w:rPr>
          <w:rFonts w:ascii="Times New Roman" w:hAnsi="Times New Roman" w:cs="Times New Roman"/>
          <w:i/>
          <w:iCs/>
          <w:lang w:val="en-US"/>
        </w:rPr>
        <w:t>n</w:t>
      </w:r>
      <w:r w:rsidRPr="00145BF6">
        <w:rPr>
          <w:rFonts w:ascii="Times New Roman" w:hAnsi="Times New Roman" w:cs="Times New Roman"/>
          <w:lang w:val="en-US"/>
        </w:rPr>
        <w:t> = 871 days. Estimates are unstandardized and resulted from one overall model including main effects. Standard errors are displayed in parentheses.</w:t>
      </w:r>
    </w:p>
    <w:p w14:paraId="1FBD3D7C" w14:textId="77777777" w:rsidR="004A3D68" w:rsidRPr="00145BF6" w:rsidRDefault="004A3D68" w:rsidP="004A3D68">
      <w:pPr>
        <w:spacing w:line="276" w:lineRule="auto"/>
        <w:ind w:right="537" w:firstLine="0"/>
        <w:rPr>
          <w:rFonts w:ascii="Times New Roman" w:hAnsi="Times New Roman" w:cs="Times New Roman"/>
          <w:lang w:val="en-US"/>
        </w:rPr>
      </w:pPr>
      <w:proofErr w:type="spellStart"/>
      <w:r w:rsidRPr="00145BF6">
        <w:rPr>
          <w:rFonts w:ascii="Times New Roman" w:hAnsi="Times New Roman" w:cs="Times New Roman"/>
          <w:vertAlign w:val="superscript"/>
          <w:lang w:val="en-US"/>
        </w:rPr>
        <w:t>a</w:t>
      </w:r>
      <w:proofErr w:type="spellEnd"/>
      <w:r w:rsidRPr="00145BF6">
        <w:rPr>
          <w:rFonts w:ascii="Times New Roman" w:hAnsi="Times New Roman" w:cs="Times New Roman"/>
          <w:vertAlign w:val="superscript"/>
          <w:lang w:val="en-US"/>
        </w:rPr>
        <w:t xml:space="preserve"> </w:t>
      </w:r>
      <w:r w:rsidRPr="00145BF6">
        <w:rPr>
          <w:rFonts w:ascii="Times New Roman" w:hAnsi="Times New Roman" w:cs="Times New Roman"/>
          <w:lang w:val="en-US"/>
        </w:rPr>
        <w:t>This path was set random due to significant between-person variance in this slope.</w:t>
      </w:r>
    </w:p>
    <w:p w14:paraId="39EC8F1F" w14:textId="77777777" w:rsidR="004A3D68" w:rsidRPr="00795ABA" w:rsidRDefault="004A3D68" w:rsidP="004A3D68">
      <w:pPr>
        <w:spacing w:line="276" w:lineRule="auto"/>
        <w:ind w:firstLine="0"/>
        <w:rPr>
          <w:rFonts w:ascii="Times New Roman" w:hAnsi="Times New Roman" w:cs="Times New Roman"/>
          <w:lang w:val="en-US"/>
        </w:rPr>
      </w:pPr>
      <w:r w:rsidRPr="00145BF6">
        <w:rPr>
          <w:rFonts w:ascii="Times New Roman" w:hAnsi="Times New Roman" w:cs="Times New Roman"/>
          <w:lang w:val="en-US"/>
        </w:rPr>
        <w:t>Abbreviations: est. = estimates; M = morning survey; AW = after-work survey; SWS = supervisor work support; SNWS = supervisor nonwork support; WFH = working from home.</w:t>
      </w:r>
    </w:p>
    <w:p w14:paraId="393338EE" w14:textId="77777777" w:rsidR="00331611" w:rsidRPr="00795ABA" w:rsidRDefault="00331611" w:rsidP="00331611">
      <w:pPr>
        <w:spacing w:line="276" w:lineRule="auto"/>
        <w:ind w:firstLine="0"/>
        <w:rPr>
          <w:rFonts w:ascii="Times New Roman" w:hAnsi="Times New Roman" w:cs="Times New Roman"/>
          <w:lang w:val="en-US"/>
        </w:rPr>
      </w:pPr>
    </w:p>
    <w:p w14:paraId="18D95BE8" w14:textId="13A74AAD" w:rsidR="00F00635" w:rsidRDefault="00F00635">
      <w:pPr>
        <w:ind w:firstLine="0"/>
        <w:rPr>
          <w:rFonts w:ascii="Times New Roman" w:hAnsi="Times New Roman" w:cs="Times New Roman"/>
          <w:lang w:val="en-US"/>
        </w:rPr>
      </w:pPr>
      <w:r>
        <w:rPr>
          <w:rFonts w:ascii="Times New Roman" w:hAnsi="Times New Roman" w:cs="Times New Roman"/>
          <w:lang w:val="en-US"/>
        </w:rPr>
        <w:br w:type="page"/>
      </w:r>
    </w:p>
    <w:p w14:paraId="5D1E1651" w14:textId="21D5C984" w:rsidR="00F00635" w:rsidRPr="0048178B" w:rsidRDefault="00F00635" w:rsidP="00F00635">
      <w:pPr>
        <w:spacing w:line="360" w:lineRule="auto"/>
        <w:ind w:right="3372" w:firstLine="0"/>
        <w:rPr>
          <w:lang w:val="en-US"/>
        </w:rPr>
      </w:pPr>
      <w:r w:rsidRPr="0048178B">
        <w:rPr>
          <w:rFonts w:ascii="Times New Roman" w:hAnsi="Times New Roman" w:cs="Times New Roman"/>
          <w:b/>
          <w:bCs/>
          <w:lang w:val="en-US"/>
        </w:rPr>
        <w:lastRenderedPageBreak/>
        <w:t xml:space="preserve">Table </w:t>
      </w:r>
      <w:r>
        <w:rPr>
          <w:rFonts w:ascii="Times New Roman" w:hAnsi="Times New Roman" w:cs="Times New Roman"/>
          <w:b/>
          <w:bCs/>
          <w:lang w:val="en-US"/>
        </w:rPr>
        <w:t>S</w:t>
      </w:r>
      <w:r w:rsidR="00B92320">
        <w:rPr>
          <w:rFonts w:ascii="Times New Roman" w:hAnsi="Times New Roman" w:cs="Times New Roman"/>
          <w:b/>
          <w:bCs/>
          <w:lang w:val="en-US"/>
        </w:rPr>
        <w:t>6</w:t>
      </w:r>
    </w:p>
    <w:p w14:paraId="664B1B55" w14:textId="77777777" w:rsidR="00F00635" w:rsidRPr="0048178B" w:rsidRDefault="00F00635" w:rsidP="00F00635">
      <w:pPr>
        <w:spacing w:line="360" w:lineRule="auto"/>
        <w:ind w:firstLine="0"/>
        <w:rPr>
          <w:rFonts w:ascii="Times New Roman" w:hAnsi="Times New Roman" w:cs="Times New Roman"/>
          <w:i/>
          <w:iCs/>
          <w:lang w:val="en-US"/>
        </w:rPr>
      </w:pPr>
      <w:r w:rsidRPr="0048178B">
        <w:rPr>
          <w:rFonts w:ascii="Times New Roman" w:hAnsi="Times New Roman" w:cs="Times New Roman"/>
          <w:i/>
          <w:iCs/>
          <w:lang w:val="en-US"/>
        </w:rPr>
        <w:t>Full Model Including Main Effects and</w:t>
      </w:r>
      <w:r>
        <w:rPr>
          <w:rFonts w:ascii="Times New Roman" w:hAnsi="Times New Roman" w:cs="Times New Roman"/>
          <w:i/>
          <w:iCs/>
          <w:lang w:val="en-US"/>
        </w:rPr>
        <w:t xml:space="preserve"> Between-Person</w:t>
      </w:r>
      <w:r w:rsidRPr="0048178B">
        <w:rPr>
          <w:rFonts w:ascii="Times New Roman" w:hAnsi="Times New Roman" w:cs="Times New Roman"/>
          <w:i/>
          <w:iCs/>
          <w:lang w:val="en-US"/>
        </w:rPr>
        <w:t xml:space="preserve"> Interaction Effects </w:t>
      </w:r>
      <w:proofErr w:type="gramStart"/>
      <w:r w:rsidRPr="0048178B">
        <w:rPr>
          <w:rFonts w:ascii="Times New Roman" w:hAnsi="Times New Roman" w:cs="Times New Roman"/>
          <w:i/>
          <w:iCs/>
          <w:lang w:val="en-US"/>
        </w:rPr>
        <w:t>With</w:t>
      </w:r>
      <w:proofErr w:type="gramEnd"/>
      <w:r w:rsidRPr="0048178B">
        <w:rPr>
          <w:rFonts w:ascii="Times New Roman" w:hAnsi="Times New Roman" w:cs="Times New Roman"/>
          <w:i/>
          <w:iCs/>
          <w:lang w:val="en-US"/>
        </w:rPr>
        <w:t xml:space="preserve"> </w:t>
      </w:r>
      <w:r>
        <w:rPr>
          <w:rFonts w:ascii="Times New Roman" w:hAnsi="Times New Roman" w:cs="Times New Roman"/>
          <w:i/>
          <w:iCs/>
          <w:lang w:val="en-US"/>
        </w:rPr>
        <w:t>Remote Work Intensity</w:t>
      </w:r>
    </w:p>
    <w:tbl>
      <w:tblPr>
        <w:tblStyle w:val="Tabellenraster"/>
        <w:tblW w:w="0" w:type="auto"/>
        <w:tblLook w:val="04A0" w:firstRow="1" w:lastRow="0" w:firstColumn="1" w:lastColumn="0" w:noHBand="0" w:noVBand="1"/>
      </w:tblPr>
      <w:tblGrid>
        <w:gridCol w:w="1830"/>
        <w:gridCol w:w="1760"/>
        <w:gridCol w:w="925"/>
        <w:gridCol w:w="1311"/>
        <w:gridCol w:w="809"/>
        <w:gridCol w:w="1303"/>
        <w:gridCol w:w="805"/>
        <w:gridCol w:w="1351"/>
        <w:gridCol w:w="805"/>
        <w:gridCol w:w="1256"/>
        <w:gridCol w:w="805"/>
      </w:tblGrid>
      <w:tr w:rsidR="00F00635" w:rsidRPr="0048178B" w14:paraId="65D5E112" w14:textId="77777777" w:rsidTr="00A02DE7">
        <w:tc>
          <w:tcPr>
            <w:tcW w:w="1985" w:type="dxa"/>
            <w:tcBorders>
              <w:top w:val="single" w:sz="4" w:space="0" w:color="auto"/>
              <w:left w:val="nil"/>
              <w:bottom w:val="nil"/>
              <w:right w:val="nil"/>
            </w:tcBorders>
          </w:tcPr>
          <w:p w14:paraId="6A647A05" w14:textId="77777777" w:rsidR="00F00635" w:rsidRPr="0048178B" w:rsidRDefault="00F00635" w:rsidP="00F00635">
            <w:pPr>
              <w:spacing w:line="276" w:lineRule="auto"/>
              <w:ind w:firstLine="0"/>
              <w:rPr>
                <w:rFonts w:ascii="Times New Roman" w:hAnsi="Times New Roman" w:cs="Times New Roman"/>
                <w:sz w:val="20"/>
                <w:szCs w:val="20"/>
                <w:lang w:val="en-US"/>
              </w:rPr>
            </w:pPr>
          </w:p>
        </w:tc>
        <w:tc>
          <w:tcPr>
            <w:tcW w:w="2954" w:type="dxa"/>
            <w:gridSpan w:val="2"/>
            <w:tcBorders>
              <w:top w:val="single" w:sz="4" w:space="0" w:color="auto"/>
              <w:left w:val="nil"/>
              <w:bottom w:val="nil"/>
              <w:right w:val="nil"/>
            </w:tcBorders>
          </w:tcPr>
          <w:p w14:paraId="2BAA1278"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Vitality (AW)</w:t>
            </w:r>
          </w:p>
        </w:tc>
        <w:tc>
          <w:tcPr>
            <w:tcW w:w="2268" w:type="dxa"/>
            <w:gridSpan w:val="2"/>
            <w:tcBorders>
              <w:top w:val="single" w:sz="4" w:space="0" w:color="auto"/>
              <w:left w:val="nil"/>
              <w:bottom w:val="nil"/>
              <w:right w:val="nil"/>
            </w:tcBorders>
          </w:tcPr>
          <w:p w14:paraId="36935AB7"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 xml:space="preserve">Psychological </w:t>
            </w:r>
            <w:proofErr w:type="spellStart"/>
            <w:r>
              <w:rPr>
                <w:rFonts w:ascii="Times New Roman" w:hAnsi="Times New Roman" w:cs="Times New Roman"/>
                <w:color w:val="000000" w:themeColor="text1"/>
                <w:sz w:val="20"/>
                <w:szCs w:val="20"/>
              </w:rPr>
              <w:t>D</w:t>
            </w:r>
            <w:r w:rsidRPr="0048178B">
              <w:rPr>
                <w:rFonts w:ascii="Times New Roman" w:hAnsi="Times New Roman" w:cs="Times New Roman"/>
                <w:color w:val="000000" w:themeColor="text1"/>
                <w:sz w:val="20"/>
                <w:szCs w:val="20"/>
              </w:rPr>
              <w:t>etachment</w:t>
            </w:r>
            <w:proofErr w:type="spellEnd"/>
          </w:p>
        </w:tc>
        <w:tc>
          <w:tcPr>
            <w:tcW w:w="2267" w:type="dxa"/>
            <w:gridSpan w:val="2"/>
            <w:tcBorders>
              <w:top w:val="single" w:sz="4" w:space="0" w:color="auto"/>
              <w:left w:val="nil"/>
              <w:bottom w:val="nil"/>
              <w:right w:val="nil"/>
            </w:tcBorders>
          </w:tcPr>
          <w:p w14:paraId="4E0BDF25"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Relaxation</w:t>
            </w:r>
          </w:p>
        </w:tc>
        <w:tc>
          <w:tcPr>
            <w:tcW w:w="2324" w:type="dxa"/>
            <w:gridSpan w:val="2"/>
            <w:tcBorders>
              <w:top w:val="single" w:sz="4" w:space="0" w:color="auto"/>
              <w:left w:val="nil"/>
              <w:bottom w:val="nil"/>
              <w:right w:val="nil"/>
            </w:tcBorders>
          </w:tcPr>
          <w:p w14:paraId="387C5EEA"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 xml:space="preserve">Mastery </w:t>
            </w:r>
            <w:proofErr w:type="spellStart"/>
            <w:r>
              <w:rPr>
                <w:rFonts w:ascii="Times New Roman" w:hAnsi="Times New Roman" w:cs="Times New Roman"/>
                <w:color w:val="000000" w:themeColor="text1"/>
                <w:sz w:val="20"/>
                <w:szCs w:val="20"/>
              </w:rPr>
              <w:t>E</w:t>
            </w:r>
            <w:r w:rsidRPr="0048178B">
              <w:rPr>
                <w:rFonts w:ascii="Times New Roman" w:hAnsi="Times New Roman" w:cs="Times New Roman"/>
                <w:color w:val="000000" w:themeColor="text1"/>
                <w:sz w:val="20"/>
                <w:szCs w:val="20"/>
              </w:rPr>
              <w:t>xperiences</w:t>
            </w:r>
            <w:proofErr w:type="spellEnd"/>
          </w:p>
        </w:tc>
        <w:tc>
          <w:tcPr>
            <w:tcW w:w="2211" w:type="dxa"/>
            <w:gridSpan w:val="2"/>
            <w:tcBorders>
              <w:top w:val="single" w:sz="4" w:space="0" w:color="auto"/>
              <w:left w:val="nil"/>
              <w:bottom w:val="nil"/>
              <w:right w:val="nil"/>
            </w:tcBorders>
          </w:tcPr>
          <w:p w14:paraId="165213FF"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Control</w:t>
            </w:r>
          </w:p>
        </w:tc>
      </w:tr>
      <w:tr w:rsidR="00F00635" w:rsidRPr="0048178B" w14:paraId="2226F895" w14:textId="77777777" w:rsidTr="00A02DE7">
        <w:tc>
          <w:tcPr>
            <w:tcW w:w="1985" w:type="dxa"/>
            <w:tcBorders>
              <w:top w:val="nil"/>
              <w:left w:val="nil"/>
              <w:bottom w:val="single" w:sz="4" w:space="0" w:color="auto"/>
              <w:right w:val="nil"/>
            </w:tcBorders>
          </w:tcPr>
          <w:p w14:paraId="59285BA9" w14:textId="77777777" w:rsidR="00F00635" w:rsidRPr="0048178B" w:rsidRDefault="00F00635" w:rsidP="00F00635">
            <w:pPr>
              <w:spacing w:line="276" w:lineRule="auto"/>
              <w:ind w:firstLine="0"/>
              <w:jc w:val="center"/>
              <w:rPr>
                <w:rFonts w:ascii="Times New Roman" w:hAnsi="Times New Roman" w:cs="Times New Roman"/>
                <w:sz w:val="20"/>
                <w:szCs w:val="20"/>
              </w:rPr>
            </w:pPr>
            <w:proofErr w:type="spellStart"/>
            <w:r w:rsidRPr="0048178B">
              <w:rPr>
                <w:rFonts w:ascii="Times New Roman" w:hAnsi="Times New Roman" w:cs="Times New Roman"/>
                <w:sz w:val="20"/>
                <w:szCs w:val="20"/>
              </w:rPr>
              <w:t>Predictor</w:t>
            </w:r>
            <w:proofErr w:type="spellEnd"/>
            <w:r w:rsidRPr="0048178B">
              <w:rPr>
                <w:rFonts w:ascii="Times New Roman" w:hAnsi="Times New Roman" w:cs="Times New Roman"/>
                <w:sz w:val="20"/>
                <w:szCs w:val="20"/>
              </w:rPr>
              <w:t xml:space="preserve"> variable</w:t>
            </w:r>
          </w:p>
        </w:tc>
        <w:tc>
          <w:tcPr>
            <w:tcW w:w="1961" w:type="dxa"/>
            <w:tcBorders>
              <w:top w:val="nil"/>
              <w:left w:val="nil"/>
              <w:bottom w:val="single" w:sz="4" w:space="0" w:color="auto"/>
              <w:right w:val="nil"/>
            </w:tcBorders>
          </w:tcPr>
          <w:p w14:paraId="7C51405A"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est. (</w:t>
            </w:r>
            <w:r w:rsidRPr="0048178B">
              <w:rPr>
                <w:rFonts w:ascii="Times New Roman" w:hAnsi="Times New Roman" w:cs="Times New Roman"/>
                <w:i/>
                <w:iCs/>
                <w:color w:val="000000" w:themeColor="text1"/>
                <w:sz w:val="20"/>
                <w:szCs w:val="20"/>
              </w:rPr>
              <w:t>SE</w:t>
            </w:r>
            <w:r w:rsidRPr="0048178B">
              <w:rPr>
                <w:rFonts w:ascii="Times New Roman" w:hAnsi="Times New Roman" w:cs="Times New Roman"/>
                <w:color w:val="000000" w:themeColor="text1"/>
                <w:sz w:val="20"/>
                <w:szCs w:val="20"/>
              </w:rPr>
              <w:t>)</w:t>
            </w:r>
          </w:p>
        </w:tc>
        <w:tc>
          <w:tcPr>
            <w:tcW w:w="993" w:type="dxa"/>
            <w:tcBorders>
              <w:top w:val="nil"/>
              <w:left w:val="nil"/>
              <w:bottom w:val="single" w:sz="4" w:space="0" w:color="auto"/>
              <w:right w:val="nil"/>
            </w:tcBorders>
          </w:tcPr>
          <w:p w14:paraId="541EB45B" w14:textId="77777777" w:rsidR="00F00635" w:rsidRPr="0048178B" w:rsidRDefault="00F00635" w:rsidP="00F00635">
            <w:pPr>
              <w:spacing w:line="276" w:lineRule="auto"/>
              <w:ind w:firstLine="0"/>
              <w:jc w:val="center"/>
              <w:rPr>
                <w:rFonts w:ascii="Times New Roman" w:hAnsi="Times New Roman" w:cs="Times New Roman"/>
                <w:i/>
                <w:iCs/>
                <w:color w:val="000000" w:themeColor="text1"/>
                <w:sz w:val="20"/>
                <w:szCs w:val="20"/>
              </w:rPr>
            </w:pPr>
            <w:r w:rsidRPr="0048178B">
              <w:rPr>
                <w:rFonts w:ascii="Times New Roman" w:hAnsi="Times New Roman" w:cs="Times New Roman"/>
                <w:i/>
                <w:iCs/>
                <w:color w:val="000000" w:themeColor="text1"/>
                <w:sz w:val="20"/>
                <w:szCs w:val="20"/>
              </w:rPr>
              <w:t>p</w:t>
            </w:r>
          </w:p>
        </w:tc>
        <w:tc>
          <w:tcPr>
            <w:tcW w:w="1417" w:type="dxa"/>
            <w:tcBorders>
              <w:top w:val="nil"/>
              <w:left w:val="nil"/>
              <w:bottom w:val="single" w:sz="4" w:space="0" w:color="auto"/>
              <w:right w:val="nil"/>
            </w:tcBorders>
          </w:tcPr>
          <w:p w14:paraId="38F9E40C"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est. (</w:t>
            </w:r>
            <w:r w:rsidRPr="0048178B">
              <w:rPr>
                <w:rFonts w:ascii="Times New Roman" w:hAnsi="Times New Roman" w:cs="Times New Roman"/>
                <w:i/>
                <w:iCs/>
                <w:color w:val="000000" w:themeColor="text1"/>
                <w:sz w:val="20"/>
                <w:szCs w:val="20"/>
              </w:rPr>
              <w:t>SE</w:t>
            </w:r>
            <w:r w:rsidRPr="0048178B">
              <w:rPr>
                <w:rFonts w:ascii="Times New Roman" w:hAnsi="Times New Roman" w:cs="Times New Roman"/>
                <w:color w:val="000000" w:themeColor="text1"/>
                <w:sz w:val="20"/>
                <w:szCs w:val="20"/>
              </w:rPr>
              <w:t>)</w:t>
            </w:r>
          </w:p>
        </w:tc>
        <w:tc>
          <w:tcPr>
            <w:tcW w:w="851" w:type="dxa"/>
            <w:tcBorders>
              <w:top w:val="nil"/>
              <w:left w:val="nil"/>
              <w:bottom w:val="single" w:sz="4" w:space="0" w:color="auto"/>
              <w:right w:val="nil"/>
            </w:tcBorders>
          </w:tcPr>
          <w:p w14:paraId="65AE63CB" w14:textId="77777777" w:rsidR="00F00635" w:rsidRPr="0048178B" w:rsidRDefault="00F00635" w:rsidP="00F00635">
            <w:pPr>
              <w:spacing w:line="276" w:lineRule="auto"/>
              <w:ind w:firstLine="0"/>
              <w:jc w:val="center"/>
              <w:rPr>
                <w:rFonts w:ascii="Times New Roman" w:hAnsi="Times New Roman" w:cs="Times New Roman"/>
                <w:i/>
                <w:iCs/>
                <w:color w:val="000000" w:themeColor="text1"/>
                <w:sz w:val="20"/>
                <w:szCs w:val="20"/>
              </w:rPr>
            </w:pPr>
            <w:r w:rsidRPr="0048178B">
              <w:rPr>
                <w:rFonts w:ascii="Times New Roman" w:hAnsi="Times New Roman" w:cs="Times New Roman"/>
                <w:i/>
                <w:iCs/>
                <w:color w:val="000000" w:themeColor="text1"/>
                <w:sz w:val="20"/>
                <w:szCs w:val="20"/>
              </w:rPr>
              <w:t>p</w:t>
            </w:r>
          </w:p>
        </w:tc>
        <w:tc>
          <w:tcPr>
            <w:tcW w:w="1417" w:type="dxa"/>
            <w:tcBorders>
              <w:top w:val="nil"/>
              <w:left w:val="nil"/>
              <w:bottom w:val="single" w:sz="4" w:space="0" w:color="auto"/>
              <w:right w:val="nil"/>
            </w:tcBorders>
          </w:tcPr>
          <w:p w14:paraId="6E374EDD"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est. (</w:t>
            </w:r>
            <w:r w:rsidRPr="0048178B">
              <w:rPr>
                <w:rFonts w:ascii="Times New Roman" w:hAnsi="Times New Roman" w:cs="Times New Roman"/>
                <w:i/>
                <w:iCs/>
                <w:color w:val="000000" w:themeColor="text1"/>
                <w:sz w:val="20"/>
                <w:szCs w:val="20"/>
              </w:rPr>
              <w:t>SE</w:t>
            </w:r>
            <w:r w:rsidRPr="0048178B">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5AD9789B" w14:textId="77777777" w:rsidR="00F00635" w:rsidRPr="0048178B" w:rsidRDefault="00F00635" w:rsidP="00F00635">
            <w:pPr>
              <w:spacing w:line="276" w:lineRule="auto"/>
              <w:ind w:firstLine="0"/>
              <w:jc w:val="center"/>
              <w:rPr>
                <w:rFonts w:ascii="Times New Roman" w:hAnsi="Times New Roman" w:cs="Times New Roman"/>
                <w:i/>
                <w:iCs/>
                <w:color w:val="000000" w:themeColor="text1"/>
                <w:sz w:val="20"/>
                <w:szCs w:val="20"/>
              </w:rPr>
            </w:pPr>
            <w:r w:rsidRPr="0048178B">
              <w:rPr>
                <w:rFonts w:ascii="Times New Roman" w:hAnsi="Times New Roman" w:cs="Times New Roman"/>
                <w:i/>
                <w:iCs/>
                <w:color w:val="000000" w:themeColor="text1"/>
                <w:sz w:val="20"/>
                <w:szCs w:val="20"/>
              </w:rPr>
              <w:t>p</w:t>
            </w:r>
          </w:p>
        </w:tc>
        <w:tc>
          <w:tcPr>
            <w:tcW w:w="1474" w:type="dxa"/>
            <w:tcBorders>
              <w:top w:val="nil"/>
              <w:left w:val="nil"/>
              <w:bottom w:val="single" w:sz="4" w:space="0" w:color="auto"/>
              <w:right w:val="nil"/>
            </w:tcBorders>
          </w:tcPr>
          <w:p w14:paraId="63F4C9F8"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est. (</w:t>
            </w:r>
            <w:r w:rsidRPr="0048178B">
              <w:rPr>
                <w:rFonts w:ascii="Times New Roman" w:hAnsi="Times New Roman" w:cs="Times New Roman"/>
                <w:i/>
                <w:iCs/>
                <w:color w:val="000000" w:themeColor="text1"/>
                <w:sz w:val="20"/>
                <w:szCs w:val="20"/>
              </w:rPr>
              <w:t>SE</w:t>
            </w:r>
            <w:r w:rsidRPr="0048178B">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40F50C01" w14:textId="77777777" w:rsidR="00F00635" w:rsidRPr="0048178B" w:rsidRDefault="00F00635" w:rsidP="00F00635">
            <w:pPr>
              <w:spacing w:line="276" w:lineRule="auto"/>
              <w:ind w:firstLine="0"/>
              <w:jc w:val="center"/>
              <w:rPr>
                <w:rFonts w:ascii="Times New Roman" w:hAnsi="Times New Roman" w:cs="Times New Roman"/>
                <w:i/>
                <w:iCs/>
                <w:color w:val="000000" w:themeColor="text1"/>
                <w:sz w:val="20"/>
                <w:szCs w:val="20"/>
              </w:rPr>
            </w:pPr>
            <w:r w:rsidRPr="0048178B">
              <w:rPr>
                <w:rFonts w:ascii="Times New Roman" w:hAnsi="Times New Roman" w:cs="Times New Roman"/>
                <w:i/>
                <w:iCs/>
                <w:color w:val="000000" w:themeColor="text1"/>
                <w:sz w:val="20"/>
                <w:szCs w:val="20"/>
              </w:rPr>
              <w:t>p</w:t>
            </w:r>
          </w:p>
        </w:tc>
        <w:tc>
          <w:tcPr>
            <w:tcW w:w="1361" w:type="dxa"/>
            <w:tcBorders>
              <w:top w:val="nil"/>
              <w:left w:val="nil"/>
              <w:bottom w:val="single" w:sz="4" w:space="0" w:color="auto"/>
              <w:right w:val="nil"/>
            </w:tcBorders>
          </w:tcPr>
          <w:p w14:paraId="13DA6532"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r w:rsidRPr="0048178B">
              <w:rPr>
                <w:rFonts w:ascii="Times New Roman" w:hAnsi="Times New Roman" w:cs="Times New Roman"/>
                <w:color w:val="000000" w:themeColor="text1"/>
                <w:sz w:val="20"/>
                <w:szCs w:val="20"/>
              </w:rPr>
              <w:t>est. (</w:t>
            </w:r>
            <w:r w:rsidRPr="0048178B">
              <w:rPr>
                <w:rFonts w:ascii="Times New Roman" w:hAnsi="Times New Roman" w:cs="Times New Roman"/>
                <w:i/>
                <w:iCs/>
                <w:color w:val="000000" w:themeColor="text1"/>
                <w:sz w:val="20"/>
                <w:szCs w:val="20"/>
              </w:rPr>
              <w:t>SE</w:t>
            </w:r>
            <w:r w:rsidRPr="0048178B">
              <w:rPr>
                <w:rFonts w:ascii="Times New Roman" w:hAnsi="Times New Roman" w:cs="Times New Roman"/>
                <w:color w:val="000000" w:themeColor="text1"/>
                <w:sz w:val="20"/>
                <w:szCs w:val="20"/>
              </w:rPr>
              <w:t>)</w:t>
            </w:r>
          </w:p>
        </w:tc>
        <w:tc>
          <w:tcPr>
            <w:tcW w:w="850" w:type="dxa"/>
            <w:tcBorders>
              <w:top w:val="nil"/>
              <w:left w:val="nil"/>
              <w:bottom w:val="single" w:sz="4" w:space="0" w:color="auto"/>
              <w:right w:val="nil"/>
            </w:tcBorders>
          </w:tcPr>
          <w:p w14:paraId="3C68F90B" w14:textId="77777777" w:rsidR="00F00635" w:rsidRPr="0048178B" w:rsidRDefault="00F00635" w:rsidP="00F00635">
            <w:pPr>
              <w:spacing w:line="276" w:lineRule="auto"/>
              <w:ind w:firstLine="0"/>
              <w:jc w:val="center"/>
              <w:rPr>
                <w:rFonts w:ascii="Times New Roman" w:hAnsi="Times New Roman" w:cs="Times New Roman"/>
                <w:i/>
                <w:iCs/>
                <w:color w:val="000000" w:themeColor="text1"/>
                <w:sz w:val="20"/>
                <w:szCs w:val="20"/>
              </w:rPr>
            </w:pPr>
            <w:r w:rsidRPr="0048178B">
              <w:rPr>
                <w:rFonts w:ascii="Times New Roman" w:hAnsi="Times New Roman" w:cs="Times New Roman"/>
                <w:i/>
                <w:iCs/>
                <w:color w:val="000000" w:themeColor="text1"/>
                <w:sz w:val="20"/>
                <w:szCs w:val="20"/>
              </w:rPr>
              <w:t>p</w:t>
            </w:r>
          </w:p>
        </w:tc>
      </w:tr>
      <w:tr w:rsidR="00F00635" w:rsidRPr="0048178B" w14:paraId="11FA41B8" w14:textId="77777777" w:rsidTr="00A02DE7">
        <w:tc>
          <w:tcPr>
            <w:tcW w:w="3946" w:type="dxa"/>
            <w:gridSpan w:val="2"/>
            <w:tcBorders>
              <w:top w:val="single" w:sz="4" w:space="0" w:color="auto"/>
              <w:left w:val="nil"/>
              <w:bottom w:val="nil"/>
              <w:right w:val="nil"/>
            </w:tcBorders>
          </w:tcPr>
          <w:p w14:paraId="4C1B40F3" w14:textId="77777777" w:rsidR="00F00635" w:rsidRPr="0048178B" w:rsidRDefault="00F00635" w:rsidP="00F00635">
            <w:pPr>
              <w:spacing w:line="276" w:lineRule="auto"/>
              <w:ind w:firstLine="0"/>
              <w:jc w:val="both"/>
              <w:rPr>
                <w:rFonts w:ascii="Times New Roman" w:hAnsi="Times New Roman" w:cs="Times New Roman"/>
                <w:color w:val="000000" w:themeColor="text1"/>
                <w:sz w:val="20"/>
                <w:szCs w:val="20"/>
              </w:rPr>
            </w:pPr>
            <w:proofErr w:type="spellStart"/>
            <w:r w:rsidRPr="0048178B">
              <w:rPr>
                <w:rFonts w:ascii="Times New Roman" w:hAnsi="Times New Roman" w:cs="Times New Roman"/>
                <w:i/>
                <w:iCs/>
                <w:sz w:val="20"/>
                <w:szCs w:val="20"/>
              </w:rPr>
              <w:t>Within</w:t>
            </w:r>
            <w:proofErr w:type="spellEnd"/>
            <w:r w:rsidRPr="0048178B">
              <w:rPr>
                <w:rFonts w:ascii="Times New Roman" w:hAnsi="Times New Roman" w:cs="Times New Roman"/>
                <w:i/>
                <w:iCs/>
                <w:sz w:val="20"/>
                <w:szCs w:val="20"/>
              </w:rPr>
              <w:t xml:space="preserve">-person </w:t>
            </w:r>
            <w:proofErr w:type="spellStart"/>
            <w:r w:rsidRPr="0048178B">
              <w:rPr>
                <w:rFonts w:ascii="Times New Roman" w:hAnsi="Times New Roman" w:cs="Times New Roman"/>
                <w:i/>
                <w:iCs/>
                <w:sz w:val="20"/>
                <w:szCs w:val="20"/>
              </w:rPr>
              <w:t>level</w:t>
            </w:r>
            <w:proofErr w:type="spellEnd"/>
          </w:p>
        </w:tc>
        <w:tc>
          <w:tcPr>
            <w:tcW w:w="993" w:type="dxa"/>
            <w:tcBorders>
              <w:top w:val="single" w:sz="4" w:space="0" w:color="auto"/>
              <w:left w:val="nil"/>
              <w:bottom w:val="nil"/>
              <w:right w:val="nil"/>
            </w:tcBorders>
          </w:tcPr>
          <w:p w14:paraId="4C97756E"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1417" w:type="dxa"/>
            <w:tcBorders>
              <w:top w:val="single" w:sz="4" w:space="0" w:color="auto"/>
              <w:left w:val="nil"/>
              <w:bottom w:val="nil"/>
              <w:right w:val="nil"/>
            </w:tcBorders>
          </w:tcPr>
          <w:p w14:paraId="6980DDEA"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851" w:type="dxa"/>
            <w:tcBorders>
              <w:top w:val="single" w:sz="4" w:space="0" w:color="auto"/>
              <w:left w:val="nil"/>
              <w:bottom w:val="nil"/>
              <w:right w:val="nil"/>
            </w:tcBorders>
          </w:tcPr>
          <w:p w14:paraId="0FCE5BDD"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1417" w:type="dxa"/>
            <w:tcBorders>
              <w:top w:val="single" w:sz="4" w:space="0" w:color="auto"/>
              <w:left w:val="nil"/>
              <w:bottom w:val="nil"/>
              <w:right w:val="nil"/>
            </w:tcBorders>
          </w:tcPr>
          <w:p w14:paraId="7AA6D871"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6DCA58DD"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1474" w:type="dxa"/>
            <w:tcBorders>
              <w:top w:val="single" w:sz="4" w:space="0" w:color="auto"/>
              <w:left w:val="nil"/>
              <w:bottom w:val="nil"/>
              <w:right w:val="nil"/>
            </w:tcBorders>
          </w:tcPr>
          <w:p w14:paraId="06C01332"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11AD10DA"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1361" w:type="dxa"/>
            <w:tcBorders>
              <w:top w:val="single" w:sz="4" w:space="0" w:color="auto"/>
              <w:left w:val="nil"/>
              <w:bottom w:val="nil"/>
              <w:right w:val="nil"/>
            </w:tcBorders>
          </w:tcPr>
          <w:p w14:paraId="376C2AB3"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c>
          <w:tcPr>
            <w:tcW w:w="850" w:type="dxa"/>
            <w:tcBorders>
              <w:top w:val="single" w:sz="4" w:space="0" w:color="auto"/>
              <w:left w:val="nil"/>
              <w:bottom w:val="nil"/>
              <w:right w:val="nil"/>
            </w:tcBorders>
          </w:tcPr>
          <w:p w14:paraId="4BAEF503" w14:textId="77777777" w:rsidR="00F00635" w:rsidRPr="0048178B" w:rsidRDefault="00F00635" w:rsidP="00F00635">
            <w:pPr>
              <w:spacing w:line="276" w:lineRule="auto"/>
              <w:ind w:firstLine="0"/>
              <w:jc w:val="center"/>
              <w:rPr>
                <w:rFonts w:ascii="Times New Roman" w:hAnsi="Times New Roman" w:cs="Times New Roman"/>
                <w:color w:val="000000" w:themeColor="text1"/>
                <w:sz w:val="20"/>
                <w:szCs w:val="20"/>
              </w:rPr>
            </w:pPr>
          </w:p>
        </w:tc>
      </w:tr>
      <w:tr w:rsidR="00F00635" w:rsidRPr="0048178B" w14:paraId="445CDD64" w14:textId="77777777" w:rsidTr="00A02DE7">
        <w:tc>
          <w:tcPr>
            <w:tcW w:w="1985" w:type="dxa"/>
            <w:tcBorders>
              <w:top w:val="nil"/>
              <w:left w:val="nil"/>
              <w:bottom w:val="nil"/>
              <w:right w:val="nil"/>
            </w:tcBorders>
          </w:tcPr>
          <w:p w14:paraId="48B7EA36"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SWS</w:t>
            </w:r>
          </w:p>
        </w:tc>
        <w:tc>
          <w:tcPr>
            <w:tcW w:w="1961" w:type="dxa"/>
            <w:tcBorders>
              <w:top w:val="nil"/>
              <w:left w:val="nil"/>
              <w:bottom w:val="nil"/>
              <w:right w:val="nil"/>
            </w:tcBorders>
          </w:tcPr>
          <w:p w14:paraId="52A10690"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0.11 (0.05)</w:t>
            </w:r>
          </w:p>
        </w:tc>
        <w:tc>
          <w:tcPr>
            <w:tcW w:w="993" w:type="dxa"/>
            <w:tcBorders>
              <w:top w:val="nil"/>
              <w:left w:val="nil"/>
              <w:bottom w:val="nil"/>
              <w:right w:val="nil"/>
            </w:tcBorders>
          </w:tcPr>
          <w:p w14:paraId="0685A034"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.036</w:t>
            </w:r>
          </w:p>
        </w:tc>
        <w:tc>
          <w:tcPr>
            <w:tcW w:w="1417" w:type="dxa"/>
            <w:tcBorders>
              <w:top w:val="nil"/>
              <w:left w:val="nil"/>
              <w:bottom w:val="nil"/>
              <w:right w:val="nil"/>
            </w:tcBorders>
          </w:tcPr>
          <w:p w14:paraId="4F5F8EDB"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-0.03 (0.07)</w:t>
            </w:r>
          </w:p>
        </w:tc>
        <w:tc>
          <w:tcPr>
            <w:tcW w:w="851" w:type="dxa"/>
            <w:tcBorders>
              <w:top w:val="nil"/>
              <w:left w:val="nil"/>
              <w:bottom w:val="nil"/>
              <w:right w:val="nil"/>
            </w:tcBorders>
          </w:tcPr>
          <w:p w14:paraId="1FF84898"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.624</w:t>
            </w:r>
          </w:p>
        </w:tc>
        <w:tc>
          <w:tcPr>
            <w:tcW w:w="1417" w:type="dxa"/>
            <w:tcBorders>
              <w:top w:val="nil"/>
              <w:left w:val="nil"/>
              <w:bottom w:val="nil"/>
              <w:right w:val="nil"/>
            </w:tcBorders>
          </w:tcPr>
          <w:p w14:paraId="1305AB50"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0.00 (0.06)</w:t>
            </w:r>
          </w:p>
        </w:tc>
        <w:tc>
          <w:tcPr>
            <w:tcW w:w="850" w:type="dxa"/>
            <w:tcBorders>
              <w:top w:val="nil"/>
              <w:left w:val="nil"/>
              <w:bottom w:val="nil"/>
              <w:right w:val="nil"/>
            </w:tcBorders>
          </w:tcPr>
          <w:p w14:paraId="5B89E976"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.954</w:t>
            </w:r>
          </w:p>
        </w:tc>
        <w:tc>
          <w:tcPr>
            <w:tcW w:w="1474" w:type="dxa"/>
            <w:tcBorders>
              <w:top w:val="nil"/>
              <w:left w:val="nil"/>
              <w:bottom w:val="nil"/>
              <w:right w:val="nil"/>
            </w:tcBorders>
          </w:tcPr>
          <w:p w14:paraId="54CE460F"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0.09 (0.07)</w:t>
            </w:r>
          </w:p>
        </w:tc>
        <w:tc>
          <w:tcPr>
            <w:tcW w:w="850" w:type="dxa"/>
            <w:tcBorders>
              <w:top w:val="nil"/>
              <w:left w:val="nil"/>
              <w:bottom w:val="nil"/>
              <w:right w:val="nil"/>
            </w:tcBorders>
          </w:tcPr>
          <w:p w14:paraId="08628066"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.195</w:t>
            </w:r>
          </w:p>
        </w:tc>
        <w:tc>
          <w:tcPr>
            <w:tcW w:w="1361" w:type="dxa"/>
            <w:tcBorders>
              <w:top w:val="nil"/>
              <w:left w:val="nil"/>
              <w:bottom w:val="nil"/>
              <w:right w:val="nil"/>
            </w:tcBorders>
          </w:tcPr>
          <w:p w14:paraId="45E47F74"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0.09 (0.07)</w:t>
            </w:r>
          </w:p>
        </w:tc>
        <w:tc>
          <w:tcPr>
            <w:tcW w:w="850" w:type="dxa"/>
            <w:tcBorders>
              <w:top w:val="nil"/>
              <w:left w:val="nil"/>
              <w:bottom w:val="nil"/>
              <w:right w:val="nil"/>
            </w:tcBorders>
          </w:tcPr>
          <w:p w14:paraId="69FA5A08"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.195</w:t>
            </w:r>
          </w:p>
        </w:tc>
      </w:tr>
      <w:tr w:rsidR="00F00635" w:rsidRPr="0048178B" w14:paraId="04070482" w14:textId="77777777" w:rsidTr="00A02DE7">
        <w:tc>
          <w:tcPr>
            <w:tcW w:w="1985" w:type="dxa"/>
            <w:tcBorders>
              <w:top w:val="nil"/>
              <w:left w:val="nil"/>
              <w:bottom w:val="nil"/>
              <w:right w:val="nil"/>
            </w:tcBorders>
          </w:tcPr>
          <w:p w14:paraId="39A6222A"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SNWS</w:t>
            </w:r>
          </w:p>
        </w:tc>
        <w:tc>
          <w:tcPr>
            <w:tcW w:w="1961" w:type="dxa"/>
            <w:tcBorders>
              <w:top w:val="nil"/>
              <w:left w:val="nil"/>
              <w:bottom w:val="nil"/>
              <w:right w:val="nil"/>
            </w:tcBorders>
          </w:tcPr>
          <w:p w14:paraId="3579811F"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-0.04 (0.05)</w:t>
            </w:r>
          </w:p>
        </w:tc>
        <w:tc>
          <w:tcPr>
            <w:tcW w:w="993" w:type="dxa"/>
            <w:tcBorders>
              <w:top w:val="nil"/>
              <w:left w:val="nil"/>
              <w:bottom w:val="nil"/>
              <w:right w:val="nil"/>
            </w:tcBorders>
          </w:tcPr>
          <w:p w14:paraId="115B5044"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.481</w:t>
            </w:r>
          </w:p>
        </w:tc>
        <w:tc>
          <w:tcPr>
            <w:tcW w:w="1417" w:type="dxa"/>
            <w:tcBorders>
              <w:top w:val="nil"/>
              <w:left w:val="nil"/>
              <w:bottom w:val="nil"/>
              <w:right w:val="nil"/>
            </w:tcBorders>
          </w:tcPr>
          <w:p w14:paraId="7722F78C"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0.05 (0.07)</w:t>
            </w:r>
          </w:p>
        </w:tc>
        <w:tc>
          <w:tcPr>
            <w:tcW w:w="851" w:type="dxa"/>
            <w:tcBorders>
              <w:top w:val="nil"/>
              <w:left w:val="nil"/>
              <w:bottom w:val="nil"/>
              <w:right w:val="nil"/>
            </w:tcBorders>
          </w:tcPr>
          <w:p w14:paraId="137FB491"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.455</w:t>
            </w:r>
          </w:p>
        </w:tc>
        <w:tc>
          <w:tcPr>
            <w:tcW w:w="1417" w:type="dxa"/>
            <w:tcBorders>
              <w:top w:val="nil"/>
              <w:left w:val="nil"/>
              <w:bottom w:val="nil"/>
              <w:right w:val="nil"/>
            </w:tcBorders>
          </w:tcPr>
          <w:p w14:paraId="253ED826"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0.09 (0.06)</w:t>
            </w:r>
          </w:p>
        </w:tc>
        <w:tc>
          <w:tcPr>
            <w:tcW w:w="850" w:type="dxa"/>
            <w:tcBorders>
              <w:top w:val="nil"/>
              <w:left w:val="nil"/>
              <w:bottom w:val="nil"/>
              <w:right w:val="nil"/>
            </w:tcBorders>
          </w:tcPr>
          <w:p w14:paraId="76F6E97E"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.172</w:t>
            </w:r>
          </w:p>
        </w:tc>
        <w:tc>
          <w:tcPr>
            <w:tcW w:w="1474" w:type="dxa"/>
            <w:tcBorders>
              <w:top w:val="nil"/>
              <w:left w:val="nil"/>
              <w:bottom w:val="nil"/>
              <w:right w:val="nil"/>
            </w:tcBorders>
          </w:tcPr>
          <w:p w14:paraId="79686FBF"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-0.13 (0.09)</w:t>
            </w:r>
          </w:p>
        </w:tc>
        <w:tc>
          <w:tcPr>
            <w:tcW w:w="850" w:type="dxa"/>
            <w:tcBorders>
              <w:top w:val="nil"/>
              <w:left w:val="nil"/>
              <w:bottom w:val="nil"/>
              <w:right w:val="nil"/>
            </w:tcBorders>
          </w:tcPr>
          <w:p w14:paraId="3693DEA9"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.142</w:t>
            </w:r>
          </w:p>
        </w:tc>
        <w:tc>
          <w:tcPr>
            <w:tcW w:w="1361" w:type="dxa"/>
            <w:tcBorders>
              <w:top w:val="nil"/>
              <w:left w:val="nil"/>
              <w:bottom w:val="nil"/>
              <w:right w:val="nil"/>
            </w:tcBorders>
          </w:tcPr>
          <w:p w14:paraId="61D1BF00"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-0.13 (0.09)</w:t>
            </w:r>
          </w:p>
        </w:tc>
        <w:tc>
          <w:tcPr>
            <w:tcW w:w="850" w:type="dxa"/>
            <w:tcBorders>
              <w:top w:val="nil"/>
              <w:left w:val="nil"/>
              <w:bottom w:val="nil"/>
              <w:right w:val="nil"/>
            </w:tcBorders>
          </w:tcPr>
          <w:p w14:paraId="46995963" w14:textId="77777777" w:rsidR="00F00635" w:rsidRPr="00E72010" w:rsidRDefault="00F00635" w:rsidP="00F00635">
            <w:pPr>
              <w:spacing w:line="276" w:lineRule="auto"/>
              <w:ind w:firstLine="0"/>
              <w:jc w:val="center"/>
              <w:rPr>
                <w:rFonts w:ascii="Times New Roman" w:hAnsi="Times New Roman" w:cs="Times New Roman"/>
                <w:color w:val="000000" w:themeColor="text1"/>
                <w:sz w:val="20"/>
                <w:szCs w:val="20"/>
              </w:rPr>
            </w:pPr>
            <w:r w:rsidRPr="00E72010">
              <w:rPr>
                <w:rFonts w:ascii="Times New Roman" w:hAnsi="Times New Roman" w:cs="Times New Roman"/>
                <w:color w:val="000000" w:themeColor="text1"/>
                <w:sz w:val="20"/>
                <w:szCs w:val="20"/>
              </w:rPr>
              <w:t>.142</w:t>
            </w:r>
          </w:p>
        </w:tc>
      </w:tr>
      <w:tr w:rsidR="00F00635" w:rsidRPr="0048178B" w14:paraId="430FA3F6" w14:textId="77777777" w:rsidTr="00A02DE7">
        <w:tc>
          <w:tcPr>
            <w:tcW w:w="1985" w:type="dxa"/>
            <w:tcBorders>
              <w:top w:val="nil"/>
              <w:left w:val="nil"/>
              <w:bottom w:val="nil"/>
              <w:right w:val="nil"/>
            </w:tcBorders>
          </w:tcPr>
          <w:p w14:paraId="1C44A507"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Workload</w:t>
            </w:r>
          </w:p>
        </w:tc>
        <w:tc>
          <w:tcPr>
            <w:tcW w:w="1961" w:type="dxa"/>
            <w:tcBorders>
              <w:top w:val="nil"/>
              <w:left w:val="nil"/>
              <w:bottom w:val="nil"/>
              <w:right w:val="nil"/>
            </w:tcBorders>
          </w:tcPr>
          <w:p w14:paraId="107BC10E"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-0.16 (0.03)</w:t>
            </w:r>
          </w:p>
        </w:tc>
        <w:tc>
          <w:tcPr>
            <w:tcW w:w="993" w:type="dxa"/>
            <w:tcBorders>
              <w:top w:val="nil"/>
              <w:left w:val="nil"/>
              <w:bottom w:val="nil"/>
              <w:right w:val="nil"/>
            </w:tcBorders>
          </w:tcPr>
          <w:p w14:paraId="76AA02CF"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733ABF66"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-0.11 (0.05)</w:t>
            </w:r>
          </w:p>
        </w:tc>
        <w:tc>
          <w:tcPr>
            <w:tcW w:w="851" w:type="dxa"/>
            <w:tcBorders>
              <w:top w:val="nil"/>
              <w:left w:val="nil"/>
              <w:bottom w:val="nil"/>
              <w:right w:val="nil"/>
            </w:tcBorders>
          </w:tcPr>
          <w:p w14:paraId="2FCDA42B"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.037</w:t>
            </w:r>
          </w:p>
        </w:tc>
        <w:tc>
          <w:tcPr>
            <w:tcW w:w="1417" w:type="dxa"/>
            <w:tcBorders>
              <w:top w:val="nil"/>
              <w:left w:val="nil"/>
              <w:bottom w:val="nil"/>
              <w:right w:val="nil"/>
            </w:tcBorders>
          </w:tcPr>
          <w:p w14:paraId="7F1FBFB0"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-0.13 (0.05)</w:t>
            </w:r>
          </w:p>
        </w:tc>
        <w:tc>
          <w:tcPr>
            <w:tcW w:w="850" w:type="dxa"/>
            <w:tcBorders>
              <w:top w:val="nil"/>
              <w:left w:val="nil"/>
              <w:bottom w:val="nil"/>
              <w:right w:val="nil"/>
            </w:tcBorders>
          </w:tcPr>
          <w:p w14:paraId="0009BA61"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.007</w:t>
            </w:r>
          </w:p>
        </w:tc>
        <w:tc>
          <w:tcPr>
            <w:tcW w:w="1474" w:type="dxa"/>
            <w:tcBorders>
              <w:top w:val="nil"/>
              <w:left w:val="nil"/>
              <w:bottom w:val="nil"/>
              <w:right w:val="nil"/>
            </w:tcBorders>
          </w:tcPr>
          <w:p w14:paraId="103FBCE2" w14:textId="77777777" w:rsidR="00F00635" w:rsidRPr="003E522A" w:rsidRDefault="00F00635" w:rsidP="00F00635">
            <w:pPr>
              <w:spacing w:line="276" w:lineRule="auto"/>
              <w:ind w:firstLine="0"/>
              <w:jc w:val="center"/>
              <w:rPr>
                <w:rFonts w:ascii="Times New Roman" w:hAnsi="Times New Roman" w:cs="Times New Roman"/>
                <w:color w:val="000000" w:themeColor="text1"/>
                <w:sz w:val="20"/>
                <w:szCs w:val="20"/>
                <w:vertAlign w:val="superscript"/>
              </w:rPr>
            </w:pPr>
            <w:r w:rsidRPr="003E522A">
              <w:rPr>
                <w:rFonts w:ascii="Times New Roman" w:hAnsi="Times New Roman" w:cs="Times New Roman"/>
                <w:color w:val="000000" w:themeColor="text1"/>
                <w:sz w:val="20"/>
                <w:szCs w:val="20"/>
              </w:rPr>
              <w:t>-0.10 (0.05)</w:t>
            </w:r>
          </w:p>
        </w:tc>
        <w:tc>
          <w:tcPr>
            <w:tcW w:w="850" w:type="dxa"/>
            <w:tcBorders>
              <w:top w:val="nil"/>
              <w:left w:val="nil"/>
              <w:bottom w:val="nil"/>
              <w:right w:val="nil"/>
            </w:tcBorders>
          </w:tcPr>
          <w:p w14:paraId="783DF2EE" w14:textId="77777777" w:rsidR="00F00635" w:rsidRPr="003E522A" w:rsidRDefault="00F00635" w:rsidP="00F00635">
            <w:pPr>
              <w:spacing w:line="276" w:lineRule="auto"/>
              <w:ind w:firstLine="0"/>
              <w:jc w:val="center"/>
              <w:rPr>
                <w:rFonts w:ascii="Times New Roman" w:hAnsi="Times New Roman" w:cs="Times New Roman"/>
                <w:color w:val="000000" w:themeColor="text1"/>
                <w:sz w:val="20"/>
                <w:szCs w:val="20"/>
              </w:rPr>
            </w:pPr>
            <w:r w:rsidRPr="003E522A">
              <w:rPr>
                <w:rFonts w:ascii="Times New Roman" w:hAnsi="Times New Roman" w:cs="Times New Roman"/>
                <w:color w:val="000000" w:themeColor="text1"/>
                <w:sz w:val="20"/>
                <w:szCs w:val="20"/>
              </w:rPr>
              <w:t>.054</w:t>
            </w:r>
          </w:p>
        </w:tc>
        <w:tc>
          <w:tcPr>
            <w:tcW w:w="1361" w:type="dxa"/>
            <w:tcBorders>
              <w:top w:val="nil"/>
              <w:left w:val="nil"/>
              <w:bottom w:val="nil"/>
              <w:right w:val="nil"/>
            </w:tcBorders>
          </w:tcPr>
          <w:p w14:paraId="7B9D913B"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-0.03 (0.04)</w:t>
            </w:r>
          </w:p>
        </w:tc>
        <w:tc>
          <w:tcPr>
            <w:tcW w:w="850" w:type="dxa"/>
            <w:tcBorders>
              <w:top w:val="nil"/>
              <w:left w:val="nil"/>
              <w:bottom w:val="nil"/>
              <w:right w:val="nil"/>
            </w:tcBorders>
          </w:tcPr>
          <w:p w14:paraId="66D98D53"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.498</w:t>
            </w:r>
          </w:p>
        </w:tc>
      </w:tr>
      <w:tr w:rsidR="00F00635" w:rsidRPr="0048178B" w14:paraId="1BC14BBE" w14:textId="77777777" w:rsidTr="00A02DE7">
        <w:tc>
          <w:tcPr>
            <w:tcW w:w="1985" w:type="dxa"/>
            <w:tcBorders>
              <w:top w:val="nil"/>
              <w:left w:val="nil"/>
              <w:bottom w:val="nil"/>
              <w:right w:val="nil"/>
            </w:tcBorders>
          </w:tcPr>
          <w:p w14:paraId="4A11E30B"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Vitality (M)</w:t>
            </w:r>
          </w:p>
        </w:tc>
        <w:tc>
          <w:tcPr>
            <w:tcW w:w="1961" w:type="dxa"/>
            <w:tcBorders>
              <w:top w:val="nil"/>
              <w:left w:val="nil"/>
              <w:bottom w:val="nil"/>
              <w:right w:val="nil"/>
            </w:tcBorders>
          </w:tcPr>
          <w:p w14:paraId="2B3FEC32"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0.26 (0.04)</w:t>
            </w:r>
          </w:p>
        </w:tc>
        <w:tc>
          <w:tcPr>
            <w:tcW w:w="993" w:type="dxa"/>
            <w:tcBorders>
              <w:top w:val="nil"/>
              <w:left w:val="nil"/>
              <w:bottom w:val="nil"/>
              <w:right w:val="nil"/>
            </w:tcBorders>
          </w:tcPr>
          <w:p w14:paraId="4E5513C7"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30E49C6D"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1" w:type="dxa"/>
            <w:tcBorders>
              <w:top w:val="nil"/>
              <w:left w:val="nil"/>
              <w:bottom w:val="nil"/>
              <w:right w:val="nil"/>
            </w:tcBorders>
          </w:tcPr>
          <w:p w14:paraId="4D51C0FD"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54657703"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0" w:type="dxa"/>
            <w:tcBorders>
              <w:top w:val="nil"/>
              <w:left w:val="nil"/>
              <w:bottom w:val="nil"/>
              <w:right w:val="nil"/>
            </w:tcBorders>
          </w:tcPr>
          <w:p w14:paraId="53938468"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74" w:type="dxa"/>
            <w:tcBorders>
              <w:top w:val="nil"/>
              <w:left w:val="nil"/>
              <w:bottom w:val="nil"/>
              <w:right w:val="nil"/>
            </w:tcBorders>
          </w:tcPr>
          <w:p w14:paraId="5D4B6D36"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0" w:type="dxa"/>
            <w:tcBorders>
              <w:top w:val="nil"/>
              <w:left w:val="nil"/>
              <w:bottom w:val="nil"/>
              <w:right w:val="nil"/>
            </w:tcBorders>
          </w:tcPr>
          <w:p w14:paraId="31A98BE2"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361" w:type="dxa"/>
            <w:tcBorders>
              <w:top w:val="nil"/>
              <w:left w:val="nil"/>
              <w:bottom w:val="nil"/>
              <w:right w:val="nil"/>
            </w:tcBorders>
          </w:tcPr>
          <w:p w14:paraId="506819B8"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44AF7FA9"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p>
        </w:tc>
      </w:tr>
      <w:tr w:rsidR="00F00635" w:rsidRPr="0048178B" w14:paraId="24F93BDD" w14:textId="77777777" w:rsidTr="00A02DE7">
        <w:tc>
          <w:tcPr>
            <w:tcW w:w="1985" w:type="dxa"/>
            <w:tcBorders>
              <w:top w:val="nil"/>
              <w:left w:val="nil"/>
              <w:bottom w:val="nil"/>
              <w:right w:val="nil"/>
            </w:tcBorders>
          </w:tcPr>
          <w:p w14:paraId="6183673A"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Vitality (AW)</w:t>
            </w:r>
          </w:p>
        </w:tc>
        <w:tc>
          <w:tcPr>
            <w:tcW w:w="1961" w:type="dxa"/>
            <w:tcBorders>
              <w:top w:val="nil"/>
              <w:left w:val="nil"/>
              <w:bottom w:val="nil"/>
              <w:right w:val="nil"/>
            </w:tcBorders>
          </w:tcPr>
          <w:p w14:paraId="091C068C"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993" w:type="dxa"/>
            <w:tcBorders>
              <w:top w:val="nil"/>
              <w:left w:val="nil"/>
              <w:bottom w:val="nil"/>
              <w:right w:val="nil"/>
            </w:tcBorders>
          </w:tcPr>
          <w:p w14:paraId="1333E09C"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483C798B"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0.14 (0.05)</w:t>
            </w:r>
          </w:p>
        </w:tc>
        <w:tc>
          <w:tcPr>
            <w:tcW w:w="851" w:type="dxa"/>
            <w:tcBorders>
              <w:top w:val="nil"/>
              <w:left w:val="nil"/>
              <w:bottom w:val="nil"/>
              <w:right w:val="nil"/>
            </w:tcBorders>
          </w:tcPr>
          <w:p w14:paraId="530F9E2A"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.004</w:t>
            </w:r>
          </w:p>
        </w:tc>
        <w:tc>
          <w:tcPr>
            <w:tcW w:w="1417" w:type="dxa"/>
            <w:tcBorders>
              <w:top w:val="nil"/>
              <w:left w:val="nil"/>
              <w:bottom w:val="nil"/>
              <w:right w:val="nil"/>
            </w:tcBorders>
          </w:tcPr>
          <w:p w14:paraId="193394D7"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0.24 (0.05)</w:t>
            </w:r>
          </w:p>
        </w:tc>
        <w:tc>
          <w:tcPr>
            <w:tcW w:w="850" w:type="dxa"/>
            <w:tcBorders>
              <w:top w:val="nil"/>
              <w:left w:val="nil"/>
              <w:bottom w:val="nil"/>
              <w:right w:val="nil"/>
            </w:tcBorders>
          </w:tcPr>
          <w:p w14:paraId="6AE1BEF0"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&lt; .001</w:t>
            </w:r>
          </w:p>
        </w:tc>
        <w:tc>
          <w:tcPr>
            <w:tcW w:w="1474" w:type="dxa"/>
            <w:tcBorders>
              <w:top w:val="nil"/>
              <w:left w:val="nil"/>
              <w:bottom w:val="nil"/>
              <w:right w:val="nil"/>
            </w:tcBorders>
          </w:tcPr>
          <w:p w14:paraId="7166FE49"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0.14 (0.05)</w:t>
            </w:r>
          </w:p>
        </w:tc>
        <w:tc>
          <w:tcPr>
            <w:tcW w:w="850" w:type="dxa"/>
            <w:tcBorders>
              <w:top w:val="nil"/>
              <w:left w:val="nil"/>
              <w:bottom w:val="nil"/>
              <w:right w:val="nil"/>
            </w:tcBorders>
          </w:tcPr>
          <w:p w14:paraId="17363587"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.003</w:t>
            </w:r>
          </w:p>
        </w:tc>
        <w:tc>
          <w:tcPr>
            <w:tcW w:w="1361" w:type="dxa"/>
            <w:tcBorders>
              <w:top w:val="nil"/>
              <w:left w:val="nil"/>
              <w:bottom w:val="nil"/>
              <w:right w:val="nil"/>
            </w:tcBorders>
          </w:tcPr>
          <w:p w14:paraId="15B02B07"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0.18 (0.04)</w:t>
            </w:r>
          </w:p>
        </w:tc>
        <w:tc>
          <w:tcPr>
            <w:tcW w:w="850" w:type="dxa"/>
            <w:tcBorders>
              <w:top w:val="nil"/>
              <w:left w:val="nil"/>
              <w:bottom w:val="nil"/>
              <w:right w:val="nil"/>
            </w:tcBorders>
          </w:tcPr>
          <w:p w14:paraId="226F5AC0" w14:textId="77777777" w:rsidR="00F00635" w:rsidRPr="00452A65" w:rsidRDefault="00F00635" w:rsidP="00F00635">
            <w:pPr>
              <w:spacing w:line="276" w:lineRule="auto"/>
              <w:ind w:firstLine="0"/>
              <w:jc w:val="center"/>
              <w:rPr>
                <w:rFonts w:ascii="Times New Roman" w:hAnsi="Times New Roman" w:cs="Times New Roman"/>
                <w:color w:val="000000" w:themeColor="text1"/>
                <w:sz w:val="20"/>
                <w:szCs w:val="20"/>
              </w:rPr>
            </w:pPr>
            <w:r w:rsidRPr="00452A65">
              <w:rPr>
                <w:rFonts w:ascii="Times New Roman" w:hAnsi="Times New Roman" w:cs="Times New Roman"/>
                <w:color w:val="000000" w:themeColor="text1"/>
                <w:sz w:val="20"/>
                <w:szCs w:val="20"/>
              </w:rPr>
              <w:t>&lt; .001</w:t>
            </w:r>
          </w:p>
        </w:tc>
      </w:tr>
      <w:tr w:rsidR="00F00635" w:rsidRPr="0048178B" w14:paraId="708C8552" w14:textId="77777777" w:rsidTr="00A02DE7">
        <w:tc>
          <w:tcPr>
            <w:tcW w:w="3946" w:type="dxa"/>
            <w:gridSpan w:val="2"/>
            <w:tcBorders>
              <w:top w:val="nil"/>
              <w:left w:val="nil"/>
              <w:bottom w:val="nil"/>
              <w:right w:val="nil"/>
            </w:tcBorders>
          </w:tcPr>
          <w:p w14:paraId="087A4509" w14:textId="77777777" w:rsidR="00F00635" w:rsidRPr="0063701F" w:rsidRDefault="00F00635" w:rsidP="00F00635">
            <w:pPr>
              <w:spacing w:line="276" w:lineRule="auto"/>
              <w:ind w:firstLine="0"/>
              <w:rPr>
                <w:rFonts w:ascii="Times New Roman" w:hAnsi="Times New Roman" w:cs="Times New Roman"/>
                <w:color w:val="000000" w:themeColor="text1"/>
                <w:sz w:val="20"/>
                <w:szCs w:val="20"/>
              </w:rPr>
            </w:pPr>
            <w:proofErr w:type="spellStart"/>
            <w:r w:rsidRPr="0063701F">
              <w:rPr>
                <w:rFonts w:ascii="Times New Roman" w:hAnsi="Times New Roman" w:cs="Times New Roman"/>
                <w:i/>
                <w:iCs/>
                <w:sz w:val="20"/>
                <w:szCs w:val="20"/>
              </w:rPr>
              <w:t>Between</w:t>
            </w:r>
            <w:proofErr w:type="spellEnd"/>
            <w:r w:rsidRPr="0063701F">
              <w:rPr>
                <w:rFonts w:ascii="Times New Roman" w:hAnsi="Times New Roman" w:cs="Times New Roman"/>
                <w:i/>
                <w:iCs/>
                <w:sz w:val="20"/>
                <w:szCs w:val="20"/>
              </w:rPr>
              <w:t xml:space="preserve">-person </w:t>
            </w:r>
            <w:proofErr w:type="spellStart"/>
            <w:r w:rsidRPr="0063701F">
              <w:rPr>
                <w:rFonts w:ascii="Times New Roman" w:hAnsi="Times New Roman" w:cs="Times New Roman"/>
                <w:i/>
                <w:iCs/>
                <w:sz w:val="20"/>
                <w:szCs w:val="20"/>
              </w:rPr>
              <w:t>level</w:t>
            </w:r>
            <w:proofErr w:type="spellEnd"/>
          </w:p>
        </w:tc>
        <w:tc>
          <w:tcPr>
            <w:tcW w:w="993" w:type="dxa"/>
            <w:tcBorders>
              <w:top w:val="nil"/>
              <w:left w:val="nil"/>
              <w:bottom w:val="nil"/>
              <w:right w:val="nil"/>
            </w:tcBorders>
          </w:tcPr>
          <w:p w14:paraId="55B72324"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p>
        </w:tc>
        <w:tc>
          <w:tcPr>
            <w:tcW w:w="1417" w:type="dxa"/>
            <w:tcBorders>
              <w:top w:val="nil"/>
              <w:left w:val="nil"/>
              <w:bottom w:val="nil"/>
              <w:right w:val="nil"/>
            </w:tcBorders>
          </w:tcPr>
          <w:p w14:paraId="6DCBF0BF"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1" w:type="dxa"/>
            <w:tcBorders>
              <w:top w:val="nil"/>
              <w:left w:val="nil"/>
              <w:bottom w:val="nil"/>
              <w:right w:val="nil"/>
            </w:tcBorders>
          </w:tcPr>
          <w:p w14:paraId="43DFB2F7"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77E19700"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0" w:type="dxa"/>
            <w:tcBorders>
              <w:top w:val="nil"/>
              <w:left w:val="nil"/>
              <w:bottom w:val="nil"/>
              <w:right w:val="nil"/>
            </w:tcBorders>
          </w:tcPr>
          <w:p w14:paraId="246AE312"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74" w:type="dxa"/>
            <w:tcBorders>
              <w:top w:val="nil"/>
              <w:left w:val="nil"/>
              <w:bottom w:val="nil"/>
              <w:right w:val="nil"/>
            </w:tcBorders>
          </w:tcPr>
          <w:p w14:paraId="3395FDFC"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850" w:type="dxa"/>
            <w:tcBorders>
              <w:top w:val="nil"/>
              <w:left w:val="nil"/>
              <w:bottom w:val="nil"/>
              <w:right w:val="nil"/>
            </w:tcBorders>
          </w:tcPr>
          <w:p w14:paraId="1C3D7B39"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361" w:type="dxa"/>
            <w:tcBorders>
              <w:top w:val="nil"/>
              <w:left w:val="nil"/>
              <w:bottom w:val="nil"/>
              <w:right w:val="nil"/>
            </w:tcBorders>
          </w:tcPr>
          <w:p w14:paraId="7DAD08E7"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p>
        </w:tc>
        <w:tc>
          <w:tcPr>
            <w:tcW w:w="850" w:type="dxa"/>
            <w:tcBorders>
              <w:top w:val="nil"/>
              <w:left w:val="nil"/>
              <w:bottom w:val="nil"/>
              <w:right w:val="nil"/>
            </w:tcBorders>
          </w:tcPr>
          <w:p w14:paraId="723B85E5"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p>
        </w:tc>
      </w:tr>
      <w:tr w:rsidR="00F00635" w:rsidRPr="0048178B" w14:paraId="5D800A56" w14:textId="77777777" w:rsidTr="00A02DE7">
        <w:tc>
          <w:tcPr>
            <w:tcW w:w="1985" w:type="dxa"/>
            <w:tcBorders>
              <w:top w:val="nil"/>
              <w:left w:val="nil"/>
              <w:bottom w:val="nil"/>
              <w:right w:val="nil"/>
            </w:tcBorders>
          </w:tcPr>
          <w:p w14:paraId="59E3809E" w14:textId="77777777" w:rsidR="00F00635" w:rsidRPr="0063701F" w:rsidRDefault="00F00635" w:rsidP="00F00635">
            <w:pPr>
              <w:spacing w:line="276" w:lineRule="auto"/>
              <w:ind w:firstLine="0"/>
              <w:rPr>
                <w:rFonts w:ascii="Times New Roman" w:hAnsi="Times New Roman" w:cs="Times New Roman"/>
                <w:sz w:val="20"/>
                <w:szCs w:val="20"/>
              </w:rPr>
            </w:pPr>
            <w:r w:rsidRPr="0063701F">
              <w:rPr>
                <w:rFonts w:ascii="Times New Roman" w:hAnsi="Times New Roman" w:cs="Times New Roman"/>
                <w:sz w:val="20"/>
                <w:szCs w:val="20"/>
              </w:rPr>
              <w:t>SWS</w:t>
            </w:r>
          </w:p>
        </w:tc>
        <w:tc>
          <w:tcPr>
            <w:tcW w:w="1961" w:type="dxa"/>
            <w:tcBorders>
              <w:top w:val="nil"/>
              <w:left w:val="nil"/>
              <w:bottom w:val="nil"/>
              <w:right w:val="nil"/>
            </w:tcBorders>
          </w:tcPr>
          <w:p w14:paraId="07CA018C"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0.16 (0.23)</w:t>
            </w:r>
          </w:p>
        </w:tc>
        <w:tc>
          <w:tcPr>
            <w:tcW w:w="993" w:type="dxa"/>
            <w:tcBorders>
              <w:top w:val="nil"/>
              <w:left w:val="nil"/>
              <w:bottom w:val="nil"/>
              <w:right w:val="nil"/>
            </w:tcBorders>
          </w:tcPr>
          <w:p w14:paraId="6BAA0AA9"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.467</w:t>
            </w:r>
          </w:p>
        </w:tc>
        <w:tc>
          <w:tcPr>
            <w:tcW w:w="1417" w:type="dxa"/>
            <w:tcBorders>
              <w:top w:val="nil"/>
              <w:left w:val="nil"/>
              <w:bottom w:val="nil"/>
              <w:right w:val="nil"/>
            </w:tcBorders>
          </w:tcPr>
          <w:p w14:paraId="7567D513"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-0.10 (0.24)</w:t>
            </w:r>
          </w:p>
        </w:tc>
        <w:tc>
          <w:tcPr>
            <w:tcW w:w="851" w:type="dxa"/>
            <w:tcBorders>
              <w:top w:val="nil"/>
              <w:left w:val="nil"/>
              <w:bottom w:val="nil"/>
              <w:right w:val="nil"/>
            </w:tcBorders>
          </w:tcPr>
          <w:p w14:paraId="2B663875"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.688</w:t>
            </w:r>
          </w:p>
        </w:tc>
        <w:tc>
          <w:tcPr>
            <w:tcW w:w="1417" w:type="dxa"/>
            <w:tcBorders>
              <w:top w:val="nil"/>
              <w:left w:val="nil"/>
              <w:bottom w:val="nil"/>
              <w:right w:val="nil"/>
            </w:tcBorders>
          </w:tcPr>
          <w:p w14:paraId="0B90B267"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0.43 (0.23)</w:t>
            </w:r>
          </w:p>
        </w:tc>
        <w:tc>
          <w:tcPr>
            <w:tcW w:w="850" w:type="dxa"/>
            <w:tcBorders>
              <w:top w:val="nil"/>
              <w:left w:val="nil"/>
              <w:bottom w:val="nil"/>
              <w:right w:val="nil"/>
            </w:tcBorders>
          </w:tcPr>
          <w:p w14:paraId="4918E159"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.058</w:t>
            </w:r>
          </w:p>
        </w:tc>
        <w:tc>
          <w:tcPr>
            <w:tcW w:w="1474" w:type="dxa"/>
            <w:tcBorders>
              <w:top w:val="nil"/>
              <w:left w:val="nil"/>
              <w:bottom w:val="nil"/>
              <w:right w:val="nil"/>
            </w:tcBorders>
          </w:tcPr>
          <w:p w14:paraId="5A89FB8E"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-0.23 (0.19)</w:t>
            </w:r>
          </w:p>
        </w:tc>
        <w:tc>
          <w:tcPr>
            <w:tcW w:w="850" w:type="dxa"/>
            <w:tcBorders>
              <w:top w:val="nil"/>
              <w:left w:val="nil"/>
              <w:bottom w:val="nil"/>
              <w:right w:val="nil"/>
            </w:tcBorders>
          </w:tcPr>
          <w:p w14:paraId="7A8469D3"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.218</w:t>
            </w:r>
          </w:p>
        </w:tc>
        <w:tc>
          <w:tcPr>
            <w:tcW w:w="1361" w:type="dxa"/>
            <w:tcBorders>
              <w:top w:val="nil"/>
              <w:left w:val="nil"/>
              <w:bottom w:val="nil"/>
              <w:right w:val="nil"/>
            </w:tcBorders>
          </w:tcPr>
          <w:p w14:paraId="44DCAB6E"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0.25 (0.23)</w:t>
            </w:r>
          </w:p>
        </w:tc>
        <w:tc>
          <w:tcPr>
            <w:tcW w:w="850" w:type="dxa"/>
            <w:tcBorders>
              <w:top w:val="nil"/>
              <w:left w:val="nil"/>
              <w:bottom w:val="nil"/>
              <w:right w:val="nil"/>
            </w:tcBorders>
          </w:tcPr>
          <w:p w14:paraId="60A96477"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.275</w:t>
            </w:r>
          </w:p>
        </w:tc>
      </w:tr>
      <w:tr w:rsidR="00F00635" w:rsidRPr="0048178B" w14:paraId="21E2E261" w14:textId="77777777" w:rsidTr="00A02DE7">
        <w:tc>
          <w:tcPr>
            <w:tcW w:w="1985" w:type="dxa"/>
            <w:tcBorders>
              <w:top w:val="nil"/>
              <w:left w:val="nil"/>
              <w:bottom w:val="nil"/>
              <w:right w:val="nil"/>
            </w:tcBorders>
          </w:tcPr>
          <w:p w14:paraId="14196EAB" w14:textId="77777777" w:rsidR="00F00635" w:rsidRPr="0063701F" w:rsidRDefault="00F00635" w:rsidP="00F00635">
            <w:pPr>
              <w:spacing w:line="276" w:lineRule="auto"/>
              <w:ind w:firstLine="0"/>
              <w:rPr>
                <w:rFonts w:ascii="Times New Roman" w:hAnsi="Times New Roman" w:cs="Times New Roman"/>
                <w:sz w:val="20"/>
                <w:szCs w:val="20"/>
              </w:rPr>
            </w:pPr>
            <w:r w:rsidRPr="0063701F">
              <w:rPr>
                <w:rFonts w:ascii="Times New Roman" w:hAnsi="Times New Roman" w:cs="Times New Roman"/>
                <w:sz w:val="20"/>
                <w:szCs w:val="20"/>
              </w:rPr>
              <w:t>SNWS</w:t>
            </w:r>
          </w:p>
        </w:tc>
        <w:tc>
          <w:tcPr>
            <w:tcW w:w="1961" w:type="dxa"/>
            <w:tcBorders>
              <w:top w:val="nil"/>
              <w:left w:val="nil"/>
              <w:bottom w:val="nil"/>
              <w:right w:val="nil"/>
            </w:tcBorders>
          </w:tcPr>
          <w:p w14:paraId="2EB75F67"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-0.09 (0.21)</w:t>
            </w:r>
          </w:p>
        </w:tc>
        <w:tc>
          <w:tcPr>
            <w:tcW w:w="993" w:type="dxa"/>
            <w:tcBorders>
              <w:top w:val="nil"/>
              <w:left w:val="nil"/>
              <w:bottom w:val="nil"/>
              <w:right w:val="nil"/>
            </w:tcBorders>
          </w:tcPr>
          <w:p w14:paraId="4BD3BE9F"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.667</w:t>
            </w:r>
          </w:p>
        </w:tc>
        <w:tc>
          <w:tcPr>
            <w:tcW w:w="1417" w:type="dxa"/>
            <w:tcBorders>
              <w:top w:val="nil"/>
              <w:left w:val="nil"/>
              <w:bottom w:val="nil"/>
              <w:right w:val="nil"/>
            </w:tcBorders>
          </w:tcPr>
          <w:p w14:paraId="1544A930"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0.07 (0.23)</w:t>
            </w:r>
          </w:p>
        </w:tc>
        <w:tc>
          <w:tcPr>
            <w:tcW w:w="851" w:type="dxa"/>
            <w:tcBorders>
              <w:top w:val="nil"/>
              <w:left w:val="nil"/>
              <w:bottom w:val="nil"/>
              <w:right w:val="nil"/>
            </w:tcBorders>
          </w:tcPr>
          <w:p w14:paraId="061B5E99"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.742</w:t>
            </w:r>
          </w:p>
        </w:tc>
        <w:tc>
          <w:tcPr>
            <w:tcW w:w="1417" w:type="dxa"/>
            <w:tcBorders>
              <w:top w:val="nil"/>
              <w:left w:val="nil"/>
              <w:bottom w:val="nil"/>
              <w:right w:val="nil"/>
            </w:tcBorders>
          </w:tcPr>
          <w:p w14:paraId="6308C3FC"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-0.32 (0.20)</w:t>
            </w:r>
          </w:p>
        </w:tc>
        <w:tc>
          <w:tcPr>
            <w:tcW w:w="850" w:type="dxa"/>
            <w:tcBorders>
              <w:top w:val="nil"/>
              <w:left w:val="nil"/>
              <w:bottom w:val="nil"/>
              <w:right w:val="nil"/>
            </w:tcBorders>
          </w:tcPr>
          <w:p w14:paraId="6253816C"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.111</w:t>
            </w:r>
          </w:p>
        </w:tc>
        <w:tc>
          <w:tcPr>
            <w:tcW w:w="1474" w:type="dxa"/>
            <w:tcBorders>
              <w:top w:val="nil"/>
              <w:left w:val="nil"/>
              <w:bottom w:val="nil"/>
              <w:right w:val="nil"/>
            </w:tcBorders>
          </w:tcPr>
          <w:p w14:paraId="3898F522"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0.28 (0.17)</w:t>
            </w:r>
          </w:p>
        </w:tc>
        <w:tc>
          <w:tcPr>
            <w:tcW w:w="850" w:type="dxa"/>
            <w:tcBorders>
              <w:top w:val="nil"/>
              <w:left w:val="nil"/>
              <w:bottom w:val="nil"/>
              <w:right w:val="nil"/>
            </w:tcBorders>
          </w:tcPr>
          <w:p w14:paraId="5F00FE94"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.088</w:t>
            </w:r>
          </w:p>
        </w:tc>
        <w:tc>
          <w:tcPr>
            <w:tcW w:w="1361" w:type="dxa"/>
            <w:tcBorders>
              <w:top w:val="nil"/>
              <w:left w:val="nil"/>
              <w:bottom w:val="nil"/>
              <w:right w:val="nil"/>
            </w:tcBorders>
          </w:tcPr>
          <w:p w14:paraId="44335CD1"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-0.21 (0.23)</w:t>
            </w:r>
          </w:p>
        </w:tc>
        <w:tc>
          <w:tcPr>
            <w:tcW w:w="850" w:type="dxa"/>
            <w:tcBorders>
              <w:top w:val="nil"/>
              <w:left w:val="nil"/>
              <w:bottom w:val="nil"/>
              <w:right w:val="nil"/>
            </w:tcBorders>
          </w:tcPr>
          <w:p w14:paraId="017C8ABB"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.346</w:t>
            </w:r>
          </w:p>
        </w:tc>
      </w:tr>
      <w:tr w:rsidR="00F00635" w:rsidRPr="0048178B" w14:paraId="34325C8D" w14:textId="77777777" w:rsidTr="00A02DE7">
        <w:tc>
          <w:tcPr>
            <w:tcW w:w="1985" w:type="dxa"/>
            <w:tcBorders>
              <w:top w:val="nil"/>
              <w:left w:val="nil"/>
              <w:bottom w:val="nil"/>
              <w:right w:val="nil"/>
            </w:tcBorders>
          </w:tcPr>
          <w:p w14:paraId="181370CB" w14:textId="77777777" w:rsidR="00F00635" w:rsidRPr="0063701F" w:rsidRDefault="00F00635" w:rsidP="00F00635">
            <w:pPr>
              <w:spacing w:line="276" w:lineRule="auto"/>
              <w:ind w:firstLine="0"/>
              <w:rPr>
                <w:rFonts w:ascii="Times New Roman" w:hAnsi="Times New Roman" w:cs="Times New Roman"/>
                <w:sz w:val="20"/>
                <w:szCs w:val="20"/>
              </w:rPr>
            </w:pPr>
            <w:r w:rsidRPr="0063701F">
              <w:rPr>
                <w:rFonts w:ascii="Times New Roman" w:hAnsi="Times New Roman" w:cs="Times New Roman"/>
                <w:sz w:val="20"/>
                <w:szCs w:val="20"/>
              </w:rPr>
              <w:t>Workload</w:t>
            </w:r>
          </w:p>
        </w:tc>
        <w:tc>
          <w:tcPr>
            <w:tcW w:w="1961" w:type="dxa"/>
            <w:tcBorders>
              <w:top w:val="nil"/>
              <w:left w:val="nil"/>
              <w:bottom w:val="nil"/>
              <w:right w:val="nil"/>
            </w:tcBorders>
          </w:tcPr>
          <w:p w14:paraId="3CDADAA6"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0.06 (0.11)</w:t>
            </w:r>
          </w:p>
        </w:tc>
        <w:tc>
          <w:tcPr>
            <w:tcW w:w="993" w:type="dxa"/>
            <w:tcBorders>
              <w:top w:val="nil"/>
              <w:left w:val="nil"/>
              <w:bottom w:val="nil"/>
              <w:right w:val="nil"/>
            </w:tcBorders>
          </w:tcPr>
          <w:p w14:paraId="3302EBA8"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.571</w:t>
            </w:r>
          </w:p>
        </w:tc>
        <w:tc>
          <w:tcPr>
            <w:tcW w:w="1417" w:type="dxa"/>
            <w:tcBorders>
              <w:top w:val="nil"/>
              <w:left w:val="nil"/>
              <w:bottom w:val="nil"/>
              <w:right w:val="nil"/>
            </w:tcBorders>
          </w:tcPr>
          <w:p w14:paraId="121769FF"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-0.33 (0.10)</w:t>
            </w:r>
          </w:p>
        </w:tc>
        <w:tc>
          <w:tcPr>
            <w:tcW w:w="851" w:type="dxa"/>
            <w:tcBorders>
              <w:top w:val="nil"/>
              <w:left w:val="nil"/>
              <w:bottom w:val="nil"/>
              <w:right w:val="nil"/>
            </w:tcBorders>
          </w:tcPr>
          <w:p w14:paraId="274A0693"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.001</w:t>
            </w:r>
          </w:p>
        </w:tc>
        <w:tc>
          <w:tcPr>
            <w:tcW w:w="1417" w:type="dxa"/>
            <w:tcBorders>
              <w:top w:val="nil"/>
              <w:left w:val="nil"/>
              <w:bottom w:val="nil"/>
              <w:right w:val="nil"/>
            </w:tcBorders>
          </w:tcPr>
          <w:p w14:paraId="5DEAEBF3"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-0.21 (0.09)</w:t>
            </w:r>
          </w:p>
        </w:tc>
        <w:tc>
          <w:tcPr>
            <w:tcW w:w="850" w:type="dxa"/>
            <w:tcBorders>
              <w:top w:val="nil"/>
              <w:left w:val="nil"/>
              <w:bottom w:val="nil"/>
              <w:right w:val="nil"/>
            </w:tcBorders>
          </w:tcPr>
          <w:p w14:paraId="186AAC1C"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.022</w:t>
            </w:r>
          </w:p>
        </w:tc>
        <w:tc>
          <w:tcPr>
            <w:tcW w:w="1474" w:type="dxa"/>
            <w:tcBorders>
              <w:top w:val="nil"/>
              <w:left w:val="nil"/>
              <w:bottom w:val="nil"/>
              <w:right w:val="nil"/>
            </w:tcBorders>
          </w:tcPr>
          <w:p w14:paraId="4F59780D"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0.12 (0.09)</w:t>
            </w:r>
          </w:p>
        </w:tc>
        <w:tc>
          <w:tcPr>
            <w:tcW w:w="850" w:type="dxa"/>
            <w:tcBorders>
              <w:top w:val="nil"/>
              <w:left w:val="nil"/>
              <w:bottom w:val="nil"/>
              <w:right w:val="nil"/>
            </w:tcBorders>
          </w:tcPr>
          <w:p w14:paraId="365F684F"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.197</w:t>
            </w:r>
          </w:p>
        </w:tc>
        <w:tc>
          <w:tcPr>
            <w:tcW w:w="1361" w:type="dxa"/>
            <w:tcBorders>
              <w:top w:val="nil"/>
              <w:left w:val="nil"/>
              <w:bottom w:val="nil"/>
              <w:right w:val="nil"/>
            </w:tcBorders>
          </w:tcPr>
          <w:p w14:paraId="05317386"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-0.16 (0.09)</w:t>
            </w:r>
          </w:p>
        </w:tc>
        <w:tc>
          <w:tcPr>
            <w:tcW w:w="850" w:type="dxa"/>
            <w:tcBorders>
              <w:top w:val="nil"/>
              <w:left w:val="nil"/>
              <w:bottom w:val="nil"/>
              <w:right w:val="nil"/>
            </w:tcBorders>
          </w:tcPr>
          <w:p w14:paraId="55298078"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.074</w:t>
            </w:r>
          </w:p>
        </w:tc>
      </w:tr>
      <w:tr w:rsidR="00F00635" w:rsidRPr="0048178B" w14:paraId="5DF265A4" w14:textId="77777777" w:rsidTr="00A02DE7">
        <w:tc>
          <w:tcPr>
            <w:tcW w:w="1985" w:type="dxa"/>
            <w:tcBorders>
              <w:top w:val="nil"/>
              <w:left w:val="nil"/>
              <w:bottom w:val="nil"/>
              <w:right w:val="nil"/>
            </w:tcBorders>
          </w:tcPr>
          <w:p w14:paraId="0B1568B7" w14:textId="77777777" w:rsidR="00F00635" w:rsidRPr="0048178B"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rPr>
              <w:t>Vitality (AW)</w:t>
            </w:r>
          </w:p>
        </w:tc>
        <w:tc>
          <w:tcPr>
            <w:tcW w:w="1961" w:type="dxa"/>
            <w:tcBorders>
              <w:top w:val="nil"/>
              <w:left w:val="nil"/>
              <w:bottom w:val="nil"/>
              <w:right w:val="nil"/>
            </w:tcBorders>
          </w:tcPr>
          <w:p w14:paraId="4F5EDFA3"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993" w:type="dxa"/>
            <w:tcBorders>
              <w:top w:val="nil"/>
              <w:left w:val="nil"/>
              <w:bottom w:val="nil"/>
              <w:right w:val="nil"/>
            </w:tcBorders>
          </w:tcPr>
          <w:p w14:paraId="05B66209"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40DBA360"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0.67 (0.13)</w:t>
            </w:r>
          </w:p>
        </w:tc>
        <w:tc>
          <w:tcPr>
            <w:tcW w:w="851" w:type="dxa"/>
            <w:tcBorders>
              <w:top w:val="nil"/>
              <w:left w:val="nil"/>
              <w:bottom w:val="nil"/>
              <w:right w:val="nil"/>
            </w:tcBorders>
          </w:tcPr>
          <w:p w14:paraId="451764E1" w14:textId="77777777" w:rsidR="00F00635" w:rsidRPr="003929E0" w:rsidRDefault="00F00635" w:rsidP="00F00635">
            <w:pPr>
              <w:spacing w:line="276" w:lineRule="auto"/>
              <w:ind w:firstLine="0"/>
              <w:jc w:val="center"/>
              <w:rPr>
                <w:rFonts w:ascii="Times New Roman" w:hAnsi="Times New Roman" w:cs="Times New Roman"/>
                <w:color w:val="000000" w:themeColor="text1"/>
                <w:sz w:val="20"/>
                <w:szCs w:val="20"/>
              </w:rPr>
            </w:pPr>
            <w:r w:rsidRPr="003929E0">
              <w:rPr>
                <w:rFonts w:ascii="Times New Roman" w:hAnsi="Times New Roman" w:cs="Times New Roman"/>
                <w:color w:val="000000" w:themeColor="text1"/>
                <w:sz w:val="20"/>
                <w:szCs w:val="20"/>
              </w:rPr>
              <w:t>&lt; .001</w:t>
            </w:r>
          </w:p>
        </w:tc>
        <w:tc>
          <w:tcPr>
            <w:tcW w:w="1417" w:type="dxa"/>
            <w:tcBorders>
              <w:top w:val="nil"/>
              <w:left w:val="nil"/>
              <w:bottom w:val="nil"/>
              <w:right w:val="nil"/>
            </w:tcBorders>
          </w:tcPr>
          <w:p w14:paraId="2D85DEC3"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0.42 (0.13)</w:t>
            </w:r>
          </w:p>
        </w:tc>
        <w:tc>
          <w:tcPr>
            <w:tcW w:w="850" w:type="dxa"/>
            <w:tcBorders>
              <w:top w:val="nil"/>
              <w:left w:val="nil"/>
              <w:bottom w:val="nil"/>
              <w:right w:val="nil"/>
            </w:tcBorders>
          </w:tcPr>
          <w:p w14:paraId="03BF9C36"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.001</w:t>
            </w:r>
          </w:p>
        </w:tc>
        <w:tc>
          <w:tcPr>
            <w:tcW w:w="1474" w:type="dxa"/>
            <w:tcBorders>
              <w:top w:val="nil"/>
              <w:left w:val="nil"/>
              <w:bottom w:val="nil"/>
              <w:right w:val="nil"/>
            </w:tcBorders>
          </w:tcPr>
          <w:p w14:paraId="68D86E06"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0.47 (0.11)</w:t>
            </w:r>
          </w:p>
        </w:tc>
        <w:tc>
          <w:tcPr>
            <w:tcW w:w="850" w:type="dxa"/>
            <w:tcBorders>
              <w:top w:val="nil"/>
              <w:left w:val="nil"/>
              <w:bottom w:val="nil"/>
              <w:right w:val="nil"/>
            </w:tcBorders>
          </w:tcPr>
          <w:p w14:paraId="5201D50A"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&lt; .001</w:t>
            </w:r>
          </w:p>
        </w:tc>
        <w:tc>
          <w:tcPr>
            <w:tcW w:w="1361" w:type="dxa"/>
            <w:tcBorders>
              <w:top w:val="nil"/>
              <w:left w:val="nil"/>
              <w:bottom w:val="nil"/>
              <w:right w:val="nil"/>
            </w:tcBorders>
          </w:tcPr>
          <w:p w14:paraId="2B56B9F3"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0.45 (0.13)</w:t>
            </w:r>
          </w:p>
        </w:tc>
        <w:tc>
          <w:tcPr>
            <w:tcW w:w="850" w:type="dxa"/>
            <w:tcBorders>
              <w:top w:val="nil"/>
              <w:left w:val="nil"/>
              <w:bottom w:val="nil"/>
              <w:right w:val="nil"/>
            </w:tcBorders>
          </w:tcPr>
          <w:p w14:paraId="39286689"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.001</w:t>
            </w:r>
          </w:p>
        </w:tc>
      </w:tr>
      <w:tr w:rsidR="00F00635" w:rsidRPr="0048178B" w14:paraId="272B420D" w14:textId="77777777" w:rsidTr="00A02DE7">
        <w:tc>
          <w:tcPr>
            <w:tcW w:w="1985" w:type="dxa"/>
            <w:tcBorders>
              <w:top w:val="nil"/>
              <w:left w:val="nil"/>
              <w:bottom w:val="nil"/>
              <w:right w:val="nil"/>
            </w:tcBorders>
          </w:tcPr>
          <w:p w14:paraId="3732368B" w14:textId="77777777" w:rsidR="00F00635" w:rsidRPr="0048178B" w:rsidRDefault="00F00635" w:rsidP="00F00635">
            <w:pPr>
              <w:spacing w:line="276" w:lineRule="auto"/>
              <w:ind w:firstLine="0"/>
              <w:rPr>
                <w:rFonts w:ascii="Times New Roman" w:hAnsi="Times New Roman" w:cs="Times New Roman"/>
                <w:sz w:val="20"/>
                <w:szCs w:val="20"/>
              </w:rPr>
            </w:pPr>
            <w:r>
              <w:rPr>
                <w:rFonts w:ascii="Times New Roman" w:hAnsi="Times New Roman" w:cs="Times New Roman"/>
                <w:sz w:val="20"/>
                <w:szCs w:val="20"/>
              </w:rPr>
              <w:t>RWI</w:t>
            </w:r>
          </w:p>
        </w:tc>
        <w:tc>
          <w:tcPr>
            <w:tcW w:w="1961" w:type="dxa"/>
            <w:tcBorders>
              <w:top w:val="nil"/>
              <w:left w:val="nil"/>
              <w:bottom w:val="nil"/>
              <w:right w:val="nil"/>
            </w:tcBorders>
          </w:tcPr>
          <w:p w14:paraId="1C6356E7"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993" w:type="dxa"/>
            <w:tcBorders>
              <w:top w:val="nil"/>
              <w:left w:val="nil"/>
              <w:bottom w:val="nil"/>
              <w:right w:val="nil"/>
            </w:tcBorders>
          </w:tcPr>
          <w:p w14:paraId="2A099EAE"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4E194CFB"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-0.35 (0.16)</w:t>
            </w:r>
          </w:p>
        </w:tc>
        <w:tc>
          <w:tcPr>
            <w:tcW w:w="851" w:type="dxa"/>
            <w:tcBorders>
              <w:top w:val="nil"/>
              <w:left w:val="nil"/>
              <w:bottom w:val="nil"/>
              <w:right w:val="nil"/>
            </w:tcBorders>
          </w:tcPr>
          <w:p w14:paraId="3BAB15DF"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.025</w:t>
            </w:r>
          </w:p>
        </w:tc>
        <w:tc>
          <w:tcPr>
            <w:tcW w:w="1417" w:type="dxa"/>
            <w:tcBorders>
              <w:top w:val="nil"/>
              <w:left w:val="nil"/>
              <w:bottom w:val="nil"/>
              <w:right w:val="nil"/>
            </w:tcBorders>
          </w:tcPr>
          <w:p w14:paraId="2D72D9F0"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-0.08 (0.13)</w:t>
            </w:r>
          </w:p>
        </w:tc>
        <w:tc>
          <w:tcPr>
            <w:tcW w:w="850" w:type="dxa"/>
            <w:tcBorders>
              <w:top w:val="nil"/>
              <w:left w:val="nil"/>
              <w:bottom w:val="nil"/>
              <w:right w:val="nil"/>
            </w:tcBorders>
          </w:tcPr>
          <w:p w14:paraId="2A1FA26E" w14:textId="77777777" w:rsidR="00F00635" w:rsidRPr="000457A7" w:rsidRDefault="00F00635" w:rsidP="00F00635">
            <w:pPr>
              <w:spacing w:line="276" w:lineRule="auto"/>
              <w:ind w:firstLine="0"/>
              <w:jc w:val="center"/>
              <w:rPr>
                <w:rFonts w:ascii="Times New Roman" w:hAnsi="Times New Roman" w:cs="Times New Roman"/>
                <w:color w:val="000000" w:themeColor="text1"/>
                <w:sz w:val="20"/>
                <w:szCs w:val="20"/>
              </w:rPr>
            </w:pPr>
            <w:r w:rsidRPr="000457A7">
              <w:rPr>
                <w:rFonts w:ascii="Times New Roman" w:hAnsi="Times New Roman" w:cs="Times New Roman"/>
                <w:color w:val="000000" w:themeColor="text1"/>
                <w:sz w:val="20"/>
                <w:szCs w:val="20"/>
              </w:rPr>
              <w:t>.551</w:t>
            </w:r>
          </w:p>
        </w:tc>
        <w:tc>
          <w:tcPr>
            <w:tcW w:w="1474" w:type="dxa"/>
            <w:tcBorders>
              <w:top w:val="nil"/>
              <w:left w:val="nil"/>
              <w:bottom w:val="nil"/>
              <w:right w:val="nil"/>
            </w:tcBorders>
          </w:tcPr>
          <w:p w14:paraId="1AA7326D"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0.18 (0.14)</w:t>
            </w:r>
          </w:p>
        </w:tc>
        <w:tc>
          <w:tcPr>
            <w:tcW w:w="850" w:type="dxa"/>
            <w:tcBorders>
              <w:top w:val="nil"/>
              <w:left w:val="nil"/>
              <w:bottom w:val="nil"/>
              <w:right w:val="nil"/>
            </w:tcBorders>
          </w:tcPr>
          <w:p w14:paraId="1B46389F" w14:textId="77777777" w:rsidR="00F00635" w:rsidRPr="00CC6967" w:rsidRDefault="00F00635" w:rsidP="00F00635">
            <w:pPr>
              <w:spacing w:line="276" w:lineRule="auto"/>
              <w:ind w:firstLine="0"/>
              <w:jc w:val="center"/>
              <w:rPr>
                <w:rFonts w:ascii="Times New Roman" w:hAnsi="Times New Roman" w:cs="Times New Roman"/>
                <w:color w:val="000000" w:themeColor="text1"/>
                <w:sz w:val="20"/>
                <w:szCs w:val="20"/>
              </w:rPr>
            </w:pPr>
            <w:r w:rsidRPr="00CC6967">
              <w:rPr>
                <w:rFonts w:ascii="Times New Roman" w:hAnsi="Times New Roman" w:cs="Times New Roman"/>
                <w:color w:val="000000" w:themeColor="text1"/>
                <w:sz w:val="20"/>
                <w:szCs w:val="20"/>
              </w:rPr>
              <w:t>.202</w:t>
            </w:r>
          </w:p>
        </w:tc>
        <w:tc>
          <w:tcPr>
            <w:tcW w:w="1361" w:type="dxa"/>
            <w:tcBorders>
              <w:top w:val="nil"/>
              <w:left w:val="nil"/>
              <w:bottom w:val="nil"/>
              <w:right w:val="nil"/>
            </w:tcBorders>
          </w:tcPr>
          <w:p w14:paraId="6FF6E800" w14:textId="77777777" w:rsidR="00F00635" w:rsidRPr="00DA76A2" w:rsidRDefault="00F00635" w:rsidP="00F00635">
            <w:pPr>
              <w:spacing w:line="276" w:lineRule="auto"/>
              <w:ind w:firstLine="0"/>
              <w:jc w:val="center"/>
              <w:rPr>
                <w:rFonts w:ascii="Times New Roman" w:hAnsi="Times New Roman" w:cs="Times New Roman"/>
                <w:color w:val="000000" w:themeColor="text1"/>
                <w:sz w:val="20"/>
                <w:szCs w:val="20"/>
              </w:rPr>
            </w:pPr>
            <w:r w:rsidRPr="00DA76A2">
              <w:rPr>
                <w:rFonts w:ascii="Times New Roman" w:hAnsi="Times New Roman" w:cs="Times New Roman"/>
                <w:color w:val="000000" w:themeColor="text1"/>
                <w:sz w:val="20"/>
                <w:szCs w:val="20"/>
              </w:rPr>
              <w:t>-0.12 (0.12)</w:t>
            </w:r>
          </w:p>
        </w:tc>
        <w:tc>
          <w:tcPr>
            <w:tcW w:w="850" w:type="dxa"/>
            <w:tcBorders>
              <w:top w:val="nil"/>
              <w:left w:val="nil"/>
              <w:bottom w:val="nil"/>
              <w:right w:val="nil"/>
            </w:tcBorders>
          </w:tcPr>
          <w:p w14:paraId="6E2F49B3" w14:textId="77777777" w:rsidR="00F00635" w:rsidRPr="00DA76A2" w:rsidRDefault="00F00635" w:rsidP="00F00635">
            <w:pPr>
              <w:spacing w:line="276" w:lineRule="auto"/>
              <w:ind w:firstLine="0"/>
              <w:jc w:val="center"/>
              <w:rPr>
                <w:rFonts w:ascii="Times New Roman" w:hAnsi="Times New Roman" w:cs="Times New Roman"/>
                <w:color w:val="000000" w:themeColor="text1"/>
                <w:sz w:val="20"/>
                <w:szCs w:val="20"/>
              </w:rPr>
            </w:pPr>
            <w:r w:rsidRPr="00DA76A2">
              <w:rPr>
                <w:rFonts w:ascii="Times New Roman" w:hAnsi="Times New Roman" w:cs="Times New Roman"/>
                <w:color w:val="000000" w:themeColor="text1"/>
                <w:sz w:val="20"/>
                <w:szCs w:val="20"/>
              </w:rPr>
              <w:t>.335</w:t>
            </w:r>
          </w:p>
        </w:tc>
      </w:tr>
      <w:tr w:rsidR="00F00635" w:rsidRPr="0048178B" w14:paraId="7963060B" w14:textId="77777777" w:rsidTr="00A02DE7">
        <w:tc>
          <w:tcPr>
            <w:tcW w:w="1985" w:type="dxa"/>
            <w:tcBorders>
              <w:top w:val="nil"/>
              <w:left w:val="nil"/>
              <w:bottom w:val="nil"/>
              <w:right w:val="nil"/>
            </w:tcBorders>
          </w:tcPr>
          <w:p w14:paraId="4191C776" w14:textId="77777777" w:rsidR="00F00635"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lang w:val="en-US"/>
              </w:rPr>
              <w:t xml:space="preserve">SWS * </w:t>
            </w:r>
            <w:r>
              <w:rPr>
                <w:rFonts w:ascii="Times New Roman" w:hAnsi="Times New Roman" w:cs="Times New Roman"/>
                <w:sz w:val="20"/>
                <w:szCs w:val="20"/>
                <w:lang w:val="en-US"/>
              </w:rPr>
              <w:t>RWI</w:t>
            </w:r>
          </w:p>
        </w:tc>
        <w:tc>
          <w:tcPr>
            <w:tcW w:w="1961" w:type="dxa"/>
            <w:tcBorders>
              <w:top w:val="nil"/>
              <w:left w:val="nil"/>
              <w:bottom w:val="nil"/>
              <w:right w:val="nil"/>
            </w:tcBorders>
          </w:tcPr>
          <w:p w14:paraId="109DD270"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993" w:type="dxa"/>
            <w:tcBorders>
              <w:top w:val="nil"/>
              <w:left w:val="nil"/>
              <w:bottom w:val="nil"/>
              <w:right w:val="nil"/>
            </w:tcBorders>
          </w:tcPr>
          <w:p w14:paraId="119EBAA1"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nil"/>
              <w:right w:val="nil"/>
            </w:tcBorders>
          </w:tcPr>
          <w:p w14:paraId="116A5ED9"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0.05 (0.07)</w:t>
            </w:r>
          </w:p>
        </w:tc>
        <w:tc>
          <w:tcPr>
            <w:tcW w:w="851" w:type="dxa"/>
            <w:tcBorders>
              <w:top w:val="nil"/>
              <w:left w:val="nil"/>
              <w:bottom w:val="nil"/>
              <w:right w:val="nil"/>
            </w:tcBorders>
          </w:tcPr>
          <w:p w14:paraId="38C572B0"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.444</w:t>
            </w:r>
          </w:p>
        </w:tc>
        <w:tc>
          <w:tcPr>
            <w:tcW w:w="1417" w:type="dxa"/>
            <w:tcBorders>
              <w:top w:val="nil"/>
              <w:left w:val="nil"/>
              <w:bottom w:val="nil"/>
              <w:right w:val="nil"/>
            </w:tcBorders>
          </w:tcPr>
          <w:p w14:paraId="09CDAB33"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-0.04 (0.06)</w:t>
            </w:r>
          </w:p>
        </w:tc>
        <w:tc>
          <w:tcPr>
            <w:tcW w:w="850" w:type="dxa"/>
            <w:tcBorders>
              <w:top w:val="nil"/>
              <w:left w:val="nil"/>
              <w:bottom w:val="nil"/>
              <w:right w:val="nil"/>
            </w:tcBorders>
          </w:tcPr>
          <w:p w14:paraId="322D6E2A"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.548</w:t>
            </w:r>
          </w:p>
        </w:tc>
        <w:tc>
          <w:tcPr>
            <w:tcW w:w="1474" w:type="dxa"/>
            <w:tcBorders>
              <w:top w:val="nil"/>
              <w:left w:val="nil"/>
              <w:bottom w:val="nil"/>
              <w:right w:val="nil"/>
            </w:tcBorders>
          </w:tcPr>
          <w:p w14:paraId="13E8024C"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0.01 (0.07)</w:t>
            </w:r>
          </w:p>
        </w:tc>
        <w:tc>
          <w:tcPr>
            <w:tcW w:w="850" w:type="dxa"/>
            <w:tcBorders>
              <w:top w:val="nil"/>
              <w:left w:val="nil"/>
              <w:bottom w:val="nil"/>
              <w:right w:val="nil"/>
            </w:tcBorders>
          </w:tcPr>
          <w:p w14:paraId="46ACEA90"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.913</w:t>
            </w:r>
          </w:p>
        </w:tc>
        <w:tc>
          <w:tcPr>
            <w:tcW w:w="1361" w:type="dxa"/>
            <w:tcBorders>
              <w:top w:val="nil"/>
              <w:left w:val="nil"/>
              <w:bottom w:val="nil"/>
              <w:right w:val="nil"/>
            </w:tcBorders>
          </w:tcPr>
          <w:p w14:paraId="72AF5EB1"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-0.02 (0.05)</w:t>
            </w:r>
          </w:p>
        </w:tc>
        <w:tc>
          <w:tcPr>
            <w:tcW w:w="850" w:type="dxa"/>
            <w:tcBorders>
              <w:top w:val="nil"/>
              <w:left w:val="nil"/>
              <w:bottom w:val="nil"/>
              <w:right w:val="nil"/>
            </w:tcBorders>
          </w:tcPr>
          <w:p w14:paraId="4CD097F9"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.652</w:t>
            </w:r>
          </w:p>
        </w:tc>
      </w:tr>
      <w:tr w:rsidR="00F00635" w:rsidRPr="0048178B" w14:paraId="5CD0DC51" w14:textId="77777777" w:rsidTr="00A02DE7">
        <w:tc>
          <w:tcPr>
            <w:tcW w:w="1985" w:type="dxa"/>
            <w:tcBorders>
              <w:top w:val="nil"/>
              <w:left w:val="nil"/>
              <w:bottom w:val="single" w:sz="4" w:space="0" w:color="auto"/>
              <w:right w:val="nil"/>
            </w:tcBorders>
          </w:tcPr>
          <w:p w14:paraId="66EBC4FC" w14:textId="77777777" w:rsidR="00F00635" w:rsidRDefault="00F00635" w:rsidP="00F00635">
            <w:pPr>
              <w:spacing w:line="276" w:lineRule="auto"/>
              <w:ind w:firstLine="0"/>
              <w:rPr>
                <w:rFonts w:ascii="Times New Roman" w:hAnsi="Times New Roman" w:cs="Times New Roman"/>
                <w:sz w:val="20"/>
                <w:szCs w:val="20"/>
              </w:rPr>
            </w:pPr>
            <w:r w:rsidRPr="0048178B">
              <w:rPr>
                <w:rFonts w:ascii="Times New Roman" w:hAnsi="Times New Roman" w:cs="Times New Roman"/>
                <w:sz w:val="20"/>
                <w:szCs w:val="20"/>
                <w:lang w:val="en-US"/>
              </w:rPr>
              <w:t xml:space="preserve">SNWS * </w:t>
            </w:r>
            <w:r>
              <w:rPr>
                <w:rFonts w:ascii="Times New Roman" w:hAnsi="Times New Roman" w:cs="Times New Roman"/>
                <w:sz w:val="20"/>
                <w:szCs w:val="20"/>
                <w:lang w:val="en-US"/>
              </w:rPr>
              <w:t>RWI</w:t>
            </w:r>
          </w:p>
        </w:tc>
        <w:tc>
          <w:tcPr>
            <w:tcW w:w="1961" w:type="dxa"/>
            <w:tcBorders>
              <w:top w:val="nil"/>
              <w:left w:val="nil"/>
              <w:bottom w:val="single" w:sz="4" w:space="0" w:color="auto"/>
              <w:right w:val="nil"/>
            </w:tcBorders>
          </w:tcPr>
          <w:p w14:paraId="7DF0F473"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993" w:type="dxa"/>
            <w:tcBorders>
              <w:top w:val="nil"/>
              <w:left w:val="nil"/>
              <w:bottom w:val="single" w:sz="4" w:space="0" w:color="auto"/>
              <w:right w:val="nil"/>
            </w:tcBorders>
          </w:tcPr>
          <w:p w14:paraId="1FDED81D" w14:textId="77777777" w:rsidR="00F00635" w:rsidRPr="002E4EFA" w:rsidRDefault="00F00635" w:rsidP="00F00635">
            <w:pPr>
              <w:spacing w:line="276" w:lineRule="auto"/>
              <w:ind w:firstLine="0"/>
              <w:jc w:val="center"/>
              <w:rPr>
                <w:rFonts w:ascii="Times New Roman" w:hAnsi="Times New Roman" w:cs="Times New Roman"/>
                <w:color w:val="000000" w:themeColor="text1"/>
                <w:sz w:val="20"/>
                <w:szCs w:val="20"/>
                <w:highlight w:val="yellow"/>
              </w:rPr>
            </w:pPr>
          </w:p>
        </w:tc>
        <w:tc>
          <w:tcPr>
            <w:tcW w:w="1417" w:type="dxa"/>
            <w:tcBorders>
              <w:top w:val="nil"/>
              <w:left w:val="nil"/>
              <w:bottom w:val="single" w:sz="4" w:space="0" w:color="auto"/>
              <w:right w:val="nil"/>
            </w:tcBorders>
          </w:tcPr>
          <w:p w14:paraId="43159F6F"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0.16 (0.08)</w:t>
            </w:r>
          </w:p>
        </w:tc>
        <w:tc>
          <w:tcPr>
            <w:tcW w:w="851" w:type="dxa"/>
            <w:tcBorders>
              <w:top w:val="nil"/>
              <w:left w:val="nil"/>
              <w:bottom w:val="single" w:sz="4" w:space="0" w:color="auto"/>
              <w:right w:val="nil"/>
            </w:tcBorders>
          </w:tcPr>
          <w:p w14:paraId="2F92496E"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.039</w:t>
            </w:r>
          </w:p>
        </w:tc>
        <w:tc>
          <w:tcPr>
            <w:tcW w:w="1417" w:type="dxa"/>
            <w:tcBorders>
              <w:top w:val="nil"/>
              <w:left w:val="nil"/>
              <w:bottom w:val="single" w:sz="4" w:space="0" w:color="auto"/>
              <w:right w:val="nil"/>
            </w:tcBorders>
          </w:tcPr>
          <w:p w14:paraId="1A17CE37"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0.12 (0.07)</w:t>
            </w:r>
          </w:p>
        </w:tc>
        <w:tc>
          <w:tcPr>
            <w:tcW w:w="850" w:type="dxa"/>
            <w:tcBorders>
              <w:top w:val="nil"/>
              <w:left w:val="nil"/>
              <w:bottom w:val="single" w:sz="4" w:space="0" w:color="auto"/>
              <w:right w:val="nil"/>
            </w:tcBorders>
          </w:tcPr>
          <w:p w14:paraId="1E4ED1E0"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.102</w:t>
            </w:r>
          </w:p>
        </w:tc>
        <w:tc>
          <w:tcPr>
            <w:tcW w:w="1474" w:type="dxa"/>
            <w:tcBorders>
              <w:top w:val="nil"/>
              <w:left w:val="nil"/>
              <w:bottom w:val="single" w:sz="4" w:space="0" w:color="auto"/>
              <w:right w:val="nil"/>
            </w:tcBorders>
          </w:tcPr>
          <w:p w14:paraId="50D63333"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-0.04 (0.08)</w:t>
            </w:r>
          </w:p>
        </w:tc>
        <w:tc>
          <w:tcPr>
            <w:tcW w:w="850" w:type="dxa"/>
            <w:tcBorders>
              <w:top w:val="nil"/>
              <w:left w:val="nil"/>
              <w:bottom w:val="single" w:sz="4" w:space="0" w:color="auto"/>
              <w:right w:val="nil"/>
            </w:tcBorders>
          </w:tcPr>
          <w:p w14:paraId="4477078A"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.621</w:t>
            </w:r>
          </w:p>
        </w:tc>
        <w:tc>
          <w:tcPr>
            <w:tcW w:w="1361" w:type="dxa"/>
            <w:tcBorders>
              <w:top w:val="nil"/>
              <w:left w:val="nil"/>
              <w:bottom w:val="single" w:sz="4" w:space="0" w:color="auto"/>
              <w:right w:val="nil"/>
            </w:tcBorders>
          </w:tcPr>
          <w:p w14:paraId="25691512"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0.13 (0.06)</w:t>
            </w:r>
          </w:p>
        </w:tc>
        <w:tc>
          <w:tcPr>
            <w:tcW w:w="850" w:type="dxa"/>
            <w:tcBorders>
              <w:top w:val="nil"/>
              <w:left w:val="nil"/>
              <w:bottom w:val="single" w:sz="4" w:space="0" w:color="auto"/>
              <w:right w:val="nil"/>
            </w:tcBorders>
          </w:tcPr>
          <w:p w14:paraId="4B5A2882" w14:textId="77777777" w:rsidR="00F00635" w:rsidRPr="0063701F" w:rsidRDefault="00F00635" w:rsidP="00F00635">
            <w:pPr>
              <w:spacing w:line="276" w:lineRule="auto"/>
              <w:ind w:firstLine="0"/>
              <w:jc w:val="center"/>
              <w:rPr>
                <w:rFonts w:ascii="Times New Roman" w:hAnsi="Times New Roman" w:cs="Times New Roman"/>
                <w:color w:val="000000" w:themeColor="text1"/>
                <w:sz w:val="20"/>
                <w:szCs w:val="20"/>
              </w:rPr>
            </w:pPr>
            <w:r w:rsidRPr="0063701F">
              <w:rPr>
                <w:rFonts w:ascii="Times New Roman" w:hAnsi="Times New Roman" w:cs="Times New Roman"/>
                <w:color w:val="000000" w:themeColor="text1"/>
                <w:sz w:val="20"/>
                <w:szCs w:val="20"/>
              </w:rPr>
              <w:t>.034</w:t>
            </w:r>
          </w:p>
        </w:tc>
      </w:tr>
    </w:tbl>
    <w:p w14:paraId="53A0E824" w14:textId="77777777" w:rsidR="00F00635" w:rsidRPr="0048178B" w:rsidRDefault="00F00635" w:rsidP="00F00635">
      <w:pPr>
        <w:spacing w:line="360" w:lineRule="auto"/>
        <w:ind w:right="-30" w:firstLine="0"/>
        <w:rPr>
          <w:rFonts w:ascii="Times New Roman" w:hAnsi="Times New Roman" w:cs="Times New Roman"/>
          <w:lang w:val="en-US"/>
        </w:rPr>
      </w:pPr>
      <w:r w:rsidRPr="0048178B">
        <w:rPr>
          <w:rFonts w:ascii="Times New Roman" w:hAnsi="Times New Roman" w:cs="Times New Roman"/>
          <w:i/>
          <w:iCs/>
          <w:lang w:val="en-US"/>
        </w:rPr>
        <w:t>Note. N </w:t>
      </w:r>
      <w:r w:rsidRPr="0048178B">
        <w:rPr>
          <w:rFonts w:ascii="Times New Roman" w:hAnsi="Times New Roman" w:cs="Times New Roman"/>
          <w:lang w:val="en-US"/>
        </w:rPr>
        <w:t xml:space="preserve">= 171 persons, </w:t>
      </w:r>
      <w:r w:rsidRPr="0048178B">
        <w:rPr>
          <w:rFonts w:ascii="Times New Roman" w:hAnsi="Times New Roman" w:cs="Times New Roman"/>
          <w:i/>
          <w:iCs/>
          <w:lang w:val="en-US"/>
        </w:rPr>
        <w:t>n</w:t>
      </w:r>
      <w:r w:rsidRPr="0048178B">
        <w:rPr>
          <w:rFonts w:ascii="Times New Roman" w:hAnsi="Times New Roman" w:cs="Times New Roman"/>
          <w:lang w:val="en-US"/>
        </w:rPr>
        <w:t> = 871 days. Estimates are unstandardized and resulted from one overall model including all main effects and interaction effects with working from home. Standard errors are displayed in parentheses.</w:t>
      </w:r>
    </w:p>
    <w:p w14:paraId="5EF68950" w14:textId="77777777" w:rsidR="00F00635" w:rsidRDefault="00F00635" w:rsidP="00F00635">
      <w:pPr>
        <w:spacing w:line="360" w:lineRule="auto"/>
        <w:ind w:firstLine="0"/>
        <w:rPr>
          <w:rFonts w:ascii="Times New Roman" w:hAnsi="Times New Roman" w:cs="Times New Roman"/>
          <w:lang w:val="en-US"/>
        </w:rPr>
      </w:pPr>
      <w:r w:rsidRPr="0048178B">
        <w:rPr>
          <w:rFonts w:ascii="Times New Roman" w:hAnsi="Times New Roman" w:cs="Times New Roman"/>
          <w:lang w:val="en-US"/>
        </w:rPr>
        <w:t xml:space="preserve">Abbreviations: est. = estimates; M = morning survey; AW = after-work survey; SWS = supervisor work support; SNWS = supervisor nonwork support; </w:t>
      </w:r>
      <w:r>
        <w:rPr>
          <w:rFonts w:ascii="Times New Roman" w:hAnsi="Times New Roman" w:cs="Times New Roman"/>
          <w:lang w:val="en-US"/>
        </w:rPr>
        <w:t>RWI</w:t>
      </w:r>
      <w:r w:rsidRPr="0048178B">
        <w:rPr>
          <w:rFonts w:ascii="Times New Roman" w:hAnsi="Times New Roman" w:cs="Times New Roman"/>
          <w:lang w:val="en-US"/>
        </w:rPr>
        <w:t> = </w:t>
      </w:r>
      <w:r>
        <w:rPr>
          <w:rFonts w:ascii="Times New Roman" w:hAnsi="Times New Roman" w:cs="Times New Roman"/>
          <w:lang w:val="en-US"/>
        </w:rPr>
        <w:t>remote work intensity</w:t>
      </w:r>
      <w:r w:rsidRPr="0048178B">
        <w:rPr>
          <w:rFonts w:ascii="Times New Roman" w:hAnsi="Times New Roman" w:cs="Times New Roman"/>
          <w:lang w:val="en-US"/>
        </w:rPr>
        <w:t>.</w:t>
      </w:r>
    </w:p>
    <w:p w14:paraId="32FEB2E8" w14:textId="77777777" w:rsidR="00F00635" w:rsidRPr="0048178B" w:rsidRDefault="00F00635" w:rsidP="00F00635">
      <w:pPr>
        <w:spacing w:line="360" w:lineRule="auto"/>
        <w:ind w:firstLine="0"/>
        <w:rPr>
          <w:rFonts w:ascii="Times New Roman" w:hAnsi="Times New Roman" w:cs="Times New Roman"/>
          <w:lang w:val="en-US"/>
        </w:rPr>
      </w:pPr>
      <w:r>
        <w:rPr>
          <w:rFonts w:ascii="Times New Roman" w:hAnsi="Times New Roman" w:cs="Times New Roman"/>
          <w:lang w:val="en-US"/>
        </w:rPr>
        <w:t>Remote work intensity was coded as -1 (</w:t>
      </w:r>
      <w:r w:rsidRPr="00D46AD6">
        <w:rPr>
          <w:rFonts w:ascii="Times New Roman" w:hAnsi="Times New Roman" w:cs="Times New Roman"/>
          <w:i/>
          <w:iCs/>
          <w:lang w:val="en-US"/>
        </w:rPr>
        <w:t>employees who only work at the office</w:t>
      </w:r>
      <w:r>
        <w:rPr>
          <w:rFonts w:ascii="Times New Roman" w:hAnsi="Times New Roman" w:cs="Times New Roman"/>
          <w:lang w:val="en-US"/>
        </w:rPr>
        <w:t>), 0 (</w:t>
      </w:r>
      <w:r w:rsidRPr="00D46AD6">
        <w:rPr>
          <w:rFonts w:ascii="Times New Roman" w:hAnsi="Times New Roman" w:cs="Times New Roman"/>
          <w:i/>
          <w:iCs/>
          <w:lang w:val="en-US"/>
        </w:rPr>
        <w:t>hybrid workers</w:t>
      </w:r>
      <w:r>
        <w:rPr>
          <w:rFonts w:ascii="Times New Roman" w:hAnsi="Times New Roman" w:cs="Times New Roman"/>
          <w:lang w:val="en-US"/>
        </w:rPr>
        <w:t>), 1 (</w:t>
      </w:r>
      <w:r w:rsidRPr="00D46AD6">
        <w:rPr>
          <w:rFonts w:ascii="Times New Roman" w:hAnsi="Times New Roman" w:cs="Times New Roman"/>
          <w:i/>
          <w:iCs/>
          <w:lang w:val="en-US"/>
        </w:rPr>
        <w:t>employees who only work from home</w:t>
      </w:r>
      <w:r>
        <w:rPr>
          <w:rFonts w:ascii="Times New Roman" w:hAnsi="Times New Roman" w:cs="Times New Roman"/>
          <w:lang w:val="en-US"/>
        </w:rPr>
        <w:t>).</w:t>
      </w:r>
    </w:p>
    <w:p w14:paraId="702236E2" w14:textId="77777777" w:rsidR="00F00635" w:rsidRPr="00526E1D" w:rsidRDefault="00F00635" w:rsidP="00F00635">
      <w:pPr>
        <w:spacing w:line="360" w:lineRule="auto"/>
        <w:rPr>
          <w:rFonts w:ascii="Times New Roman" w:hAnsi="Times New Roman" w:cs="Times New Roman"/>
          <w:b/>
          <w:bCs/>
          <w:lang w:val="en-US"/>
        </w:rPr>
      </w:pPr>
    </w:p>
    <w:p w14:paraId="13E8980E" w14:textId="77777777" w:rsidR="004F0071" w:rsidRDefault="004F0071" w:rsidP="004F0071">
      <w:pPr>
        <w:spacing w:line="360" w:lineRule="auto"/>
        <w:ind w:firstLine="0"/>
        <w:rPr>
          <w:rFonts w:ascii="Times New Roman" w:hAnsi="Times New Roman" w:cs="Times New Roman"/>
          <w:lang w:val="en-US"/>
        </w:rPr>
      </w:pPr>
    </w:p>
    <w:p w14:paraId="4D1F0BCF" w14:textId="77777777" w:rsidR="00237221" w:rsidRPr="00A25395" w:rsidRDefault="00237221" w:rsidP="00237221">
      <w:pPr>
        <w:spacing w:line="480" w:lineRule="auto"/>
        <w:ind w:firstLine="0"/>
        <w:rPr>
          <w:rFonts w:ascii="Times New Roman" w:hAnsi="Times New Roman" w:cs="Times New Roman"/>
          <w:lang w:val="en-US"/>
        </w:rPr>
      </w:pPr>
    </w:p>
    <w:sectPr w:rsidR="00237221" w:rsidRPr="00A25395" w:rsidSect="00225362">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FA3A" w14:textId="77777777" w:rsidR="00DE363C" w:rsidRDefault="00DE363C" w:rsidP="009A750C">
      <w:r>
        <w:separator/>
      </w:r>
    </w:p>
  </w:endnote>
  <w:endnote w:type="continuationSeparator" w:id="0">
    <w:p w14:paraId="7D728AC5" w14:textId="77777777" w:rsidR="00DE363C" w:rsidRDefault="00DE363C" w:rsidP="009A750C">
      <w:r>
        <w:continuationSeparator/>
      </w:r>
    </w:p>
  </w:endnote>
  <w:endnote w:type="continuationNotice" w:id="1">
    <w:p w14:paraId="4E59003E" w14:textId="77777777" w:rsidR="00DE363C" w:rsidRDefault="00DE36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3B6F" w14:textId="77777777" w:rsidR="00DE363C" w:rsidRDefault="00DE363C" w:rsidP="009A750C">
      <w:r>
        <w:separator/>
      </w:r>
    </w:p>
  </w:footnote>
  <w:footnote w:type="continuationSeparator" w:id="0">
    <w:p w14:paraId="6A2F9F29" w14:textId="77777777" w:rsidR="00DE363C" w:rsidRDefault="00DE363C" w:rsidP="009A750C">
      <w:r>
        <w:continuationSeparator/>
      </w:r>
    </w:p>
  </w:footnote>
  <w:footnote w:type="continuationNotice" w:id="1">
    <w:p w14:paraId="6F69CE59" w14:textId="77777777" w:rsidR="00DE363C" w:rsidRDefault="00DE36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55679011"/>
      <w:docPartObj>
        <w:docPartGallery w:val="Page Numbers (Top of Page)"/>
        <w:docPartUnique/>
      </w:docPartObj>
    </w:sdtPr>
    <w:sdtContent>
      <w:p w14:paraId="4D93CB63" w14:textId="67043343" w:rsidR="009A750C" w:rsidRDefault="009A750C" w:rsidP="00E670E8">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7C204F">
          <w:rPr>
            <w:rStyle w:val="Seitenzahl"/>
            <w:noProof/>
          </w:rPr>
          <w:t>1</w:t>
        </w:r>
        <w:r>
          <w:rPr>
            <w:rStyle w:val="Seitenzahl"/>
          </w:rPr>
          <w:fldChar w:fldCharType="end"/>
        </w:r>
      </w:p>
    </w:sdtContent>
  </w:sdt>
  <w:p w14:paraId="08B7E65E" w14:textId="77777777" w:rsidR="009A750C" w:rsidRDefault="009A750C" w:rsidP="009A750C">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49918505"/>
      <w:docPartObj>
        <w:docPartGallery w:val="Page Numbers (Top of Page)"/>
        <w:docPartUnique/>
      </w:docPartObj>
    </w:sdtPr>
    <w:sdtContent>
      <w:p w14:paraId="3F52B7CE" w14:textId="6245BE4C" w:rsidR="009A750C" w:rsidRPr="00B63DF3" w:rsidRDefault="009A750C" w:rsidP="00E670E8">
        <w:pPr>
          <w:pStyle w:val="Kopfzeile"/>
          <w:framePr w:wrap="none" w:vAnchor="text" w:hAnchor="margin" w:xAlign="right" w:y="1"/>
          <w:rPr>
            <w:rStyle w:val="Seitenzahl"/>
            <w:lang w:val="en-US"/>
          </w:rPr>
        </w:pPr>
        <w:r w:rsidRPr="00332BFD">
          <w:rPr>
            <w:rStyle w:val="Seitenzahl"/>
            <w:rFonts w:ascii="Times New Roman" w:hAnsi="Times New Roman"/>
          </w:rPr>
          <w:fldChar w:fldCharType="begin"/>
        </w:r>
        <w:r w:rsidRPr="00332BFD">
          <w:rPr>
            <w:rStyle w:val="Seitenzahl"/>
            <w:rFonts w:ascii="Times New Roman" w:hAnsi="Times New Roman"/>
            <w:lang w:val="en-US"/>
          </w:rPr>
          <w:instrText xml:space="preserve"> PAGE </w:instrText>
        </w:r>
        <w:r w:rsidRPr="00332BFD">
          <w:rPr>
            <w:rStyle w:val="Seitenzahl"/>
            <w:rFonts w:ascii="Times New Roman" w:hAnsi="Times New Roman"/>
          </w:rPr>
          <w:fldChar w:fldCharType="separate"/>
        </w:r>
        <w:r w:rsidRPr="00332BFD">
          <w:rPr>
            <w:rStyle w:val="Seitenzahl"/>
            <w:rFonts w:ascii="Times New Roman" w:hAnsi="Times New Roman"/>
            <w:lang w:val="en-US"/>
          </w:rPr>
          <w:t>1</w:t>
        </w:r>
        <w:r w:rsidRPr="00332BFD">
          <w:rPr>
            <w:rStyle w:val="Seitenzahl"/>
            <w:rFonts w:ascii="Times New Roman" w:hAnsi="Times New Roman"/>
          </w:rPr>
          <w:fldChar w:fldCharType="end"/>
        </w:r>
      </w:p>
    </w:sdtContent>
  </w:sdt>
  <w:p w14:paraId="2252448B" w14:textId="1CB3003F" w:rsidR="009A750C" w:rsidRPr="009A750C" w:rsidRDefault="00225362" w:rsidP="00225362">
    <w:pPr>
      <w:pStyle w:val="Kopfzeile"/>
      <w:ind w:firstLine="0"/>
      <w:rPr>
        <w:lang w:val="en-US"/>
      </w:rPr>
    </w:pPr>
    <w:r>
      <w:rPr>
        <w:rFonts w:ascii="Times New Roman" w:hAnsi="Times New Roman" w:cs="Times New Roman"/>
        <w:lang w:val="en-US"/>
      </w:rPr>
      <w:t>I’LL SUPPORT YOU EITHER WAY</w:t>
    </w:r>
    <w:r w:rsidR="00862998">
      <w:rPr>
        <w:rFonts w:ascii="Times New Roman" w:hAnsi="Times New Roman" w:cs="Times New Roman"/>
        <w:lang w:val="en-US"/>
      </w:rPr>
      <w:t>: ONLINE SUPPLEMENT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816F2"/>
    <w:multiLevelType w:val="hybridMultilevel"/>
    <w:tmpl w:val="045453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527372E"/>
    <w:multiLevelType w:val="hybridMultilevel"/>
    <w:tmpl w:val="471EAF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CE42A32"/>
    <w:multiLevelType w:val="hybridMultilevel"/>
    <w:tmpl w:val="045453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52BE0FB4"/>
    <w:multiLevelType w:val="hybridMultilevel"/>
    <w:tmpl w:val="045453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8991C56"/>
    <w:multiLevelType w:val="hybridMultilevel"/>
    <w:tmpl w:val="6B2876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57743576">
    <w:abstractNumId w:val="1"/>
  </w:num>
  <w:num w:numId="2" w16cid:durableId="1917090064">
    <w:abstractNumId w:val="2"/>
  </w:num>
  <w:num w:numId="3" w16cid:durableId="2021466291">
    <w:abstractNumId w:val="0"/>
  </w:num>
  <w:num w:numId="4" w16cid:durableId="294988541">
    <w:abstractNumId w:val="3"/>
  </w:num>
  <w:num w:numId="5" w16cid:durableId="14652746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hideSpellingErrors/>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2B"/>
    <w:rsid w:val="0000232B"/>
    <w:rsid w:val="00003E9C"/>
    <w:rsid w:val="0000445C"/>
    <w:rsid w:val="00004877"/>
    <w:rsid w:val="00004E2B"/>
    <w:rsid w:val="0000664C"/>
    <w:rsid w:val="00007B67"/>
    <w:rsid w:val="000107F7"/>
    <w:rsid w:val="00010FA1"/>
    <w:rsid w:val="00011B85"/>
    <w:rsid w:val="000141AA"/>
    <w:rsid w:val="00014A03"/>
    <w:rsid w:val="00015551"/>
    <w:rsid w:val="00015B81"/>
    <w:rsid w:val="0001709B"/>
    <w:rsid w:val="00021A82"/>
    <w:rsid w:val="00025C98"/>
    <w:rsid w:val="0002709D"/>
    <w:rsid w:val="000347CC"/>
    <w:rsid w:val="00036E5F"/>
    <w:rsid w:val="0003779D"/>
    <w:rsid w:val="00042BDC"/>
    <w:rsid w:val="00044ABA"/>
    <w:rsid w:val="000453C6"/>
    <w:rsid w:val="00047090"/>
    <w:rsid w:val="00052448"/>
    <w:rsid w:val="00053E7F"/>
    <w:rsid w:val="000555B5"/>
    <w:rsid w:val="0005604B"/>
    <w:rsid w:val="00056810"/>
    <w:rsid w:val="000612DF"/>
    <w:rsid w:val="00061570"/>
    <w:rsid w:val="00063D5D"/>
    <w:rsid w:val="00064440"/>
    <w:rsid w:val="00065F2F"/>
    <w:rsid w:val="000711F5"/>
    <w:rsid w:val="000742EB"/>
    <w:rsid w:val="00075FED"/>
    <w:rsid w:val="00084B73"/>
    <w:rsid w:val="00084E49"/>
    <w:rsid w:val="000850E4"/>
    <w:rsid w:val="00092959"/>
    <w:rsid w:val="00096FA7"/>
    <w:rsid w:val="000A1A21"/>
    <w:rsid w:val="000A3FE2"/>
    <w:rsid w:val="000A544A"/>
    <w:rsid w:val="000A5580"/>
    <w:rsid w:val="000A6345"/>
    <w:rsid w:val="000B0A02"/>
    <w:rsid w:val="000B0A9A"/>
    <w:rsid w:val="000B0AAF"/>
    <w:rsid w:val="000B18E4"/>
    <w:rsid w:val="000B6047"/>
    <w:rsid w:val="000C0288"/>
    <w:rsid w:val="000C1038"/>
    <w:rsid w:val="000C33DA"/>
    <w:rsid w:val="000C38A9"/>
    <w:rsid w:val="000C3C6C"/>
    <w:rsid w:val="000C3EDE"/>
    <w:rsid w:val="000C584B"/>
    <w:rsid w:val="000C76C1"/>
    <w:rsid w:val="000D0ADA"/>
    <w:rsid w:val="000D3FD2"/>
    <w:rsid w:val="000D41E2"/>
    <w:rsid w:val="000D511C"/>
    <w:rsid w:val="000D5E42"/>
    <w:rsid w:val="000D6B2B"/>
    <w:rsid w:val="000E0383"/>
    <w:rsid w:val="000E050C"/>
    <w:rsid w:val="000E0E39"/>
    <w:rsid w:val="000E37B1"/>
    <w:rsid w:val="000E7CEE"/>
    <w:rsid w:val="000E7D49"/>
    <w:rsid w:val="000F50BA"/>
    <w:rsid w:val="000F5223"/>
    <w:rsid w:val="000F5EB8"/>
    <w:rsid w:val="000F66BD"/>
    <w:rsid w:val="000F7DC1"/>
    <w:rsid w:val="000F7DFC"/>
    <w:rsid w:val="0010258A"/>
    <w:rsid w:val="00102676"/>
    <w:rsid w:val="0010510C"/>
    <w:rsid w:val="00105148"/>
    <w:rsid w:val="001057AD"/>
    <w:rsid w:val="0010608B"/>
    <w:rsid w:val="001117F4"/>
    <w:rsid w:val="00112FD7"/>
    <w:rsid w:val="0011379F"/>
    <w:rsid w:val="0011469A"/>
    <w:rsid w:val="001148DE"/>
    <w:rsid w:val="001153B1"/>
    <w:rsid w:val="00115598"/>
    <w:rsid w:val="001159A4"/>
    <w:rsid w:val="00116BC1"/>
    <w:rsid w:val="0012312C"/>
    <w:rsid w:val="001238BA"/>
    <w:rsid w:val="00125E2D"/>
    <w:rsid w:val="00126327"/>
    <w:rsid w:val="00130226"/>
    <w:rsid w:val="001321E0"/>
    <w:rsid w:val="00132D66"/>
    <w:rsid w:val="00133271"/>
    <w:rsid w:val="00134CE8"/>
    <w:rsid w:val="001370F7"/>
    <w:rsid w:val="001417D5"/>
    <w:rsid w:val="0014400E"/>
    <w:rsid w:val="00144751"/>
    <w:rsid w:val="00145083"/>
    <w:rsid w:val="00150843"/>
    <w:rsid w:val="001518D6"/>
    <w:rsid w:val="00153BFE"/>
    <w:rsid w:val="0015431D"/>
    <w:rsid w:val="00154545"/>
    <w:rsid w:val="00155533"/>
    <w:rsid w:val="00157D00"/>
    <w:rsid w:val="00157E95"/>
    <w:rsid w:val="00161257"/>
    <w:rsid w:val="00165B35"/>
    <w:rsid w:val="00167F06"/>
    <w:rsid w:val="00170F59"/>
    <w:rsid w:val="001770F0"/>
    <w:rsid w:val="00185231"/>
    <w:rsid w:val="00190CED"/>
    <w:rsid w:val="00191A6E"/>
    <w:rsid w:val="001932C2"/>
    <w:rsid w:val="00194A7E"/>
    <w:rsid w:val="0019680A"/>
    <w:rsid w:val="001969E5"/>
    <w:rsid w:val="001A0147"/>
    <w:rsid w:val="001A1AB0"/>
    <w:rsid w:val="001A3BF3"/>
    <w:rsid w:val="001A6045"/>
    <w:rsid w:val="001A74DC"/>
    <w:rsid w:val="001A7677"/>
    <w:rsid w:val="001B3073"/>
    <w:rsid w:val="001B3FB3"/>
    <w:rsid w:val="001B673E"/>
    <w:rsid w:val="001C0269"/>
    <w:rsid w:val="001C1BFD"/>
    <w:rsid w:val="001C2BF2"/>
    <w:rsid w:val="001C3D47"/>
    <w:rsid w:val="001C4483"/>
    <w:rsid w:val="001C59E1"/>
    <w:rsid w:val="001C6C5C"/>
    <w:rsid w:val="001C75CC"/>
    <w:rsid w:val="001C761A"/>
    <w:rsid w:val="001D0910"/>
    <w:rsid w:val="001D0A0F"/>
    <w:rsid w:val="001D1E5E"/>
    <w:rsid w:val="001D3086"/>
    <w:rsid w:val="001D3C5A"/>
    <w:rsid w:val="001D4AB6"/>
    <w:rsid w:val="001D6C69"/>
    <w:rsid w:val="001D7E48"/>
    <w:rsid w:val="001E10CD"/>
    <w:rsid w:val="001E1769"/>
    <w:rsid w:val="001E18A9"/>
    <w:rsid w:val="001E3128"/>
    <w:rsid w:val="001E3758"/>
    <w:rsid w:val="001E5B9D"/>
    <w:rsid w:val="001F275E"/>
    <w:rsid w:val="001F2E3F"/>
    <w:rsid w:val="001F2E91"/>
    <w:rsid w:val="001F3120"/>
    <w:rsid w:val="001F4054"/>
    <w:rsid w:val="00201ADA"/>
    <w:rsid w:val="00202D65"/>
    <w:rsid w:val="00206428"/>
    <w:rsid w:val="002072CB"/>
    <w:rsid w:val="002103B8"/>
    <w:rsid w:val="00211158"/>
    <w:rsid w:val="0021320D"/>
    <w:rsid w:val="00214233"/>
    <w:rsid w:val="00214252"/>
    <w:rsid w:val="002156C7"/>
    <w:rsid w:val="00221234"/>
    <w:rsid w:val="00223CD6"/>
    <w:rsid w:val="00224F45"/>
    <w:rsid w:val="00225362"/>
    <w:rsid w:val="002320DC"/>
    <w:rsid w:val="00234EF8"/>
    <w:rsid w:val="00237221"/>
    <w:rsid w:val="00240D0E"/>
    <w:rsid w:val="002416C3"/>
    <w:rsid w:val="00244284"/>
    <w:rsid w:val="0024683A"/>
    <w:rsid w:val="002477E5"/>
    <w:rsid w:val="00250877"/>
    <w:rsid w:val="00252C46"/>
    <w:rsid w:val="0025310D"/>
    <w:rsid w:val="00253A56"/>
    <w:rsid w:val="0025624B"/>
    <w:rsid w:val="002570BF"/>
    <w:rsid w:val="0026385D"/>
    <w:rsid w:val="00267145"/>
    <w:rsid w:val="00267617"/>
    <w:rsid w:val="00271264"/>
    <w:rsid w:val="002717A6"/>
    <w:rsid w:val="00271D80"/>
    <w:rsid w:val="00275CB7"/>
    <w:rsid w:val="00281EEF"/>
    <w:rsid w:val="00286887"/>
    <w:rsid w:val="00286CDD"/>
    <w:rsid w:val="00286E05"/>
    <w:rsid w:val="002875AD"/>
    <w:rsid w:val="00291046"/>
    <w:rsid w:val="0029206D"/>
    <w:rsid w:val="00293CDB"/>
    <w:rsid w:val="00294123"/>
    <w:rsid w:val="0029515A"/>
    <w:rsid w:val="00295248"/>
    <w:rsid w:val="002954C4"/>
    <w:rsid w:val="002A0738"/>
    <w:rsid w:val="002A2471"/>
    <w:rsid w:val="002A259D"/>
    <w:rsid w:val="002A730A"/>
    <w:rsid w:val="002A75F1"/>
    <w:rsid w:val="002B40AC"/>
    <w:rsid w:val="002B5C53"/>
    <w:rsid w:val="002C0F00"/>
    <w:rsid w:val="002C4953"/>
    <w:rsid w:val="002C68C9"/>
    <w:rsid w:val="002C7353"/>
    <w:rsid w:val="002C74C9"/>
    <w:rsid w:val="002C7BE6"/>
    <w:rsid w:val="002D0F2C"/>
    <w:rsid w:val="002D36B2"/>
    <w:rsid w:val="002D3AF6"/>
    <w:rsid w:val="002D4465"/>
    <w:rsid w:val="002D50A2"/>
    <w:rsid w:val="002E049D"/>
    <w:rsid w:val="002E054B"/>
    <w:rsid w:val="002E13DE"/>
    <w:rsid w:val="002E36F2"/>
    <w:rsid w:val="002E68C6"/>
    <w:rsid w:val="002F2084"/>
    <w:rsid w:val="002F247B"/>
    <w:rsid w:val="002F2C40"/>
    <w:rsid w:val="002F3EE0"/>
    <w:rsid w:val="002F4DE9"/>
    <w:rsid w:val="002F5F82"/>
    <w:rsid w:val="003009E2"/>
    <w:rsid w:val="003025BB"/>
    <w:rsid w:val="00304342"/>
    <w:rsid w:val="00306272"/>
    <w:rsid w:val="00306594"/>
    <w:rsid w:val="0030788B"/>
    <w:rsid w:val="00311FD8"/>
    <w:rsid w:val="00312054"/>
    <w:rsid w:val="003129F7"/>
    <w:rsid w:val="003154EA"/>
    <w:rsid w:val="00315C1B"/>
    <w:rsid w:val="00316368"/>
    <w:rsid w:val="00320805"/>
    <w:rsid w:val="0032161F"/>
    <w:rsid w:val="003217C2"/>
    <w:rsid w:val="00325548"/>
    <w:rsid w:val="00326107"/>
    <w:rsid w:val="00331611"/>
    <w:rsid w:val="0033164B"/>
    <w:rsid w:val="0033237F"/>
    <w:rsid w:val="00332BFD"/>
    <w:rsid w:val="003357C8"/>
    <w:rsid w:val="00336DF6"/>
    <w:rsid w:val="003407CC"/>
    <w:rsid w:val="00341BCB"/>
    <w:rsid w:val="00341BEF"/>
    <w:rsid w:val="00342B69"/>
    <w:rsid w:val="00344954"/>
    <w:rsid w:val="00344F65"/>
    <w:rsid w:val="00347FA8"/>
    <w:rsid w:val="00350659"/>
    <w:rsid w:val="00350CF0"/>
    <w:rsid w:val="0035310E"/>
    <w:rsid w:val="00353A12"/>
    <w:rsid w:val="00354490"/>
    <w:rsid w:val="00354BF2"/>
    <w:rsid w:val="00357CC8"/>
    <w:rsid w:val="00361EA4"/>
    <w:rsid w:val="00363437"/>
    <w:rsid w:val="003645C9"/>
    <w:rsid w:val="00365818"/>
    <w:rsid w:val="00365AF2"/>
    <w:rsid w:val="00371D52"/>
    <w:rsid w:val="0037419E"/>
    <w:rsid w:val="00377781"/>
    <w:rsid w:val="003778EA"/>
    <w:rsid w:val="00377EE6"/>
    <w:rsid w:val="00381688"/>
    <w:rsid w:val="0038480C"/>
    <w:rsid w:val="003862A3"/>
    <w:rsid w:val="00387E0E"/>
    <w:rsid w:val="0039163F"/>
    <w:rsid w:val="00394640"/>
    <w:rsid w:val="003974F5"/>
    <w:rsid w:val="0039771B"/>
    <w:rsid w:val="0039793B"/>
    <w:rsid w:val="003A3516"/>
    <w:rsid w:val="003A3534"/>
    <w:rsid w:val="003A4EA6"/>
    <w:rsid w:val="003A786C"/>
    <w:rsid w:val="003B0093"/>
    <w:rsid w:val="003B02C8"/>
    <w:rsid w:val="003B1235"/>
    <w:rsid w:val="003B1EAB"/>
    <w:rsid w:val="003B2BCD"/>
    <w:rsid w:val="003B3B5F"/>
    <w:rsid w:val="003B412B"/>
    <w:rsid w:val="003B472A"/>
    <w:rsid w:val="003B4A35"/>
    <w:rsid w:val="003B5EA4"/>
    <w:rsid w:val="003B6252"/>
    <w:rsid w:val="003B797F"/>
    <w:rsid w:val="003C082D"/>
    <w:rsid w:val="003C0A4F"/>
    <w:rsid w:val="003C0E33"/>
    <w:rsid w:val="003C1EA4"/>
    <w:rsid w:val="003C2C1B"/>
    <w:rsid w:val="003C3C77"/>
    <w:rsid w:val="003C3E48"/>
    <w:rsid w:val="003C40BA"/>
    <w:rsid w:val="003C5B4C"/>
    <w:rsid w:val="003C6318"/>
    <w:rsid w:val="003D129B"/>
    <w:rsid w:val="003D21F1"/>
    <w:rsid w:val="003D4C98"/>
    <w:rsid w:val="003D746D"/>
    <w:rsid w:val="003E0FAE"/>
    <w:rsid w:val="003E3507"/>
    <w:rsid w:val="003E7278"/>
    <w:rsid w:val="003F0E7C"/>
    <w:rsid w:val="003F5BB1"/>
    <w:rsid w:val="003F73DA"/>
    <w:rsid w:val="0040038E"/>
    <w:rsid w:val="00400C71"/>
    <w:rsid w:val="0040365E"/>
    <w:rsid w:val="00405C71"/>
    <w:rsid w:val="00406705"/>
    <w:rsid w:val="004078B9"/>
    <w:rsid w:val="00407BE9"/>
    <w:rsid w:val="004102C3"/>
    <w:rsid w:val="004103A3"/>
    <w:rsid w:val="00412976"/>
    <w:rsid w:val="00413CFA"/>
    <w:rsid w:val="00420C90"/>
    <w:rsid w:val="00421C86"/>
    <w:rsid w:val="004236E9"/>
    <w:rsid w:val="00425DEE"/>
    <w:rsid w:val="00426F61"/>
    <w:rsid w:val="00430D70"/>
    <w:rsid w:val="00431F23"/>
    <w:rsid w:val="00431FD6"/>
    <w:rsid w:val="00434747"/>
    <w:rsid w:val="00435632"/>
    <w:rsid w:val="00436E06"/>
    <w:rsid w:val="00450E2C"/>
    <w:rsid w:val="00450F48"/>
    <w:rsid w:val="00452DAC"/>
    <w:rsid w:val="004546B4"/>
    <w:rsid w:val="00456EA0"/>
    <w:rsid w:val="00462648"/>
    <w:rsid w:val="00463AF6"/>
    <w:rsid w:val="00463EA9"/>
    <w:rsid w:val="004655A5"/>
    <w:rsid w:val="004738E6"/>
    <w:rsid w:val="004754CE"/>
    <w:rsid w:val="00480218"/>
    <w:rsid w:val="004829A2"/>
    <w:rsid w:val="00482ACE"/>
    <w:rsid w:val="00485602"/>
    <w:rsid w:val="00487D3E"/>
    <w:rsid w:val="00490CD1"/>
    <w:rsid w:val="00493D7E"/>
    <w:rsid w:val="00493EEA"/>
    <w:rsid w:val="00494C64"/>
    <w:rsid w:val="00494D7B"/>
    <w:rsid w:val="00495879"/>
    <w:rsid w:val="0049795F"/>
    <w:rsid w:val="00497DF5"/>
    <w:rsid w:val="004A2F70"/>
    <w:rsid w:val="004A3D68"/>
    <w:rsid w:val="004A4E88"/>
    <w:rsid w:val="004A5FC5"/>
    <w:rsid w:val="004B0776"/>
    <w:rsid w:val="004B0B1D"/>
    <w:rsid w:val="004B1F79"/>
    <w:rsid w:val="004B3693"/>
    <w:rsid w:val="004B3B85"/>
    <w:rsid w:val="004B3DD7"/>
    <w:rsid w:val="004B425E"/>
    <w:rsid w:val="004B4B5D"/>
    <w:rsid w:val="004B4C77"/>
    <w:rsid w:val="004B640C"/>
    <w:rsid w:val="004B77A5"/>
    <w:rsid w:val="004C3234"/>
    <w:rsid w:val="004C6FCB"/>
    <w:rsid w:val="004C7564"/>
    <w:rsid w:val="004D0743"/>
    <w:rsid w:val="004D1A23"/>
    <w:rsid w:val="004D3AE0"/>
    <w:rsid w:val="004E1EBF"/>
    <w:rsid w:val="004E200E"/>
    <w:rsid w:val="004E2241"/>
    <w:rsid w:val="004E39DE"/>
    <w:rsid w:val="004E3B5D"/>
    <w:rsid w:val="004E58D4"/>
    <w:rsid w:val="004E75F8"/>
    <w:rsid w:val="004E762E"/>
    <w:rsid w:val="004F0071"/>
    <w:rsid w:val="005018AC"/>
    <w:rsid w:val="00503BC4"/>
    <w:rsid w:val="00504F8E"/>
    <w:rsid w:val="00507108"/>
    <w:rsid w:val="00511349"/>
    <w:rsid w:val="00511703"/>
    <w:rsid w:val="005135A3"/>
    <w:rsid w:val="00513C54"/>
    <w:rsid w:val="005173DC"/>
    <w:rsid w:val="005176C7"/>
    <w:rsid w:val="00520059"/>
    <w:rsid w:val="00520490"/>
    <w:rsid w:val="0052335A"/>
    <w:rsid w:val="00523A18"/>
    <w:rsid w:val="00524110"/>
    <w:rsid w:val="00524587"/>
    <w:rsid w:val="00525E1E"/>
    <w:rsid w:val="00525E22"/>
    <w:rsid w:val="00526D46"/>
    <w:rsid w:val="00530B20"/>
    <w:rsid w:val="00530B7F"/>
    <w:rsid w:val="005315C4"/>
    <w:rsid w:val="00535283"/>
    <w:rsid w:val="00537AE2"/>
    <w:rsid w:val="00540B41"/>
    <w:rsid w:val="00540C93"/>
    <w:rsid w:val="00541B78"/>
    <w:rsid w:val="00541C82"/>
    <w:rsid w:val="00542DE0"/>
    <w:rsid w:val="00545BF2"/>
    <w:rsid w:val="005509CA"/>
    <w:rsid w:val="00550EA7"/>
    <w:rsid w:val="00552305"/>
    <w:rsid w:val="0055300F"/>
    <w:rsid w:val="00554862"/>
    <w:rsid w:val="005557DB"/>
    <w:rsid w:val="00563EDE"/>
    <w:rsid w:val="00564718"/>
    <w:rsid w:val="0056495A"/>
    <w:rsid w:val="00565F0A"/>
    <w:rsid w:val="005703B9"/>
    <w:rsid w:val="00574CE4"/>
    <w:rsid w:val="00575939"/>
    <w:rsid w:val="00575F97"/>
    <w:rsid w:val="005775F9"/>
    <w:rsid w:val="0058212B"/>
    <w:rsid w:val="00585BA0"/>
    <w:rsid w:val="00587F22"/>
    <w:rsid w:val="0059396C"/>
    <w:rsid w:val="005A0FAE"/>
    <w:rsid w:val="005A1D42"/>
    <w:rsid w:val="005A5D01"/>
    <w:rsid w:val="005B0ADE"/>
    <w:rsid w:val="005B4E4D"/>
    <w:rsid w:val="005B7C72"/>
    <w:rsid w:val="005C025A"/>
    <w:rsid w:val="005C0519"/>
    <w:rsid w:val="005C0ED5"/>
    <w:rsid w:val="005C37EE"/>
    <w:rsid w:val="005C4D8F"/>
    <w:rsid w:val="005C6673"/>
    <w:rsid w:val="005C770E"/>
    <w:rsid w:val="005D2E33"/>
    <w:rsid w:val="005D52A3"/>
    <w:rsid w:val="005D6082"/>
    <w:rsid w:val="005E02F5"/>
    <w:rsid w:val="005E24E5"/>
    <w:rsid w:val="005E27F2"/>
    <w:rsid w:val="005E36DC"/>
    <w:rsid w:val="005E4F91"/>
    <w:rsid w:val="005E6170"/>
    <w:rsid w:val="005E7BB6"/>
    <w:rsid w:val="005E7CFF"/>
    <w:rsid w:val="005F033F"/>
    <w:rsid w:val="005F0C7B"/>
    <w:rsid w:val="005F1342"/>
    <w:rsid w:val="005F7EDA"/>
    <w:rsid w:val="00604E2D"/>
    <w:rsid w:val="006101EB"/>
    <w:rsid w:val="00612F27"/>
    <w:rsid w:val="00615708"/>
    <w:rsid w:val="00615841"/>
    <w:rsid w:val="006240DC"/>
    <w:rsid w:val="006242FB"/>
    <w:rsid w:val="00626413"/>
    <w:rsid w:val="00631B6F"/>
    <w:rsid w:val="00633449"/>
    <w:rsid w:val="0063477F"/>
    <w:rsid w:val="00635344"/>
    <w:rsid w:val="00636EA0"/>
    <w:rsid w:val="00642882"/>
    <w:rsid w:val="00643F4D"/>
    <w:rsid w:val="00646635"/>
    <w:rsid w:val="00651C2F"/>
    <w:rsid w:val="00651C51"/>
    <w:rsid w:val="006537DE"/>
    <w:rsid w:val="00655645"/>
    <w:rsid w:val="00655677"/>
    <w:rsid w:val="006564E5"/>
    <w:rsid w:val="00657BA8"/>
    <w:rsid w:val="006606A7"/>
    <w:rsid w:val="00661290"/>
    <w:rsid w:val="00663947"/>
    <w:rsid w:val="00664B3D"/>
    <w:rsid w:val="00664E05"/>
    <w:rsid w:val="0066688A"/>
    <w:rsid w:val="006704AA"/>
    <w:rsid w:val="0067295A"/>
    <w:rsid w:val="00673F51"/>
    <w:rsid w:val="006747AD"/>
    <w:rsid w:val="0068047C"/>
    <w:rsid w:val="006804EA"/>
    <w:rsid w:val="006849EF"/>
    <w:rsid w:val="00686878"/>
    <w:rsid w:val="006873AB"/>
    <w:rsid w:val="006900CE"/>
    <w:rsid w:val="00690E1D"/>
    <w:rsid w:val="00690EAA"/>
    <w:rsid w:val="0069141E"/>
    <w:rsid w:val="00692029"/>
    <w:rsid w:val="0069617C"/>
    <w:rsid w:val="006972F9"/>
    <w:rsid w:val="006A104D"/>
    <w:rsid w:val="006A40CD"/>
    <w:rsid w:val="006A42A3"/>
    <w:rsid w:val="006A4D51"/>
    <w:rsid w:val="006A4FA1"/>
    <w:rsid w:val="006A54A3"/>
    <w:rsid w:val="006A6518"/>
    <w:rsid w:val="006B22D2"/>
    <w:rsid w:val="006B258D"/>
    <w:rsid w:val="006B2B99"/>
    <w:rsid w:val="006B3807"/>
    <w:rsid w:val="006C0DA7"/>
    <w:rsid w:val="006C167B"/>
    <w:rsid w:val="006C1F4E"/>
    <w:rsid w:val="006C3823"/>
    <w:rsid w:val="006C5B8C"/>
    <w:rsid w:val="006C6464"/>
    <w:rsid w:val="006C6DDE"/>
    <w:rsid w:val="006D5AA2"/>
    <w:rsid w:val="006D5F6D"/>
    <w:rsid w:val="006D64C5"/>
    <w:rsid w:val="006E45EA"/>
    <w:rsid w:val="006E4628"/>
    <w:rsid w:val="006E46E4"/>
    <w:rsid w:val="006E7D53"/>
    <w:rsid w:val="006F168F"/>
    <w:rsid w:val="006F2176"/>
    <w:rsid w:val="006F2328"/>
    <w:rsid w:val="006F2347"/>
    <w:rsid w:val="006F3D05"/>
    <w:rsid w:val="006F5DA0"/>
    <w:rsid w:val="00701F12"/>
    <w:rsid w:val="007034DE"/>
    <w:rsid w:val="00703742"/>
    <w:rsid w:val="00705127"/>
    <w:rsid w:val="007100C3"/>
    <w:rsid w:val="00710A02"/>
    <w:rsid w:val="00710FE3"/>
    <w:rsid w:val="007117C9"/>
    <w:rsid w:val="00713AC3"/>
    <w:rsid w:val="007151C1"/>
    <w:rsid w:val="00715A9C"/>
    <w:rsid w:val="007165E7"/>
    <w:rsid w:val="00716DAF"/>
    <w:rsid w:val="00717099"/>
    <w:rsid w:val="00720050"/>
    <w:rsid w:val="007205AA"/>
    <w:rsid w:val="00720ADE"/>
    <w:rsid w:val="00723590"/>
    <w:rsid w:val="00724E87"/>
    <w:rsid w:val="007255DE"/>
    <w:rsid w:val="00725B19"/>
    <w:rsid w:val="00726F05"/>
    <w:rsid w:val="00730E36"/>
    <w:rsid w:val="00733585"/>
    <w:rsid w:val="00734211"/>
    <w:rsid w:val="007348BC"/>
    <w:rsid w:val="007350FA"/>
    <w:rsid w:val="00736DD8"/>
    <w:rsid w:val="007370FA"/>
    <w:rsid w:val="0073730D"/>
    <w:rsid w:val="00742D67"/>
    <w:rsid w:val="00743195"/>
    <w:rsid w:val="00744B3D"/>
    <w:rsid w:val="00746697"/>
    <w:rsid w:val="00746D4A"/>
    <w:rsid w:val="00747DCD"/>
    <w:rsid w:val="00754CCC"/>
    <w:rsid w:val="00755420"/>
    <w:rsid w:val="00756646"/>
    <w:rsid w:val="00761D6F"/>
    <w:rsid w:val="00761E18"/>
    <w:rsid w:val="0076201B"/>
    <w:rsid w:val="00762FC6"/>
    <w:rsid w:val="00763028"/>
    <w:rsid w:val="007647D3"/>
    <w:rsid w:val="00764B9F"/>
    <w:rsid w:val="00770346"/>
    <w:rsid w:val="00771CD4"/>
    <w:rsid w:val="00771E72"/>
    <w:rsid w:val="00773E3F"/>
    <w:rsid w:val="007746AC"/>
    <w:rsid w:val="00775A64"/>
    <w:rsid w:val="00776258"/>
    <w:rsid w:val="007766AF"/>
    <w:rsid w:val="0078195C"/>
    <w:rsid w:val="00784BE4"/>
    <w:rsid w:val="00793F16"/>
    <w:rsid w:val="0079530B"/>
    <w:rsid w:val="00796C1A"/>
    <w:rsid w:val="00797998"/>
    <w:rsid w:val="007B0287"/>
    <w:rsid w:val="007B05C1"/>
    <w:rsid w:val="007B09F8"/>
    <w:rsid w:val="007B7578"/>
    <w:rsid w:val="007C0141"/>
    <w:rsid w:val="007C039E"/>
    <w:rsid w:val="007C047B"/>
    <w:rsid w:val="007C173A"/>
    <w:rsid w:val="007C204F"/>
    <w:rsid w:val="007C3CF3"/>
    <w:rsid w:val="007C708A"/>
    <w:rsid w:val="007D0045"/>
    <w:rsid w:val="007D095A"/>
    <w:rsid w:val="007D0B56"/>
    <w:rsid w:val="007D0ECE"/>
    <w:rsid w:val="007D1A1E"/>
    <w:rsid w:val="007D43F8"/>
    <w:rsid w:val="007D4E47"/>
    <w:rsid w:val="007E1F1F"/>
    <w:rsid w:val="007E53DA"/>
    <w:rsid w:val="007E54E5"/>
    <w:rsid w:val="007E5C78"/>
    <w:rsid w:val="007E7596"/>
    <w:rsid w:val="007E7B47"/>
    <w:rsid w:val="007F047A"/>
    <w:rsid w:val="007F075E"/>
    <w:rsid w:val="007F3AD0"/>
    <w:rsid w:val="007F6CE4"/>
    <w:rsid w:val="007F73AA"/>
    <w:rsid w:val="008012A7"/>
    <w:rsid w:val="00802BD2"/>
    <w:rsid w:val="00802D60"/>
    <w:rsid w:val="008036BA"/>
    <w:rsid w:val="00804FE9"/>
    <w:rsid w:val="008055AE"/>
    <w:rsid w:val="00805601"/>
    <w:rsid w:val="00805927"/>
    <w:rsid w:val="008068B1"/>
    <w:rsid w:val="008078F2"/>
    <w:rsid w:val="00807B4D"/>
    <w:rsid w:val="00810FA0"/>
    <w:rsid w:val="00813FEE"/>
    <w:rsid w:val="00814907"/>
    <w:rsid w:val="00814E42"/>
    <w:rsid w:val="00815530"/>
    <w:rsid w:val="00816740"/>
    <w:rsid w:val="00820F2F"/>
    <w:rsid w:val="00821117"/>
    <w:rsid w:val="00821A82"/>
    <w:rsid w:val="00821DFE"/>
    <w:rsid w:val="008226D1"/>
    <w:rsid w:val="0082295A"/>
    <w:rsid w:val="00823500"/>
    <w:rsid w:val="00823574"/>
    <w:rsid w:val="00824782"/>
    <w:rsid w:val="00825282"/>
    <w:rsid w:val="008252A5"/>
    <w:rsid w:val="008269CD"/>
    <w:rsid w:val="00827B42"/>
    <w:rsid w:val="0083048F"/>
    <w:rsid w:val="0083193E"/>
    <w:rsid w:val="00833560"/>
    <w:rsid w:val="00833D61"/>
    <w:rsid w:val="008347D9"/>
    <w:rsid w:val="008355D3"/>
    <w:rsid w:val="008363FF"/>
    <w:rsid w:val="0084642E"/>
    <w:rsid w:val="00846D75"/>
    <w:rsid w:val="00847C15"/>
    <w:rsid w:val="008511EA"/>
    <w:rsid w:val="008513A5"/>
    <w:rsid w:val="0085265E"/>
    <w:rsid w:val="008529DA"/>
    <w:rsid w:val="00852BC2"/>
    <w:rsid w:val="00852BC7"/>
    <w:rsid w:val="008540E4"/>
    <w:rsid w:val="00854973"/>
    <w:rsid w:val="008560EB"/>
    <w:rsid w:val="00861B8A"/>
    <w:rsid w:val="00861CBF"/>
    <w:rsid w:val="00861F92"/>
    <w:rsid w:val="0086227A"/>
    <w:rsid w:val="00862998"/>
    <w:rsid w:val="008659E2"/>
    <w:rsid w:val="00865A04"/>
    <w:rsid w:val="00865C9F"/>
    <w:rsid w:val="00870465"/>
    <w:rsid w:val="00870854"/>
    <w:rsid w:val="00873C36"/>
    <w:rsid w:val="008743D6"/>
    <w:rsid w:val="00876245"/>
    <w:rsid w:val="00882C8F"/>
    <w:rsid w:val="00883DF1"/>
    <w:rsid w:val="00884185"/>
    <w:rsid w:val="00884365"/>
    <w:rsid w:val="00884F8B"/>
    <w:rsid w:val="0088666B"/>
    <w:rsid w:val="0088683C"/>
    <w:rsid w:val="00887F5D"/>
    <w:rsid w:val="008910FC"/>
    <w:rsid w:val="0089142D"/>
    <w:rsid w:val="00892354"/>
    <w:rsid w:val="00892EB5"/>
    <w:rsid w:val="00892EB8"/>
    <w:rsid w:val="00893287"/>
    <w:rsid w:val="008964E6"/>
    <w:rsid w:val="00896A5B"/>
    <w:rsid w:val="008A3024"/>
    <w:rsid w:val="008A3929"/>
    <w:rsid w:val="008A55EE"/>
    <w:rsid w:val="008A5FF7"/>
    <w:rsid w:val="008A7E45"/>
    <w:rsid w:val="008B132B"/>
    <w:rsid w:val="008B1B24"/>
    <w:rsid w:val="008B7C26"/>
    <w:rsid w:val="008B7F07"/>
    <w:rsid w:val="008C2D34"/>
    <w:rsid w:val="008C4BCD"/>
    <w:rsid w:val="008C4C1B"/>
    <w:rsid w:val="008C51A3"/>
    <w:rsid w:val="008C5550"/>
    <w:rsid w:val="008C6621"/>
    <w:rsid w:val="008C6BED"/>
    <w:rsid w:val="008C75D2"/>
    <w:rsid w:val="008D05C0"/>
    <w:rsid w:val="008D2EEB"/>
    <w:rsid w:val="008D4749"/>
    <w:rsid w:val="008D49DC"/>
    <w:rsid w:val="008D4D1E"/>
    <w:rsid w:val="008D56C3"/>
    <w:rsid w:val="008D6E35"/>
    <w:rsid w:val="008D7449"/>
    <w:rsid w:val="008E0907"/>
    <w:rsid w:val="008E29E7"/>
    <w:rsid w:val="008E30BA"/>
    <w:rsid w:val="008E39A6"/>
    <w:rsid w:val="008E43A0"/>
    <w:rsid w:val="008E509D"/>
    <w:rsid w:val="008E5BDA"/>
    <w:rsid w:val="008E60F4"/>
    <w:rsid w:val="008E6848"/>
    <w:rsid w:val="008E6885"/>
    <w:rsid w:val="008E7C49"/>
    <w:rsid w:val="008F0BA7"/>
    <w:rsid w:val="008F1008"/>
    <w:rsid w:val="008F1756"/>
    <w:rsid w:val="008F1CC2"/>
    <w:rsid w:val="008F2403"/>
    <w:rsid w:val="008F36BF"/>
    <w:rsid w:val="008F526C"/>
    <w:rsid w:val="008F5941"/>
    <w:rsid w:val="008F5D0D"/>
    <w:rsid w:val="008F6ECC"/>
    <w:rsid w:val="008F78BD"/>
    <w:rsid w:val="008F7DA7"/>
    <w:rsid w:val="008F7EEF"/>
    <w:rsid w:val="00901C9B"/>
    <w:rsid w:val="00903062"/>
    <w:rsid w:val="00904FDF"/>
    <w:rsid w:val="009051F7"/>
    <w:rsid w:val="009055CB"/>
    <w:rsid w:val="00906C03"/>
    <w:rsid w:val="00910F35"/>
    <w:rsid w:val="00911745"/>
    <w:rsid w:val="00911935"/>
    <w:rsid w:val="00912FB3"/>
    <w:rsid w:val="00914E30"/>
    <w:rsid w:val="00915294"/>
    <w:rsid w:val="0091551C"/>
    <w:rsid w:val="009205B9"/>
    <w:rsid w:val="00920F0E"/>
    <w:rsid w:val="00922F31"/>
    <w:rsid w:val="00923C44"/>
    <w:rsid w:val="00927F60"/>
    <w:rsid w:val="009307B3"/>
    <w:rsid w:val="0093089F"/>
    <w:rsid w:val="00930917"/>
    <w:rsid w:val="0093297F"/>
    <w:rsid w:val="00932BF2"/>
    <w:rsid w:val="00932D39"/>
    <w:rsid w:val="00934530"/>
    <w:rsid w:val="00945863"/>
    <w:rsid w:val="009523BB"/>
    <w:rsid w:val="00955740"/>
    <w:rsid w:val="009608DA"/>
    <w:rsid w:val="0096560D"/>
    <w:rsid w:val="0096581E"/>
    <w:rsid w:val="00966DE4"/>
    <w:rsid w:val="00967195"/>
    <w:rsid w:val="0096724F"/>
    <w:rsid w:val="00967289"/>
    <w:rsid w:val="009675BA"/>
    <w:rsid w:val="009700DB"/>
    <w:rsid w:val="009722C7"/>
    <w:rsid w:val="0097239C"/>
    <w:rsid w:val="009759A9"/>
    <w:rsid w:val="00980C5C"/>
    <w:rsid w:val="00984F45"/>
    <w:rsid w:val="00985070"/>
    <w:rsid w:val="00985D4A"/>
    <w:rsid w:val="00987722"/>
    <w:rsid w:val="00987A90"/>
    <w:rsid w:val="00990691"/>
    <w:rsid w:val="00991FD4"/>
    <w:rsid w:val="00994642"/>
    <w:rsid w:val="00995A0E"/>
    <w:rsid w:val="00997E40"/>
    <w:rsid w:val="009A1226"/>
    <w:rsid w:val="009A4159"/>
    <w:rsid w:val="009A479B"/>
    <w:rsid w:val="009A4FCD"/>
    <w:rsid w:val="009A541E"/>
    <w:rsid w:val="009A750C"/>
    <w:rsid w:val="009B0611"/>
    <w:rsid w:val="009B2147"/>
    <w:rsid w:val="009B3180"/>
    <w:rsid w:val="009B3310"/>
    <w:rsid w:val="009B416B"/>
    <w:rsid w:val="009B4256"/>
    <w:rsid w:val="009B438B"/>
    <w:rsid w:val="009B44B4"/>
    <w:rsid w:val="009B5F94"/>
    <w:rsid w:val="009B6C30"/>
    <w:rsid w:val="009B7C6C"/>
    <w:rsid w:val="009B7EA6"/>
    <w:rsid w:val="009C0C90"/>
    <w:rsid w:val="009C3E3D"/>
    <w:rsid w:val="009D09AB"/>
    <w:rsid w:val="009D2A4D"/>
    <w:rsid w:val="009D6CD7"/>
    <w:rsid w:val="009E0541"/>
    <w:rsid w:val="009E0662"/>
    <w:rsid w:val="009E25C0"/>
    <w:rsid w:val="009E37A5"/>
    <w:rsid w:val="009E65B2"/>
    <w:rsid w:val="009E67D7"/>
    <w:rsid w:val="009E7460"/>
    <w:rsid w:val="009F1DAB"/>
    <w:rsid w:val="009F6135"/>
    <w:rsid w:val="00A00819"/>
    <w:rsid w:val="00A019D3"/>
    <w:rsid w:val="00A0350F"/>
    <w:rsid w:val="00A043C7"/>
    <w:rsid w:val="00A04ADE"/>
    <w:rsid w:val="00A051B7"/>
    <w:rsid w:val="00A05696"/>
    <w:rsid w:val="00A07023"/>
    <w:rsid w:val="00A10494"/>
    <w:rsid w:val="00A1252D"/>
    <w:rsid w:val="00A171E8"/>
    <w:rsid w:val="00A173CB"/>
    <w:rsid w:val="00A177AB"/>
    <w:rsid w:val="00A207CB"/>
    <w:rsid w:val="00A2200D"/>
    <w:rsid w:val="00A24835"/>
    <w:rsid w:val="00A25395"/>
    <w:rsid w:val="00A26127"/>
    <w:rsid w:val="00A27064"/>
    <w:rsid w:val="00A3029D"/>
    <w:rsid w:val="00A30828"/>
    <w:rsid w:val="00A31187"/>
    <w:rsid w:val="00A3283D"/>
    <w:rsid w:val="00A34CDA"/>
    <w:rsid w:val="00A35261"/>
    <w:rsid w:val="00A44381"/>
    <w:rsid w:val="00A447DA"/>
    <w:rsid w:val="00A452B8"/>
    <w:rsid w:val="00A45313"/>
    <w:rsid w:val="00A50E91"/>
    <w:rsid w:val="00A539C1"/>
    <w:rsid w:val="00A54424"/>
    <w:rsid w:val="00A54ED3"/>
    <w:rsid w:val="00A56A01"/>
    <w:rsid w:val="00A57FD5"/>
    <w:rsid w:val="00A62620"/>
    <w:rsid w:val="00A631A2"/>
    <w:rsid w:val="00A659D9"/>
    <w:rsid w:val="00A67E88"/>
    <w:rsid w:val="00A721F9"/>
    <w:rsid w:val="00A77119"/>
    <w:rsid w:val="00A772A5"/>
    <w:rsid w:val="00A77518"/>
    <w:rsid w:val="00A91B51"/>
    <w:rsid w:val="00A9604E"/>
    <w:rsid w:val="00AA3BE6"/>
    <w:rsid w:val="00AA4DD0"/>
    <w:rsid w:val="00AA68F7"/>
    <w:rsid w:val="00AA794D"/>
    <w:rsid w:val="00AB0D44"/>
    <w:rsid w:val="00AB0F01"/>
    <w:rsid w:val="00AB0FFF"/>
    <w:rsid w:val="00AB20BA"/>
    <w:rsid w:val="00AB4851"/>
    <w:rsid w:val="00AB49B6"/>
    <w:rsid w:val="00AB4A44"/>
    <w:rsid w:val="00AB4B6C"/>
    <w:rsid w:val="00AB64AF"/>
    <w:rsid w:val="00AB76B6"/>
    <w:rsid w:val="00AC2205"/>
    <w:rsid w:val="00AC25D4"/>
    <w:rsid w:val="00AC76B1"/>
    <w:rsid w:val="00AC76C8"/>
    <w:rsid w:val="00AD03F0"/>
    <w:rsid w:val="00AD11ED"/>
    <w:rsid w:val="00AD19C3"/>
    <w:rsid w:val="00AD29D3"/>
    <w:rsid w:val="00AD476C"/>
    <w:rsid w:val="00AD5D66"/>
    <w:rsid w:val="00AD7313"/>
    <w:rsid w:val="00AD73A4"/>
    <w:rsid w:val="00AD748F"/>
    <w:rsid w:val="00AE0902"/>
    <w:rsid w:val="00AE2F6C"/>
    <w:rsid w:val="00AE31F7"/>
    <w:rsid w:val="00AE7CBF"/>
    <w:rsid w:val="00AF0221"/>
    <w:rsid w:val="00AF2BAB"/>
    <w:rsid w:val="00AF2D75"/>
    <w:rsid w:val="00AF47E4"/>
    <w:rsid w:val="00AF4879"/>
    <w:rsid w:val="00AF528A"/>
    <w:rsid w:val="00AF79D9"/>
    <w:rsid w:val="00AF7C63"/>
    <w:rsid w:val="00B04420"/>
    <w:rsid w:val="00B049C2"/>
    <w:rsid w:val="00B04CA7"/>
    <w:rsid w:val="00B05316"/>
    <w:rsid w:val="00B05D83"/>
    <w:rsid w:val="00B05F9A"/>
    <w:rsid w:val="00B06955"/>
    <w:rsid w:val="00B12DCF"/>
    <w:rsid w:val="00B136E1"/>
    <w:rsid w:val="00B139CE"/>
    <w:rsid w:val="00B13EB7"/>
    <w:rsid w:val="00B13FE8"/>
    <w:rsid w:val="00B162A4"/>
    <w:rsid w:val="00B16867"/>
    <w:rsid w:val="00B2027F"/>
    <w:rsid w:val="00B208E0"/>
    <w:rsid w:val="00B20F0B"/>
    <w:rsid w:val="00B2110E"/>
    <w:rsid w:val="00B21387"/>
    <w:rsid w:val="00B22A7D"/>
    <w:rsid w:val="00B24A13"/>
    <w:rsid w:val="00B24E33"/>
    <w:rsid w:val="00B25DF7"/>
    <w:rsid w:val="00B26744"/>
    <w:rsid w:val="00B274FB"/>
    <w:rsid w:val="00B277D2"/>
    <w:rsid w:val="00B33619"/>
    <w:rsid w:val="00B3384B"/>
    <w:rsid w:val="00B37034"/>
    <w:rsid w:val="00B37958"/>
    <w:rsid w:val="00B44569"/>
    <w:rsid w:val="00B45287"/>
    <w:rsid w:val="00B46956"/>
    <w:rsid w:val="00B46B37"/>
    <w:rsid w:val="00B4705F"/>
    <w:rsid w:val="00B47D6C"/>
    <w:rsid w:val="00B53A27"/>
    <w:rsid w:val="00B547D6"/>
    <w:rsid w:val="00B54F5F"/>
    <w:rsid w:val="00B5592E"/>
    <w:rsid w:val="00B55BD0"/>
    <w:rsid w:val="00B6083F"/>
    <w:rsid w:val="00B624B0"/>
    <w:rsid w:val="00B63DF3"/>
    <w:rsid w:val="00B657EC"/>
    <w:rsid w:val="00B6671B"/>
    <w:rsid w:val="00B671D1"/>
    <w:rsid w:val="00B70534"/>
    <w:rsid w:val="00B70E8D"/>
    <w:rsid w:val="00B73625"/>
    <w:rsid w:val="00B75B55"/>
    <w:rsid w:val="00B767C5"/>
    <w:rsid w:val="00B809B5"/>
    <w:rsid w:val="00B8121F"/>
    <w:rsid w:val="00B814AD"/>
    <w:rsid w:val="00B83F64"/>
    <w:rsid w:val="00B84D40"/>
    <w:rsid w:val="00B854DB"/>
    <w:rsid w:val="00B863DA"/>
    <w:rsid w:val="00B86E15"/>
    <w:rsid w:val="00B92320"/>
    <w:rsid w:val="00B9402E"/>
    <w:rsid w:val="00B95D16"/>
    <w:rsid w:val="00B961C3"/>
    <w:rsid w:val="00B97260"/>
    <w:rsid w:val="00BA1437"/>
    <w:rsid w:val="00BA15B9"/>
    <w:rsid w:val="00BA3043"/>
    <w:rsid w:val="00BA3573"/>
    <w:rsid w:val="00BA3D5E"/>
    <w:rsid w:val="00BA4EA6"/>
    <w:rsid w:val="00BA543C"/>
    <w:rsid w:val="00BA61C5"/>
    <w:rsid w:val="00BA65F3"/>
    <w:rsid w:val="00BB37E8"/>
    <w:rsid w:val="00BB4A37"/>
    <w:rsid w:val="00BB5C45"/>
    <w:rsid w:val="00BB7469"/>
    <w:rsid w:val="00BC03CF"/>
    <w:rsid w:val="00BC0BD7"/>
    <w:rsid w:val="00BC1446"/>
    <w:rsid w:val="00BC16D0"/>
    <w:rsid w:val="00BC1CC9"/>
    <w:rsid w:val="00BC2C7E"/>
    <w:rsid w:val="00BC41D8"/>
    <w:rsid w:val="00BC469E"/>
    <w:rsid w:val="00BC53D5"/>
    <w:rsid w:val="00BC5D97"/>
    <w:rsid w:val="00BC6396"/>
    <w:rsid w:val="00BC7B85"/>
    <w:rsid w:val="00BC7D6A"/>
    <w:rsid w:val="00BD00EA"/>
    <w:rsid w:val="00BD01C1"/>
    <w:rsid w:val="00BD0C1D"/>
    <w:rsid w:val="00BD2981"/>
    <w:rsid w:val="00BD2CB5"/>
    <w:rsid w:val="00BD2D07"/>
    <w:rsid w:val="00BD4402"/>
    <w:rsid w:val="00BD5B4E"/>
    <w:rsid w:val="00BD5F0F"/>
    <w:rsid w:val="00BE06E9"/>
    <w:rsid w:val="00BE0F0B"/>
    <w:rsid w:val="00BE1250"/>
    <w:rsid w:val="00BE403D"/>
    <w:rsid w:val="00BE6934"/>
    <w:rsid w:val="00BE7FB4"/>
    <w:rsid w:val="00BF365A"/>
    <w:rsid w:val="00BF3EAB"/>
    <w:rsid w:val="00BF3F97"/>
    <w:rsid w:val="00BF539E"/>
    <w:rsid w:val="00BF74DF"/>
    <w:rsid w:val="00BF7DFB"/>
    <w:rsid w:val="00C00C6C"/>
    <w:rsid w:val="00C01C58"/>
    <w:rsid w:val="00C023C1"/>
    <w:rsid w:val="00C04296"/>
    <w:rsid w:val="00C05D34"/>
    <w:rsid w:val="00C10072"/>
    <w:rsid w:val="00C10F80"/>
    <w:rsid w:val="00C148E5"/>
    <w:rsid w:val="00C14C7A"/>
    <w:rsid w:val="00C15BAE"/>
    <w:rsid w:val="00C17420"/>
    <w:rsid w:val="00C1755B"/>
    <w:rsid w:val="00C17BB0"/>
    <w:rsid w:val="00C20A05"/>
    <w:rsid w:val="00C2102E"/>
    <w:rsid w:val="00C21E90"/>
    <w:rsid w:val="00C22B7C"/>
    <w:rsid w:val="00C22E20"/>
    <w:rsid w:val="00C22FF8"/>
    <w:rsid w:val="00C27DE7"/>
    <w:rsid w:val="00C33E6B"/>
    <w:rsid w:val="00C34059"/>
    <w:rsid w:val="00C3409B"/>
    <w:rsid w:val="00C34161"/>
    <w:rsid w:val="00C404EB"/>
    <w:rsid w:val="00C41420"/>
    <w:rsid w:val="00C414D7"/>
    <w:rsid w:val="00C429AB"/>
    <w:rsid w:val="00C43802"/>
    <w:rsid w:val="00C45B5F"/>
    <w:rsid w:val="00C45F3A"/>
    <w:rsid w:val="00C463D3"/>
    <w:rsid w:val="00C4680A"/>
    <w:rsid w:val="00C4692C"/>
    <w:rsid w:val="00C46C69"/>
    <w:rsid w:val="00C559D7"/>
    <w:rsid w:val="00C60295"/>
    <w:rsid w:val="00C6097E"/>
    <w:rsid w:val="00C62B17"/>
    <w:rsid w:val="00C63A3B"/>
    <w:rsid w:val="00C64AF2"/>
    <w:rsid w:val="00C671EB"/>
    <w:rsid w:val="00C70D61"/>
    <w:rsid w:val="00C7215B"/>
    <w:rsid w:val="00C80A95"/>
    <w:rsid w:val="00C828F7"/>
    <w:rsid w:val="00C858A6"/>
    <w:rsid w:val="00C877B4"/>
    <w:rsid w:val="00C925C5"/>
    <w:rsid w:val="00C93AAC"/>
    <w:rsid w:val="00C93BC5"/>
    <w:rsid w:val="00C93EDD"/>
    <w:rsid w:val="00C962F4"/>
    <w:rsid w:val="00C96973"/>
    <w:rsid w:val="00C97042"/>
    <w:rsid w:val="00C9790F"/>
    <w:rsid w:val="00CA0320"/>
    <w:rsid w:val="00CA282D"/>
    <w:rsid w:val="00CA5452"/>
    <w:rsid w:val="00CA65EE"/>
    <w:rsid w:val="00CB3DB5"/>
    <w:rsid w:val="00CB7392"/>
    <w:rsid w:val="00CB7D55"/>
    <w:rsid w:val="00CC1763"/>
    <w:rsid w:val="00CC1D3A"/>
    <w:rsid w:val="00CC25DF"/>
    <w:rsid w:val="00CC2B33"/>
    <w:rsid w:val="00CD1A2C"/>
    <w:rsid w:val="00CE00E6"/>
    <w:rsid w:val="00CE10FA"/>
    <w:rsid w:val="00CE1CB1"/>
    <w:rsid w:val="00CE21CA"/>
    <w:rsid w:val="00CE2C8F"/>
    <w:rsid w:val="00CE4441"/>
    <w:rsid w:val="00CE4801"/>
    <w:rsid w:val="00CE5C14"/>
    <w:rsid w:val="00CF0CD7"/>
    <w:rsid w:val="00CF2AF7"/>
    <w:rsid w:val="00CF3E40"/>
    <w:rsid w:val="00CF43F1"/>
    <w:rsid w:val="00CF49B7"/>
    <w:rsid w:val="00CF517D"/>
    <w:rsid w:val="00CF6763"/>
    <w:rsid w:val="00CF6EAE"/>
    <w:rsid w:val="00CF7384"/>
    <w:rsid w:val="00CF7F42"/>
    <w:rsid w:val="00D00B25"/>
    <w:rsid w:val="00D01461"/>
    <w:rsid w:val="00D036C4"/>
    <w:rsid w:val="00D03BC6"/>
    <w:rsid w:val="00D0707E"/>
    <w:rsid w:val="00D10E84"/>
    <w:rsid w:val="00D14828"/>
    <w:rsid w:val="00D14A5B"/>
    <w:rsid w:val="00D16B3E"/>
    <w:rsid w:val="00D17688"/>
    <w:rsid w:val="00D27600"/>
    <w:rsid w:val="00D31096"/>
    <w:rsid w:val="00D32ED8"/>
    <w:rsid w:val="00D3455C"/>
    <w:rsid w:val="00D35A20"/>
    <w:rsid w:val="00D361BC"/>
    <w:rsid w:val="00D3654A"/>
    <w:rsid w:val="00D36B8B"/>
    <w:rsid w:val="00D37C32"/>
    <w:rsid w:val="00D37DA7"/>
    <w:rsid w:val="00D40771"/>
    <w:rsid w:val="00D4230B"/>
    <w:rsid w:val="00D423C5"/>
    <w:rsid w:val="00D42A74"/>
    <w:rsid w:val="00D442FC"/>
    <w:rsid w:val="00D47754"/>
    <w:rsid w:val="00D50494"/>
    <w:rsid w:val="00D506C9"/>
    <w:rsid w:val="00D50A10"/>
    <w:rsid w:val="00D5551B"/>
    <w:rsid w:val="00D562CB"/>
    <w:rsid w:val="00D56705"/>
    <w:rsid w:val="00D57630"/>
    <w:rsid w:val="00D6108F"/>
    <w:rsid w:val="00D61B55"/>
    <w:rsid w:val="00D64201"/>
    <w:rsid w:val="00D653D1"/>
    <w:rsid w:val="00D65F94"/>
    <w:rsid w:val="00D70436"/>
    <w:rsid w:val="00D725CE"/>
    <w:rsid w:val="00D73154"/>
    <w:rsid w:val="00D73E0A"/>
    <w:rsid w:val="00D77ED0"/>
    <w:rsid w:val="00D8532C"/>
    <w:rsid w:val="00D876D5"/>
    <w:rsid w:val="00D90DD2"/>
    <w:rsid w:val="00D94798"/>
    <w:rsid w:val="00D9663E"/>
    <w:rsid w:val="00D969D9"/>
    <w:rsid w:val="00DA0EE7"/>
    <w:rsid w:val="00DA22A4"/>
    <w:rsid w:val="00DA235E"/>
    <w:rsid w:val="00DA293F"/>
    <w:rsid w:val="00DA296E"/>
    <w:rsid w:val="00DA52B1"/>
    <w:rsid w:val="00DA555D"/>
    <w:rsid w:val="00DA5C99"/>
    <w:rsid w:val="00DA6563"/>
    <w:rsid w:val="00DA6CF0"/>
    <w:rsid w:val="00DA6D92"/>
    <w:rsid w:val="00DB02FD"/>
    <w:rsid w:val="00DB1969"/>
    <w:rsid w:val="00DB350C"/>
    <w:rsid w:val="00DB6AF9"/>
    <w:rsid w:val="00DC008A"/>
    <w:rsid w:val="00DC077F"/>
    <w:rsid w:val="00DC1B01"/>
    <w:rsid w:val="00DC3060"/>
    <w:rsid w:val="00DC43DC"/>
    <w:rsid w:val="00DD009A"/>
    <w:rsid w:val="00DD096E"/>
    <w:rsid w:val="00DD0E32"/>
    <w:rsid w:val="00DD4D23"/>
    <w:rsid w:val="00DD615E"/>
    <w:rsid w:val="00DD6654"/>
    <w:rsid w:val="00DD7CE5"/>
    <w:rsid w:val="00DE314C"/>
    <w:rsid w:val="00DE325D"/>
    <w:rsid w:val="00DE363C"/>
    <w:rsid w:val="00DE7B60"/>
    <w:rsid w:val="00DF07DE"/>
    <w:rsid w:val="00DF21E0"/>
    <w:rsid w:val="00DF2469"/>
    <w:rsid w:val="00DF76F2"/>
    <w:rsid w:val="00E0022A"/>
    <w:rsid w:val="00E01CFF"/>
    <w:rsid w:val="00E04492"/>
    <w:rsid w:val="00E05599"/>
    <w:rsid w:val="00E0592B"/>
    <w:rsid w:val="00E10779"/>
    <w:rsid w:val="00E121B1"/>
    <w:rsid w:val="00E13694"/>
    <w:rsid w:val="00E13CBC"/>
    <w:rsid w:val="00E14379"/>
    <w:rsid w:val="00E1628E"/>
    <w:rsid w:val="00E1795A"/>
    <w:rsid w:val="00E206B0"/>
    <w:rsid w:val="00E210D4"/>
    <w:rsid w:val="00E21233"/>
    <w:rsid w:val="00E238BF"/>
    <w:rsid w:val="00E241EB"/>
    <w:rsid w:val="00E25274"/>
    <w:rsid w:val="00E26163"/>
    <w:rsid w:val="00E270C0"/>
    <w:rsid w:val="00E30E65"/>
    <w:rsid w:val="00E3174B"/>
    <w:rsid w:val="00E32595"/>
    <w:rsid w:val="00E33AB6"/>
    <w:rsid w:val="00E34A02"/>
    <w:rsid w:val="00E35BAC"/>
    <w:rsid w:val="00E364E9"/>
    <w:rsid w:val="00E36646"/>
    <w:rsid w:val="00E374A0"/>
    <w:rsid w:val="00E42329"/>
    <w:rsid w:val="00E42D17"/>
    <w:rsid w:val="00E462ED"/>
    <w:rsid w:val="00E52680"/>
    <w:rsid w:val="00E52B1A"/>
    <w:rsid w:val="00E535AA"/>
    <w:rsid w:val="00E54A76"/>
    <w:rsid w:val="00E5688D"/>
    <w:rsid w:val="00E56AF7"/>
    <w:rsid w:val="00E577C7"/>
    <w:rsid w:val="00E60CBD"/>
    <w:rsid w:val="00E616A6"/>
    <w:rsid w:val="00E6456C"/>
    <w:rsid w:val="00E64C1F"/>
    <w:rsid w:val="00E64FF6"/>
    <w:rsid w:val="00E713B5"/>
    <w:rsid w:val="00E7265A"/>
    <w:rsid w:val="00E73682"/>
    <w:rsid w:val="00E73BE0"/>
    <w:rsid w:val="00E75419"/>
    <w:rsid w:val="00E76113"/>
    <w:rsid w:val="00E77283"/>
    <w:rsid w:val="00E80EFA"/>
    <w:rsid w:val="00E82AB1"/>
    <w:rsid w:val="00E8329F"/>
    <w:rsid w:val="00E83341"/>
    <w:rsid w:val="00E8490F"/>
    <w:rsid w:val="00E84B0D"/>
    <w:rsid w:val="00E8590C"/>
    <w:rsid w:val="00E901A3"/>
    <w:rsid w:val="00E92283"/>
    <w:rsid w:val="00E9270D"/>
    <w:rsid w:val="00E92DE8"/>
    <w:rsid w:val="00E93344"/>
    <w:rsid w:val="00E943E0"/>
    <w:rsid w:val="00E94B92"/>
    <w:rsid w:val="00EA19F6"/>
    <w:rsid w:val="00EA2A1B"/>
    <w:rsid w:val="00EA3A74"/>
    <w:rsid w:val="00EA4459"/>
    <w:rsid w:val="00EA53C5"/>
    <w:rsid w:val="00EB3E22"/>
    <w:rsid w:val="00EB6FAF"/>
    <w:rsid w:val="00EB78A8"/>
    <w:rsid w:val="00EC01B2"/>
    <w:rsid w:val="00EC176F"/>
    <w:rsid w:val="00EC5700"/>
    <w:rsid w:val="00EC71FD"/>
    <w:rsid w:val="00EC796F"/>
    <w:rsid w:val="00EC7FB2"/>
    <w:rsid w:val="00ED1C99"/>
    <w:rsid w:val="00ED3EAE"/>
    <w:rsid w:val="00ED4EA0"/>
    <w:rsid w:val="00ED5D76"/>
    <w:rsid w:val="00ED6809"/>
    <w:rsid w:val="00ED7E97"/>
    <w:rsid w:val="00EE0FDE"/>
    <w:rsid w:val="00EE131F"/>
    <w:rsid w:val="00EE138E"/>
    <w:rsid w:val="00EE1D61"/>
    <w:rsid w:val="00EE481A"/>
    <w:rsid w:val="00EE51D1"/>
    <w:rsid w:val="00EE5A1C"/>
    <w:rsid w:val="00EE6B97"/>
    <w:rsid w:val="00EF0385"/>
    <w:rsid w:val="00EF39B3"/>
    <w:rsid w:val="00EF4F59"/>
    <w:rsid w:val="00EF5250"/>
    <w:rsid w:val="00EF7D93"/>
    <w:rsid w:val="00EF7E23"/>
    <w:rsid w:val="00F00635"/>
    <w:rsid w:val="00F0224D"/>
    <w:rsid w:val="00F04A3A"/>
    <w:rsid w:val="00F0592F"/>
    <w:rsid w:val="00F069E1"/>
    <w:rsid w:val="00F16145"/>
    <w:rsid w:val="00F178F9"/>
    <w:rsid w:val="00F21637"/>
    <w:rsid w:val="00F21B37"/>
    <w:rsid w:val="00F21EA2"/>
    <w:rsid w:val="00F25422"/>
    <w:rsid w:val="00F25798"/>
    <w:rsid w:val="00F263F1"/>
    <w:rsid w:val="00F266C7"/>
    <w:rsid w:val="00F314BA"/>
    <w:rsid w:val="00F32708"/>
    <w:rsid w:val="00F3483B"/>
    <w:rsid w:val="00F35934"/>
    <w:rsid w:val="00F37912"/>
    <w:rsid w:val="00F37D43"/>
    <w:rsid w:val="00F41831"/>
    <w:rsid w:val="00F44E8C"/>
    <w:rsid w:val="00F45A71"/>
    <w:rsid w:val="00F47BCF"/>
    <w:rsid w:val="00F50D23"/>
    <w:rsid w:val="00F50D50"/>
    <w:rsid w:val="00F522CC"/>
    <w:rsid w:val="00F551A5"/>
    <w:rsid w:val="00F668EF"/>
    <w:rsid w:val="00F72861"/>
    <w:rsid w:val="00F7390C"/>
    <w:rsid w:val="00F73EDB"/>
    <w:rsid w:val="00F75D0C"/>
    <w:rsid w:val="00F800FD"/>
    <w:rsid w:val="00F82360"/>
    <w:rsid w:val="00F85961"/>
    <w:rsid w:val="00F86E3A"/>
    <w:rsid w:val="00F91F91"/>
    <w:rsid w:val="00F92F42"/>
    <w:rsid w:val="00F93118"/>
    <w:rsid w:val="00F937C9"/>
    <w:rsid w:val="00F94EEC"/>
    <w:rsid w:val="00F95506"/>
    <w:rsid w:val="00F9737B"/>
    <w:rsid w:val="00F976F2"/>
    <w:rsid w:val="00F97A0C"/>
    <w:rsid w:val="00FA0BC2"/>
    <w:rsid w:val="00FA2925"/>
    <w:rsid w:val="00FA3153"/>
    <w:rsid w:val="00FA400F"/>
    <w:rsid w:val="00FA592F"/>
    <w:rsid w:val="00FA60AD"/>
    <w:rsid w:val="00FA7065"/>
    <w:rsid w:val="00FB2977"/>
    <w:rsid w:val="00FB39D8"/>
    <w:rsid w:val="00FB400F"/>
    <w:rsid w:val="00FB4250"/>
    <w:rsid w:val="00FB47BA"/>
    <w:rsid w:val="00FB7058"/>
    <w:rsid w:val="00FC032F"/>
    <w:rsid w:val="00FC1AA6"/>
    <w:rsid w:val="00FC6662"/>
    <w:rsid w:val="00FC75F6"/>
    <w:rsid w:val="00FD01F0"/>
    <w:rsid w:val="00FD15D5"/>
    <w:rsid w:val="00FD3F5D"/>
    <w:rsid w:val="00FD46DF"/>
    <w:rsid w:val="00FD48F8"/>
    <w:rsid w:val="00FD6A32"/>
    <w:rsid w:val="00FD78DA"/>
    <w:rsid w:val="00FE06D0"/>
    <w:rsid w:val="00FE1CB9"/>
    <w:rsid w:val="00FE30CE"/>
    <w:rsid w:val="00FE34CA"/>
    <w:rsid w:val="00FE3598"/>
    <w:rsid w:val="00FE43CE"/>
    <w:rsid w:val="00FE626F"/>
    <w:rsid w:val="00FE689C"/>
    <w:rsid w:val="00FE7DE8"/>
    <w:rsid w:val="00FF0A38"/>
    <w:rsid w:val="00FF0ED7"/>
    <w:rsid w:val="00FF1602"/>
    <w:rsid w:val="00FF2A0B"/>
    <w:rsid w:val="00FF405F"/>
    <w:rsid w:val="00FF570D"/>
    <w:rsid w:val="00FF5E2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7FF2"/>
  <w15:chartTrackingRefBased/>
  <w15:docId w15:val="{22B8B328-4CA6-DE40-873E-5CD951C24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5422"/>
    <w:pPr>
      <w:ind w:firstLine="709"/>
    </w:pPr>
  </w:style>
  <w:style w:type="paragraph" w:styleId="berschrift1">
    <w:name w:val="heading 1"/>
    <w:basedOn w:val="Standard"/>
    <w:next w:val="Standard"/>
    <w:link w:val="berschrift1Zchn"/>
    <w:uiPriority w:val="9"/>
    <w:qFormat/>
    <w:rsid w:val="005B4E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4A2F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4A2F70"/>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B412B"/>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10FE3"/>
    <w:pPr>
      <w:tabs>
        <w:tab w:val="center" w:pos="4536"/>
        <w:tab w:val="right" w:pos="9072"/>
      </w:tabs>
    </w:pPr>
    <w:rPr>
      <w:kern w:val="0"/>
      <w14:ligatures w14:val="none"/>
    </w:rPr>
  </w:style>
  <w:style w:type="character" w:customStyle="1" w:styleId="KopfzeileZchn">
    <w:name w:val="Kopfzeile Zchn"/>
    <w:basedOn w:val="Absatz-Standardschriftart"/>
    <w:link w:val="Kopfzeile"/>
    <w:uiPriority w:val="99"/>
    <w:rsid w:val="00710FE3"/>
    <w:rPr>
      <w:kern w:val="0"/>
      <w14:ligatures w14:val="none"/>
    </w:rPr>
  </w:style>
  <w:style w:type="paragraph" w:styleId="Fuzeile">
    <w:name w:val="footer"/>
    <w:basedOn w:val="Standard"/>
    <w:link w:val="FuzeileZchn"/>
    <w:uiPriority w:val="99"/>
    <w:unhideWhenUsed/>
    <w:rsid w:val="00710FE3"/>
    <w:pPr>
      <w:tabs>
        <w:tab w:val="center" w:pos="4536"/>
        <w:tab w:val="right" w:pos="9072"/>
      </w:tabs>
    </w:pPr>
    <w:rPr>
      <w:kern w:val="0"/>
      <w14:ligatures w14:val="none"/>
    </w:rPr>
  </w:style>
  <w:style w:type="character" w:customStyle="1" w:styleId="FuzeileZchn">
    <w:name w:val="Fußzeile Zchn"/>
    <w:basedOn w:val="Absatz-Standardschriftart"/>
    <w:link w:val="Fuzeile"/>
    <w:uiPriority w:val="99"/>
    <w:rsid w:val="00710FE3"/>
    <w:rPr>
      <w:kern w:val="0"/>
      <w14:ligatures w14:val="none"/>
    </w:rPr>
  </w:style>
  <w:style w:type="paragraph" w:customStyle="1" w:styleId="Literaturverzeichnis1">
    <w:name w:val="Literaturverzeichnis1"/>
    <w:basedOn w:val="Standard"/>
    <w:link w:val="BibliographyZchn"/>
    <w:rsid w:val="00710FE3"/>
    <w:pPr>
      <w:spacing w:line="480" w:lineRule="auto"/>
      <w:ind w:left="720" w:hanging="720"/>
    </w:pPr>
    <w:rPr>
      <w:rFonts w:ascii="Times New Roman" w:hAnsi="Times New Roman" w:cs="Times New Roman"/>
      <w:kern w:val="0"/>
      <w:lang w:val="en-US"/>
      <w14:ligatures w14:val="none"/>
    </w:rPr>
  </w:style>
  <w:style w:type="character" w:customStyle="1" w:styleId="BibliographyZchn">
    <w:name w:val="Bibliography Zchn"/>
    <w:basedOn w:val="Absatz-Standardschriftart"/>
    <w:link w:val="Literaturverzeichnis1"/>
    <w:rsid w:val="00710FE3"/>
    <w:rPr>
      <w:rFonts w:ascii="Times New Roman" w:hAnsi="Times New Roman" w:cs="Times New Roman"/>
      <w:kern w:val="0"/>
      <w:lang w:val="en-US"/>
      <w14:ligatures w14:val="none"/>
    </w:rPr>
  </w:style>
  <w:style w:type="character" w:styleId="Kommentarzeichen">
    <w:name w:val="annotation reference"/>
    <w:basedOn w:val="Absatz-Standardschriftart"/>
    <w:uiPriority w:val="99"/>
    <w:semiHidden/>
    <w:unhideWhenUsed/>
    <w:rsid w:val="00710FE3"/>
    <w:rPr>
      <w:sz w:val="16"/>
      <w:szCs w:val="16"/>
    </w:rPr>
  </w:style>
  <w:style w:type="paragraph" w:styleId="Kommentartext">
    <w:name w:val="annotation text"/>
    <w:basedOn w:val="Standard"/>
    <w:link w:val="KommentartextZchn"/>
    <w:uiPriority w:val="99"/>
    <w:unhideWhenUsed/>
    <w:rsid w:val="00710FE3"/>
    <w:pPr>
      <w:spacing w:after="160"/>
      <w:ind w:firstLine="0"/>
    </w:pPr>
    <w:rPr>
      <w:kern w:val="0"/>
      <w:sz w:val="20"/>
      <w:szCs w:val="20"/>
      <w14:ligatures w14:val="none"/>
    </w:rPr>
  </w:style>
  <w:style w:type="character" w:customStyle="1" w:styleId="KommentartextZchn">
    <w:name w:val="Kommentartext Zchn"/>
    <w:basedOn w:val="Absatz-Standardschriftart"/>
    <w:link w:val="Kommentartext"/>
    <w:uiPriority w:val="99"/>
    <w:rsid w:val="00710FE3"/>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710FE3"/>
    <w:pPr>
      <w:spacing w:after="0"/>
      <w:ind w:firstLine="709"/>
    </w:pPr>
    <w:rPr>
      <w:b/>
      <w:bCs/>
    </w:rPr>
  </w:style>
  <w:style w:type="character" w:customStyle="1" w:styleId="KommentarthemaZchn">
    <w:name w:val="Kommentarthema Zchn"/>
    <w:basedOn w:val="KommentartextZchn"/>
    <w:link w:val="Kommentarthema"/>
    <w:uiPriority w:val="99"/>
    <w:semiHidden/>
    <w:rsid w:val="00710FE3"/>
    <w:rPr>
      <w:b/>
      <w:bCs/>
      <w:kern w:val="0"/>
      <w:sz w:val="20"/>
      <w:szCs w:val="20"/>
      <w14:ligatures w14:val="none"/>
    </w:rPr>
  </w:style>
  <w:style w:type="character" w:styleId="Seitenzahl">
    <w:name w:val="page number"/>
    <w:basedOn w:val="Absatz-Standardschriftart"/>
    <w:uiPriority w:val="99"/>
    <w:semiHidden/>
    <w:unhideWhenUsed/>
    <w:rsid w:val="009A750C"/>
  </w:style>
  <w:style w:type="paragraph" w:styleId="berarbeitung">
    <w:name w:val="Revision"/>
    <w:hidden/>
    <w:uiPriority w:val="99"/>
    <w:semiHidden/>
    <w:rsid w:val="00144751"/>
  </w:style>
  <w:style w:type="character" w:styleId="Hyperlink">
    <w:name w:val="Hyperlink"/>
    <w:basedOn w:val="Absatz-Standardschriftart"/>
    <w:uiPriority w:val="99"/>
    <w:unhideWhenUsed/>
    <w:rsid w:val="0003779D"/>
    <w:rPr>
      <w:color w:val="0563C1" w:themeColor="hyperlink"/>
      <w:u w:val="single"/>
    </w:rPr>
  </w:style>
  <w:style w:type="character" w:styleId="NichtaufgelsteErwhnung">
    <w:name w:val="Unresolved Mention"/>
    <w:basedOn w:val="Absatz-Standardschriftart"/>
    <w:uiPriority w:val="99"/>
    <w:semiHidden/>
    <w:unhideWhenUsed/>
    <w:rsid w:val="00541B78"/>
    <w:rPr>
      <w:color w:val="605E5C"/>
      <w:shd w:val="clear" w:color="auto" w:fill="E1DFDD"/>
    </w:rPr>
  </w:style>
  <w:style w:type="paragraph" w:styleId="Listenabsatz">
    <w:name w:val="List Paragraph"/>
    <w:basedOn w:val="Standard"/>
    <w:uiPriority w:val="34"/>
    <w:qFormat/>
    <w:rsid w:val="00B53A27"/>
    <w:pPr>
      <w:ind w:left="720" w:firstLine="0"/>
      <w:contextualSpacing/>
    </w:pPr>
    <w:rPr>
      <w:rFonts w:eastAsia="Times New Roman" w:cs="Times New Roman"/>
      <w:kern w:val="0"/>
      <w:lang w:eastAsia="de-DE"/>
      <w14:ligatures w14:val="none"/>
    </w:rPr>
  </w:style>
  <w:style w:type="paragraph" w:styleId="StandardWeb">
    <w:name w:val="Normal (Web)"/>
    <w:basedOn w:val="Standard"/>
    <w:uiPriority w:val="99"/>
    <w:unhideWhenUsed/>
    <w:rsid w:val="00C6097E"/>
    <w:pPr>
      <w:ind w:firstLine="0"/>
    </w:pPr>
    <w:rPr>
      <w:rFonts w:ascii="Times New Roman" w:eastAsia="Times New Roman" w:hAnsi="Times New Roman" w:cs="Times New Roman"/>
      <w:kern w:val="0"/>
      <w:lang w:eastAsia="de-DE"/>
      <w14:ligatures w14:val="none"/>
    </w:rPr>
  </w:style>
  <w:style w:type="paragraph" w:styleId="Funotentext">
    <w:name w:val="footnote text"/>
    <w:basedOn w:val="Standard"/>
    <w:link w:val="FunotentextZchn"/>
    <w:uiPriority w:val="99"/>
    <w:semiHidden/>
    <w:unhideWhenUsed/>
    <w:rsid w:val="00A631A2"/>
    <w:rPr>
      <w:sz w:val="20"/>
      <w:szCs w:val="20"/>
    </w:rPr>
  </w:style>
  <w:style w:type="character" w:customStyle="1" w:styleId="FunotentextZchn">
    <w:name w:val="Fußnotentext Zchn"/>
    <w:basedOn w:val="Absatz-Standardschriftart"/>
    <w:link w:val="Funotentext"/>
    <w:uiPriority w:val="99"/>
    <w:semiHidden/>
    <w:rsid w:val="00A631A2"/>
    <w:rPr>
      <w:sz w:val="20"/>
      <w:szCs w:val="20"/>
    </w:rPr>
  </w:style>
  <w:style w:type="character" w:styleId="Funotenzeichen">
    <w:name w:val="footnote reference"/>
    <w:basedOn w:val="Absatz-Standardschriftart"/>
    <w:uiPriority w:val="99"/>
    <w:semiHidden/>
    <w:unhideWhenUsed/>
    <w:rsid w:val="00A631A2"/>
    <w:rPr>
      <w:vertAlign w:val="superscript"/>
    </w:rPr>
  </w:style>
  <w:style w:type="paragraph" w:customStyle="1" w:styleId="APA1berschrift1">
    <w:name w:val="APA1_Überschrift 1"/>
    <w:basedOn w:val="Standard"/>
    <w:qFormat/>
    <w:rsid w:val="005B4E4D"/>
    <w:pPr>
      <w:spacing w:line="480" w:lineRule="auto"/>
      <w:ind w:firstLine="0"/>
      <w:jc w:val="center"/>
    </w:pPr>
    <w:rPr>
      <w:rFonts w:ascii="Times New Roman" w:hAnsi="Times New Roman" w:cs="Times New Roman"/>
      <w:b/>
      <w:bCs/>
      <w:lang w:val="en-US"/>
    </w:rPr>
  </w:style>
  <w:style w:type="paragraph" w:customStyle="1" w:styleId="APA2berschrift2">
    <w:name w:val="APA2_Überschrift 2"/>
    <w:basedOn w:val="Standard"/>
    <w:qFormat/>
    <w:rsid w:val="005B4E4D"/>
    <w:pPr>
      <w:spacing w:line="480" w:lineRule="auto"/>
      <w:ind w:firstLine="0"/>
    </w:pPr>
    <w:rPr>
      <w:rFonts w:ascii="Times New Roman" w:hAnsi="Times New Roman" w:cs="Times New Roman"/>
      <w:b/>
      <w:bCs/>
      <w:lang w:val="en-US"/>
    </w:rPr>
  </w:style>
  <w:style w:type="paragraph" w:customStyle="1" w:styleId="APA3berschrift3">
    <w:name w:val="APA3_Überschrift3"/>
    <w:basedOn w:val="Standard"/>
    <w:qFormat/>
    <w:rsid w:val="005B4E4D"/>
    <w:pPr>
      <w:spacing w:line="480" w:lineRule="auto"/>
      <w:ind w:firstLine="0"/>
    </w:pPr>
    <w:rPr>
      <w:rFonts w:ascii="Times New Roman" w:hAnsi="Times New Roman" w:cs="Times New Roman"/>
      <w:b/>
      <w:bCs/>
      <w:i/>
      <w:iCs/>
      <w:lang w:val="en-US"/>
    </w:rPr>
  </w:style>
  <w:style w:type="paragraph" w:customStyle="1" w:styleId="APA4berschrift4">
    <w:name w:val="APA4_Überschrift 4"/>
    <w:basedOn w:val="Standard"/>
    <w:qFormat/>
    <w:rsid w:val="005B4E4D"/>
    <w:pPr>
      <w:spacing w:line="480" w:lineRule="auto"/>
    </w:pPr>
    <w:rPr>
      <w:rFonts w:ascii="Times New Roman" w:hAnsi="Times New Roman" w:cs="Times New Roman"/>
      <w:b/>
      <w:bCs/>
      <w:lang w:val="en-US"/>
    </w:rPr>
  </w:style>
  <w:style w:type="paragraph" w:customStyle="1" w:styleId="Text">
    <w:name w:val="Text"/>
    <w:basedOn w:val="Standard"/>
    <w:qFormat/>
    <w:rsid w:val="005B4E4D"/>
    <w:pPr>
      <w:spacing w:line="480" w:lineRule="auto"/>
    </w:pPr>
    <w:rPr>
      <w:rFonts w:ascii="Times New Roman" w:hAnsi="Times New Roman" w:cs="Times New Roman"/>
      <w:lang w:val="en-US"/>
    </w:rPr>
  </w:style>
  <w:style w:type="character" w:customStyle="1" w:styleId="berschrift1Zchn">
    <w:name w:val="Überschrift 1 Zchn"/>
    <w:basedOn w:val="Absatz-Standardschriftart"/>
    <w:link w:val="berschrift1"/>
    <w:uiPriority w:val="9"/>
    <w:rsid w:val="005B4E4D"/>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B4E4D"/>
    <w:pPr>
      <w:spacing w:before="480" w:line="276" w:lineRule="auto"/>
      <w:ind w:firstLine="0"/>
      <w:outlineLvl w:val="9"/>
    </w:pPr>
    <w:rPr>
      <w:b/>
      <w:bCs/>
      <w:kern w:val="0"/>
      <w:sz w:val="28"/>
      <w:szCs w:val="28"/>
      <w:lang w:eastAsia="de-DE"/>
      <w14:ligatures w14:val="none"/>
    </w:rPr>
  </w:style>
  <w:style w:type="paragraph" w:styleId="Verzeichnis1">
    <w:name w:val="toc 1"/>
    <w:basedOn w:val="Standard"/>
    <w:next w:val="Standard"/>
    <w:autoRedefine/>
    <w:uiPriority w:val="39"/>
    <w:unhideWhenUsed/>
    <w:rsid w:val="008C6BED"/>
    <w:pPr>
      <w:tabs>
        <w:tab w:val="right" w:leader="dot" w:pos="9062"/>
      </w:tabs>
      <w:spacing w:before="120" w:after="120" w:line="360" w:lineRule="auto"/>
      <w:ind w:firstLine="0"/>
    </w:pPr>
    <w:rPr>
      <w:rFonts w:cstheme="minorHAnsi"/>
      <w:b/>
      <w:bCs/>
      <w:caps/>
      <w:sz w:val="20"/>
      <w:szCs w:val="20"/>
    </w:rPr>
  </w:style>
  <w:style w:type="paragraph" w:styleId="Verzeichnis2">
    <w:name w:val="toc 2"/>
    <w:basedOn w:val="Standard"/>
    <w:next w:val="Standard"/>
    <w:autoRedefine/>
    <w:uiPriority w:val="39"/>
    <w:unhideWhenUsed/>
    <w:rsid w:val="00291046"/>
    <w:pPr>
      <w:tabs>
        <w:tab w:val="right" w:leader="dot" w:pos="9062"/>
      </w:tabs>
      <w:spacing w:line="360" w:lineRule="auto"/>
      <w:ind w:left="240" w:firstLine="327"/>
    </w:pPr>
    <w:rPr>
      <w:rFonts w:cstheme="minorHAnsi"/>
      <w:smallCaps/>
      <w:sz w:val="20"/>
      <w:szCs w:val="20"/>
    </w:rPr>
  </w:style>
  <w:style w:type="paragraph" w:styleId="Verzeichnis3">
    <w:name w:val="toc 3"/>
    <w:basedOn w:val="Standard"/>
    <w:next w:val="Standard"/>
    <w:autoRedefine/>
    <w:uiPriority w:val="39"/>
    <w:semiHidden/>
    <w:unhideWhenUsed/>
    <w:rsid w:val="005B4E4D"/>
    <w:pPr>
      <w:ind w:left="480"/>
    </w:pPr>
    <w:rPr>
      <w:rFonts w:cstheme="minorHAnsi"/>
      <w:i/>
      <w:iCs/>
      <w:sz w:val="20"/>
      <w:szCs w:val="20"/>
    </w:rPr>
  </w:style>
  <w:style w:type="paragraph" w:styleId="Verzeichnis4">
    <w:name w:val="toc 4"/>
    <w:basedOn w:val="Standard"/>
    <w:next w:val="Standard"/>
    <w:autoRedefine/>
    <w:uiPriority w:val="39"/>
    <w:semiHidden/>
    <w:unhideWhenUsed/>
    <w:rsid w:val="005B4E4D"/>
    <w:pPr>
      <w:ind w:left="720"/>
    </w:pPr>
    <w:rPr>
      <w:rFonts w:cstheme="minorHAnsi"/>
      <w:sz w:val="18"/>
      <w:szCs w:val="18"/>
    </w:rPr>
  </w:style>
  <w:style w:type="paragraph" w:styleId="Verzeichnis5">
    <w:name w:val="toc 5"/>
    <w:basedOn w:val="Standard"/>
    <w:next w:val="Standard"/>
    <w:autoRedefine/>
    <w:uiPriority w:val="39"/>
    <w:semiHidden/>
    <w:unhideWhenUsed/>
    <w:rsid w:val="005B4E4D"/>
    <w:pPr>
      <w:ind w:left="960"/>
    </w:pPr>
    <w:rPr>
      <w:rFonts w:cstheme="minorHAnsi"/>
      <w:sz w:val="18"/>
      <w:szCs w:val="18"/>
    </w:rPr>
  </w:style>
  <w:style w:type="paragraph" w:styleId="Verzeichnis6">
    <w:name w:val="toc 6"/>
    <w:basedOn w:val="Standard"/>
    <w:next w:val="Standard"/>
    <w:autoRedefine/>
    <w:uiPriority w:val="39"/>
    <w:semiHidden/>
    <w:unhideWhenUsed/>
    <w:rsid w:val="005B4E4D"/>
    <w:pPr>
      <w:ind w:left="1200"/>
    </w:pPr>
    <w:rPr>
      <w:rFonts w:cstheme="minorHAnsi"/>
      <w:sz w:val="18"/>
      <w:szCs w:val="18"/>
    </w:rPr>
  </w:style>
  <w:style w:type="paragraph" w:styleId="Verzeichnis7">
    <w:name w:val="toc 7"/>
    <w:basedOn w:val="Standard"/>
    <w:next w:val="Standard"/>
    <w:autoRedefine/>
    <w:uiPriority w:val="39"/>
    <w:semiHidden/>
    <w:unhideWhenUsed/>
    <w:rsid w:val="005B4E4D"/>
    <w:pPr>
      <w:ind w:left="1440"/>
    </w:pPr>
    <w:rPr>
      <w:rFonts w:cstheme="minorHAnsi"/>
      <w:sz w:val="18"/>
      <w:szCs w:val="18"/>
    </w:rPr>
  </w:style>
  <w:style w:type="paragraph" w:styleId="Verzeichnis8">
    <w:name w:val="toc 8"/>
    <w:basedOn w:val="Standard"/>
    <w:next w:val="Standard"/>
    <w:autoRedefine/>
    <w:uiPriority w:val="39"/>
    <w:semiHidden/>
    <w:unhideWhenUsed/>
    <w:rsid w:val="005B4E4D"/>
    <w:pPr>
      <w:ind w:left="1680"/>
    </w:pPr>
    <w:rPr>
      <w:rFonts w:cstheme="minorHAnsi"/>
      <w:sz w:val="18"/>
      <w:szCs w:val="18"/>
    </w:rPr>
  </w:style>
  <w:style w:type="paragraph" w:styleId="Verzeichnis9">
    <w:name w:val="toc 9"/>
    <w:basedOn w:val="Standard"/>
    <w:next w:val="Standard"/>
    <w:autoRedefine/>
    <w:uiPriority w:val="39"/>
    <w:semiHidden/>
    <w:unhideWhenUsed/>
    <w:rsid w:val="005B4E4D"/>
    <w:pPr>
      <w:ind w:left="1920"/>
    </w:pPr>
    <w:rPr>
      <w:rFonts w:cstheme="minorHAnsi"/>
      <w:sz w:val="18"/>
      <w:szCs w:val="18"/>
    </w:rPr>
  </w:style>
  <w:style w:type="character" w:customStyle="1" w:styleId="berschrift2Zchn">
    <w:name w:val="Überschrift 2 Zchn"/>
    <w:basedOn w:val="Absatz-Standardschriftart"/>
    <w:link w:val="berschrift2"/>
    <w:uiPriority w:val="9"/>
    <w:semiHidden/>
    <w:rsid w:val="004A2F70"/>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4A2F70"/>
    <w:rPr>
      <w:rFonts w:asciiTheme="majorHAnsi" w:eastAsiaTheme="majorEastAsia" w:hAnsiTheme="majorHAnsi" w:cstheme="majorBidi"/>
      <w:color w:val="1F3763" w:themeColor="accent1" w:themeShade="7F"/>
    </w:rPr>
  </w:style>
  <w:style w:type="paragraph" w:styleId="Literaturverzeichnis">
    <w:name w:val="Bibliography"/>
    <w:basedOn w:val="Standard"/>
    <w:next w:val="Standard"/>
    <w:uiPriority w:val="37"/>
    <w:unhideWhenUsed/>
    <w:rsid w:val="00BB5C45"/>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E9B2A-C29F-204F-B7EB-FF0A2DA7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6056</Words>
  <Characters>38153</Characters>
  <Application>Microsoft Office Word</Application>
  <DocSecurity>0</DocSecurity>
  <Lines>317</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 Iser-Potempa</cp:lastModifiedBy>
  <cp:revision>2</cp:revision>
  <dcterms:created xsi:type="dcterms:W3CDTF">2025-08-07T08:11:00Z</dcterms:created>
  <dcterms:modified xsi:type="dcterms:W3CDTF">2025-08-07T08:11:00Z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id="3VJ2QTCl"/&gt;&lt;style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