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30B5" w:rsidRDefault="00CC30B5" w:rsidP="00CC30B5">
      <w:pPr>
        <w:bidi w:val="0"/>
        <w:spacing w:after="0" w:line="360" w:lineRule="auto"/>
        <w:rPr>
          <w:rFonts w:asciiTheme="majorBidi" w:hAnsiTheme="majorBidi" w:cstheme="majorBidi"/>
          <w:b/>
          <w:lang w:val="en-GB"/>
        </w:rPr>
      </w:pPr>
      <w:r w:rsidRPr="007B4BB5">
        <w:rPr>
          <w:rFonts w:asciiTheme="majorBidi" w:hAnsiTheme="majorBidi" w:cstheme="majorBidi"/>
          <w:b/>
          <w:lang w:val="en-GB"/>
        </w:rPr>
        <w:t xml:space="preserve">Supplementary </w:t>
      </w:r>
      <w:r>
        <w:rPr>
          <w:rFonts w:asciiTheme="majorBidi" w:hAnsiTheme="majorBidi" w:cstheme="majorBidi"/>
          <w:b/>
          <w:lang w:val="en-GB"/>
        </w:rPr>
        <w:t>Methods</w:t>
      </w:r>
    </w:p>
    <w:p w:rsidR="00CC30B5" w:rsidRDefault="00CC30B5" w:rsidP="00CC30B5">
      <w:pPr>
        <w:bidi w:val="0"/>
        <w:spacing w:after="0" w:line="360" w:lineRule="auto"/>
        <w:rPr>
          <w:rFonts w:asciiTheme="majorBidi" w:hAnsiTheme="majorBidi" w:cstheme="majorBidi"/>
        </w:rPr>
      </w:pPr>
      <w:r w:rsidRPr="007B4BB5">
        <w:rPr>
          <w:rFonts w:asciiTheme="majorBidi" w:hAnsiTheme="majorBidi" w:cstheme="majorBidi"/>
        </w:rPr>
        <w:t>Antibodies used: The following antibody clones were used in this study</w:t>
      </w:r>
      <w:r>
        <w:rPr>
          <w:rFonts w:asciiTheme="majorBidi" w:hAnsiTheme="majorBidi" w:cstheme="majorBidi"/>
        </w:rPr>
        <w:t>.</w:t>
      </w:r>
      <w:r w:rsidRPr="007B4BB5">
        <w:rPr>
          <w:rFonts w:asciiTheme="majorBidi" w:hAnsiTheme="majorBidi" w:cstheme="majorBidi"/>
        </w:rPr>
        <w:t xml:space="preserve"> CD303 (AC144</w:t>
      </w:r>
      <w:r>
        <w:rPr>
          <w:rFonts w:asciiTheme="majorBidi" w:hAnsiTheme="majorBidi" w:cstheme="majorBidi"/>
        </w:rPr>
        <w:t>;</w:t>
      </w:r>
      <w:r w:rsidRPr="005D4488">
        <w:rPr>
          <w:rFonts w:asciiTheme="majorBidi" w:hAnsiTheme="majorBidi" w:cstheme="majorBidi"/>
        </w:rPr>
        <w:t xml:space="preserve"> </w:t>
      </w:r>
      <w:proofErr w:type="spellStart"/>
      <w:r w:rsidRPr="007B4BB5">
        <w:rPr>
          <w:rFonts w:asciiTheme="majorBidi" w:hAnsiTheme="majorBidi" w:cstheme="majorBidi"/>
        </w:rPr>
        <w:t>Miltenyi</w:t>
      </w:r>
      <w:proofErr w:type="spellEnd"/>
      <w:r w:rsidRPr="007B4BB5">
        <w:rPr>
          <w:rFonts w:asciiTheme="majorBidi" w:hAnsiTheme="majorBidi" w:cstheme="majorBidi"/>
        </w:rPr>
        <w:t xml:space="preserve"> </w:t>
      </w:r>
      <w:proofErr w:type="spellStart"/>
      <w:r w:rsidRPr="007B4BB5">
        <w:rPr>
          <w:rFonts w:asciiTheme="majorBidi" w:hAnsiTheme="majorBidi" w:cstheme="majorBidi"/>
        </w:rPr>
        <w:t>Biotec</w:t>
      </w:r>
      <w:proofErr w:type="spellEnd"/>
      <w:r w:rsidRPr="007B4BB5">
        <w:rPr>
          <w:rFonts w:asciiTheme="majorBidi" w:hAnsiTheme="majorBidi" w:cstheme="majorBidi"/>
        </w:rPr>
        <w:t>)</w:t>
      </w:r>
      <w:r>
        <w:rPr>
          <w:rFonts w:asciiTheme="majorBidi" w:hAnsiTheme="majorBidi" w:cstheme="majorBidi"/>
        </w:rPr>
        <w:t>,</w:t>
      </w:r>
      <w:r w:rsidRPr="007B4BB5">
        <w:rPr>
          <w:rFonts w:asciiTheme="majorBidi" w:hAnsiTheme="majorBidi" w:cstheme="majorBidi"/>
        </w:rPr>
        <w:t xml:space="preserve"> CD123 (AC145</w:t>
      </w:r>
      <w:r>
        <w:rPr>
          <w:rFonts w:asciiTheme="majorBidi" w:hAnsiTheme="majorBidi" w:cstheme="majorBidi"/>
        </w:rPr>
        <w:t>;</w:t>
      </w:r>
      <w:r w:rsidRPr="005D4488">
        <w:rPr>
          <w:rFonts w:asciiTheme="majorBidi" w:hAnsiTheme="majorBidi" w:cstheme="majorBidi"/>
        </w:rPr>
        <w:t xml:space="preserve"> </w:t>
      </w:r>
      <w:proofErr w:type="spellStart"/>
      <w:r w:rsidRPr="007B4BB5">
        <w:rPr>
          <w:rFonts w:asciiTheme="majorBidi" w:hAnsiTheme="majorBidi" w:cstheme="majorBidi"/>
        </w:rPr>
        <w:t>Miltenyi</w:t>
      </w:r>
      <w:proofErr w:type="spellEnd"/>
      <w:r w:rsidRPr="007B4BB5">
        <w:rPr>
          <w:rFonts w:asciiTheme="majorBidi" w:hAnsiTheme="majorBidi" w:cstheme="majorBidi"/>
        </w:rPr>
        <w:t xml:space="preserve"> </w:t>
      </w:r>
      <w:proofErr w:type="spellStart"/>
      <w:r w:rsidRPr="007B4BB5">
        <w:rPr>
          <w:rFonts w:asciiTheme="majorBidi" w:hAnsiTheme="majorBidi" w:cstheme="majorBidi"/>
        </w:rPr>
        <w:t>Biotec</w:t>
      </w:r>
      <w:proofErr w:type="spellEnd"/>
      <w:r w:rsidRPr="007B4BB5">
        <w:rPr>
          <w:rFonts w:asciiTheme="majorBidi" w:hAnsiTheme="majorBidi" w:cstheme="majorBidi"/>
        </w:rPr>
        <w:t>)</w:t>
      </w:r>
      <w:r>
        <w:rPr>
          <w:rFonts w:asciiTheme="majorBidi" w:hAnsiTheme="majorBidi" w:cstheme="majorBidi"/>
        </w:rPr>
        <w:t>,</w:t>
      </w:r>
      <w:r w:rsidRPr="007B4BB5">
        <w:rPr>
          <w:rFonts w:asciiTheme="majorBidi" w:hAnsiTheme="majorBidi" w:cstheme="majorBidi"/>
        </w:rPr>
        <w:t xml:space="preserve"> HLA-DR (AC122</w:t>
      </w:r>
      <w:r>
        <w:rPr>
          <w:rFonts w:asciiTheme="majorBidi" w:hAnsiTheme="majorBidi" w:cstheme="majorBidi"/>
        </w:rPr>
        <w:t>;</w:t>
      </w:r>
      <w:r w:rsidRPr="005D4488">
        <w:rPr>
          <w:rFonts w:asciiTheme="majorBidi" w:hAnsiTheme="majorBidi" w:cstheme="majorBidi"/>
        </w:rPr>
        <w:t xml:space="preserve"> </w:t>
      </w:r>
      <w:proofErr w:type="spellStart"/>
      <w:r w:rsidRPr="007B4BB5">
        <w:rPr>
          <w:rFonts w:asciiTheme="majorBidi" w:hAnsiTheme="majorBidi" w:cstheme="majorBidi"/>
        </w:rPr>
        <w:t>Miltenyi</w:t>
      </w:r>
      <w:proofErr w:type="spellEnd"/>
      <w:r w:rsidRPr="007B4BB5">
        <w:rPr>
          <w:rFonts w:asciiTheme="majorBidi" w:hAnsiTheme="majorBidi" w:cstheme="majorBidi"/>
        </w:rPr>
        <w:t xml:space="preserve"> </w:t>
      </w:r>
      <w:proofErr w:type="spellStart"/>
      <w:r w:rsidRPr="007B4BB5">
        <w:rPr>
          <w:rFonts w:asciiTheme="majorBidi" w:hAnsiTheme="majorBidi" w:cstheme="majorBidi"/>
        </w:rPr>
        <w:t>Biotec</w:t>
      </w:r>
      <w:proofErr w:type="spellEnd"/>
      <w:r w:rsidRPr="007B4BB5">
        <w:rPr>
          <w:rFonts w:asciiTheme="majorBidi" w:hAnsiTheme="majorBidi" w:cstheme="majorBidi"/>
        </w:rPr>
        <w:t>)</w:t>
      </w:r>
      <w:r>
        <w:rPr>
          <w:rFonts w:asciiTheme="majorBidi" w:hAnsiTheme="majorBidi" w:cstheme="majorBidi"/>
        </w:rPr>
        <w:t>,</w:t>
      </w:r>
      <w:r w:rsidRPr="007B4BB5">
        <w:rPr>
          <w:rFonts w:asciiTheme="majorBidi" w:hAnsiTheme="majorBidi" w:cstheme="majorBidi"/>
        </w:rPr>
        <w:t xml:space="preserve"> CD141 (AD5-14H12</w:t>
      </w:r>
      <w:r>
        <w:rPr>
          <w:rFonts w:asciiTheme="majorBidi" w:hAnsiTheme="majorBidi" w:cstheme="majorBidi"/>
        </w:rPr>
        <w:t xml:space="preserve">; </w:t>
      </w:r>
      <w:proofErr w:type="spellStart"/>
      <w:r w:rsidRPr="007B4BB5">
        <w:rPr>
          <w:rFonts w:asciiTheme="majorBidi" w:hAnsiTheme="majorBidi" w:cstheme="majorBidi"/>
        </w:rPr>
        <w:t>Miltenyi</w:t>
      </w:r>
      <w:proofErr w:type="spellEnd"/>
      <w:r w:rsidRPr="007B4BB5">
        <w:rPr>
          <w:rFonts w:asciiTheme="majorBidi" w:hAnsiTheme="majorBidi" w:cstheme="majorBidi"/>
        </w:rPr>
        <w:t xml:space="preserve"> </w:t>
      </w:r>
      <w:proofErr w:type="spellStart"/>
      <w:r w:rsidRPr="007B4BB5">
        <w:rPr>
          <w:rFonts w:asciiTheme="majorBidi" w:hAnsiTheme="majorBidi" w:cstheme="majorBidi"/>
        </w:rPr>
        <w:t>Biotec</w:t>
      </w:r>
      <w:proofErr w:type="spellEnd"/>
      <w:r w:rsidRPr="007B4BB5">
        <w:rPr>
          <w:rFonts w:asciiTheme="majorBidi" w:hAnsiTheme="majorBidi" w:cstheme="majorBidi"/>
        </w:rPr>
        <w:t>)</w:t>
      </w:r>
      <w:r>
        <w:rPr>
          <w:rFonts w:asciiTheme="majorBidi" w:hAnsiTheme="majorBidi" w:cstheme="majorBidi"/>
        </w:rPr>
        <w:t>,</w:t>
      </w:r>
      <w:r w:rsidRPr="007B4BB5">
        <w:rPr>
          <w:rFonts w:asciiTheme="majorBidi" w:hAnsiTheme="majorBidi" w:cstheme="majorBidi"/>
        </w:rPr>
        <w:t xml:space="preserve"> CD64 (10.1.1</w:t>
      </w:r>
      <w:r>
        <w:rPr>
          <w:rFonts w:asciiTheme="majorBidi" w:hAnsiTheme="majorBidi" w:cstheme="majorBidi"/>
        </w:rPr>
        <w:t xml:space="preserve">; </w:t>
      </w:r>
      <w:proofErr w:type="spellStart"/>
      <w:r w:rsidRPr="007B4BB5">
        <w:rPr>
          <w:rFonts w:asciiTheme="majorBidi" w:hAnsiTheme="majorBidi" w:cstheme="majorBidi"/>
        </w:rPr>
        <w:t>Miltenyi</w:t>
      </w:r>
      <w:proofErr w:type="spellEnd"/>
      <w:r w:rsidRPr="007B4BB5">
        <w:rPr>
          <w:rFonts w:asciiTheme="majorBidi" w:hAnsiTheme="majorBidi" w:cstheme="majorBidi"/>
        </w:rPr>
        <w:t xml:space="preserve"> </w:t>
      </w:r>
      <w:proofErr w:type="spellStart"/>
      <w:r w:rsidRPr="007B4BB5">
        <w:rPr>
          <w:rFonts w:asciiTheme="majorBidi" w:hAnsiTheme="majorBidi" w:cstheme="majorBidi"/>
        </w:rPr>
        <w:t>Biotec</w:t>
      </w:r>
      <w:proofErr w:type="spellEnd"/>
      <w:r w:rsidRPr="007B4BB5">
        <w:rPr>
          <w:rFonts w:asciiTheme="majorBidi" w:hAnsiTheme="majorBidi" w:cstheme="majorBidi"/>
        </w:rPr>
        <w:t>)</w:t>
      </w:r>
      <w:r>
        <w:rPr>
          <w:rFonts w:asciiTheme="majorBidi" w:hAnsiTheme="majorBidi" w:cstheme="majorBidi"/>
        </w:rPr>
        <w:t>,</w:t>
      </w:r>
      <w:r w:rsidRPr="007B4BB5">
        <w:rPr>
          <w:rFonts w:asciiTheme="majorBidi" w:hAnsiTheme="majorBidi" w:cstheme="majorBidi"/>
        </w:rPr>
        <w:t xml:space="preserve"> CD3 (BW264/56</w:t>
      </w:r>
      <w:r>
        <w:rPr>
          <w:rFonts w:asciiTheme="majorBidi" w:hAnsiTheme="majorBidi" w:cstheme="majorBidi"/>
        </w:rPr>
        <w:t xml:space="preserve">; </w:t>
      </w:r>
      <w:proofErr w:type="spellStart"/>
      <w:r w:rsidRPr="007B4BB5">
        <w:rPr>
          <w:rFonts w:asciiTheme="majorBidi" w:hAnsiTheme="majorBidi" w:cstheme="majorBidi"/>
        </w:rPr>
        <w:t>Miltenyi</w:t>
      </w:r>
      <w:proofErr w:type="spellEnd"/>
      <w:r w:rsidRPr="007B4BB5">
        <w:rPr>
          <w:rFonts w:asciiTheme="majorBidi" w:hAnsiTheme="majorBidi" w:cstheme="majorBidi"/>
        </w:rPr>
        <w:t xml:space="preserve"> </w:t>
      </w:r>
      <w:proofErr w:type="spellStart"/>
      <w:r w:rsidRPr="007B4BB5">
        <w:rPr>
          <w:rFonts w:asciiTheme="majorBidi" w:hAnsiTheme="majorBidi" w:cstheme="majorBidi"/>
        </w:rPr>
        <w:t>Biotec</w:t>
      </w:r>
      <w:proofErr w:type="spellEnd"/>
      <w:r w:rsidRPr="007B4BB5">
        <w:rPr>
          <w:rFonts w:asciiTheme="majorBidi" w:hAnsiTheme="majorBidi" w:cstheme="majorBidi"/>
        </w:rPr>
        <w:t>)</w:t>
      </w:r>
      <w:r>
        <w:rPr>
          <w:rFonts w:asciiTheme="majorBidi" w:hAnsiTheme="majorBidi" w:cstheme="majorBidi"/>
        </w:rPr>
        <w:t>,</w:t>
      </w:r>
      <w:r w:rsidRPr="007B4BB5">
        <w:rPr>
          <w:rFonts w:asciiTheme="majorBidi" w:hAnsiTheme="majorBidi" w:cstheme="majorBidi"/>
        </w:rPr>
        <w:t xml:space="preserve"> CD19 (LT19</w:t>
      </w:r>
      <w:r>
        <w:rPr>
          <w:rFonts w:asciiTheme="majorBidi" w:hAnsiTheme="majorBidi" w:cstheme="majorBidi"/>
        </w:rPr>
        <w:t xml:space="preserve">; </w:t>
      </w:r>
      <w:proofErr w:type="spellStart"/>
      <w:r w:rsidRPr="007B4BB5">
        <w:rPr>
          <w:rFonts w:asciiTheme="majorBidi" w:hAnsiTheme="majorBidi" w:cstheme="majorBidi"/>
        </w:rPr>
        <w:t>Miltenyi</w:t>
      </w:r>
      <w:proofErr w:type="spellEnd"/>
      <w:r w:rsidRPr="007B4BB5">
        <w:rPr>
          <w:rFonts w:asciiTheme="majorBidi" w:hAnsiTheme="majorBidi" w:cstheme="majorBidi"/>
        </w:rPr>
        <w:t xml:space="preserve"> </w:t>
      </w:r>
      <w:proofErr w:type="spellStart"/>
      <w:r w:rsidRPr="007B4BB5">
        <w:rPr>
          <w:rFonts w:asciiTheme="majorBidi" w:hAnsiTheme="majorBidi" w:cstheme="majorBidi"/>
        </w:rPr>
        <w:t>Biotec</w:t>
      </w:r>
      <w:proofErr w:type="spellEnd"/>
      <w:r w:rsidRPr="007B4BB5">
        <w:rPr>
          <w:rFonts w:asciiTheme="majorBidi" w:hAnsiTheme="majorBidi" w:cstheme="majorBidi"/>
        </w:rPr>
        <w:t>)</w:t>
      </w:r>
      <w:r>
        <w:rPr>
          <w:rFonts w:asciiTheme="majorBidi" w:hAnsiTheme="majorBidi" w:cstheme="majorBidi"/>
        </w:rPr>
        <w:t>,</w:t>
      </w:r>
      <w:r w:rsidRPr="007B4BB5">
        <w:rPr>
          <w:rFonts w:asciiTheme="majorBidi" w:hAnsiTheme="majorBidi" w:cstheme="majorBidi"/>
        </w:rPr>
        <w:t xml:space="preserve"> CD4 (SK3</w:t>
      </w:r>
      <w:r>
        <w:rPr>
          <w:rFonts w:asciiTheme="majorBidi" w:hAnsiTheme="majorBidi" w:cstheme="majorBidi"/>
        </w:rPr>
        <w:t>;</w:t>
      </w:r>
      <w:r w:rsidRPr="005D4488">
        <w:rPr>
          <w:rFonts w:asciiTheme="majorBidi" w:hAnsiTheme="majorBidi" w:cstheme="majorBidi"/>
        </w:rPr>
        <w:t xml:space="preserve"> </w:t>
      </w:r>
      <w:proofErr w:type="spellStart"/>
      <w:r w:rsidRPr="007B4BB5">
        <w:rPr>
          <w:rFonts w:asciiTheme="majorBidi" w:hAnsiTheme="majorBidi" w:cstheme="majorBidi"/>
        </w:rPr>
        <w:t>Miltenyi</w:t>
      </w:r>
      <w:proofErr w:type="spellEnd"/>
      <w:r w:rsidRPr="007B4BB5">
        <w:rPr>
          <w:rFonts w:asciiTheme="majorBidi" w:hAnsiTheme="majorBidi" w:cstheme="majorBidi"/>
        </w:rPr>
        <w:t xml:space="preserve"> </w:t>
      </w:r>
      <w:proofErr w:type="spellStart"/>
      <w:r w:rsidRPr="007B4BB5">
        <w:rPr>
          <w:rFonts w:asciiTheme="majorBidi" w:hAnsiTheme="majorBidi" w:cstheme="majorBidi"/>
        </w:rPr>
        <w:t>Biotec</w:t>
      </w:r>
      <w:proofErr w:type="spellEnd"/>
      <w:r w:rsidRPr="007B4BB5">
        <w:rPr>
          <w:rFonts w:asciiTheme="majorBidi" w:hAnsiTheme="majorBidi" w:cstheme="majorBidi"/>
        </w:rPr>
        <w:t>) CD11c (B-ly6</w:t>
      </w:r>
      <w:r>
        <w:rPr>
          <w:rFonts w:asciiTheme="majorBidi" w:hAnsiTheme="majorBidi" w:cstheme="majorBidi"/>
        </w:rPr>
        <w:t xml:space="preserve">; </w:t>
      </w:r>
      <w:r w:rsidRPr="007B4BB5">
        <w:rPr>
          <w:rFonts w:asciiTheme="majorBidi" w:hAnsiTheme="majorBidi" w:cstheme="majorBidi"/>
        </w:rPr>
        <w:t>BD Biosciences)</w:t>
      </w:r>
      <w:r>
        <w:rPr>
          <w:rFonts w:asciiTheme="majorBidi" w:hAnsiTheme="majorBidi" w:cstheme="majorBidi"/>
        </w:rPr>
        <w:t>,</w:t>
      </w:r>
      <w:r w:rsidRPr="007B4BB5">
        <w:rPr>
          <w:rFonts w:asciiTheme="majorBidi" w:hAnsiTheme="majorBidi" w:cstheme="majorBidi"/>
        </w:rPr>
        <w:t xml:space="preserve"> CD14 (TÜK4 and MφP9</w:t>
      </w:r>
      <w:r>
        <w:rPr>
          <w:rFonts w:asciiTheme="majorBidi" w:hAnsiTheme="majorBidi" w:cstheme="majorBidi"/>
        </w:rPr>
        <w:t xml:space="preserve">; </w:t>
      </w:r>
      <w:r w:rsidRPr="007B4BB5">
        <w:rPr>
          <w:rFonts w:asciiTheme="majorBidi" w:hAnsiTheme="majorBidi" w:cstheme="majorBidi"/>
        </w:rPr>
        <w:t>BD Biosciences); CD16 (3G8</w:t>
      </w:r>
      <w:r>
        <w:rPr>
          <w:rFonts w:asciiTheme="majorBidi" w:hAnsiTheme="majorBidi" w:cstheme="majorBidi"/>
        </w:rPr>
        <w:t xml:space="preserve">; </w:t>
      </w:r>
      <w:r w:rsidRPr="007B4BB5">
        <w:rPr>
          <w:rFonts w:asciiTheme="majorBidi" w:hAnsiTheme="majorBidi" w:cstheme="majorBidi"/>
        </w:rPr>
        <w:t>BD Biosciences)</w:t>
      </w:r>
      <w:r>
        <w:rPr>
          <w:rFonts w:asciiTheme="majorBidi" w:hAnsiTheme="majorBidi" w:cstheme="majorBidi"/>
        </w:rPr>
        <w:t>,</w:t>
      </w:r>
      <w:r w:rsidRPr="007B4BB5">
        <w:rPr>
          <w:rFonts w:asciiTheme="majorBidi" w:hAnsiTheme="majorBidi" w:cstheme="majorBidi"/>
        </w:rPr>
        <w:t xml:space="preserve"> CD56 (B159</w:t>
      </w:r>
      <w:r>
        <w:rPr>
          <w:rFonts w:asciiTheme="majorBidi" w:hAnsiTheme="majorBidi" w:cstheme="majorBidi"/>
        </w:rPr>
        <w:t xml:space="preserve">; </w:t>
      </w:r>
      <w:r w:rsidRPr="007B4BB5">
        <w:rPr>
          <w:rFonts w:asciiTheme="majorBidi" w:hAnsiTheme="majorBidi" w:cstheme="majorBidi"/>
        </w:rPr>
        <w:t>BD Biosciences), ICOS (xxx</w:t>
      </w:r>
      <w:r>
        <w:rPr>
          <w:rFonts w:asciiTheme="majorBidi" w:hAnsiTheme="majorBidi" w:cstheme="majorBidi"/>
        </w:rPr>
        <w:t xml:space="preserve">; </w:t>
      </w:r>
      <w:r w:rsidRPr="007B4BB5">
        <w:rPr>
          <w:rFonts w:asciiTheme="majorBidi" w:hAnsiTheme="majorBidi" w:cstheme="majorBidi"/>
        </w:rPr>
        <w:t>BD Biosciences)</w:t>
      </w:r>
      <w:r>
        <w:rPr>
          <w:rFonts w:asciiTheme="majorBidi" w:hAnsiTheme="majorBidi" w:cstheme="majorBidi"/>
        </w:rPr>
        <w:t>,</w:t>
      </w:r>
      <w:r w:rsidRPr="007B4BB5">
        <w:rPr>
          <w:rFonts w:asciiTheme="majorBidi" w:hAnsiTheme="majorBidi" w:cstheme="majorBidi"/>
        </w:rPr>
        <w:t xml:space="preserve"> ICOSL (xxx </w:t>
      </w:r>
      <w:r>
        <w:rPr>
          <w:rFonts w:asciiTheme="majorBidi" w:hAnsiTheme="majorBidi" w:cstheme="majorBidi"/>
        </w:rPr>
        <w:t xml:space="preserve">; </w:t>
      </w:r>
      <w:r w:rsidRPr="007B4BB5">
        <w:rPr>
          <w:rFonts w:asciiTheme="majorBidi" w:hAnsiTheme="majorBidi" w:cstheme="majorBidi"/>
        </w:rPr>
        <w:t>BD Biosciences); CD38 (DX9</w:t>
      </w:r>
      <w:r>
        <w:rPr>
          <w:rFonts w:asciiTheme="majorBidi" w:hAnsiTheme="majorBidi" w:cstheme="majorBidi"/>
        </w:rPr>
        <w:t xml:space="preserve">; </w:t>
      </w:r>
      <w:proofErr w:type="spellStart"/>
      <w:r>
        <w:rPr>
          <w:rFonts w:asciiTheme="majorBidi" w:hAnsiTheme="majorBidi" w:cstheme="majorBidi"/>
        </w:rPr>
        <w:t>Biolegend</w:t>
      </w:r>
      <w:proofErr w:type="spellEnd"/>
      <w:r w:rsidRPr="007B4BB5">
        <w:rPr>
          <w:rFonts w:asciiTheme="majorBidi" w:hAnsiTheme="majorBidi" w:cstheme="majorBidi"/>
        </w:rPr>
        <w:t>) and CD1c (L161</w:t>
      </w:r>
      <w:r>
        <w:rPr>
          <w:rFonts w:asciiTheme="majorBidi" w:hAnsiTheme="majorBidi" w:cstheme="majorBidi"/>
        </w:rPr>
        <w:t xml:space="preserve">; </w:t>
      </w:r>
      <w:proofErr w:type="spellStart"/>
      <w:r>
        <w:rPr>
          <w:rFonts w:asciiTheme="majorBidi" w:hAnsiTheme="majorBidi" w:cstheme="majorBidi"/>
        </w:rPr>
        <w:t>Biolegend</w:t>
      </w:r>
      <w:proofErr w:type="spellEnd"/>
      <w:r w:rsidRPr="007B4BB5">
        <w:rPr>
          <w:rFonts w:asciiTheme="majorBidi" w:hAnsiTheme="majorBidi" w:cstheme="majorBidi"/>
        </w:rPr>
        <w:t>)</w:t>
      </w:r>
      <w:r>
        <w:rPr>
          <w:rFonts w:asciiTheme="majorBidi" w:hAnsiTheme="majorBidi" w:cstheme="majorBidi"/>
        </w:rPr>
        <w:t xml:space="preserve">, CD3 V450 (UCHT1; BD Horizon), CD196 BB515 (11A9; BD Horizon), CD45RA PE (ALB11; </w:t>
      </w:r>
      <w:proofErr w:type="spellStart"/>
      <w:r>
        <w:rPr>
          <w:rFonts w:asciiTheme="majorBidi" w:hAnsiTheme="majorBidi" w:cstheme="majorBidi"/>
        </w:rPr>
        <w:t>IOTest</w:t>
      </w:r>
      <w:proofErr w:type="spellEnd"/>
      <w:r>
        <w:rPr>
          <w:rFonts w:asciiTheme="majorBidi" w:hAnsiTheme="majorBidi" w:cstheme="majorBidi"/>
        </w:rPr>
        <w:t>), CD4 PerCP-Cy5.5 (SK3; BD Biosciences), CD27 PE-Cy7 (M-T271; BD Horizon), CD183 APC (1C6; BD Pharmingen), CD185 APC-R700 (RF8B2; BD Pharmingen), CD8 APC-Cy7 (SK1; BD Biosciences).</w:t>
      </w:r>
    </w:p>
    <w:p w:rsidR="00CC30B5" w:rsidRDefault="00CC30B5" w:rsidP="00CC30B5">
      <w:pPr>
        <w:bidi w:val="0"/>
        <w:spacing w:after="0" w:line="360" w:lineRule="auto"/>
        <w:rPr>
          <w:rFonts w:asciiTheme="majorBidi" w:hAnsiTheme="majorBidi" w:cstheme="majorBidi"/>
          <w:b/>
        </w:rPr>
      </w:pPr>
    </w:p>
    <w:p w:rsidR="00CC30B5" w:rsidRPr="002F2F1A" w:rsidRDefault="00CC30B5" w:rsidP="00CC30B5">
      <w:pPr>
        <w:bidi w:val="0"/>
        <w:spacing w:after="0" w:line="360" w:lineRule="auto"/>
        <w:rPr>
          <w:rFonts w:asciiTheme="majorBidi" w:hAnsiTheme="majorBidi" w:cstheme="majorBidi"/>
        </w:rPr>
      </w:pPr>
      <w:r w:rsidRPr="002F2F1A">
        <w:rPr>
          <w:rFonts w:asciiTheme="majorBidi" w:hAnsiTheme="majorBidi" w:cstheme="majorBidi"/>
        </w:rPr>
        <w:t xml:space="preserve">CTLA-4 expression experiments: </w:t>
      </w:r>
    </w:p>
    <w:p w:rsidR="00CC30B5" w:rsidRPr="002F2F1A" w:rsidRDefault="00CC30B5" w:rsidP="00CC30B5">
      <w:pPr>
        <w:bidi w:val="0"/>
        <w:spacing w:after="0" w:line="360" w:lineRule="auto"/>
        <w:rPr>
          <w:rFonts w:asciiTheme="majorBidi" w:hAnsiTheme="majorBidi" w:cstheme="majorBidi"/>
        </w:rPr>
      </w:pPr>
      <w:r w:rsidRPr="002F2F1A">
        <w:rPr>
          <w:rFonts w:asciiTheme="majorBidi" w:hAnsiTheme="majorBidi" w:cstheme="majorBidi"/>
          <w:lang w:val="en-GB"/>
        </w:rPr>
        <w:t>CD3-V500, clone UCHT1, CD4-BV421, clone RPA T4, CD25 PeCy7, clone 2A3, CD127 PERPCP-cy5.5</w:t>
      </w:r>
      <w:r w:rsidR="002F2F1A" w:rsidRPr="002F2F1A">
        <w:rPr>
          <w:rFonts w:asciiTheme="majorBidi" w:hAnsiTheme="majorBidi" w:cstheme="majorBidi"/>
          <w:lang w:val="en-GB"/>
        </w:rPr>
        <w:t>, CTLA-4 (CD152, antibody clone BNI3)  all from</w:t>
      </w:r>
      <w:r w:rsidRPr="002F2F1A">
        <w:rPr>
          <w:rFonts w:asciiTheme="majorBidi" w:hAnsiTheme="majorBidi" w:cstheme="majorBidi"/>
          <w:lang w:val="en-GB"/>
        </w:rPr>
        <w:t xml:space="preserve"> (Becton Dickinson).</w:t>
      </w:r>
    </w:p>
    <w:p w:rsidR="00FF0DF2" w:rsidRDefault="002A5008">
      <w:bookmarkStart w:id="0" w:name="_GoBack"/>
      <w:bookmarkEnd w:id="0"/>
    </w:p>
    <w:sectPr w:rsidR="00FF0DF2" w:rsidSect="00E24C5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D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0B5"/>
    <w:rsid w:val="000B7EB0"/>
    <w:rsid w:val="002A5008"/>
    <w:rsid w:val="002F2F1A"/>
    <w:rsid w:val="002F49B3"/>
    <w:rsid w:val="004E45C8"/>
    <w:rsid w:val="005F6EFD"/>
    <w:rsid w:val="00B45BA0"/>
    <w:rsid w:val="00B95702"/>
    <w:rsid w:val="00CC30B5"/>
    <w:rsid w:val="00D340E9"/>
    <w:rsid w:val="00E02EC5"/>
    <w:rsid w:val="00E24C57"/>
    <w:rsid w:val="00E62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9A2A94"/>
  <w15:chartTrackingRefBased/>
  <w15:docId w15:val="{08F55777-B07A-9846-A21E-FE4A64BB4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C30B5"/>
    <w:pPr>
      <w:bidi/>
      <w:spacing w:after="200" w:line="276" w:lineRule="auto"/>
    </w:pPr>
    <w:rPr>
      <w:rFonts w:ascii="Calibri" w:eastAsia="Calibri" w:hAnsi="Calibri" w:cs="Arial"/>
      <w:sz w:val="22"/>
      <w:szCs w:val="22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Sinisa Savic</dc:creator>
  <cp:keywords/>
  <dc:description/>
  <cp:lastModifiedBy>Sinisa Savic</cp:lastModifiedBy>
  <cp:revision>1</cp:revision>
  <cp:lastPrinted>2019-06-24T10:59:00Z</cp:lastPrinted>
  <dcterms:created xsi:type="dcterms:W3CDTF">2019-06-24T10:42:00Z</dcterms:created>
  <dcterms:modified xsi:type="dcterms:W3CDTF">2019-06-24T11:15:00Z</dcterms:modified>
</cp:coreProperties>
</file>