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61BD4" w14:textId="77777777" w:rsidR="00663C8A" w:rsidRDefault="00663C8A" w:rsidP="00663C8A"/>
    <w:p w14:paraId="6AD25D7A" w14:textId="1BD1524F" w:rsidR="00502BE4" w:rsidRDefault="003F7296" w:rsidP="00663C8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Online Supplement </w:t>
      </w:r>
      <w:r w:rsidR="00385BA6">
        <w:rPr>
          <w:rFonts w:ascii="Arial" w:hAnsi="Arial" w:cs="Arial"/>
          <w:b/>
          <w:sz w:val="22"/>
          <w:szCs w:val="22"/>
        </w:rPr>
        <w:t>Journal of Clinical Immunology</w:t>
      </w:r>
    </w:p>
    <w:p w14:paraId="6D8CD0FD" w14:textId="4E3A5A44" w:rsidR="00502BE4" w:rsidRDefault="00502BE4" w:rsidP="00663C8A">
      <w:pPr>
        <w:jc w:val="both"/>
        <w:rPr>
          <w:rFonts w:ascii="Arial" w:hAnsi="Arial" w:cs="Arial"/>
          <w:b/>
          <w:sz w:val="22"/>
          <w:szCs w:val="22"/>
        </w:rPr>
      </w:pPr>
    </w:p>
    <w:p w14:paraId="2E764804" w14:textId="2ADF97F3" w:rsidR="00663C8A" w:rsidRPr="00F357C9" w:rsidRDefault="00663C8A" w:rsidP="00663C8A">
      <w:pPr>
        <w:jc w:val="both"/>
        <w:rPr>
          <w:rFonts w:ascii="Arial" w:hAnsi="Arial" w:cs="Arial"/>
          <w:b/>
          <w:sz w:val="22"/>
          <w:szCs w:val="22"/>
        </w:rPr>
      </w:pPr>
      <w:r w:rsidRPr="00F357C9">
        <w:rPr>
          <w:rFonts w:ascii="Arial" w:hAnsi="Arial" w:cs="Arial"/>
          <w:b/>
          <w:sz w:val="22"/>
          <w:szCs w:val="22"/>
        </w:rPr>
        <w:t xml:space="preserve">Table S1: </w:t>
      </w:r>
      <w:r w:rsidRPr="00F357C9">
        <w:rPr>
          <w:rFonts w:ascii="Arial" w:hAnsi="Arial" w:cs="Arial"/>
          <w:sz w:val="22"/>
          <w:szCs w:val="22"/>
        </w:rPr>
        <w:t>Summary of patients and HCT characteristics</w:t>
      </w:r>
      <w:r w:rsidRPr="00F357C9">
        <w:rPr>
          <w:rFonts w:ascii="Arial" w:hAnsi="Arial" w:cs="Arial"/>
          <w:b/>
          <w:sz w:val="22"/>
          <w:szCs w:val="22"/>
        </w:rPr>
        <w:t xml:space="preserve">  </w:t>
      </w:r>
    </w:p>
    <w:p w14:paraId="0AB59D8B" w14:textId="77777777" w:rsidR="00663C8A" w:rsidRPr="00FD5E00" w:rsidRDefault="00663C8A" w:rsidP="00663C8A">
      <w:pPr>
        <w:jc w:val="both"/>
        <w:rPr>
          <w:b/>
        </w:rPr>
      </w:pPr>
    </w:p>
    <w:tbl>
      <w:tblPr>
        <w:tblW w:w="105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341"/>
        <w:gridCol w:w="2341"/>
        <w:gridCol w:w="2341"/>
      </w:tblGrid>
      <w:tr w:rsidR="00663C8A" w:rsidRPr="00537A5F" w14:paraId="276DF768" w14:textId="77777777" w:rsidTr="00D86AD8">
        <w:trPr>
          <w:trHeight w:val="31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9A09" w14:textId="77777777" w:rsidR="00663C8A" w:rsidRPr="007B3D73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</w:p>
          <w:p w14:paraId="1247427C" w14:textId="77777777" w:rsidR="00663C8A" w:rsidRPr="007B3D73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6950C960" w14:textId="77777777" w:rsidR="0092093E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  <w:r w:rsidRPr="00B07748"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All patients</w:t>
            </w: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 xml:space="preserve"> / </w:t>
            </w:r>
          </w:p>
          <w:p w14:paraId="52CE4239" w14:textId="47E2F7FF" w:rsidR="00663C8A" w:rsidRPr="00B07748" w:rsidRDefault="0092093E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A</w:t>
            </w:r>
            <w:r w:rsidR="00663C8A"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ll HCT procedures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4DCF60DE" w14:textId="0DE81E9D" w:rsidR="00663C8A" w:rsidRPr="006C1492" w:rsidRDefault="003F7296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Deceased</w:t>
            </w:r>
          </w:p>
        </w:tc>
        <w:tc>
          <w:tcPr>
            <w:tcW w:w="2341" w:type="dxa"/>
            <w:tcBorders>
              <w:bottom w:val="single" w:sz="4" w:space="0" w:color="auto"/>
            </w:tcBorders>
          </w:tcPr>
          <w:p w14:paraId="4ECFCCB9" w14:textId="77777777" w:rsidR="0092093E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Poor graft function/</w:t>
            </w:r>
          </w:p>
          <w:p w14:paraId="27C40E86" w14:textId="5B4A5C9D" w:rsidR="00663C8A" w:rsidRPr="007B3D73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</w:pPr>
            <w:r>
              <w:rPr>
                <w:rFonts w:ascii="Calibri" w:eastAsia="Times New Roman" w:hAnsi="Calibri" w:cs="Times New Roman"/>
                <w:b/>
                <w:sz w:val="18"/>
                <w:szCs w:val="18"/>
                <w:lang w:eastAsia="nl-BE"/>
              </w:rPr>
              <w:t>graft failure</w:t>
            </w:r>
          </w:p>
        </w:tc>
      </w:tr>
      <w:tr w:rsidR="00663C8A" w:rsidRPr="005D1969" w14:paraId="03061383" w14:textId="77777777" w:rsidTr="00D86AD8">
        <w:trPr>
          <w:trHeight w:val="315"/>
        </w:trPr>
        <w:tc>
          <w:tcPr>
            <w:tcW w:w="3544" w:type="dxa"/>
            <w:tcBorders>
              <w:top w:val="single" w:sz="4" w:space="0" w:color="auto"/>
            </w:tcBorders>
            <w:shd w:val="clear" w:color="auto" w:fill="D9E2F3" w:themeFill="accent1" w:themeFillTint="33"/>
            <w:noWrap/>
            <w:vAlign w:val="bottom"/>
          </w:tcPr>
          <w:p w14:paraId="40B92A9F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Number of patients</w:t>
            </w:r>
          </w:p>
        </w:tc>
        <w:tc>
          <w:tcPr>
            <w:tcW w:w="2341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bottom"/>
          </w:tcPr>
          <w:p w14:paraId="1AA4E77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30</w:t>
            </w:r>
          </w:p>
        </w:tc>
        <w:tc>
          <w:tcPr>
            <w:tcW w:w="2341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bottom"/>
          </w:tcPr>
          <w:p w14:paraId="434F66B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bottom"/>
          </w:tcPr>
          <w:p w14:paraId="582448B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6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2B5C88BF" w14:textId="77777777" w:rsidTr="00D86AD8">
        <w:trPr>
          <w:trHeight w:val="315"/>
        </w:trPr>
        <w:tc>
          <w:tcPr>
            <w:tcW w:w="3544" w:type="dxa"/>
            <w:shd w:val="clear" w:color="auto" w:fill="auto"/>
            <w:noWrap/>
            <w:vAlign w:val="bottom"/>
          </w:tcPr>
          <w:p w14:paraId="1B272E35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Number of HCT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/procedures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492461C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38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13C7D47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1/38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2.5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742E32B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21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470513BC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7F6E161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FF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Median age at diagnosis, years (range)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530FF7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2.25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16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3C6093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NA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F5B923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13 (2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-18)</w:t>
            </w:r>
          </w:p>
        </w:tc>
      </w:tr>
      <w:tr w:rsidR="00663C8A" w:rsidRPr="005D1969" w14:paraId="05955A03" w14:textId="77777777" w:rsidTr="00D86AD8">
        <w:trPr>
          <w:trHeight w:val="315"/>
        </w:trPr>
        <w:tc>
          <w:tcPr>
            <w:tcW w:w="3544" w:type="dxa"/>
            <w:shd w:val="clear" w:color="auto" w:fill="auto"/>
            <w:noWrap/>
            <w:vAlign w:val="bottom"/>
          </w:tcPr>
          <w:p w14:paraId="28D2DF47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Median age at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HCT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, years (range)</w:t>
            </w:r>
          </w:p>
        </w:tc>
        <w:tc>
          <w:tcPr>
            <w:tcW w:w="2341" w:type="dxa"/>
            <w:vAlign w:val="bottom"/>
          </w:tcPr>
          <w:p w14:paraId="3CCC615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9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(2-28)</w:t>
            </w:r>
          </w:p>
        </w:tc>
        <w:tc>
          <w:tcPr>
            <w:tcW w:w="2341" w:type="dxa"/>
            <w:vAlign w:val="bottom"/>
          </w:tcPr>
          <w:p w14:paraId="07BE0E9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9</w:t>
            </w:r>
          </w:p>
        </w:tc>
        <w:tc>
          <w:tcPr>
            <w:tcW w:w="2341" w:type="dxa"/>
            <w:vAlign w:val="bottom"/>
          </w:tcPr>
          <w:p w14:paraId="21423FC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 (2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-19)</w:t>
            </w:r>
          </w:p>
        </w:tc>
      </w:tr>
      <w:tr w:rsidR="00663C8A" w:rsidRPr="005D1969" w14:paraId="45D322D1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4DAAD8B7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proofErr w:type="gramStart"/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M:F</w:t>
            </w:r>
            <w:proofErr w:type="gramEnd"/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E48C41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C06AC9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0.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7</w:t>
            </w:r>
            <w:r w:rsidRPr="00C06AC9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7:1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897778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5D05ED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2.5:1</w:t>
            </w:r>
          </w:p>
        </w:tc>
      </w:tr>
      <w:tr w:rsidR="00663C8A" w:rsidRPr="005D1969" w14:paraId="56D2C46D" w14:textId="77777777" w:rsidTr="00D86AD8">
        <w:trPr>
          <w:trHeight w:val="315"/>
        </w:trPr>
        <w:tc>
          <w:tcPr>
            <w:tcW w:w="3544" w:type="dxa"/>
            <w:shd w:val="clear" w:color="auto" w:fill="auto"/>
            <w:noWrap/>
            <w:vAlign w:val="bottom"/>
          </w:tcPr>
          <w:p w14:paraId="4FEB750E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Donor type</w:t>
            </w:r>
          </w:p>
        </w:tc>
        <w:tc>
          <w:tcPr>
            <w:tcW w:w="2341" w:type="dxa"/>
            <w:vAlign w:val="bottom"/>
          </w:tcPr>
          <w:p w14:paraId="16F67EB8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vAlign w:val="bottom"/>
          </w:tcPr>
          <w:p w14:paraId="09680A2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vAlign w:val="bottom"/>
          </w:tcPr>
          <w:p w14:paraId="775A1B35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</w:tr>
      <w:tr w:rsidR="00663C8A" w:rsidRPr="005D1969" w14:paraId="620CBB4B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6EC67352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Healthy 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MSD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E42F5F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2.5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9E200C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6E44D78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396C4E20" w14:textId="77777777" w:rsidTr="00D86AD8">
        <w:trPr>
          <w:trHeight w:val="315"/>
        </w:trPr>
        <w:tc>
          <w:tcPr>
            <w:tcW w:w="3544" w:type="dxa"/>
            <w:shd w:val="clear" w:color="auto" w:fill="auto"/>
            <w:noWrap/>
            <w:vAlign w:val="bottom"/>
          </w:tcPr>
          <w:p w14:paraId="1D7A0C15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Healthy MRD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6E2E4151" w14:textId="77777777" w:rsidR="00663C8A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3/38 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7F8CA966" w14:textId="77777777" w:rsidR="00663C8A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auto"/>
            <w:vAlign w:val="bottom"/>
          </w:tcPr>
          <w:p w14:paraId="524B9A53" w14:textId="77777777" w:rsidR="00663C8A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37ED4696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0AFDF1A7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MSD from affected sibling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B2C46D8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5.25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CA6A8A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0A0125D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2/2 (100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2EBA6669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24B9C94D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MUD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66C5C8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21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38 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6265A7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868921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21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24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7574F864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3FF797FF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MMUD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188EE0E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9/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38 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24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C572B3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1/9 (11%)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7222F1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1/9 (11%)</w:t>
            </w:r>
          </w:p>
        </w:tc>
      </w:tr>
      <w:tr w:rsidR="00663C8A" w:rsidRPr="005D1969" w14:paraId="38C8623B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236A0459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Haploidentical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535931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5.25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3589B2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944A05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38684DF9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7A6D3A7C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Stem cell source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B69AB12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FD4AD7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D0FF64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</w:p>
        </w:tc>
      </w:tr>
      <w:tr w:rsidR="00663C8A" w:rsidRPr="005D1969" w14:paraId="567C1535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1484222D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BM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C1FCE3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23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38 (60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B372B2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23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4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E80990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4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23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17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5388896F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714686C4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PB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9ACF85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40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BC064F2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val="fr-BE"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val="fr-BE"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EED5FFE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4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15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26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5084CF3A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380D5253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lastRenderedPageBreak/>
              <w:t>Median CD34+ cell dose *10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vertAlign w:val="superscript"/>
                <w:lang w:eastAsia="nl-BE"/>
              </w:rPr>
              <w:t>6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/kg (n=2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6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) (range)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721BFC5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6 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(0.5-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15.45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6AB71D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5.6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A3A100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5.2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(1.4-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8.1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)</w:t>
            </w:r>
          </w:p>
        </w:tc>
      </w:tr>
      <w:tr w:rsidR="00663C8A" w:rsidRPr="005D1969" w14:paraId="7B5D7F5C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20ECE3F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Conditioning regimen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D0B091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B69D9F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6DC455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</w:tr>
      <w:tr w:rsidR="00663C8A" w:rsidRPr="005D1969" w14:paraId="4BEFAEA8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4CEBDB64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Cy - Bu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F4C659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/3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(1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1%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0E33385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73C35F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4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30AA5A7F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450C4B85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Cy - Bu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/Treo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- Flu - TBI 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3B9FF7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1189488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AB0188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439A8F67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125E975A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Cy - Bu - </w:t>
            </w:r>
            <w:proofErr w:type="spellStart"/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Pentostatin</w:t>
            </w:r>
            <w:proofErr w:type="spellEnd"/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1E109A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13CEB3E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919889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2/2 (100%)</w:t>
            </w:r>
          </w:p>
        </w:tc>
      </w:tr>
      <w:tr w:rsidR="00663C8A" w:rsidRPr="005D1969" w14:paraId="1D09F724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B7C4E3E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Cy - Flu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AD2629D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41DDC7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89F298E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1/1 (100%)</w:t>
            </w:r>
          </w:p>
        </w:tc>
      </w:tr>
      <w:tr w:rsidR="00663C8A" w:rsidRPr="005D1969" w14:paraId="75F4A2FF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225AEFA7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Treo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15A8AFC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4/38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(1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36B9A5E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20DC96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1/4 (25%)</w:t>
            </w:r>
          </w:p>
        </w:tc>
      </w:tr>
      <w:tr w:rsidR="00663C8A" w:rsidRPr="005D1969" w14:paraId="4BF2C77E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451E1962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Treo - TT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EC08B1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/3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21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BA5881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862A8C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(1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118729A7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3BDC12C0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Flu - Bu 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4C831C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4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/3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(1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1%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F29A96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4 (25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C55C58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1/4 (25%)</w:t>
            </w:r>
          </w:p>
        </w:tc>
      </w:tr>
      <w:tr w:rsidR="00663C8A" w:rsidRPr="005D1969" w14:paraId="71112C5A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0955B733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Bu - TT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861D69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 (8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1C7298D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35DD068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7CA9B68C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3ADF5B3A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Mel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5BB948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 (5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83D5AA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54CAA1B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55159675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5CD225B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Mel - TT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9ABBC85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C6C34C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6E307C18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0414314A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3839FC84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TT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3993104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6FA30D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731299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28317267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5B38B4C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 - TBI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3F3AAE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5F0B7B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EC49FC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5D66440E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0BFE913E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Flu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016B75D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5.25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2853B55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C420FD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03746C12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374DB995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Serotherapy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BD5639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45994B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BABA8B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</w:tr>
      <w:tr w:rsidR="00663C8A" w:rsidRPr="005D1969" w14:paraId="4DE150A5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24629E1F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Alemtuzumab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7658CBD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17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38 (45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79133B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17 (6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8793B3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17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18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12150811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57DFB576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ATG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C4162C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33786B1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DB19E5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25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55C88D87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4BE32315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None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3C5AB3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9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146BEA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20D5D7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9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252B0E36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09EA5D53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lastRenderedPageBreak/>
              <w:t>G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v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HD pro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ph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ylaxis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7F0AE522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60053B1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3B8D75E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</w:p>
        </w:tc>
      </w:tr>
      <w:tr w:rsidR="00663C8A" w:rsidRPr="005D1969" w14:paraId="406D0A13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7FCCF804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CSA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7553BFD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28F29343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7D083F30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33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75E755C2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32285BA3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CSA + MTX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15042C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13/38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34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F1F69F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33225F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1/13 (8%)</w:t>
            </w:r>
          </w:p>
        </w:tc>
      </w:tr>
      <w:tr w:rsidR="00663C8A" w:rsidRPr="005D1969" w14:paraId="0860AD19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46D1FC4C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CSA + MMF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00C8BD2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29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00DA7A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 (12.5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16E5C91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</w:tr>
      <w:tr w:rsidR="00663C8A" w:rsidRPr="005D1969" w14:paraId="513699FD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7FDD4E37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CSA + prednisone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680E8A07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10D2224F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687AFC8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61F0D2D6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36BE5BAC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MMF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FCFAA61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1/38 (2.5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1CC81D5D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441B2F42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</w:tr>
      <w:tr w:rsidR="00663C8A" w:rsidRPr="005D1969" w14:paraId="047DD0F9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6ED5501A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Tacro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limus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+ MTX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086EF90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2/38 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5.5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4540D2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4789974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1/2 (50</w:t>
            </w:r>
            <w:proofErr w:type="gramStart"/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  <w:proofErr w:type="gramEnd"/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*</w:t>
            </w:r>
          </w:p>
        </w:tc>
      </w:tr>
      <w:tr w:rsidR="00663C8A" w:rsidRPr="005D1969" w14:paraId="24277678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69C680D3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Tacro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limus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 + MMF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7F490A78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4/38 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10.5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3023AC69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399F3B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1/4 (25%)</w:t>
            </w:r>
          </w:p>
        </w:tc>
      </w:tr>
      <w:tr w:rsidR="00663C8A" w:rsidRPr="005D1969" w14:paraId="7FA84B73" w14:textId="77777777" w:rsidTr="00D86AD8">
        <w:trPr>
          <w:trHeight w:val="315"/>
        </w:trPr>
        <w:tc>
          <w:tcPr>
            <w:tcW w:w="3544" w:type="dxa"/>
            <w:shd w:val="clear" w:color="auto" w:fill="D9E2F3" w:themeFill="accent1" w:themeFillTint="33"/>
            <w:noWrap/>
            <w:vAlign w:val="bottom"/>
          </w:tcPr>
          <w:p w14:paraId="18F89BE8" w14:textId="77777777" w:rsidR="00663C8A" w:rsidRPr="00DA7574" w:rsidRDefault="00663C8A" w:rsidP="0092093E">
            <w:pPr>
              <w:spacing w:line="480" w:lineRule="auto"/>
              <w:ind w:left="209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Sirolimus + MMF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1481E39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5605805B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0</w:t>
            </w:r>
          </w:p>
        </w:tc>
        <w:tc>
          <w:tcPr>
            <w:tcW w:w="2341" w:type="dxa"/>
            <w:shd w:val="clear" w:color="auto" w:fill="D9E2F3" w:themeFill="accent1" w:themeFillTint="33"/>
            <w:vAlign w:val="bottom"/>
          </w:tcPr>
          <w:p w14:paraId="2C1A151A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1/1 (100%)</w:t>
            </w:r>
          </w:p>
        </w:tc>
      </w:tr>
      <w:tr w:rsidR="00663C8A" w:rsidRPr="005D1969" w14:paraId="7CCA767C" w14:textId="77777777" w:rsidTr="00D86AD8">
        <w:trPr>
          <w:trHeight w:val="315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76638624" w14:textId="77777777" w:rsidR="00663C8A" w:rsidRPr="00DA7574" w:rsidRDefault="00663C8A" w:rsidP="0092093E">
            <w:pPr>
              <w:spacing w:line="480" w:lineRule="auto"/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 xml:space="preserve">Additional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PT</w:t>
            </w:r>
            <w:r w:rsidRPr="00DA7574">
              <w:rPr>
                <w:rFonts w:ascii="Calibri" w:eastAsia="Times New Roman" w:hAnsi="Calibri" w:cs="Times New Roman"/>
                <w:color w:val="000000"/>
                <w:sz w:val="18"/>
                <w:szCs w:val="16"/>
                <w:lang w:eastAsia="nl-BE"/>
              </w:rPr>
              <w:t>Cy</w:t>
            </w:r>
            <w:proofErr w:type="spellEnd"/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31E0D96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6/38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16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12FC0CBC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6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16.5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  <w:tc>
          <w:tcPr>
            <w:tcW w:w="2341" w:type="dxa"/>
            <w:shd w:val="clear" w:color="auto" w:fill="FFFFFF" w:themeFill="background1"/>
            <w:vAlign w:val="bottom"/>
          </w:tcPr>
          <w:p w14:paraId="6A814895" w14:textId="77777777" w:rsidR="00663C8A" w:rsidRPr="00DA7574" w:rsidRDefault="00663C8A" w:rsidP="0092093E">
            <w:pPr>
              <w:spacing w:line="480" w:lineRule="auto"/>
              <w:jc w:val="center"/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</w:pP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2/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6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33</w:t>
            </w:r>
            <w:r w:rsidRPr="00DA7574">
              <w:rPr>
                <w:rFonts w:ascii="Calibri" w:eastAsia="Times New Roman" w:hAnsi="Calibri" w:cs="Times New Roman"/>
                <w:color w:val="000000" w:themeColor="text1"/>
                <w:sz w:val="18"/>
                <w:szCs w:val="16"/>
                <w:lang w:eastAsia="nl-BE"/>
              </w:rPr>
              <w:t>%)</w:t>
            </w:r>
          </w:p>
        </w:tc>
      </w:tr>
    </w:tbl>
    <w:p w14:paraId="7E3064A2" w14:textId="07A8CADB" w:rsidR="00663C8A" w:rsidRDefault="00663C8A" w:rsidP="00663C8A">
      <w:pPr>
        <w:spacing w:before="100" w:beforeAutospacing="1"/>
        <w:rPr>
          <w:rFonts w:ascii="Arial" w:hAnsi="Arial" w:cs="Arial"/>
          <w:sz w:val="20"/>
          <w:szCs w:val="20"/>
        </w:rPr>
      </w:pPr>
      <w:r w:rsidRPr="00F357C9">
        <w:rPr>
          <w:rFonts w:ascii="Arial" w:hAnsi="Arial" w:cs="Arial"/>
          <w:sz w:val="20"/>
          <w:szCs w:val="20"/>
        </w:rPr>
        <w:t xml:space="preserve">**including patients transplanted with BM from an affected sibling. Two procedures were performed without conditioning (stem cell boosts). ATG: anti-thymocyte globulins; BM: bone marrow; Bu: busulfan; CSA: cyclosporine A; Cy: cyclophosphamide; F: female; Flu: fludarabine; GvHD: graft versus host disease; HCT: hematopoietic stem cell transplantation; M: male; Mel: melphalan; MMF: mycophenolate mofetil; MMUD: mismatched unrelated donor; MSD: matched sibling donor; MTX: methotrexate; MUD: matched unrelated donor; PB: peripheral blood; </w:t>
      </w:r>
      <w:proofErr w:type="spellStart"/>
      <w:r w:rsidRPr="00F357C9">
        <w:rPr>
          <w:rFonts w:ascii="Arial" w:hAnsi="Arial" w:cs="Arial"/>
          <w:sz w:val="20"/>
          <w:szCs w:val="20"/>
        </w:rPr>
        <w:t>Pento</w:t>
      </w:r>
      <w:proofErr w:type="spellEnd"/>
      <w:r w:rsidRPr="00F357C9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F357C9">
        <w:rPr>
          <w:rFonts w:ascii="Arial" w:hAnsi="Arial" w:cs="Arial"/>
          <w:sz w:val="20"/>
          <w:szCs w:val="20"/>
        </w:rPr>
        <w:t>pentostatin</w:t>
      </w:r>
      <w:proofErr w:type="spellEnd"/>
      <w:r w:rsidRPr="00F357C9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F357C9">
        <w:rPr>
          <w:rFonts w:ascii="Arial" w:hAnsi="Arial" w:cs="Arial"/>
          <w:sz w:val="20"/>
          <w:szCs w:val="20"/>
        </w:rPr>
        <w:t>PTCy</w:t>
      </w:r>
      <w:proofErr w:type="spellEnd"/>
      <w:r w:rsidRPr="00F357C9">
        <w:rPr>
          <w:rFonts w:ascii="Arial" w:hAnsi="Arial" w:cs="Arial"/>
          <w:sz w:val="20"/>
          <w:szCs w:val="20"/>
        </w:rPr>
        <w:t>: post-transplant cyclophosphamide</w:t>
      </w:r>
      <w:r>
        <w:rPr>
          <w:rFonts w:ascii="Arial" w:hAnsi="Arial" w:cs="Arial"/>
          <w:sz w:val="20"/>
          <w:szCs w:val="20"/>
        </w:rPr>
        <w:t>;</w:t>
      </w:r>
      <w:r w:rsidRPr="00F357C9">
        <w:rPr>
          <w:rFonts w:ascii="Arial" w:hAnsi="Arial" w:cs="Arial"/>
          <w:sz w:val="20"/>
          <w:szCs w:val="20"/>
        </w:rPr>
        <w:t xml:space="preserve"> TBI: total body irradiation; Treo: </w:t>
      </w:r>
      <w:proofErr w:type="spellStart"/>
      <w:r w:rsidRPr="00F357C9">
        <w:rPr>
          <w:rFonts w:ascii="Arial" w:hAnsi="Arial" w:cs="Arial"/>
          <w:sz w:val="20"/>
          <w:szCs w:val="20"/>
        </w:rPr>
        <w:t>treosulfan</w:t>
      </w:r>
      <w:proofErr w:type="spellEnd"/>
      <w:r w:rsidRPr="00F357C9">
        <w:rPr>
          <w:rFonts w:ascii="Arial" w:hAnsi="Arial" w:cs="Arial"/>
          <w:sz w:val="20"/>
          <w:szCs w:val="20"/>
        </w:rPr>
        <w:t>; TT: thiotepa.</w:t>
      </w:r>
    </w:p>
    <w:p w14:paraId="717AF3C5" w14:textId="14E6BFF5" w:rsidR="00502BE4" w:rsidRDefault="00502BE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sectPr w:rsidR="00502BE4" w:rsidSect="003F7296">
      <w:pgSz w:w="1682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8A"/>
    <w:rsid w:val="00031D76"/>
    <w:rsid w:val="00050654"/>
    <w:rsid w:val="000E2CE1"/>
    <w:rsid w:val="0016298E"/>
    <w:rsid w:val="00190DBD"/>
    <w:rsid w:val="001C651F"/>
    <w:rsid w:val="00245BD7"/>
    <w:rsid w:val="00293601"/>
    <w:rsid w:val="00385BA6"/>
    <w:rsid w:val="003F7296"/>
    <w:rsid w:val="00502BE4"/>
    <w:rsid w:val="005B1876"/>
    <w:rsid w:val="005B31BA"/>
    <w:rsid w:val="00663C8A"/>
    <w:rsid w:val="006742E1"/>
    <w:rsid w:val="006C53AB"/>
    <w:rsid w:val="006E2B45"/>
    <w:rsid w:val="00753747"/>
    <w:rsid w:val="00860330"/>
    <w:rsid w:val="0092093E"/>
    <w:rsid w:val="00A211BD"/>
    <w:rsid w:val="00C22D59"/>
    <w:rsid w:val="00D6166F"/>
    <w:rsid w:val="00E50183"/>
    <w:rsid w:val="00F0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3E19"/>
  <w15:chartTrackingRefBased/>
  <w15:docId w15:val="{A734B151-C847-D04B-9CF3-6B6577A7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3C8A"/>
    <w:rPr>
      <w:rFonts w:eastAsiaTheme="minorEastAsia"/>
      <w:lang w:val="en-GB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Onopgemaaktetabel1">
    <w:name w:val="Plain Table 1"/>
    <w:basedOn w:val="Standaardtabel"/>
    <w:uiPriority w:val="41"/>
    <w:rsid w:val="00663C8A"/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372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Meyts</dc:creator>
  <cp:keywords/>
  <dc:description/>
  <cp:lastModifiedBy>Isabelle Meyts</cp:lastModifiedBy>
  <cp:revision>3</cp:revision>
  <dcterms:created xsi:type="dcterms:W3CDTF">2021-05-30T19:32:00Z</dcterms:created>
  <dcterms:modified xsi:type="dcterms:W3CDTF">2021-06-05T18:52:00Z</dcterms:modified>
</cp:coreProperties>
</file>