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6592" w14:textId="77777777" w:rsidR="006B26C8" w:rsidRPr="0086709C" w:rsidRDefault="006B26C8" w:rsidP="006B26C8">
      <w:pPr>
        <w:ind w:left="708" w:firstLine="708"/>
        <w:rPr>
          <w:rFonts w:asciiTheme="majorHAnsi" w:hAnsiTheme="majorHAnsi" w:cstheme="majorHAnsi"/>
          <w:b/>
          <w:bCs/>
          <w:color w:val="222222"/>
          <w:shd w:val="clear" w:color="auto" w:fill="FFFFFF"/>
        </w:rPr>
      </w:pPr>
      <w:r w:rsidRPr="0086709C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>BCG</w:t>
      </w:r>
      <w:r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 xml:space="preserve"> disease in </w:t>
      </w:r>
      <w:r w:rsidRPr="0086709C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 xml:space="preserve">SCID: </w:t>
      </w:r>
      <w:r w:rsidR="005D598E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>three</w:t>
      </w:r>
      <w:r w:rsidRPr="0086709C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 xml:space="preserve"> decades of experience in a pediatric transplant center</w:t>
      </w:r>
    </w:p>
    <w:p w14:paraId="571B47C3" w14:textId="19ED0067" w:rsidR="006B26C8" w:rsidRPr="006B26C8" w:rsidRDefault="006B26C8" w:rsidP="006B26C8">
      <w:pPr>
        <w:ind w:left="1416"/>
      </w:pPr>
      <w:r w:rsidRPr="006B26C8">
        <w:t>Nicoletta Cocchi</w:t>
      </w:r>
      <w:r w:rsidRPr="006B26C8">
        <w:rPr>
          <w:vertAlign w:val="superscript"/>
        </w:rPr>
        <w:t>1,2</w:t>
      </w:r>
      <w:r w:rsidRPr="006B26C8">
        <w:t>, Eva-Maria Jacobsen</w:t>
      </w:r>
      <w:r w:rsidRPr="006B26C8">
        <w:rPr>
          <w:vertAlign w:val="superscript"/>
        </w:rPr>
        <w:t>2</w:t>
      </w:r>
      <w:r w:rsidRPr="006B26C8">
        <w:t>, Manfred H</w:t>
      </w:r>
      <w:r w:rsidR="007F1FE0">
        <w:t>oe</w:t>
      </w:r>
      <w:r w:rsidRPr="006B26C8">
        <w:t>nig</w:t>
      </w:r>
      <w:r w:rsidRPr="006B26C8">
        <w:rPr>
          <w:vertAlign w:val="superscript"/>
        </w:rPr>
        <w:t>2</w:t>
      </w:r>
      <w:r w:rsidRPr="006B26C8">
        <w:t>, Ansgar Schulz</w:t>
      </w:r>
      <w:r w:rsidRPr="006B26C8">
        <w:rPr>
          <w:vertAlign w:val="superscript"/>
        </w:rPr>
        <w:t>2</w:t>
      </w:r>
      <w:r w:rsidRPr="006B26C8">
        <w:t>, Catharina Schuetz</w:t>
      </w:r>
      <w:r w:rsidRPr="006B26C8">
        <w:rPr>
          <w:vertAlign w:val="superscript"/>
        </w:rPr>
        <w:t xml:space="preserve">2,3 </w:t>
      </w:r>
    </w:p>
    <w:p w14:paraId="4C9CE6BF" w14:textId="77777777" w:rsidR="006B26C8" w:rsidRPr="00461092" w:rsidRDefault="006B26C8" w:rsidP="006B26C8">
      <w:pPr>
        <w:pStyle w:val="ListParagraph"/>
        <w:numPr>
          <w:ilvl w:val="0"/>
          <w:numId w:val="1"/>
        </w:numPr>
        <w:ind w:left="1757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46109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Medical Center </w:t>
      </w:r>
      <w:proofErr w:type="spellStart"/>
      <w:r w:rsidRPr="0046109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Dritter</w:t>
      </w:r>
      <w:proofErr w:type="spellEnd"/>
      <w:r w:rsidRPr="0046109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Orden, Department of Pediatrics, Munich, Germany; </w:t>
      </w:r>
    </w:p>
    <w:p w14:paraId="3A4CFE3C" w14:textId="77777777" w:rsidR="006B26C8" w:rsidRPr="00461092" w:rsidRDefault="006B26C8" w:rsidP="006B26C8">
      <w:pPr>
        <w:pStyle w:val="ListParagraph"/>
        <w:numPr>
          <w:ilvl w:val="0"/>
          <w:numId w:val="1"/>
        </w:numPr>
        <w:ind w:left="1757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46109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University Medical Center Ulm, Department of Pediatrics, Ulm, Germany; </w:t>
      </w:r>
    </w:p>
    <w:p w14:paraId="36C21D43" w14:textId="77777777" w:rsidR="006B26C8" w:rsidRDefault="006B26C8" w:rsidP="006B26C8">
      <w:pPr>
        <w:pStyle w:val="ListParagraph"/>
        <w:numPr>
          <w:ilvl w:val="0"/>
          <w:numId w:val="1"/>
        </w:numPr>
        <w:ind w:left="1757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46109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Department of Pediatrics, </w:t>
      </w:r>
      <w:proofErr w:type="spellStart"/>
      <w:r w:rsidRPr="0046109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Medizinische</w:t>
      </w:r>
      <w:proofErr w:type="spellEnd"/>
      <w:r w:rsidRPr="0046109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Pr="0046109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Fakultät</w:t>
      </w:r>
      <w:proofErr w:type="spellEnd"/>
      <w:r w:rsidRPr="0046109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Carl Gustav </w:t>
      </w:r>
      <w:proofErr w:type="spellStart"/>
      <w:r w:rsidRPr="0046109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C</w:t>
      </w:r>
      <w:r w:rsidR="003D3EC3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arus</w:t>
      </w:r>
      <w:proofErr w:type="spellEnd"/>
      <w:r w:rsidR="003D3EC3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, </w:t>
      </w:r>
      <w:proofErr w:type="spellStart"/>
      <w:r w:rsidR="003D3EC3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Technische</w:t>
      </w:r>
      <w:proofErr w:type="spellEnd"/>
      <w:r w:rsidR="003D3EC3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Universität</w:t>
      </w:r>
      <w:r w:rsidRPr="0046109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Dresden, Germany </w:t>
      </w:r>
    </w:p>
    <w:p w14:paraId="4FE96888" w14:textId="77777777" w:rsidR="006B26C8" w:rsidRDefault="006B26C8" w:rsidP="006B26C8">
      <w:pPr>
        <w:spacing w:after="0" w:line="240" w:lineRule="auto"/>
        <w:ind w:left="1757"/>
        <w:textAlignment w:val="baseline"/>
        <w:rPr>
          <w:rFonts w:ascii="Helvetica" w:eastAsia="Times New Roman" w:hAnsi="Helvetica" w:cs="Times New Roman"/>
          <w:color w:val="1A1A1A"/>
          <w:sz w:val="24"/>
          <w:szCs w:val="24"/>
        </w:rPr>
      </w:pPr>
    </w:p>
    <w:p w14:paraId="485C1767" w14:textId="77777777" w:rsidR="006B26C8" w:rsidRPr="00A46C91" w:rsidRDefault="006B26C8" w:rsidP="006B26C8">
      <w:pPr>
        <w:spacing w:after="0" w:line="240" w:lineRule="auto"/>
        <w:ind w:left="708" w:firstLine="708"/>
        <w:textAlignment w:val="baseline"/>
      </w:pPr>
      <w:r w:rsidRPr="00A46C91">
        <w:t xml:space="preserve">Corresponding author: Catharina Schuetz, MD </w:t>
      </w:r>
    </w:p>
    <w:p w14:paraId="0FFA96C6" w14:textId="77777777" w:rsidR="006B26C8" w:rsidRPr="003D3EC3" w:rsidRDefault="005D598E" w:rsidP="006B26C8">
      <w:pPr>
        <w:spacing w:after="0" w:line="240" w:lineRule="auto"/>
        <w:ind w:left="708" w:firstLine="708"/>
        <w:textAlignment w:val="baseline"/>
        <w:rPr>
          <w:lang w:val="de-DE"/>
        </w:rPr>
      </w:pPr>
      <w:r>
        <w:rPr>
          <w:lang w:val="de-DE"/>
        </w:rPr>
        <w:t>Klinik und Poliklinik fü</w:t>
      </w:r>
      <w:r w:rsidR="006B26C8" w:rsidRPr="003D3EC3">
        <w:rPr>
          <w:lang w:val="de-DE"/>
        </w:rPr>
        <w:t>r Kinder- und Jugendmedizin</w:t>
      </w:r>
    </w:p>
    <w:p w14:paraId="1B76E0EE" w14:textId="77777777" w:rsidR="006B26C8" w:rsidRPr="003D3EC3" w:rsidRDefault="006B26C8" w:rsidP="006B26C8">
      <w:pPr>
        <w:spacing w:after="0" w:line="240" w:lineRule="auto"/>
        <w:ind w:left="708" w:firstLine="708"/>
        <w:textAlignment w:val="baseline"/>
        <w:rPr>
          <w:lang w:val="de-DE"/>
        </w:rPr>
      </w:pPr>
      <w:r w:rsidRPr="003D3EC3">
        <w:rPr>
          <w:lang w:val="de-DE"/>
        </w:rPr>
        <w:t>Universit</w:t>
      </w:r>
      <w:r w:rsidR="00A30065">
        <w:rPr>
          <w:lang w:val="de-DE"/>
        </w:rPr>
        <w:t>ä</w:t>
      </w:r>
      <w:r w:rsidRPr="003D3EC3">
        <w:rPr>
          <w:lang w:val="de-DE"/>
        </w:rPr>
        <w:t>tsklinikum Carl Gustav Carus an der TU Dresden</w:t>
      </w:r>
    </w:p>
    <w:p w14:paraId="3A9FCA60" w14:textId="77777777" w:rsidR="006B26C8" w:rsidRPr="003D3EC3" w:rsidRDefault="006B26C8" w:rsidP="006B26C8">
      <w:pPr>
        <w:spacing w:after="0" w:line="240" w:lineRule="auto"/>
        <w:ind w:left="708" w:firstLine="708"/>
        <w:textAlignment w:val="baseline"/>
        <w:rPr>
          <w:lang w:val="de-DE"/>
        </w:rPr>
      </w:pPr>
      <w:r w:rsidRPr="003D3EC3">
        <w:rPr>
          <w:lang w:val="de-DE"/>
        </w:rPr>
        <w:t>Fetscherstrasse 74</w:t>
      </w:r>
    </w:p>
    <w:p w14:paraId="1F239C65" w14:textId="77777777" w:rsidR="006B26C8" w:rsidRPr="003D3EC3" w:rsidRDefault="006B26C8" w:rsidP="006B26C8">
      <w:pPr>
        <w:spacing w:after="0" w:line="240" w:lineRule="auto"/>
        <w:ind w:left="708" w:firstLine="708"/>
        <w:textAlignment w:val="baseline"/>
        <w:rPr>
          <w:lang w:val="de-DE"/>
        </w:rPr>
      </w:pPr>
      <w:r w:rsidRPr="003D3EC3">
        <w:rPr>
          <w:lang w:val="de-DE"/>
        </w:rPr>
        <w:t>D-01307 Dresden</w:t>
      </w:r>
    </w:p>
    <w:p w14:paraId="3433882A" w14:textId="77777777" w:rsidR="006B26C8" w:rsidRPr="003D3EC3" w:rsidRDefault="006B26C8" w:rsidP="006B26C8">
      <w:pPr>
        <w:spacing w:after="0" w:line="240" w:lineRule="auto"/>
        <w:ind w:left="708" w:firstLine="708"/>
        <w:textAlignment w:val="baseline"/>
        <w:rPr>
          <w:lang w:val="de-DE"/>
        </w:rPr>
      </w:pPr>
      <w:r w:rsidRPr="003D3EC3">
        <w:rPr>
          <w:lang w:val="de-DE"/>
        </w:rPr>
        <w:t>Germany</w:t>
      </w:r>
    </w:p>
    <w:p w14:paraId="37FB72F3" w14:textId="77777777" w:rsidR="006B26C8" w:rsidRPr="006B26C8" w:rsidRDefault="00023446" w:rsidP="006B26C8">
      <w:pPr>
        <w:spacing w:after="0" w:line="240" w:lineRule="auto"/>
        <w:ind w:left="708" w:firstLine="708"/>
        <w:textAlignment w:val="baseline"/>
        <w:rPr>
          <w:lang w:val="de-DE"/>
        </w:rPr>
      </w:pPr>
      <w:hyperlink r:id="rId6" w:history="1">
        <w:r w:rsidR="00A30065" w:rsidRPr="008E7CFA">
          <w:rPr>
            <w:rStyle w:val="Hyperlink"/>
            <w:lang w:val="de-DE"/>
          </w:rPr>
          <w:t>catharina.schuetz@ukdd.de</w:t>
        </w:r>
      </w:hyperlink>
    </w:p>
    <w:p w14:paraId="447596E3" w14:textId="77777777" w:rsidR="006B26C8" w:rsidRPr="00A46C91" w:rsidRDefault="006B26C8" w:rsidP="006B26C8">
      <w:pPr>
        <w:spacing w:after="0" w:line="240" w:lineRule="auto"/>
        <w:ind w:left="708" w:firstLine="708"/>
        <w:textAlignment w:val="baseline"/>
      </w:pPr>
      <w:r w:rsidRPr="00A46C91">
        <w:t>+49 351 458 11702</w:t>
      </w:r>
    </w:p>
    <w:p w14:paraId="6E2A6EA9" w14:textId="77777777" w:rsidR="006B26C8" w:rsidRDefault="006B26C8" w:rsidP="006B26C8">
      <w:pPr>
        <w:spacing w:after="0" w:line="240" w:lineRule="auto"/>
        <w:ind w:left="708" w:firstLine="708"/>
        <w:textAlignment w:val="baseline"/>
      </w:pPr>
      <w:r w:rsidRPr="00A46C91">
        <w:t>+49 351 458 4384</w:t>
      </w:r>
    </w:p>
    <w:p w14:paraId="6CE42E52" w14:textId="77777777" w:rsidR="006B26C8" w:rsidRDefault="006B26C8" w:rsidP="006B26C8">
      <w:pPr>
        <w:spacing w:after="0" w:line="240" w:lineRule="auto"/>
        <w:ind w:left="708" w:firstLine="708"/>
        <w:textAlignment w:val="baseline"/>
      </w:pPr>
    </w:p>
    <w:p w14:paraId="08D1F368" w14:textId="77777777" w:rsidR="006B26C8" w:rsidRPr="00C5572C" w:rsidRDefault="006B26C8" w:rsidP="006B26C8">
      <w:pPr>
        <w:spacing w:after="0" w:line="240" w:lineRule="auto"/>
        <w:ind w:left="708" w:firstLine="708"/>
        <w:textAlignment w:val="baseline"/>
        <w:rPr>
          <w:b/>
          <w:bCs/>
        </w:rPr>
      </w:pPr>
      <w:r>
        <w:rPr>
          <w:b/>
          <w:bCs/>
        </w:rPr>
        <w:t>Supplemental material: Table 2</w:t>
      </w:r>
    </w:p>
    <w:p w14:paraId="79739ABE" w14:textId="77777777" w:rsidR="006B26C8" w:rsidRDefault="006B26C8" w:rsidP="00056D0D">
      <w:pPr>
        <w:rPr>
          <w:rFonts w:ascii="Calibri Light" w:hAnsi="Calibri Light" w:cs="Calibri Light"/>
          <w:sz w:val="36"/>
          <w:szCs w:val="36"/>
        </w:rPr>
      </w:pPr>
    </w:p>
    <w:p w14:paraId="6304738A" w14:textId="77777777" w:rsidR="006B26C8" w:rsidRDefault="006B26C8">
      <w:pPr>
        <w:rPr>
          <w:rFonts w:ascii="Calibri Light" w:hAnsi="Calibri Light" w:cs="Calibri Light"/>
          <w:sz w:val="36"/>
          <w:szCs w:val="36"/>
        </w:rPr>
      </w:pPr>
      <w:r>
        <w:rPr>
          <w:rFonts w:ascii="Calibri Light" w:hAnsi="Calibri Light" w:cs="Calibri Light"/>
          <w:sz w:val="36"/>
          <w:szCs w:val="36"/>
        </w:rPr>
        <w:br w:type="page"/>
      </w:r>
    </w:p>
    <w:p w14:paraId="3CD1738A" w14:textId="19375BDE" w:rsidR="006B26C8" w:rsidRPr="006B26C8" w:rsidRDefault="006B26C8" w:rsidP="006B26C8">
      <w:pPr>
        <w:rPr>
          <w:rFonts w:ascii="Calibri Light" w:hAnsi="Calibri Light" w:cs="Calibri Light"/>
          <w:b/>
          <w:sz w:val="36"/>
          <w:szCs w:val="36"/>
        </w:rPr>
      </w:pPr>
      <w:r w:rsidRPr="006B26C8">
        <w:rPr>
          <w:rFonts w:ascii="Calibri Light" w:hAnsi="Calibri Light" w:cs="Calibri Light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06534" wp14:editId="49375042">
                <wp:simplePos x="0" y="0"/>
                <wp:positionH relativeFrom="column">
                  <wp:posOffset>5798820</wp:posOffset>
                </wp:positionH>
                <wp:positionV relativeFrom="paragraph">
                  <wp:posOffset>-1129827</wp:posOffset>
                </wp:positionV>
                <wp:extent cx="323741" cy="5534360"/>
                <wp:effectExtent l="4445" t="0" r="24130" b="100330"/>
                <wp:wrapNone/>
                <wp:docPr id="3" name="Lef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3741" cy="5534360"/>
                        </a:xfrm>
                        <a:prstGeom prst="leftBrace">
                          <a:avLst>
                            <a:gd name="adj1" fmla="val 8333"/>
                            <a:gd name="adj2" fmla="val 50000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096A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3" o:spid="_x0000_s1026" type="#_x0000_t87" style="position:absolute;margin-left:456.6pt;margin-top:-88.95pt;width:25.5pt;height:435.8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" adj="105" strokecolor="black [3213]" strokeweight="1.5pt">
                <v:stroke joinstyle="miter"/>
              </v:shape>
            </w:pict>
          </mc:Fallback>
        </mc:AlternateContent>
      </w:r>
      <w:r w:rsidRPr="006B26C8">
        <w:rPr>
          <w:rFonts w:ascii="Calibri Light" w:hAnsi="Calibri Light" w:cs="Calibri Light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EE20B" wp14:editId="5802B9AE">
                <wp:simplePos x="0" y="0"/>
                <wp:positionH relativeFrom="column">
                  <wp:posOffset>2147779</wp:posOffset>
                </wp:positionH>
                <wp:positionV relativeFrom="paragraph">
                  <wp:posOffset>946296</wp:posOffset>
                </wp:positionV>
                <wp:extent cx="334830" cy="1408913"/>
                <wp:effectExtent l="0" t="3492" r="23812" b="100013"/>
                <wp:wrapNone/>
                <wp:docPr id="2" name="Lef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4830" cy="1408913"/>
                        </a:xfrm>
                        <a:prstGeom prst="leftBrace">
                          <a:avLst>
                            <a:gd name="adj1" fmla="val 8333"/>
                            <a:gd name="adj2" fmla="val 50000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C4880" id="Left Brace 2" o:spid="_x0000_s1026" type="#_x0000_t87" style="position:absolute;margin-left:169.1pt;margin-top:74.5pt;width:26.35pt;height:110.9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" adj="428" strokecolor="black [3213]" strokeweight="1.5pt">
                <v:stroke joinstyle="miter"/>
              </v:shape>
            </w:pict>
          </mc:Fallback>
        </mc:AlternateContent>
      </w:r>
      <w:r>
        <w:rPr>
          <w:rFonts w:ascii="Calibri Light" w:hAnsi="Calibri Light" w:cs="Calibri Light"/>
          <w:b/>
          <w:sz w:val="36"/>
          <w:szCs w:val="36"/>
        </w:rPr>
        <w:t>Table 2</w:t>
      </w:r>
      <w:r w:rsidRPr="006B26C8">
        <w:rPr>
          <w:rFonts w:ascii="Calibri Light" w:hAnsi="Calibri Light" w:cs="Calibri Light"/>
          <w:b/>
          <w:sz w:val="36"/>
          <w:szCs w:val="36"/>
        </w:rPr>
        <w:t>. BCG strain</w:t>
      </w:r>
      <w:r w:rsidR="003660FE">
        <w:rPr>
          <w:rFonts w:ascii="Calibri Light" w:hAnsi="Calibri Light" w:cs="Calibri Light"/>
          <w:b/>
          <w:sz w:val="36"/>
          <w:szCs w:val="36"/>
        </w:rPr>
        <w:t>s</w:t>
      </w:r>
      <w:r w:rsidRPr="006B26C8">
        <w:rPr>
          <w:rFonts w:ascii="Calibri Light" w:hAnsi="Calibri Light" w:cs="Calibri Light"/>
          <w:b/>
          <w:sz w:val="36"/>
          <w:szCs w:val="36"/>
        </w:rPr>
        <w:t xml:space="preserve"> used for vaccination in our cohort</w:t>
      </w:r>
    </w:p>
    <w:tbl>
      <w:tblPr>
        <w:tblStyle w:val="PlainTable31"/>
        <w:tblpPr w:leftFromText="180" w:rightFromText="180" w:horzAnchor="margin" w:tblpY="1010"/>
        <w:tblW w:w="14165" w:type="dxa"/>
        <w:tblLook w:val="0420" w:firstRow="1" w:lastRow="0" w:firstColumn="0" w:lastColumn="0" w:noHBand="0" w:noVBand="1"/>
      </w:tblPr>
      <w:tblGrid>
        <w:gridCol w:w="2269"/>
        <w:gridCol w:w="2537"/>
        <w:gridCol w:w="2031"/>
        <w:gridCol w:w="2938"/>
        <w:gridCol w:w="2311"/>
        <w:gridCol w:w="2079"/>
      </w:tblGrid>
      <w:tr w:rsidR="006B26C8" w:rsidRPr="0067582D" w14:paraId="61DC214E" w14:textId="77777777" w:rsidTr="00F46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7"/>
        </w:trPr>
        <w:tc>
          <w:tcPr>
            <w:tcW w:w="2269" w:type="dxa"/>
            <w:tcBorders>
              <w:bottom w:val="none" w:sz="0" w:space="0" w:color="auto"/>
            </w:tcBorders>
          </w:tcPr>
          <w:p w14:paraId="4A4A3904" w14:textId="77777777" w:rsidR="006B26C8" w:rsidRPr="003D3EC3" w:rsidRDefault="006B26C8" w:rsidP="00F46D6B">
            <w:pPr>
              <w:jc w:val="center"/>
              <w:rPr>
                <w:rFonts w:ascii="Calibri" w:hAnsi="Calibri" w:cs="Calibri"/>
                <w:b w:val="0"/>
                <w:sz w:val="26"/>
                <w:szCs w:val="26"/>
              </w:rPr>
            </w:pPr>
          </w:p>
        </w:tc>
        <w:tc>
          <w:tcPr>
            <w:tcW w:w="2537" w:type="dxa"/>
            <w:tcBorders>
              <w:bottom w:val="none" w:sz="0" w:space="0" w:color="auto"/>
            </w:tcBorders>
            <w:hideMark/>
          </w:tcPr>
          <w:p w14:paraId="1C7A3E06" w14:textId="77777777" w:rsidR="006B26C8" w:rsidRPr="003474D4" w:rsidRDefault="006B26C8" w:rsidP="00F46D6B">
            <w:pPr>
              <w:jc w:val="center"/>
              <w:rPr>
                <w:rFonts w:ascii="Calibri" w:hAnsi="Calibri" w:cs="Calibri"/>
                <w:sz w:val="26"/>
                <w:szCs w:val="26"/>
                <w:lang w:val="de-DE"/>
              </w:rPr>
            </w:pPr>
            <w:r w:rsidRPr="003474D4">
              <w:rPr>
                <w:rFonts w:ascii="Calibri" w:hAnsi="Calibri" w:cs="Calibri"/>
                <w:sz w:val="26"/>
                <w:szCs w:val="26"/>
                <w:lang w:val="de-DE"/>
              </w:rPr>
              <w:t>Copenhagen 1331</w:t>
            </w:r>
          </w:p>
        </w:tc>
        <w:tc>
          <w:tcPr>
            <w:tcW w:w="2031" w:type="dxa"/>
            <w:tcBorders>
              <w:bottom w:val="none" w:sz="0" w:space="0" w:color="auto"/>
            </w:tcBorders>
          </w:tcPr>
          <w:p w14:paraId="18AA316B" w14:textId="77777777" w:rsidR="006B26C8" w:rsidRPr="003474D4" w:rsidRDefault="006B26C8" w:rsidP="00F46D6B">
            <w:pPr>
              <w:jc w:val="center"/>
              <w:rPr>
                <w:rFonts w:ascii="Calibri" w:hAnsi="Calibri" w:cs="Calibri"/>
                <w:sz w:val="26"/>
                <w:szCs w:val="26"/>
                <w:lang w:val="de-DE"/>
              </w:rPr>
            </w:pPr>
            <w:r w:rsidRPr="003474D4">
              <w:rPr>
                <w:rFonts w:ascii="Calibri" w:hAnsi="Calibri" w:cs="Calibri"/>
                <w:sz w:val="26"/>
                <w:szCs w:val="26"/>
                <w:lang w:val="de-DE"/>
              </w:rPr>
              <w:t>Tokyo-172</w:t>
            </w:r>
          </w:p>
        </w:tc>
        <w:tc>
          <w:tcPr>
            <w:tcW w:w="2938" w:type="dxa"/>
            <w:tcBorders>
              <w:bottom w:val="none" w:sz="0" w:space="0" w:color="auto"/>
            </w:tcBorders>
          </w:tcPr>
          <w:p w14:paraId="5436830D" w14:textId="77777777" w:rsidR="006B26C8" w:rsidRPr="003474D4" w:rsidRDefault="006B26C8" w:rsidP="00F46D6B">
            <w:pPr>
              <w:jc w:val="center"/>
              <w:rPr>
                <w:rFonts w:ascii="Calibri" w:hAnsi="Calibri" w:cs="Calibri"/>
                <w:sz w:val="26"/>
                <w:szCs w:val="26"/>
                <w:lang w:val="de-DE"/>
              </w:rPr>
            </w:pPr>
            <w:r w:rsidRPr="003474D4">
              <w:rPr>
                <w:rFonts w:ascii="Calibri" w:hAnsi="Calibri" w:cs="Calibri"/>
                <w:sz w:val="26"/>
                <w:szCs w:val="26"/>
                <w:lang w:val="de-DE"/>
              </w:rPr>
              <w:t>Moreau</w:t>
            </w:r>
          </w:p>
        </w:tc>
        <w:tc>
          <w:tcPr>
            <w:tcW w:w="2311" w:type="dxa"/>
            <w:tcBorders>
              <w:bottom w:val="none" w:sz="0" w:space="0" w:color="auto"/>
            </w:tcBorders>
          </w:tcPr>
          <w:p w14:paraId="4A4E77DE" w14:textId="77777777" w:rsidR="006B26C8" w:rsidRPr="003474D4" w:rsidRDefault="006B26C8" w:rsidP="00F46D6B">
            <w:pPr>
              <w:jc w:val="center"/>
              <w:rPr>
                <w:rFonts w:ascii="Calibri" w:hAnsi="Calibri" w:cs="Calibri"/>
                <w:sz w:val="26"/>
                <w:szCs w:val="26"/>
                <w:lang w:val="de-DE"/>
              </w:rPr>
            </w:pPr>
            <w:r w:rsidRPr="003474D4">
              <w:rPr>
                <w:rFonts w:ascii="Calibri" w:hAnsi="Calibri" w:cs="Calibri"/>
                <w:sz w:val="26"/>
                <w:szCs w:val="26"/>
                <w:lang w:val="de-DE"/>
              </w:rPr>
              <w:t>Pasteur</w:t>
            </w:r>
          </w:p>
        </w:tc>
        <w:tc>
          <w:tcPr>
            <w:tcW w:w="2079" w:type="dxa"/>
            <w:tcBorders>
              <w:bottom w:val="none" w:sz="0" w:space="0" w:color="auto"/>
            </w:tcBorders>
          </w:tcPr>
          <w:p w14:paraId="3F5959F0" w14:textId="77777777" w:rsidR="006B26C8" w:rsidRPr="003474D4" w:rsidRDefault="006B26C8" w:rsidP="00F46D6B">
            <w:pPr>
              <w:jc w:val="center"/>
              <w:rPr>
                <w:rFonts w:ascii="Calibri" w:hAnsi="Calibri" w:cs="Calibri"/>
                <w:sz w:val="26"/>
                <w:szCs w:val="26"/>
                <w:lang w:val="de-DE"/>
              </w:rPr>
            </w:pPr>
            <w:r w:rsidRPr="003474D4">
              <w:rPr>
                <w:rFonts w:ascii="Calibri" w:hAnsi="Calibri" w:cs="Calibri"/>
                <w:sz w:val="26"/>
                <w:szCs w:val="26"/>
                <w:lang w:val="de-DE"/>
              </w:rPr>
              <w:t>Unknown</w:t>
            </w:r>
          </w:p>
        </w:tc>
      </w:tr>
      <w:tr w:rsidR="006B26C8" w:rsidRPr="0067582D" w14:paraId="7A5FE6F9" w14:textId="77777777" w:rsidTr="00F46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tcW w:w="2269" w:type="dxa"/>
          </w:tcPr>
          <w:p w14:paraId="54F6945D" w14:textId="3BD1B652" w:rsidR="006B26C8" w:rsidRPr="003474D4" w:rsidRDefault="006B26C8" w:rsidP="006B26C8">
            <w:pPr>
              <w:rPr>
                <w:rFonts w:ascii="Calibri" w:hAnsi="Calibri" w:cs="Calibri"/>
                <w:bCs/>
                <w:sz w:val="26"/>
                <w:szCs w:val="26"/>
              </w:rPr>
            </w:pPr>
            <w:r w:rsidRPr="003474D4">
              <w:rPr>
                <w:rFonts w:ascii="Calibri" w:hAnsi="Calibri" w:cs="Calibri"/>
                <w:bCs/>
                <w:sz w:val="26"/>
                <w:szCs w:val="26"/>
              </w:rPr>
              <w:t>N</w:t>
            </w:r>
            <w:r w:rsidR="00023446" w:rsidRPr="00023446">
              <w:rPr>
                <w:rFonts w:ascii="Calibri" w:hAnsi="Calibri" w:cs="Calibri"/>
                <w:bCs/>
                <w:sz w:val="26"/>
                <w:szCs w:val="26"/>
                <w:vertAlign w:val="superscript"/>
              </w:rPr>
              <w:t>o</w:t>
            </w:r>
            <w:r w:rsidRPr="003474D4">
              <w:rPr>
                <w:rFonts w:ascii="Calibri" w:hAnsi="Calibri" w:cs="Calibri"/>
                <w:bCs/>
                <w:sz w:val="26"/>
                <w:szCs w:val="26"/>
              </w:rPr>
              <w:t xml:space="preserve">. </w:t>
            </w:r>
            <w:r>
              <w:rPr>
                <w:rFonts w:ascii="Calibri" w:hAnsi="Calibri" w:cs="Calibri"/>
                <w:bCs/>
                <w:sz w:val="26"/>
                <w:szCs w:val="26"/>
              </w:rPr>
              <w:t>of patients</w:t>
            </w:r>
          </w:p>
        </w:tc>
        <w:tc>
          <w:tcPr>
            <w:tcW w:w="2537" w:type="dxa"/>
            <w:hideMark/>
          </w:tcPr>
          <w:p w14:paraId="12A68443" w14:textId="77777777" w:rsidR="006B26C8" w:rsidRPr="0067582D" w:rsidRDefault="006B26C8" w:rsidP="00F46D6B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3474D4">
              <w:rPr>
                <w:rFonts w:ascii="Calibri" w:hAnsi="Calibri" w:cs="Calibri"/>
                <w:bCs/>
                <w:sz w:val="26"/>
                <w:szCs w:val="26"/>
              </w:rPr>
              <w:t>n=25</w:t>
            </w:r>
          </w:p>
        </w:tc>
        <w:tc>
          <w:tcPr>
            <w:tcW w:w="2031" w:type="dxa"/>
          </w:tcPr>
          <w:p w14:paraId="192CB4F7" w14:textId="77777777" w:rsidR="006B26C8" w:rsidRPr="003474D4" w:rsidRDefault="006B26C8" w:rsidP="00F46D6B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3474D4">
              <w:rPr>
                <w:rFonts w:ascii="Calibri" w:hAnsi="Calibri" w:cs="Calibri"/>
                <w:sz w:val="26"/>
                <w:szCs w:val="26"/>
              </w:rPr>
              <w:t>n=1</w:t>
            </w:r>
          </w:p>
        </w:tc>
        <w:tc>
          <w:tcPr>
            <w:tcW w:w="2938" w:type="dxa"/>
          </w:tcPr>
          <w:p w14:paraId="63272B2A" w14:textId="77777777" w:rsidR="006B26C8" w:rsidRPr="003474D4" w:rsidRDefault="006B26C8" w:rsidP="00F46D6B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3474D4">
              <w:rPr>
                <w:rFonts w:ascii="Calibri" w:hAnsi="Calibri" w:cs="Calibri"/>
                <w:sz w:val="26"/>
                <w:szCs w:val="26"/>
              </w:rPr>
              <w:t>n=1</w:t>
            </w:r>
          </w:p>
        </w:tc>
        <w:tc>
          <w:tcPr>
            <w:tcW w:w="2311" w:type="dxa"/>
          </w:tcPr>
          <w:p w14:paraId="70AFD660" w14:textId="77777777" w:rsidR="006B26C8" w:rsidRPr="003474D4" w:rsidRDefault="006B26C8" w:rsidP="00F46D6B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3474D4">
              <w:rPr>
                <w:rFonts w:ascii="Calibri" w:hAnsi="Calibri" w:cs="Calibri"/>
                <w:sz w:val="26"/>
                <w:szCs w:val="26"/>
              </w:rPr>
              <w:t>n=1</w:t>
            </w:r>
          </w:p>
        </w:tc>
        <w:tc>
          <w:tcPr>
            <w:tcW w:w="2079" w:type="dxa"/>
          </w:tcPr>
          <w:p w14:paraId="24C02533" w14:textId="77777777" w:rsidR="006B26C8" w:rsidRPr="003474D4" w:rsidRDefault="006B26C8" w:rsidP="00F46D6B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3474D4">
              <w:rPr>
                <w:rFonts w:ascii="Calibri" w:hAnsi="Calibri" w:cs="Calibri"/>
                <w:sz w:val="26"/>
                <w:szCs w:val="26"/>
              </w:rPr>
              <w:t>n=8</w:t>
            </w:r>
          </w:p>
        </w:tc>
      </w:tr>
    </w:tbl>
    <w:p w14:paraId="4C2CC94E" w14:textId="77777777" w:rsidR="006B26C8" w:rsidRDefault="006B26C8" w:rsidP="006B26C8">
      <w:pPr>
        <w:rPr>
          <w:rFonts w:ascii="Calibri Light" w:hAnsi="Calibri Light" w:cs="Calibri Light"/>
          <w:sz w:val="36"/>
          <w:szCs w:val="36"/>
        </w:rPr>
      </w:pPr>
    </w:p>
    <w:p w14:paraId="6D339012" w14:textId="77777777" w:rsidR="006B26C8" w:rsidRDefault="006B26C8" w:rsidP="006B26C8">
      <w:pPr>
        <w:rPr>
          <w:rFonts w:ascii="Calibri Light" w:hAnsi="Calibri Light" w:cs="Calibri Light"/>
          <w:sz w:val="36"/>
          <w:szCs w:val="36"/>
        </w:rPr>
      </w:pPr>
    </w:p>
    <w:tbl>
      <w:tblPr>
        <w:tblStyle w:val="PlainTable21"/>
        <w:tblW w:w="14047" w:type="dxa"/>
        <w:tblLook w:val="04A0" w:firstRow="1" w:lastRow="0" w:firstColumn="1" w:lastColumn="0" w:noHBand="0" w:noVBand="1"/>
      </w:tblPr>
      <w:tblGrid>
        <w:gridCol w:w="2565"/>
        <w:gridCol w:w="2284"/>
        <w:gridCol w:w="9198"/>
      </w:tblGrid>
      <w:tr w:rsidR="006B26C8" w14:paraId="66411984" w14:textId="77777777" w:rsidTr="00F46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</w:tcPr>
          <w:p w14:paraId="6E2B0177" w14:textId="77777777" w:rsidR="006B26C8" w:rsidRPr="006B26C8" w:rsidRDefault="006B26C8" w:rsidP="00F46D6B">
            <w:pPr>
              <w:rPr>
                <w:rFonts w:ascii="Calibri" w:hAnsi="Calibri" w:cs="Calibri"/>
                <w:b w:val="0"/>
                <w:sz w:val="26"/>
                <w:szCs w:val="26"/>
              </w:rPr>
            </w:pPr>
            <w:r w:rsidRPr="006B26C8">
              <w:rPr>
                <w:rFonts w:ascii="Calibri" w:hAnsi="Calibri" w:cs="Calibri"/>
                <w:b w:val="0"/>
                <w:sz w:val="26"/>
                <w:szCs w:val="26"/>
              </w:rPr>
              <w:t>No symptoms</w:t>
            </w:r>
          </w:p>
        </w:tc>
        <w:tc>
          <w:tcPr>
            <w:tcW w:w="2284" w:type="dxa"/>
          </w:tcPr>
          <w:p w14:paraId="02E4270C" w14:textId="77777777" w:rsidR="006B26C8" w:rsidRPr="00056D0D" w:rsidRDefault="006B26C8" w:rsidP="00F46D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6"/>
                <w:szCs w:val="26"/>
              </w:rPr>
            </w:pPr>
            <w:r w:rsidRPr="00056D0D">
              <w:rPr>
                <w:rFonts w:ascii="Calibri" w:hAnsi="Calibri" w:cs="Calibri"/>
                <w:b w:val="0"/>
                <w:sz w:val="26"/>
                <w:szCs w:val="26"/>
              </w:rPr>
              <w:t>n=3</w:t>
            </w:r>
          </w:p>
        </w:tc>
        <w:tc>
          <w:tcPr>
            <w:tcW w:w="9198" w:type="dxa"/>
          </w:tcPr>
          <w:p w14:paraId="05BAB1BB" w14:textId="77777777" w:rsidR="006B26C8" w:rsidRPr="00056D0D" w:rsidRDefault="006B26C8" w:rsidP="00F46D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6"/>
                <w:szCs w:val="26"/>
              </w:rPr>
            </w:pPr>
            <w:r w:rsidRPr="00056D0D">
              <w:rPr>
                <w:rFonts w:ascii="Calibri" w:hAnsi="Calibri" w:cs="Calibri"/>
                <w:b w:val="0"/>
                <w:sz w:val="26"/>
                <w:szCs w:val="26"/>
              </w:rPr>
              <w:t>n=0</w:t>
            </w:r>
          </w:p>
        </w:tc>
      </w:tr>
      <w:tr w:rsidR="006B26C8" w14:paraId="33958D08" w14:textId="77777777" w:rsidTr="00F46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</w:tcPr>
          <w:p w14:paraId="6A7CD1D4" w14:textId="77777777" w:rsidR="006B26C8" w:rsidRPr="006B26C8" w:rsidRDefault="006B26C8" w:rsidP="00F46D6B">
            <w:pPr>
              <w:rPr>
                <w:rFonts w:ascii="Calibri" w:hAnsi="Calibri" w:cs="Calibri"/>
                <w:b w:val="0"/>
                <w:sz w:val="26"/>
                <w:szCs w:val="26"/>
              </w:rPr>
            </w:pPr>
            <w:r w:rsidRPr="006B26C8">
              <w:rPr>
                <w:rFonts w:ascii="Calibri" w:hAnsi="Calibri" w:cs="Calibri"/>
                <w:b w:val="0"/>
                <w:sz w:val="26"/>
                <w:szCs w:val="26"/>
              </w:rPr>
              <w:t>Locoregional disease</w:t>
            </w:r>
          </w:p>
        </w:tc>
        <w:tc>
          <w:tcPr>
            <w:tcW w:w="2284" w:type="dxa"/>
          </w:tcPr>
          <w:p w14:paraId="518AB0B8" w14:textId="77777777" w:rsidR="006B26C8" w:rsidRPr="00056D0D" w:rsidRDefault="006B26C8" w:rsidP="00F46D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</w:rPr>
            </w:pPr>
            <w:r w:rsidRPr="00056D0D">
              <w:rPr>
                <w:rFonts w:ascii="Calibri" w:hAnsi="Calibri" w:cs="Calibri"/>
                <w:sz w:val="26"/>
                <w:szCs w:val="26"/>
              </w:rPr>
              <w:t>n=7</w:t>
            </w:r>
          </w:p>
        </w:tc>
        <w:tc>
          <w:tcPr>
            <w:tcW w:w="9198" w:type="dxa"/>
          </w:tcPr>
          <w:p w14:paraId="50AA629A" w14:textId="77777777" w:rsidR="006B26C8" w:rsidRPr="00056D0D" w:rsidRDefault="006B26C8" w:rsidP="00F46D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</w:rPr>
            </w:pPr>
            <w:r w:rsidRPr="00056D0D">
              <w:rPr>
                <w:rFonts w:ascii="Calibri" w:hAnsi="Calibri" w:cs="Calibri"/>
                <w:sz w:val="26"/>
                <w:szCs w:val="26"/>
              </w:rPr>
              <w:t>n=3</w:t>
            </w:r>
          </w:p>
        </w:tc>
      </w:tr>
      <w:tr w:rsidR="006B26C8" w14:paraId="6CA4EC9F" w14:textId="77777777" w:rsidTr="00F46D6B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</w:tcPr>
          <w:p w14:paraId="0B5032A4" w14:textId="77777777" w:rsidR="006B26C8" w:rsidRPr="006B26C8" w:rsidRDefault="006B26C8" w:rsidP="00F46D6B">
            <w:pPr>
              <w:rPr>
                <w:rFonts w:ascii="Calibri" w:hAnsi="Calibri" w:cs="Calibri"/>
                <w:b w:val="0"/>
                <w:sz w:val="26"/>
                <w:szCs w:val="26"/>
              </w:rPr>
            </w:pPr>
            <w:r w:rsidRPr="006B26C8">
              <w:rPr>
                <w:rFonts w:ascii="Calibri" w:hAnsi="Calibri" w:cs="Calibri"/>
                <w:b w:val="0"/>
                <w:sz w:val="26"/>
                <w:szCs w:val="26"/>
              </w:rPr>
              <w:t>Disseminated disease</w:t>
            </w:r>
          </w:p>
        </w:tc>
        <w:tc>
          <w:tcPr>
            <w:tcW w:w="2284" w:type="dxa"/>
          </w:tcPr>
          <w:p w14:paraId="1EB3830A" w14:textId="77777777" w:rsidR="006B26C8" w:rsidRPr="00056D0D" w:rsidRDefault="006B26C8" w:rsidP="00F46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</w:rPr>
            </w:pPr>
            <w:r w:rsidRPr="00056D0D">
              <w:rPr>
                <w:rFonts w:ascii="Calibri" w:hAnsi="Calibri" w:cs="Calibri"/>
                <w:sz w:val="26"/>
                <w:szCs w:val="26"/>
              </w:rPr>
              <w:t>n=17</w:t>
            </w:r>
          </w:p>
        </w:tc>
        <w:tc>
          <w:tcPr>
            <w:tcW w:w="9198" w:type="dxa"/>
          </w:tcPr>
          <w:p w14:paraId="67B6D8B8" w14:textId="77777777" w:rsidR="006B26C8" w:rsidRPr="00056D0D" w:rsidRDefault="006B26C8" w:rsidP="00F46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</w:rPr>
            </w:pPr>
            <w:r w:rsidRPr="00056D0D">
              <w:rPr>
                <w:rFonts w:ascii="Calibri" w:hAnsi="Calibri" w:cs="Calibri"/>
                <w:sz w:val="26"/>
                <w:szCs w:val="26"/>
              </w:rPr>
              <w:t>n=8</w:t>
            </w:r>
          </w:p>
        </w:tc>
      </w:tr>
      <w:tr w:rsidR="006B26C8" w14:paraId="623DE319" w14:textId="77777777" w:rsidTr="00F46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5" w:type="dxa"/>
          </w:tcPr>
          <w:p w14:paraId="0E16918A" w14:textId="77777777" w:rsidR="006B26C8" w:rsidRPr="006B26C8" w:rsidRDefault="006B26C8" w:rsidP="00F46D6B">
            <w:pPr>
              <w:rPr>
                <w:rFonts w:ascii="Calibri" w:hAnsi="Calibri" w:cs="Calibri"/>
                <w:b w:val="0"/>
                <w:sz w:val="26"/>
                <w:szCs w:val="26"/>
              </w:rPr>
            </w:pPr>
            <w:r w:rsidRPr="006B26C8">
              <w:rPr>
                <w:rFonts w:ascii="Calibri" w:hAnsi="Calibri" w:cs="Calibri"/>
                <w:b w:val="0"/>
                <w:sz w:val="26"/>
                <w:szCs w:val="26"/>
              </w:rPr>
              <w:t>Time to remission</w:t>
            </w:r>
          </w:p>
          <w:p w14:paraId="12DA25B1" w14:textId="77777777" w:rsidR="006B26C8" w:rsidRPr="006B26C8" w:rsidRDefault="006B26C8" w:rsidP="00F46D6B">
            <w:pPr>
              <w:rPr>
                <w:rFonts w:ascii="Calibri" w:hAnsi="Calibri" w:cs="Calibri"/>
                <w:b w:val="0"/>
                <w:sz w:val="26"/>
                <w:szCs w:val="26"/>
              </w:rPr>
            </w:pPr>
            <w:r w:rsidRPr="006B26C8">
              <w:rPr>
                <w:rFonts w:ascii="Calibri" w:hAnsi="Calibri" w:cs="Calibri"/>
                <w:b w:val="0"/>
                <w:sz w:val="26"/>
                <w:szCs w:val="26"/>
              </w:rPr>
              <w:t>(days after HSCT)</w:t>
            </w:r>
          </w:p>
        </w:tc>
        <w:tc>
          <w:tcPr>
            <w:tcW w:w="2284" w:type="dxa"/>
          </w:tcPr>
          <w:p w14:paraId="55E4A083" w14:textId="77777777" w:rsidR="006B26C8" w:rsidRPr="00056D0D" w:rsidRDefault="006B26C8" w:rsidP="00F46D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</w:rPr>
            </w:pPr>
            <w:r w:rsidRPr="00056D0D">
              <w:rPr>
                <w:rFonts w:ascii="Calibri" w:hAnsi="Calibri" w:cs="Calibri"/>
                <w:sz w:val="26"/>
                <w:szCs w:val="26"/>
              </w:rPr>
              <w:t>464d</w:t>
            </w:r>
            <w:r w:rsidRPr="00CB51FC">
              <w:rPr>
                <w:b/>
                <w:bCs/>
                <w:lang w:val="de-DE"/>
              </w:rPr>
              <w:t>*</w:t>
            </w:r>
          </w:p>
        </w:tc>
        <w:tc>
          <w:tcPr>
            <w:tcW w:w="9198" w:type="dxa"/>
          </w:tcPr>
          <w:p w14:paraId="3EEE97AF" w14:textId="77777777" w:rsidR="006B26C8" w:rsidRPr="00056D0D" w:rsidRDefault="006B26C8" w:rsidP="00F46D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6"/>
                <w:szCs w:val="26"/>
              </w:rPr>
            </w:pPr>
            <w:r w:rsidRPr="00056D0D">
              <w:rPr>
                <w:rFonts w:ascii="Calibri" w:hAnsi="Calibri" w:cs="Calibri"/>
                <w:sz w:val="26"/>
                <w:szCs w:val="26"/>
              </w:rPr>
              <w:t>191d</w:t>
            </w:r>
            <w:r w:rsidRPr="00CB51FC">
              <w:rPr>
                <w:b/>
                <w:bCs/>
                <w:lang w:val="de-DE"/>
              </w:rPr>
              <w:t>*</w:t>
            </w:r>
          </w:p>
        </w:tc>
      </w:tr>
    </w:tbl>
    <w:p w14:paraId="7B3E1DB4" w14:textId="77777777" w:rsidR="006B26C8" w:rsidRDefault="006B26C8" w:rsidP="006B26C8">
      <w:pPr>
        <w:rPr>
          <w:rFonts w:ascii="Calibri" w:hAnsi="Calibri" w:cs="Calibri"/>
          <w:bCs/>
          <w:sz w:val="26"/>
          <w:szCs w:val="26"/>
        </w:rPr>
      </w:pPr>
    </w:p>
    <w:p w14:paraId="19068A9D" w14:textId="77777777" w:rsidR="006B26C8" w:rsidRPr="006B26C8" w:rsidRDefault="006B26C8" w:rsidP="006B26C8">
      <w:pPr>
        <w:jc w:val="both"/>
        <w:rPr>
          <w:rFonts w:ascii="Calibri" w:hAnsi="Calibri" w:cs="Calibri"/>
          <w:sz w:val="26"/>
          <w:szCs w:val="26"/>
        </w:rPr>
      </w:pPr>
      <w:r w:rsidRPr="006B26C8">
        <w:rPr>
          <w:rFonts w:ascii="Calibri" w:hAnsi="Calibri" w:cs="Calibri"/>
          <w:bCs/>
          <w:sz w:val="26"/>
          <w:szCs w:val="26"/>
        </w:rPr>
        <w:t xml:space="preserve">*Comparison of time to remission from BCG disease in days after HSCT: </w:t>
      </w:r>
      <w:r w:rsidRPr="0064645B">
        <w:rPr>
          <w:rFonts w:ascii="Calibri" w:hAnsi="Calibri" w:cs="Calibri"/>
          <w:b/>
          <w:bCs/>
          <w:i/>
          <w:sz w:val="26"/>
          <w:szCs w:val="26"/>
        </w:rPr>
        <w:t>p</w:t>
      </w:r>
      <w:r w:rsidRPr="0064645B">
        <w:rPr>
          <w:rFonts w:ascii="Calibri" w:hAnsi="Calibri" w:cs="Calibri"/>
          <w:b/>
          <w:bCs/>
          <w:sz w:val="26"/>
          <w:szCs w:val="26"/>
        </w:rPr>
        <w:t>=0.01</w:t>
      </w:r>
      <w:r>
        <w:rPr>
          <w:rFonts w:ascii="Calibri" w:hAnsi="Calibri" w:cs="Calibri"/>
          <w:sz w:val="26"/>
          <w:szCs w:val="26"/>
        </w:rPr>
        <w:t>. Reference for BCG strains</w:t>
      </w:r>
      <w:r w:rsidRPr="006B26C8">
        <w:rPr>
          <w:rFonts w:ascii="Calibri" w:hAnsi="Calibri" w:cs="Calibri"/>
          <w:sz w:val="26"/>
          <w:szCs w:val="26"/>
        </w:rPr>
        <w:t xml:space="preserve">: </w:t>
      </w:r>
      <w:hyperlink r:id="rId7" w:history="1">
        <w:r w:rsidR="00DF5DDA" w:rsidRPr="00EC61D2">
          <w:rPr>
            <w:rStyle w:val="Hyperlink"/>
            <w:rFonts w:ascii="Calibri" w:hAnsi="Calibri" w:cs="Calibri"/>
            <w:sz w:val="26"/>
            <w:szCs w:val="26"/>
          </w:rPr>
          <w:t>http://www.bcgatlas.org/</w:t>
        </w:r>
      </w:hyperlink>
      <w:r w:rsidR="00DF5DDA">
        <w:rPr>
          <w:rFonts w:ascii="Calibri" w:hAnsi="Calibri" w:cs="Calibri"/>
          <w:sz w:val="26"/>
          <w:szCs w:val="26"/>
        </w:rPr>
        <w:t>, visited on 30</w:t>
      </w:r>
      <w:r w:rsidR="00DF5DDA" w:rsidRPr="00DF5DDA">
        <w:rPr>
          <w:rFonts w:ascii="Calibri" w:hAnsi="Calibri" w:cs="Calibri"/>
          <w:sz w:val="26"/>
          <w:szCs w:val="26"/>
          <w:vertAlign w:val="superscript"/>
        </w:rPr>
        <w:t>th</w:t>
      </w:r>
      <w:r w:rsidR="00DF5DDA">
        <w:rPr>
          <w:rFonts w:ascii="Calibri" w:hAnsi="Calibri" w:cs="Calibri"/>
          <w:sz w:val="26"/>
          <w:szCs w:val="26"/>
        </w:rPr>
        <w:t xml:space="preserve"> July 2021</w:t>
      </w:r>
      <w:r w:rsidRPr="006B26C8">
        <w:rPr>
          <w:rFonts w:ascii="Calibri" w:hAnsi="Calibri" w:cs="Calibri"/>
          <w:sz w:val="26"/>
          <w:szCs w:val="26"/>
        </w:rPr>
        <w:t xml:space="preserve"> </w:t>
      </w:r>
    </w:p>
    <w:sectPr w:rsidR="006B26C8" w:rsidRPr="006B26C8" w:rsidSect="0067582D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66A2E"/>
    <w:multiLevelType w:val="hybridMultilevel"/>
    <w:tmpl w:val="551EEFA6"/>
    <w:lvl w:ilvl="0" w:tplc="0407000F">
      <w:start w:val="1"/>
      <w:numFmt w:val="decimal"/>
      <w:lvlText w:val="%1."/>
      <w:lvlJc w:val="left"/>
      <w:pPr>
        <w:ind w:left="2520" w:hanging="360"/>
      </w:pPr>
    </w:lvl>
    <w:lvl w:ilvl="1" w:tplc="04070019" w:tentative="1">
      <w:start w:val="1"/>
      <w:numFmt w:val="lowerLetter"/>
      <w:lvlText w:val="%2."/>
      <w:lvlJc w:val="left"/>
      <w:pPr>
        <w:ind w:left="3240" w:hanging="360"/>
      </w:pPr>
    </w:lvl>
    <w:lvl w:ilvl="2" w:tplc="0407001B" w:tentative="1">
      <w:start w:val="1"/>
      <w:numFmt w:val="lowerRoman"/>
      <w:lvlText w:val="%3."/>
      <w:lvlJc w:val="right"/>
      <w:pPr>
        <w:ind w:left="3960" w:hanging="180"/>
      </w:pPr>
    </w:lvl>
    <w:lvl w:ilvl="3" w:tplc="0407000F" w:tentative="1">
      <w:start w:val="1"/>
      <w:numFmt w:val="decimal"/>
      <w:lvlText w:val="%4."/>
      <w:lvlJc w:val="left"/>
      <w:pPr>
        <w:ind w:left="4680" w:hanging="360"/>
      </w:pPr>
    </w:lvl>
    <w:lvl w:ilvl="4" w:tplc="04070019" w:tentative="1">
      <w:start w:val="1"/>
      <w:numFmt w:val="lowerLetter"/>
      <w:lvlText w:val="%5."/>
      <w:lvlJc w:val="left"/>
      <w:pPr>
        <w:ind w:left="5400" w:hanging="360"/>
      </w:pPr>
    </w:lvl>
    <w:lvl w:ilvl="5" w:tplc="0407001B" w:tentative="1">
      <w:start w:val="1"/>
      <w:numFmt w:val="lowerRoman"/>
      <w:lvlText w:val="%6."/>
      <w:lvlJc w:val="right"/>
      <w:pPr>
        <w:ind w:left="6120" w:hanging="180"/>
      </w:pPr>
    </w:lvl>
    <w:lvl w:ilvl="6" w:tplc="0407000F" w:tentative="1">
      <w:start w:val="1"/>
      <w:numFmt w:val="decimal"/>
      <w:lvlText w:val="%7."/>
      <w:lvlJc w:val="left"/>
      <w:pPr>
        <w:ind w:left="6840" w:hanging="360"/>
      </w:pPr>
    </w:lvl>
    <w:lvl w:ilvl="7" w:tplc="04070019" w:tentative="1">
      <w:start w:val="1"/>
      <w:numFmt w:val="lowerLetter"/>
      <w:lvlText w:val="%8."/>
      <w:lvlJc w:val="left"/>
      <w:pPr>
        <w:ind w:left="7560" w:hanging="360"/>
      </w:pPr>
    </w:lvl>
    <w:lvl w:ilvl="8" w:tplc="0407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D90"/>
    <w:rsid w:val="00023446"/>
    <w:rsid w:val="00056D0D"/>
    <w:rsid w:val="000E792A"/>
    <w:rsid w:val="00213612"/>
    <w:rsid w:val="002E03F2"/>
    <w:rsid w:val="0031394E"/>
    <w:rsid w:val="003474D4"/>
    <w:rsid w:val="003660FE"/>
    <w:rsid w:val="003D3EC3"/>
    <w:rsid w:val="004C20E3"/>
    <w:rsid w:val="005D598E"/>
    <w:rsid w:val="0064645B"/>
    <w:rsid w:val="0067582D"/>
    <w:rsid w:val="006B26C8"/>
    <w:rsid w:val="007F1FE0"/>
    <w:rsid w:val="00876174"/>
    <w:rsid w:val="00876A88"/>
    <w:rsid w:val="00926D48"/>
    <w:rsid w:val="00A30065"/>
    <w:rsid w:val="00A32D82"/>
    <w:rsid w:val="00B02D90"/>
    <w:rsid w:val="00B453E2"/>
    <w:rsid w:val="00BB7F48"/>
    <w:rsid w:val="00DF5DDA"/>
    <w:rsid w:val="00E0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021F6D"/>
  <w15:docId w15:val="{5C61BEB8-6868-4DB8-8700-8D65025D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rsid w:val="003474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056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056D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6B26C8"/>
    <w:pPr>
      <w:widowControl w:val="0"/>
      <w:suppressAutoHyphens/>
      <w:spacing w:after="0" w:line="240" w:lineRule="auto"/>
      <w:ind w:left="720"/>
      <w:contextualSpacing/>
    </w:pPr>
    <w:rPr>
      <w:rFonts w:ascii="Verdana" w:eastAsia="Lucida Sans Unicode" w:hAnsi="Verdana" w:cs="Times New Roman"/>
      <w:sz w:val="20"/>
      <w:szCs w:val="20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6B26C8"/>
    <w:rPr>
      <w:color w:val="1122CC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cgatlas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tharina.schuetz@ukdd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InfineonColors">
      <a:dk1>
        <a:srgbClr val="000000"/>
      </a:dk1>
      <a:lt1>
        <a:srgbClr val="FFFFFF"/>
      </a:lt1>
      <a:dk2>
        <a:srgbClr val="84B6A7"/>
      </a:dk2>
      <a:lt2>
        <a:srgbClr val="E9E6E6"/>
      </a:lt2>
      <a:accent1>
        <a:srgbClr val="E30034"/>
      </a:accent1>
      <a:accent2>
        <a:srgbClr val="928285"/>
      </a:accent2>
      <a:accent3>
        <a:srgbClr val="FFE054"/>
      </a:accent3>
      <a:accent4>
        <a:srgbClr val="AEC067"/>
      </a:accent4>
      <a:accent5>
        <a:srgbClr val="EE813C"/>
      </a:accent5>
      <a:accent6>
        <a:srgbClr val="AB377A"/>
      </a:accent6>
      <a:hlink>
        <a:srgbClr val="1122CC"/>
      </a:hlink>
      <a:folHlink>
        <a:srgbClr val="1122CC"/>
      </a:folHlink>
    </a:clrScheme>
    <a:fontScheme name="Infineon Fonts">
      <a:majorFont>
        <a:latin typeface="Verdana"/>
        <a:ea typeface=""/>
        <a:cs typeface="Verdana"/>
      </a:majorFont>
      <a:minorFont>
        <a:latin typeface="Verdana"/>
        <a:ea typeface=""/>
        <a:cs typeface="Verdan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88607E09-4D87-4EE8-8928-56BB1956E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Infineon Technologies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 Pascal (IFAG IT ES HR TR)</dc:creator>
  <cp:lastModifiedBy>Richter Pascal</cp:lastModifiedBy>
  <cp:revision>4</cp:revision>
  <dcterms:created xsi:type="dcterms:W3CDTF">2021-08-28T14:45:00Z</dcterms:created>
  <dcterms:modified xsi:type="dcterms:W3CDTF">2021-10-02T20:29:00Z</dcterms:modified>
</cp:coreProperties>
</file>