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42" w:rightFromText="142" w:vertAnchor="page" w:horzAnchor="margin" w:tblpXSpec="center" w:tblpY="2491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6"/>
        <w:gridCol w:w="1597"/>
        <w:gridCol w:w="1597"/>
        <w:gridCol w:w="1597"/>
        <w:gridCol w:w="1598"/>
      </w:tblGrid>
      <w:tr w:rsidR="00C93EC8" w:rsidRPr="001753C3" w14:paraId="3ACACA88" w14:textId="77777777" w:rsidTr="00880010">
        <w:trPr>
          <w:trHeight w:val="584"/>
        </w:trPr>
        <w:tc>
          <w:tcPr>
            <w:tcW w:w="21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105D3554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 xml:space="preserve">Months after the introduction of ABT 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62D38046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-3 months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66ECF670" w14:textId="5D3E7338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0 months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2BB70DF1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6 months</w:t>
            </w:r>
          </w:p>
        </w:tc>
        <w:tc>
          <w:tcPr>
            <w:tcW w:w="15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hideMark/>
          </w:tcPr>
          <w:p w14:paraId="66DCAC4C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 xml:space="preserve"> 12 months</w:t>
            </w:r>
          </w:p>
        </w:tc>
      </w:tr>
      <w:tr w:rsidR="00C93EC8" w:rsidRPr="001753C3" w14:paraId="3A41E34F" w14:textId="77777777" w:rsidTr="00C93EC8">
        <w:trPr>
          <w:trHeight w:val="584"/>
        </w:trPr>
        <w:tc>
          <w:tcPr>
            <w:tcW w:w="2116" w:type="dxa"/>
            <w:tcBorders>
              <w:top w:val="single" w:sz="4" w:space="0" w:color="auto"/>
            </w:tcBorders>
            <w:hideMark/>
          </w:tcPr>
          <w:p w14:paraId="10C8A4F7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WBC (x10</w:t>
            </w:r>
            <w:r w:rsidRPr="00C93EC8">
              <w:rPr>
                <w:rFonts w:ascii="Times New Roman" w:hAnsi="Times New Roman" w:cs="Times New Roman"/>
                <w:vertAlign w:val="superscript"/>
              </w:rPr>
              <w:t>3</w:t>
            </w:r>
            <w:r w:rsidRPr="00C93EC8">
              <w:rPr>
                <w:rFonts w:ascii="Times New Roman" w:hAnsi="Times New Roman" w:cs="Times New Roman"/>
              </w:rPr>
              <w:t>/µl)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hideMark/>
          </w:tcPr>
          <w:p w14:paraId="7C6D5E3C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hideMark/>
          </w:tcPr>
          <w:p w14:paraId="0AC52115" w14:textId="240B1073" w:rsidR="00C93EC8" w:rsidRPr="00C93EC8" w:rsidRDefault="00A729D2" w:rsidP="008048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5.2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hideMark/>
          </w:tcPr>
          <w:p w14:paraId="4792CAB7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598" w:type="dxa"/>
            <w:tcBorders>
              <w:top w:val="single" w:sz="4" w:space="0" w:color="auto"/>
            </w:tcBorders>
            <w:hideMark/>
          </w:tcPr>
          <w:p w14:paraId="3B86B7B1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6.9</w:t>
            </w:r>
          </w:p>
        </w:tc>
      </w:tr>
      <w:tr w:rsidR="00C93EC8" w:rsidRPr="001753C3" w14:paraId="3FA3E3FA" w14:textId="77777777" w:rsidTr="00C93EC8">
        <w:trPr>
          <w:trHeight w:val="584"/>
        </w:trPr>
        <w:tc>
          <w:tcPr>
            <w:tcW w:w="2116" w:type="dxa"/>
            <w:hideMark/>
          </w:tcPr>
          <w:p w14:paraId="0CBA17A8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Hemoglobin (g/dl)</w:t>
            </w:r>
          </w:p>
        </w:tc>
        <w:tc>
          <w:tcPr>
            <w:tcW w:w="1597" w:type="dxa"/>
            <w:hideMark/>
          </w:tcPr>
          <w:p w14:paraId="5A2A4638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597" w:type="dxa"/>
            <w:hideMark/>
          </w:tcPr>
          <w:p w14:paraId="22D4C968" w14:textId="757AAEFC" w:rsidR="00C93EC8" w:rsidRPr="00C93EC8" w:rsidRDefault="00A729D2" w:rsidP="008048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11.1</w:t>
            </w:r>
          </w:p>
        </w:tc>
        <w:tc>
          <w:tcPr>
            <w:tcW w:w="1597" w:type="dxa"/>
            <w:hideMark/>
          </w:tcPr>
          <w:p w14:paraId="583F664F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1598" w:type="dxa"/>
            <w:hideMark/>
          </w:tcPr>
          <w:p w14:paraId="4FD87F99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10.4</w:t>
            </w:r>
          </w:p>
        </w:tc>
      </w:tr>
      <w:tr w:rsidR="00C93EC8" w:rsidRPr="001753C3" w14:paraId="7275A4E0" w14:textId="77777777" w:rsidTr="00C93EC8">
        <w:trPr>
          <w:trHeight w:val="584"/>
        </w:trPr>
        <w:tc>
          <w:tcPr>
            <w:tcW w:w="2116" w:type="dxa"/>
            <w:hideMark/>
          </w:tcPr>
          <w:p w14:paraId="0D6DCE08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MCV (%)</w:t>
            </w:r>
          </w:p>
        </w:tc>
        <w:tc>
          <w:tcPr>
            <w:tcW w:w="1597" w:type="dxa"/>
            <w:hideMark/>
          </w:tcPr>
          <w:p w14:paraId="4885C513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117.9</w:t>
            </w:r>
          </w:p>
        </w:tc>
        <w:tc>
          <w:tcPr>
            <w:tcW w:w="1597" w:type="dxa"/>
            <w:hideMark/>
          </w:tcPr>
          <w:p w14:paraId="4EE63E45" w14:textId="3BE5D7A7" w:rsidR="00C93EC8" w:rsidRPr="00C93EC8" w:rsidRDefault="002522AB" w:rsidP="008048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80.1</w:t>
            </w:r>
          </w:p>
        </w:tc>
        <w:tc>
          <w:tcPr>
            <w:tcW w:w="1597" w:type="dxa"/>
            <w:hideMark/>
          </w:tcPr>
          <w:p w14:paraId="71EFCB22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78.8</w:t>
            </w:r>
          </w:p>
        </w:tc>
        <w:tc>
          <w:tcPr>
            <w:tcW w:w="1598" w:type="dxa"/>
            <w:hideMark/>
          </w:tcPr>
          <w:p w14:paraId="12701F83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73.3</w:t>
            </w:r>
          </w:p>
        </w:tc>
      </w:tr>
      <w:tr w:rsidR="00C93EC8" w:rsidRPr="001753C3" w14:paraId="34E1AA8F" w14:textId="77777777" w:rsidTr="00C93EC8">
        <w:trPr>
          <w:trHeight w:val="584"/>
        </w:trPr>
        <w:tc>
          <w:tcPr>
            <w:tcW w:w="2116" w:type="dxa"/>
            <w:hideMark/>
          </w:tcPr>
          <w:p w14:paraId="26431FBC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Platelets (x10</w:t>
            </w:r>
            <w:r w:rsidRPr="00C93EC8">
              <w:rPr>
                <w:rFonts w:ascii="Times New Roman" w:hAnsi="Times New Roman" w:cs="Times New Roman"/>
                <w:vertAlign w:val="superscript"/>
              </w:rPr>
              <w:t>4</w:t>
            </w:r>
            <w:r w:rsidRPr="00C93EC8">
              <w:rPr>
                <w:rFonts w:ascii="Times New Roman" w:hAnsi="Times New Roman" w:cs="Times New Roman"/>
              </w:rPr>
              <w:t>/µl)</w:t>
            </w:r>
          </w:p>
        </w:tc>
        <w:tc>
          <w:tcPr>
            <w:tcW w:w="1597" w:type="dxa"/>
            <w:hideMark/>
          </w:tcPr>
          <w:p w14:paraId="78253A99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13.7</w:t>
            </w:r>
          </w:p>
        </w:tc>
        <w:tc>
          <w:tcPr>
            <w:tcW w:w="1597" w:type="dxa"/>
            <w:hideMark/>
          </w:tcPr>
          <w:p w14:paraId="4745EE7A" w14:textId="4207AA21" w:rsidR="00C93EC8" w:rsidRPr="00C93EC8" w:rsidRDefault="002522AB" w:rsidP="008048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29.1</w:t>
            </w:r>
          </w:p>
        </w:tc>
        <w:tc>
          <w:tcPr>
            <w:tcW w:w="1597" w:type="dxa"/>
            <w:hideMark/>
          </w:tcPr>
          <w:p w14:paraId="60DA9190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24.7</w:t>
            </w:r>
          </w:p>
        </w:tc>
        <w:tc>
          <w:tcPr>
            <w:tcW w:w="1598" w:type="dxa"/>
            <w:hideMark/>
          </w:tcPr>
          <w:p w14:paraId="2F2EE3B0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26.7</w:t>
            </w:r>
          </w:p>
        </w:tc>
      </w:tr>
      <w:tr w:rsidR="00C93EC8" w:rsidRPr="001753C3" w14:paraId="61A4844A" w14:textId="77777777" w:rsidTr="00C93EC8">
        <w:trPr>
          <w:trHeight w:val="584"/>
        </w:trPr>
        <w:tc>
          <w:tcPr>
            <w:tcW w:w="2116" w:type="dxa"/>
            <w:hideMark/>
          </w:tcPr>
          <w:p w14:paraId="5058FEB3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IgG (mg/dl)</w:t>
            </w:r>
          </w:p>
        </w:tc>
        <w:tc>
          <w:tcPr>
            <w:tcW w:w="1597" w:type="dxa"/>
            <w:hideMark/>
          </w:tcPr>
          <w:p w14:paraId="012FEF33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693</w:t>
            </w:r>
          </w:p>
        </w:tc>
        <w:tc>
          <w:tcPr>
            <w:tcW w:w="1597" w:type="dxa"/>
            <w:hideMark/>
          </w:tcPr>
          <w:p w14:paraId="26F826A9" w14:textId="095AD5E5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8</w:t>
            </w:r>
            <w:r w:rsidR="002522AB">
              <w:rPr>
                <w:rFonts w:ascii="Times New Roman" w:hAnsi="Times New Roman" w:cs="Times New Roman" w:hint="eastAsia"/>
              </w:rPr>
              <w:t>37</w:t>
            </w:r>
          </w:p>
        </w:tc>
        <w:tc>
          <w:tcPr>
            <w:tcW w:w="1597" w:type="dxa"/>
            <w:hideMark/>
          </w:tcPr>
          <w:p w14:paraId="18EFDE8A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835</w:t>
            </w:r>
          </w:p>
        </w:tc>
        <w:tc>
          <w:tcPr>
            <w:tcW w:w="1598" w:type="dxa"/>
            <w:hideMark/>
          </w:tcPr>
          <w:p w14:paraId="3AE0EB02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868</w:t>
            </w:r>
          </w:p>
        </w:tc>
      </w:tr>
      <w:tr w:rsidR="00C93EC8" w:rsidRPr="001753C3" w14:paraId="03A93965" w14:textId="77777777" w:rsidTr="00C93EC8">
        <w:trPr>
          <w:trHeight w:val="584"/>
        </w:trPr>
        <w:tc>
          <w:tcPr>
            <w:tcW w:w="2116" w:type="dxa"/>
            <w:hideMark/>
          </w:tcPr>
          <w:p w14:paraId="7F73FF8B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C3 (mg/dl)</w:t>
            </w:r>
          </w:p>
        </w:tc>
        <w:tc>
          <w:tcPr>
            <w:tcW w:w="1597" w:type="dxa"/>
            <w:hideMark/>
          </w:tcPr>
          <w:p w14:paraId="201F7095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597" w:type="dxa"/>
            <w:hideMark/>
          </w:tcPr>
          <w:p w14:paraId="712ECBFC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97" w:type="dxa"/>
            <w:hideMark/>
          </w:tcPr>
          <w:p w14:paraId="2B5463CE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598" w:type="dxa"/>
            <w:hideMark/>
          </w:tcPr>
          <w:p w14:paraId="2563E086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77</w:t>
            </w:r>
          </w:p>
        </w:tc>
      </w:tr>
      <w:tr w:rsidR="00C93EC8" w:rsidRPr="001753C3" w14:paraId="349376D7" w14:textId="77777777" w:rsidTr="00C93EC8">
        <w:trPr>
          <w:trHeight w:val="584"/>
        </w:trPr>
        <w:tc>
          <w:tcPr>
            <w:tcW w:w="2116" w:type="dxa"/>
            <w:hideMark/>
          </w:tcPr>
          <w:p w14:paraId="0E0B7A76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C4 (mg/dl)</w:t>
            </w:r>
          </w:p>
        </w:tc>
        <w:tc>
          <w:tcPr>
            <w:tcW w:w="1597" w:type="dxa"/>
            <w:hideMark/>
          </w:tcPr>
          <w:p w14:paraId="6965BF21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7" w:type="dxa"/>
            <w:hideMark/>
          </w:tcPr>
          <w:p w14:paraId="7F625304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97" w:type="dxa"/>
            <w:hideMark/>
          </w:tcPr>
          <w:p w14:paraId="7A17AE38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98" w:type="dxa"/>
            <w:hideMark/>
          </w:tcPr>
          <w:p w14:paraId="4967F79F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9</w:t>
            </w:r>
          </w:p>
        </w:tc>
      </w:tr>
      <w:tr w:rsidR="00C93EC8" w:rsidRPr="001753C3" w14:paraId="53F19F6D" w14:textId="77777777" w:rsidTr="00C93EC8">
        <w:trPr>
          <w:trHeight w:val="584"/>
        </w:trPr>
        <w:tc>
          <w:tcPr>
            <w:tcW w:w="2116" w:type="dxa"/>
            <w:hideMark/>
          </w:tcPr>
          <w:p w14:paraId="1842D50C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CH50 (U/ml)</w:t>
            </w:r>
          </w:p>
        </w:tc>
        <w:tc>
          <w:tcPr>
            <w:tcW w:w="1597" w:type="dxa"/>
            <w:hideMark/>
          </w:tcPr>
          <w:p w14:paraId="56F3F703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1597" w:type="dxa"/>
            <w:hideMark/>
          </w:tcPr>
          <w:p w14:paraId="68581D22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97" w:type="dxa"/>
            <w:hideMark/>
          </w:tcPr>
          <w:p w14:paraId="17628289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29.5</w:t>
            </w:r>
          </w:p>
        </w:tc>
        <w:tc>
          <w:tcPr>
            <w:tcW w:w="1598" w:type="dxa"/>
            <w:hideMark/>
          </w:tcPr>
          <w:p w14:paraId="7C9DFCA1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46.3</w:t>
            </w:r>
          </w:p>
        </w:tc>
      </w:tr>
      <w:tr w:rsidR="00C93EC8" w:rsidRPr="001753C3" w14:paraId="7CAF6A5C" w14:textId="77777777" w:rsidTr="00C93EC8">
        <w:trPr>
          <w:trHeight w:val="584"/>
        </w:trPr>
        <w:tc>
          <w:tcPr>
            <w:tcW w:w="2116" w:type="dxa"/>
            <w:tcBorders>
              <w:bottom w:val="single" w:sz="4" w:space="0" w:color="auto"/>
            </w:tcBorders>
            <w:hideMark/>
          </w:tcPr>
          <w:p w14:paraId="777E0B03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DAS-ESR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hideMark/>
          </w:tcPr>
          <w:p w14:paraId="397959F1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3.75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hideMark/>
          </w:tcPr>
          <w:p w14:paraId="7F7C4318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hideMark/>
          </w:tcPr>
          <w:p w14:paraId="5D26FA09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hideMark/>
          </w:tcPr>
          <w:p w14:paraId="7CC3C026" w14:textId="77777777" w:rsidR="00C93EC8" w:rsidRPr="00C93EC8" w:rsidRDefault="00C93EC8" w:rsidP="00804840">
            <w:pPr>
              <w:rPr>
                <w:rFonts w:ascii="Times New Roman" w:hAnsi="Times New Roman" w:cs="Times New Roman"/>
              </w:rPr>
            </w:pPr>
            <w:r w:rsidRPr="00C93EC8">
              <w:rPr>
                <w:rFonts w:ascii="Times New Roman" w:hAnsi="Times New Roman" w:cs="Times New Roman"/>
              </w:rPr>
              <w:t>1.61</w:t>
            </w:r>
          </w:p>
        </w:tc>
      </w:tr>
    </w:tbl>
    <w:p w14:paraId="1D1F13F1" w14:textId="2D204F50" w:rsidR="001753C3" w:rsidRPr="00C93EC8" w:rsidRDefault="00C6281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T</w:t>
      </w:r>
      <w:r w:rsidR="006418E7">
        <w:rPr>
          <w:rFonts w:ascii="Times New Roman" w:hAnsi="Times New Roman" w:cs="Times New Roman" w:hint="eastAsia"/>
          <w:b/>
          <w:bCs/>
        </w:rPr>
        <w:t>able</w:t>
      </w:r>
      <w:r w:rsidR="001753C3" w:rsidRPr="00C93EC8">
        <w:rPr>
          <w:rFonts w:ascii="Times New Roman" w:hAnsi="Times New Roman" w:cs="Times New Roman"/>
          <w:b/>
          <w:bCs/>
        </w:rPr>
        <w:t xml:space="preserve"> </w:t>
      </w:r>
      <w:r w:rsidR="00CD0818">
        <w:rPr>
          <w:rFonts w:ascii="Times New Roman" w:hAnsi="Times New Roman" w:cs="Times New Roman" w:hint="eastAsia"/>
          <w:b/>
          <w:bCs/>
        </w:rPr>
        <w:t>S</w:t>
      </w:r>
      <w:r w:rsidR="00C938C8">
        <w:rPr>
          <w:rFonts w:ascii="Times New Roman" w:hAnsi="Times New Roman" w:cs="Times New Roman" w:hint="eastAsia"/>
          <w:b/>
          <w:bCs/>
        </w:rPr>
        <w:t>2</w:t>
      </w:r>
      <w:r w:rsidR="001753C3" w:rsidRPr="00C93EC8">
        <w:rPr>
          <w:rFonts w:ascii="Times New Roman" w:hAnsi="Times New Roman" w:cs="Times New Roman"/>
          <w:b/>
          <w:bCs/>
        </w:rPr>
        <w:t xml:space="preserve">. </w:t>
      </w:r>
      <w:r w:rsidR="006957F3">
        <w:rPr>
          <w:rFonts w:ascii="Times New Roman" w:hAnsi="Times New Roman" w:cs="Times New Roman" w:hint="eastAsia"/>
          <w:b/>
          <w:bCs/>
        </w:rPr>
        <w:t xml:space="preserve">　</w:t>
      </w:r>
      <w:r w:rsidR="00903795">
        <w:rPr>
          <w:rFonts w:ascii="Times New Roman" w:hAnsi="Times New Roman" w:cs="Times New Roman" w:hint="eastAsia"/>
          <w:b/>
          <w:bCs/>
        </w:rPr>
        <w:t>Laboratory and clinical data before and after the ABT treatment</w:t>
      </w:r>
    </w:p>
    <w:p w14:paraId="40EC0759" w14:textId="4F9C0BF9" w:rsidR="005B042F" w:rsidRPr="00C93EC8" w:rsidRDefault="00235F2C" w:rsidP="001753C3">
      <w:pPr>
        <w:rPr>
          <w:rFonts w:ascii="Times New Roman" w:hAnsi="Times New Roman" w:cs="Times New Roman" w:hint="eastAsia"/>
        </w:rPr>
      </w:pPr>
      <w:r w:rsidRPr="007C5802">
        <w:rPr>
          <w:rFonts w:ascii="Times New Roman" w:hAnsi="Times New Roman" w:cs="Times New Roman" w:hint="eastAsia"/>
        </w:rPr>
        <w:t xml:space="preserve">Laboratory and clinical data </w:t>
      </w:r>
      <w:r w:rsidR="007C5802">
        <w:rPr>
          <w:rFonts w:ascii="Times New Roman" w:hAnsi="Times New Roman" w:cs="Times New Roman" w:hint="eastAsia"/>
        </w:rPr>
        <w:t xml:space="preserve">indicated significant improvement </w:t>
      </w:r>
      <w:r w:rsidRPr="007C5802">
        <w:rPr>
          <w:rFonts w:ascii="Times New Roman" w:hAnsi="Times New Roman" w:cs="Times New Roman" w:hint="eastAsia"/>
        </w:rPr>
        <w:t>after the ABT treatment</w:t>
      </w:r>
      <w:r w:rsidR="006253E9">
        <w:rPr>
          <w:rFonts w:ascii="Times New Roman" w:hAnsi="Times New Roman" w:cs="Times New Roman" w:hint="eastAsia"/>
        </w:rPr>
        <w:t>.</w:t>
      </w:r>
    </w:p>
    <w:p w14:paraId="300D1F71" w14:textId="13E7A778" w:rsidR="00907268" w:rsidRDefault="00907268" w:rsidP="001753C3">
      <w:pPr>
        <w:rPr>
          <w:rFonts w:ascii="Times New Roman" w:hAnsi="Times New Roman" w:cs="Times New Roman"/>
        </w:rPr>
      </w:pPr>
      <w:r w:rsidRPr="00907268">
        <w:rPr>
          <w:rFonts w:ascii="Times New Roman" w:hAnsi="Times New Roman" w:cs="Times New Roman"/>
        </w:rPr>
        <w:t>Normal values of C3, C4 and CH50 were 73–138 mg/dL, 11–31 mg/dL and 31.6–57.6 U/mL, respectively.</w:t>
      </w:r>
    </w:p>
    <w:p w14:paraId="549B2817" w14:textId="2FA4F071" w:rsidR="001753C3" w:rsidRPr="00C93EC8" w:rsidRDefault="001753C3" w:rsidP="001753C3">
      <w:pPr>
        <w:rPr>
          <w:rFonts w:ascii="Times New Roman" w:hAnsi="Times New Roman" w:cs="Times New Roman"/>
        </w:rPr>
      </w:pPr>
      <w:r w:rsidRPr="00C93EC8">
        <w:rPr>
          <w:rFonts w:ascii="Times New Roman" w:hAnsi="Times New Roman" w:cs="Times New Roman"/>
        </w:rPr>
        <w:t xml:space="preserve">ABT: Abatacept, WBC: White blood cell, MCV: Mean corpuscular volume, </w:t>
      </w:r>
      <w:r w:rsidR="00507841">
        <w:rPr>
          <w:rFonts w:ascii="Times New Roman" w:hAnsi="Times New Roman" w:cs="Times New Roman" w:hint="eastAsia"/>
        </w:rPr>
        <w:t xml:space="preserve">IgG: </w:t>
      </w:r>
      <w:r w:rsidR="00507841" w:rsidRPr="00F40BBB">
        <w:t xml:space="preserve">Immunoglobulin </w:t>
      </w:r>
      <w:r w:rsidR="00507841">
        <w:rPr>
          <w:rFonts w:hint="eastAsia"/>
        </w:rPr>
        <w:t>G,</w:t>
      </w:r>
      <w:r w:rsidR="00507841">
        <w:rPr>
          <w:rFonts w:ascii="Times New Roman" w:hAnsi="Times New Roman" w:cs="Times New Roman" w:hint="eastAsia"/>
        </w:rPr>
        <w:t xml:space="preserve"> </w:t>
      </w:r>
      <w:r w:rsidR="003A652C">
        <w:rPr>
          <w:rFonts w:ascii="Times New Roman" w:hAnsi="Times New Roman" w:cs="Times New Roman" w:hint="eastAsia"/>
        </w:rPr>
        <w:t>C3</w:t>
      </w:r>
      <w:r w:rsidR="00F96FB5">
        <w:rPr>
          <w:rFonts w:ascii="Times New Roman" w:hAnsi="Times New Roman" w:cs="Times New Roman" w:hint="eastAsia"/>
        </w:rPr>
        <w:t xml:space="preserve">: </w:t>
      </w:r>
      <w:r w:rsidR="00F96FB5">
        <w:rPr>
          <w:rFonts w:hint="eastAsia"/>
        </w:rPr>
        <w:t>C</w:t>
      </w:r>
      <w:r w:rsidR="00F96FB5" w:rsidRPr="001E43B6">
        <w:t>omplement component 3</w:t>
      </w:r>
      <w:r w:rsidR="00F96FB5">
        <w:rPr>
          <w:rFonts w:hint="eastAsia"/>
        </w:rPr>
        <w:t>, C4:</w:t>
      </w:r>
      <w:r w:rsidR="00F96FB5" w:rsidRPr="00F96FB5">
        <w:rPr>
          <w:rFonts w:hint="eastAsia"/>
        </w:rPr>
        <w:t xml:space="preserve"> </w:t>
      </w:r>
      <w:r w:rsidR="00F96FB5">
        <w:rPr>
          <w:rFonts w:hint="eastAsia"/>
        </w:rPr>
        <w:t>C</w:t>
      </w:r>
      <w:r w:rsidR="00F96FB5" w:rsidRPr="001E43B6">
        <w:t xml:space="preserve">omplement component </w:t>
      </w:r>
      <w:r w:rsidR="00F96FB5">
        <w:rPr>
          <w:rFonts w:hint="eastAsia"/>
        </w:rPr>
        <w:t xml:space="preserve">4, CH50: </w:t>
      </w:r>
      <w:r w:rsidR="003862EE">
        <w:rPr>
          <w:rFonts w:hint="eastAsia"/>
        </w:rPr>
        <w:t>T</w:t>
      </w:r>
      <w:r w:rsidR="003862EE" w:rsidRPr="00D36E44">
        <w:t>otal hemolytic complement activity</w:t>
      </w:r>
      <w:r w:rsidR="003862EE">
        <w:rPr>
          <w:rFonts w:ascii="Times New Roman" w:hAnsi="Times New Roman" w:cs="Times New Roman" w:hint="eastAsia"/>
        </w:rPr>
        <w:t xml:space="preserve">, </w:t>
      </w:r>
      <w:r w:rsidRPr="00C93EC8">
        <w:rPr>
          <w:rFonts w:ascii="Times New Roman" w:hAnsi="Times New Roman" w:cs="Times New Roman"/>
        </w:rPr>
        <w:t xml:space="preserve">DAS-ESR: Disease Activity Score-Erythrocyte Sedimentation Rate. </w:t>
      </w:r>
    </w:p>
    <w:p w14:paraId="309C1191" w14:textId="77777777" w:rsidR="001753C3" w:rsidRPr="001753C3" w:rsidRDefault="001753C3" w:rsidP="001753C3"/>
    <w:p w14:paraId="27FE7650" w14:textId="77777777" w:rsidR="001753C3" w:rsidRPr="001753C3" w:rsidRDefault="001753C3" w:rsidP="001753C3"/>
    <w:p w14:paraId="1F873E29" w14:textId="77777777" w:rsidR="001753C3" w:rsidRPr="001753C3" w:rsidRDefault="001753C3" w:rsidP="001753C3"/>
    <w:p w14:paraId="19E4E995" w14:textId="77777777" w:rsidR="001753C3" w:rsidRPr="001753C3" w:rsidRDefault="001753C3" w:rsidP="001753C3"/>
    <w:p w14:paraId="56AFFC15" w14:textId="77777777" w:rsidR="001753C3" w:rsidRPr="001753C3" w:rsidRDefault="001753C3" w:rsidP="001753C3"/>
    <w:sectPr w:rsidR="001753C3" w:rsidRPr="001753C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55950" w14:textId="77777777" w:rsidR="00F75724" w:rsidRDefault="00F75724" w:rsidP="00C93EC8">
      <w:r>
        <w:separator/>
      </w:r>
    </w:p>
  </w:endnote>
  <w:endnote w:type="continuationSeparator" w:id="0">
    <w:p w14:paraId="7BCFEA52" w14:textId="77777777" w:rsidR="00F75724" w:rsidRDefault="00F75724" w:rsidP="00C9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41E9E" w14:textId="77777777" w:rsidR="00F75724" w:rsidRDefault="00F75724" w:rsidP="00C93EC8">
      <w:r>
        <w:separator/>
      </w:r>
    </w:p>
  </w:footnote>
  <w:footnote w:type="continuationSeparator" w:id="0">
    <w:p w14:paraId="2F93C3C5" w14:textId="77777777" w:rsidR="00F75724" w:rsidRDefault="00F75724" w:rsidP="00C93E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7A0NjA2sDCxNDW0NDVV0lEKTi0uzszPAykwrAUAgiMVdSwAAAA="/>
  </w:docVars>
  <w:rsids>
    <w:rsidRoot w:val="001753C3"/>
    <w:rsid w:val="00093813"/>
    <w:rsid w:val="00112879"/>
    <w:rsid w:val="001753C3"/>
    <w:rsid w:val="00235F2C"/>
    <w:rsid w:val="002522AB"/>
    <w:rsid w:val="00256928"/>
    <w:rsid w:val="002E4255"/>
    <w:rsid w:val="003862EE"/>
    <w:rsid w:val="003A652C"/>
    <w:rsid w:val="00453509"/>
    <w:rsid w:val="00456344"/>
    <w:rsid w:val="004950B9"/>
    <w:rsid w:val="004C3006"/>
    <w:rsid w:val="004D4FC7"/>
    <w:rsid w:val="004F5813"/>
    <w:rsid w:val="00507841"/>
    <w:rsid w:val="00553B3F"/>
    <w:rsid w:val="005B042F"/>
    <w:rsid w:val="005F27D4"/>
    <w:rsid w:val="006253E9"/>
    <w:rsid w:val="006418E7"/>
    <w:rsid w:val="00660812"/>
    <w:rsid w:val="006957F3"/>
    <w:rsid w:val="006E2FE1"/>
    <w:rsid w:val="00702F45"/>
    <w:rsid w:val="007A7E9D"/>
    <w:rsid w:val="007C5802"/>
    <w:rsid w:val="00804840"/>
    <w:rsid w:val="0084366A"/>
    <w:rsid w:val="00861A28"/>
    <w:rsid w:val="00880010"/>
    <w:rsid w:val="008932F2"/>
    <w:rsid w:val="00903795"/>
    <w:rsid w:val="00907268"/>
    <w:rsid w:val="0090751C"/>
    <w:rsid w:val="0095094E"/>
    <w:rsid w:val="009658C9"/>
    <w:rsid w:val="00A22D4A"/>
    <w:rsid w:val="00A729D2"/>
    <w:rsid w:val="00BD7E27"/>
    <w:rsid w:val="00BF0A8D"/>
    <w:rsid w:val="00C1204B"/>
    <w:rsid w:val="00C53A91"/>
    <w:rsid w:val="00C62815"/>
    <w:rsid w:val="00C71876"/>
    <w:rsid w:val="00C938C8"/>
    <w:rsid w:val="00C93EC8"/>
    <w:rsid w:val="00CD0818"/>
    <w:rsid w:val="00DA4D00"/>
    <w:rsid w:val="00DC0EC7"/>
    <w:rsid w:val="00DD04FB"/>
    <w:rsid w:val="00E9442A"/>
    <w:rsid w:val="00F75724"/>
    <w:rsid w:val="00F8735E"/>
    <w:rsid w:val="00F96FB5"/>
    <w:rsid w:val="00FB0D19"/>
    <w:rsid w:val="00FE2364"/>
    <w:rsid w:val="00FE41F8"/>
    <w:rsid w:val="00FE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A25292"/>
  <w15:chartTrackingRefBased/>
  <w15:docId w15:val="{F3CDAA59-6AC9-454F-A7B1-855D9B4D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753C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3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3C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53C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3C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3C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3C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3C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53C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53C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53C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753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53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53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53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53C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53C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53C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5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53C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53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53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53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53C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53C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5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53C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53C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75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93EC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93EC8"/>
  </w:style>
  <w:style w:type="paragraph" w:styleId="ad">
    <w:name w:val="footer"/>
    <w:basedOn w:val="a"/>
    <w:link w:val="ae"/>
    <w:uiPriority w:val="99"/>
    <w:unhideWhenUsed/>
    <w:rsid w:val="00C93EC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93EC8"/>
  </w:style>
  <w:style w:type="paragraph" w:styleId="af">
    <w:name w:val="Revision"/>
    <w:hidden/>
    <w:uiPriority w:val="99"/>
    <w:semiHidden/>
    <w:rsid w:val="00641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751</Characters>
  <Application>Microsoft Office Word</Application>
  <DocSecurity>0</DocSecurity>
  <Lines>14</Lines>
  <Paragraphs>3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慶太 蜷川</dc:creator>
  <cp:keywords/>
  <dc:description/>
  <cp:lastModifiedBy>慶太 蜷川</cp:lastModifiedBy>
  <cp:revision>10</cp:revision>
  <dcterms:created xsi:type="dcterms:W3CDTF">2025-08-21T06:03:00Z</dcterms:created>
  <dcterms:modified xsi:type="dcterms:W3CDTF">2025-10-20T11:55:00Z</dcterms:modified>
</cp:coreProperties>
</file>