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BC3" w:rsidRPr="000B02E6" w:rsidRDefault="00662BC3" w:rsidP="00662BC3">
      <w:pPr>
        <w:rPr>
          <w:rFonts w:ascii="Arial" w:hAnsi="Arial" w:cs="Arial"/>
          <w:b/>
          <w:lang w:val="en-US"/>
        </w:rPr>
      </w:pPr>
      <w:r w:rsidRPr="000B02E6">
        <w:rPr>
          <w:rFonts w:ascii="Arial" w:hAnsi="Arial" w:cs="Arial"/>
          <w:b/>
          <w:lang w:val="en-US"/>
        </w:rPr>
        <w:t xml:space="preserve">Electronic Supplementary Material </w:t>
      </w:r>
      <w:r w:rsidR="000B02E6" w:rsidRPr="000B02E6">
        <w:rPr>
          <w:rFonts w:ascii="Arial" w:hAnsi="Arial" w:cs="Arial"/>
          <w:b/>
          <w:lang w:val="en-US"/>
        </w:rPr>
        <w:t>4</w:t>
      </w: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bookmarkStart w:id="0" w:name="_GoBack"/>
      <w:bookmarkEnd w:id="0"/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662BC3">
        <w:rPr>
          <w:rFonts w:ascii="Arial" w:hAnsi="Arial" w:cs="Arial"/>
          <w:b/>
          <w:sz w:val="22"/>
          <w:szCs w:val="22"/>
          <w:lang w:val="en-US"/>
        </w:rPr>
        <w:t>Title</w:t>
      </w:r>
    </w:p>
    <w:p w:rsidR="00662BC3" w:rsidRDefault="005843AD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5843AD">
        <w:rPr>
          <w:rFonts w:ascii="Arial" w:hAnsi="Arial" w:cs="Arial"/>
          <w:sz w:val="22"/>
          <w:szCs w:val="22"/>
          <w:lang w:val="en-US"/>
        </w:rPr>
        <w:t xml:space="preserve">Comparing the effect of positioning on cerebral </w:t>
      </w:r>
      <w:proofErr w:type="spellStart"/>
      <w:r w:rsidRPr="005843AD">
        <w:rPr>
          <w:rFonts w:ascii="Arial" w:hAnsi="Arial" w:cs="Arial"/>
          <w:sz w:val="22"/>
          <w:szCs w:val="22"/>
          <w:lang w:val="en-US"/>
        </w:rPr>
        <w:t>autoregulation</w:t>
      </w:r>
      <w:proofErr w:type="spellEnd"/>
      <w:r w:rsidRPr="005843AD">
        <w:rPr>
          <w:rFonts w:ascii="Arial" w:hAnsi="Arial" w:cs="Arial"/>
          <w:sz w:val="22"/>
          <w:szCs w:val="22"/>
          <w:lang w:val="en-US"/>
        </w:rPr>
        <w:t xml:space="preserve"> during radical prostatectomy – a prospective observational study</w:t>
      </w:r>
    </w:p>
    <w:p w:rsidR="005843AD" w:rsidRDefault="005843AD" w:rsidP="00662BC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62BC3">
        <w:rPr>
          <w:rFonts w:ascii="Arial" w:hAnsi="Arial" w:cs="Arial"/>
          <w:b/>
          <w:sz w:val="22"/>
          <w:szCs w:val="22"/>
          <w:lang w:val="en-US"/>
        </w:rPr>
        <w:t>Journal</w:t>
      </w: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662BC3">
        <w:rPr>
          <w:rFonts w:ascii="Arial" w:hAnsi="Arial" w:cs="Arial"/>
          <w:sz w:val="22"/>
          <w:szCs w:val="22"/>
          <w:lang w:val="en-US"/>
        </w:rPr>
        <w:t>Journal of Clinical Monitoring and Computing</w:t>
      </w: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662BC3" w:rsidRPr="00662BC3" w:rsidRDefault="00662BC3" w:rsidP="00662BC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662BC3">
        <w:rPr>
          <w:rFonts w:ascii="Arial" w:hAnsi="Arial" w:cs="Arial"/>
          <w:b/>
          <w:sz w:val="22"/>
          <w:szCs w:val="22"/>
          <w:lang w:val="en-US"/>
        </w:rPr>
        <w:t>Authors</w:t>
      </w:r>
    </w:p>
    <w:p w:rsidR="00662BC3" w:rsidRPr="000B02E6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B02E6">
        <w:rPr>
          <w:rFonts w:ascii="Arial" w:hAnsi="Arial" w:cs="Arial"/>
          <w:sz w:val="22"/>
          <w:szCs w:val="22"/>
          <w:lang w:val="en-US"/>
        </w:rPr>
        <w:t xml:space="preserve">Stefanie Beck,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Haissam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Ragab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, Dennis Hoop,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Aurélie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Meßner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-Schmitt, Cornelius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Rademacher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, Ursula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Kahl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,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Franziska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von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Breunig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, Alexander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Haese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, Markus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Graefen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, Christian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Zöllner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>, Marlene Fischer</w:t>
      </w:r>
    </w:p>
    <w:p w:rsidR="00662BC3" w:rsidRPr="000B02E6" w:rsidRDefault="00662BC3" w:rsidP="00662BC3">
      <w:pPr>
        <w:spacing w:line="276" w:lineRule="auto"/>
        <w:rPr>
          <w:b/>
          <w:lang w:val="en-US"/>
        </w:rPr>
      </w:pPr>
    </w:p>
    <w:p w:rsidR="00662BC3" w:rsidRPr="00910581" w:rsidRDefault="00662BC3" w:rsidP="00662BC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910581">
        <w:rPr>
          <w:rFonts w:ascii="Arial" w:hAnsi="Arial" w:cs="Arial"/>
          <w:b/>
          <w:sz w:val="22"/>
          <w:szCs w:val="22"/>
          <w:lang w:val="en-US"/>
        </w:rPr>
        <w:t>Corresponding Author</w:t>
      </w:r>
    </w:p>
    <w:p w:rsidR="00662BC3" w:rsidRDefault="00662BC3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910581">
        <w:rPr>
          <w:rFonts w:ascii="Arial" w:hAnsi="Arial" w:cs="Arial"/>
          <w:sz w:val="22"/>
          <w:szCs w:val="22"/>
          <w:lang w:val="en-US"/>
        </w:rPr>
        <w:t xml:space="preserve">Marlene Fischer, MD/PhD, University Medical Center Hamburg-Eppendorf, Department of Anesthesiology, </w:t>
      </w:r>
      <w:proofErr w:type="spellStart"/>
      <w:r w:rsidRPr="00910581">
        <w:rPr>
          <w:rFonts w:ascii="Arial" w:hAnsi="Arial" w:cs="Arial"/>
          <w:sz w:val="22"/>
          <w:szCs w:val="22"/>
          <w:lang w:val="en-US"/>
        </w:rPr>
        <w:t>Martinistra</w:t>
      </w:r>
      <w:r w:rsidR="008559ED">
        <w:rPr>
          <w:rFonts w:ascii="Arial" w:hAnsi="Arial" w:cs="Arial"/>
          <w:sz w:val="22"/>
          <w:szCs w:val="22"/>
          <w:lang w:val="en-US"/>
        </w:rPr>
        <w:t>ss</w:t>
      </w:r>
      <w:r w:rsidRPr="00910581">
        <w:rPr>
          <w:rFonts w:ascii="Arial" w:hAnsi="Arial" w:cs="Arial"/>
          <w:sz w:val="22"/>
          <w:szCs w:val="22"/>
          <w:lang w:val="en-US"/>
        </w:rPr>
        <w:t>e</w:t>
      </w:r>
      <w:proofErr w:type="spellEnd"/>
      <w:r w:rsidRPr="00910581">
        <w:rPr>
          <w:rFonts w:ascii="Arial" w:hAnsi="Arial" w:cs="Arial"/>
          <w:sz w:val="22"/>
          <w:szCs w:val="22"/>
          <w:lang w:val="en-US"/>
        </w:rPr>
        <w:t xml:space="preserve"> 52, 20246 Hamburg, Germany, Email: </w:t>
      </w:r>
      <w:hyperlink r:id="rId4" w:history="1">
        <w:r w:rsidR="000B02E6" w:rsidRPr="004560F4">
          <w:rPr>
            <w:rStyle w:val="Hyperlink"/>
            <w:rFonts w:ascii="Arial" w:hAnsi="Arial" w:cs="Arial"/>
            <w:sz w:val="22"/>
            <w:szCs w:val="22"/>
            <w:lang w:val="en-US"/>
          </w:rPr>
          <w:t>mar.fischer@uke.de</w:t>
        </w:r>
      </w:hyperlink>
      <w:r w:rsidR="008559ED">
        <w:rPr>
          <w:rFonts w:ascii="Arial" w:hAnsi="Arial" w:cs="Arial"/>
          <w:sz w:val="22"/>
          <w:szCs w:val="22"/>
          <w:lang w:val="en-US"/>
        </w:rPr>
        <w:t>.</w:t>
      </w:r>
    </w:p>
    <w:p w:rsidR="000B02E6" w:rsidRDefault="000B02E6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</w:p>
    <w:p w:rsidR="000B02E6" w:rsidRPr="000B02E6" w:rsidRDefault="000B02E6" w:rsidP="00662BC3">
      <w:pPr>
        <w:spacing w:line="276" w:lineRule="auto"/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0B02E6">
        <w:rPr>
          <w:rFonts w:ascii="Arial" w:hAnsi="Arial" w:cs="Arial"/>
          <w:b/>
          <w:sz w:val="22"/>
          <w:szCs w:val="22"/>
          <w:lang w:val="en-US"/>
        </w:rPr>
        <w:t>Sample size calculation</w:t>
      </w:r>
    </w:p>
    <w:p w:rsidR="000B02E6" w:rsidRDefault="000B02E6" w:rsidP="00662BC3">
      <w:pPr>
        <w:spacing w:line="276" w:lineRule="auto"/>
        <w:jc w:val="both"/>
        <w:rPr>
          <w:rFonts w:ascii="Arial" w:hAnsi="Arial" w:cs="Arial"/>
          <w:sz w:val="22"/>
          <w:szCs w:val="22"/>
          <w:lang w:val="en-US"/>
        </w:rPr>
      </w:pPr>
      <w:r w:rsidRPr="000B02E6">
        <w:rPr>
          <w:rFonts w:ascii="Arial" w:hAnsi="Arial" w:cs="Arial"/>
          <w:sz w:val="22"/>
          <w:szCs w:val="22"/>
          <w:lang w:val="en-US"/>
        </w:rPr>
        <w:t xml:space="preserve">There are no data on the cerebral oxygenation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COx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in patients with open and/or robot-assisted radical prostatectomy (RARP). One observational study investigated cerebral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autoregulation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based on measurement of cerebral blood flow velocity using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transcranial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Doppler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sonography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in 23 patients during RARP in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Trendelenburg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position {Schramm:2014hu}. They calculated the cerebral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autoregulation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index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Mx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, which was -0.023 in supine position and 0.144 after 25 min in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Trendelenburg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position. With a standard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standard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deviation of 0.39, a power of 0.9 and a significance level of 0.05 a sample size of 59 patients would be required to detect a significant difference between supine and </w:t>
      </w:r>
      <w:proofErr w:type="spellStart"/>
      <w:r w:rsidRPr="000B02E6">
        <w:rPr>
          <w:rFonts w:ascii="Arial" w:hAnsi="Arial" w:cs="Arial"/>
          <w:sz w:val="22"/>
          <w:szCs w:val="22"/>
          <w:lang w:val="en-US"/>
        </w:rPr>
        <w:t>Trendelenburg</w:t>
      </w:r>
      <w:proofErr w:type="spellEnd"/>
      <w:r w:rsidRPr="000B02E6">
        <w:rPr>
          <w:rFonts w:ascii="Arial" w:hAnsi="Arial" w:cs="Arial"/>
          <w:sz w:val="22"/>
          <w:szCs w:val="22"/>
          <w:lang w:val="en-US"/>
        </w:rPr>
        <w:t xml:space="preserve"> positions using a two-tailed statistical test. We calculated with a drop-out rate of 30%, taking into account technical problems, artifacts, incomplete data export, inability to measure invasive blood pressure or withdrawal of consent.</w:t>
      </w:r>
    </w:p>
    <w:p w:rsidR="00703055" w:rsidRPr="005843AD" w:rsidRDefault="00703055">
      <w:pPr>
        <w:rPr>
          <w:lang w:val="en-US"/>
        </w:rPr>
      </w:pPr>
    </w:p>
    <w:p w:rsidR="00703055" w:rsidRPr="00662BC3" w:rsidRDefault="00703055" w:rsidP="00703055">
      <w:pPr>
        <w:jc w:val="both"/>
        <w:rPr>
          <w:rFonts w:ascii="Arial" w:hAnsi="Arial" w:cs="Arial"/>
          <w:sz w:val="20"/>
          <w:szCs w:val="20"/>
          <w:lang w:val="en-US"/>
        </w:rPr>
      </w:pPr>
    </w:p>
    <w:sectPr w:rsidR="00703055" w:rsidRPr="00662BC3" w:rsidSect="003C6711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055"/>
    <w:rsid w:val="00040186"/>
    <w:rsid w:val="000953DC"/>
    <w:rsid w:val="000B02E6"/>
    <w:rsid w:val="000B0D2F"/>
    <w:rsid w:val="000B3982"/>
    <w:rsid w:val="000D1D41"/>
    <w:rsid w:val="000F299E"/>
    <w:rsid w:val="00133196"/>
    <w:rsid w:val="00164324"/>
    <w:rsid w:val="0016573D"/>
    <w:rsid w:val="001838A7"/>
    <w:rsid w:val="00191EBE"/>
    <w:rsid w:val="00193B47"/>
    <w:rsid w:val="001C7581"/>
    <w:rsid w:val="001E4AE2"/>
    <w:rsid w:val="002307FA"/>
    <w:rsid w:val="002503DC"/>
    <w:rsid w:val="002662C8"/>
    <w:rsid w:val="00267842"/>
    <w:rsid w:val="00271283"/>
    <w:rsid w:val="00283DE8"/>
    <w:rsid w:val="002A26B3"/>
    <w:rsid w:val="002C08F1"/>
    <w:rsid w:val="002C3508"/>
    <w:rsid w:val="002D399A"/>
    <w:rsid w:val="002D4DEE"/>
    <w:rsid w:val="002D4E29"/>
    <w:rsid w:val="003977AC"/>
    <w:rsid w:val="00397B34"/>
    <w:rsid w:val="003B4914"/>
    <w:rsid w:val="003C0035"/>
    <w:rsid w:val="003C6711"/>
    <w:rsid w:val="003F3A7A"/>
    <w:rsid w:val="003F732B"/>
    <w:rsid w:val="00401782"/>
    <w:rsid w:val="0041559F"/>
    <w:rsid w:val="004237ED"/>
    <w:rsid w:val="00423E5E"/>
    <w:rsid w:val="00431595"/>
    <w:rsid w:val="00437CA3"/>
    <w:rsid w:val="004416A2"/>
    <w:rsid w:val="00453C54"/>
    <w:rsid w:val="00464FDA"/>
    <w:rsid w:val="00475BF1"/>
    <w:rsid w:val="00494D42"/>
    <w:rsid w:val="004B1E0B"/>
    <w:rsid w:val="004F1979"/>
    <w:rsid w:val="005033C4"/>
    <w:rsid w:val="00510622"/>
    <w:rsid w:val="0054387E"/>
    <w:rsid w:val="005452AC"/>
    <w:rsid w:val="00562D82"/>
    <w:rsid w:val="00574B12"/>
    <w:rsid w:val="005843AD"/>
    <w:rsid w:val="00590780"/>
    <w:rsid w:val="005B1ED4"/>
    <w:rsid w:val="005F7569"/>
    <w:rsid w:val="00634672"/>
    <w:rsid w:val="00634F47"/>
    <w:rsid w:val="00635C5D"/>
    <w:rsid w:val="006469B6"/>
    <w:rsid w:val="00654392"/>
    <w:rsid w:val="00656A8A"/>
    <w:rsid w:val="0065764B"/>
    <w:rsid w:val="00662BC3"/>
    <w:rsid w:val="006A27A5"/>
    <w:rsid w:val="006A5B05"/>
    <w:rsid w:val="006B2967"/>
    <w:rsid w:val="006C671E"/>
    <w:rsid w:val="006E1DB6"/>
    <w:rsid w:val="006E3E0C"/>
    <w:rsid w:val="006E3E4D"/>
    <w:rsid w:val="006E53F7"/>
    <w:rsid w:val="006E7B04"/>
    <w:rsid w:val="00703055"/>
    <w:rsid w:val="00727C56"/>
    <w:rsid w:val="007363F4"/>
    <w:rsid w:val="00777380"/>
    <w:rsid w:val="0078442B"/>
    <w:rsid w:val="007E2E6C"/>
    <w:rsid w:val="007E454C"/>
    <w:rsid w:val="0080332A"/>
    <w:rsid w:val="008275B3"/>
    <w:rsid w:val="0083769C"/>
    <w:rsid w:val="008559ED"/>
    <w:rsid w:val="0088033E"/>
    <w:rsid w:val="00880E46"/>
    <w:rsid w:val="00893B1D"/>
    <w:rsid w:val="008C62C4"/>
    <w:rsid w:val="008D3BDD"/>
    <w:rsid w:val="008D56AC"/>
    <w:rsid w:val="008F36B8"/>
    <w:rsid w:val="00933AFE"/>
    <w:rsid w:val="00945FE2"/>
    <w:rsid w:val="009567D7"/>
    <w:rsid w:val="00974862"/>
    <w:rsid w:val="009763A4"/>
    <w:rsid w:val="00992D2A"/>
    <w:rsid w:val="009936EA"/>
    <w:rsid w:val="009A6C38"/>
    <w:rsid w:val="009D2250"/>
    <w:rsid w:val="009D7646"/>
    <w:rsid w:val="009E1007"/>
    <w:rsid w:val="00A07CBE"/>
    <w:rsid w:val="00A150DB"/>
    <w:rsid w:val="00A205A2"/>
    <w:rsid w:val="00A37D71"/>
    <w:rsid w:val="00A452AD"/>
    <w:rsid w:val="00A56BFD"/>
    <w:rsid w:val="00AB6932"/>
    <w:rsid w:val="00AC0716"/>
    <w:rsid w:val="00AD2FB6"/>
    <w:rsid w:val="00AD6D85"/>
    <w:rsid w:val="00AE2738"/>
    <w:rsid w:val="00AF30EB"/>
    <w:rsid w:val="00AF6781"/>
    <w:rsid w:val="00B1391A"/>
    <w:rsid w:val="00B423C7"/>
    <w:rsid w:val="00B42BE3"/>
    <w:rsid w:val="00B44297"/>
    <w:rsid w:val="00B56576"/>
    <w:rsid w:val="00B622FE"/>
    <w:rsid w:val="00B66C2A"/>
    <w:rsid w:val="00B750FA"/>
    <w:rsid w:val="00BA0815"/>
    <w:rsid w:val="00BE1F0C"/>
    <w:rsid w:val="00BF1FF1"/>
    <w:rsid w:val="00C10CE6"/>
    <w:rsid w:val="00C434A5"/>
    <w:rsid w:val="00C51182"/>
    <w:rsid w:val="00C6728D"/>
    <w:rsid w:val="00CA0E49"/>
    <w:rsid w:val="00CC0A82"/>
    <w:rsid w:val="00CE3DD0"/>
    <w:rsid w:val="00D24AC2"/>
    <w:rsid w:val="00D5535E"/>
    <w:rsid w:val="00D565BC"/>
    <w:rsid w:val="00D70BB6"/>
    <w:rsid w:val="00D72363"/>
    <w:rsid w:val="00D748EA"/>
    <w:rsid w:val="00D917AE"/>
    <w:rsid w:val="00DE602D"/>
    <w:rsid w:val="00E03A9A"/>
    <w:rsid w:val="00E7561D"/>
    <w:rsid w:val="00E97E8D"/>
    <w:rsid w:val="00EA5063"/>
    <w:rsid w:val="00ED26EF"/>
    <w:rsid w:val="00EE340F"/>
    <w:rsid w:val="00F019B4"/>
    <w:rsid w:val="00F251B5"/>
    <w:rsid w:val="00F256A7"/>
    <w:rsid w:val="00F518BD"/>
    <w:rsid w:val="00F66F01"/>
    <w:rsid w:val="00F674DF"/>
    <w:rsid w:val="00F700AA"/>
    <w:rsid w:val="00F9522C"/>
    <w:rsid w:val="00FA0975"/>
    <w:rsid w:val="00FC4DBA"/>
    <w:rsid w:val="00FD3E4A"/>
    <w:rsid w:val="00FF6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D59FA8B0-295D-3040-9EA0-4A01F4946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70305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1">
    <w:name w:val="Plain Table 1"/>
    <w:basedOn w:val="TableNormal"/>
    <w:uiPriority w:val="41"/>
    <w:rsid w:val="00703055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0B02E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rsid w:val="000B0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51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.fischer@uke.de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Marlene</dc:creator>
  <cp:keywords/>
  <dc:description/>
  <cp:lastModifiedBy>Divyasree S.</cp:lastModifiedBy>
  <cp:revision>2</cp:revision>
  <dcterms:created xsi:type="dcterms:W3CDTF">2020-06-15T06:11:00Z</dcterms:created>
  <dcterms:modified xsi:type="dcterms:W3CDTF">2020-06-15T06:11:00Z</dcterms:modified>
</cp:coreProperties>
</file>