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ECF7D" w14:textId="77777777" w:rsidR="00671022" w:rsidRPr="00625E7D" w:rsidRDefault="00000000">
      <w:pPr>
        <w:jc w:val="center"/>
        <w:rPr>
          <w:rFonts w:ascii="Times New Roman" w:hAnsi="Times New Roman" w:cs="Times New Roman"/>
        </w:rPr>
      </w:pPr>
      <w:r w:rsidRPr="00625E7D">
        <w:rPr>
          <w:rFonts w:ascii="Times New Roman" w:hAnsi="Times New Roman" w:cs="Times New Roman"/>
          <w:b/>
          <w:sz w:val="32"/>
        </w:rPr>
        <w:t>Supplementary Materials</w:t>
      </w:r>
    </w:p>
    <w:p w14:paraId="153AC9AD" w14:textId="77777777" w:rsidR="00671022" w:rsidRDefault="00671022"/>
    <w:p w14:paraId="4591BA5A" w14:textId="77777777" w:rsidR="003C1C36" w:rsidRPr="00AB2752" w:rsidRDefault="003C1C36" w:rsidP="003C1C36">
      <w:pPr>
        <w:spacing w:line="480" w:lineRule="auto"/>
        <w:jc w:val="both"/>
        <w:rPr>
          <w:rFonts w:ascii="Times New Roman" w:hAnsi="Times New Roman" w:cs="Times New Roman"/>
          <w:sz w:val="20"/>
          <w:szCs w:val="20"/>
        </w:rPr>
      </w:pPr>
      <w:r w:rsidRPr="00AB2752">
        <w:rPr>
          <w:rFonts w:ascii="Times New Roman" w:hAnsi="Times New Roman" w:cs="Times New Roman"/>
          <w:b/>
          <w:bCs/>
          <w:sz w:val="20"/>
          <w:szCs w:val="20"/>
        </w:rPr>
        <w:t xml:space="preserve">Title: </w:t>
      </w:r>
      <w:r w:rsidRPr="00AB2752">
        <w:rPr>
          <w:rFonts w:ascii="Times New Roman" w:hAnsi="Times New Roman" w:cs="Times New Roman"/>
          <w:sz w:val="20"/>
          <w:szCs w:val="20"/>
        </w:rPr>
        <w:t>Program of quality improvement for extracorporeal blood purification therapies in the intensive care unit</w:t>
      </w:r>
    </w:p>
    <w:p w14:paraId="31A7E667" w14:textId="77777777" w:rsidR="00D8662B" w:rsidRPr="00D8662B" w:rsidRDefault="00D8662B" w:rsidP="00D8662B">
      <w:pPr>
        <w:spacing w:line="480" w:lineRule="auto"/>
        <w:jc w:val="both"/>
        <w:rPr>
          <w:rFonts w:ascii="Times New Roman" w:hAnsi="Times New Roman" w:cs="Times New Roman"/>
          <w:sz w:val="20"/>
          <w:szCs w:val="20"/>
          <w:lang w:val="it-IT"/>
        </w:rPr>
      </w:pPr>
      <w:proofErr w:type="spellStart"/>
      <w:r w:rsidRPr="00D8662B">
        <w:rPr>
          <w:rFonts w:ascii="Times New Roman" w:hAnsi="Times New Roman" w:cs="Times New Roman"/>
          <w:b/>
          <w:bCs/>
          <w:sz w:val="20"/>
          <w:szCs w:val="20"/>
          <w:lang w:val="it-IT"/>
        </w:rPr>
        <w:t>Authors</w:t>
      </w:r>
      <w:proofErr w:type="spellEnd"/>
      <w:r w:rsidRPr="00D8662B">
        <w:rPr>
          <w:rFonts w:ascii="Times New Roman" w:hAnsi="Times New Roman" w:cs="Times New Roman"/>
          <w:b/>
          <w:bCs/>
          <w:sz w:val="20"/>
          <w:szCs w:val="20"/>
          <w:lang w:val="it-IT"/>
        </w:rPr>
        <w:t>:</w:t>
      </w:r>
      <w:r w:rsidRPr="00D8662B">
        <w:rPr>
          <w:rFonts w:ascii="Times New Roman" w:hAnsi="Times New Roman" w:cs="Times New Roman"/>
          <w:sz w:val="20"/>
          <w:szCs w:val="20"/>
          <w:lang w:val="it-IT"/>
        </w:rPr>
        <w:t xml:space="preserve"> Matteo Cecchi</w:t>
      </w:r>
      <w:r w:rsidRPr="00D8662B">
        <w:rPr>
          <w:rFonts w:ascii="Times New Roman" w:hAnsi="Times New Roman" w:cs="Times New Roman"/>
          <w:sz w:val="20"/>
          <w:szCs w:val="20"/>
          <w:vertAlign w:val="superscript"/>
          <w:lang w:val="it-IT"/>
        </w:rPr>
        <w:t>1</w:t>
      </w:r>
      <w:r w:rsidRPr="00D8662B">
        <w:rPr>
          <w:rFonts w:ascii="Times New Roman" w:hAnsi="Times New Roman" w:cs="Times New Roman"/>
          <w:sz w:val="20"/>
          <w:szCs w:val="20"/>
          <w:lang w:val="it-IT"/>
        </w:rPr>
        <w:t xml:space="preserve">, Diego </w:t>
      </w:r>
      <w:proofErr w:type="spellStart"/>
      <w:r w:rsidRPr="00D8662B">
        <w:rPr>
          <w:rFonts w:ascii="Times New Roman" w:hAnsi="Times New Roman" w:cs="Times New Roman"/>
          <w:sz w:val="20"/>
          <w:szCs w:val="20"/>
          <w:lang w:val="it-IT"/>
        </w:rPr>
        <w:t>Pomaré</w:t>
      </w:r>
      <w:proofErr w:type="spellEnd"/>
      <w:r w:rsidRPr="00D8662B">
        <w:rPr>
          <w:rFonts w:ascii="Times New Roman" w:hAnsi="Times New Roman" w:cs="Times New Roman"/>
          <w:sz w:val="20"/>
          <w:szCs w:val="20"/>
          <w:lang w:val="it-IT"/>
        </w:rPr>
        <w:t xml:space="preserve"> Montin</w:t>
      </w:r>
      <w:r w:rsidRPr="00D8662B">
        <w:rPr>
          <w:rFonts w:ascii="Times New Roman" w:hAnsi="Times New Roman" w:cs="Times New Roman"/>
          <w:sz w:val="20"/>
          <w:szCs w:val="20"/>
          <w:vertAlign w:val="superscript"/>
          <w:lang w:val="it-IT"/>
        </w:rPr>
        <w:t>1</w:t>
      </w:r>
      <w:r w:rsidRPr="00D8662B">
        <w:rPr>
          <w:rFonts w:ascii="Times New Roman" w:hAnsi="Times New Roman" w:cs="Times New Roman"/>
          <w:sz w:val="20"/>
          <w:szCs w:val="20"/>
          <w:lang w:val="it-IT"/>
        </w:rPr>
        <w:t>, Antonio Fioccola</w:t>
      </w:r>
      <w:r w:rsidRPr="00D8662B">
        <w:rPr>
          <w:rFonts w:ascii="Times New Roman" w:hAnsi="Times New Roman" w:cs="Times New Roman"/>
          <w:sz w:val="20"/>
          <w:szCs w:val="20"/>
          <w:vertAlign w:val="superscript"/>
          <w:lang w:val="it-IT"/>
        </w:rPr>
        <w:t>1,2</w:t>
      </w:r>
      <w:r w:rsidRPr="00D8662B">
        <w:rPr>
          <w:rFonts w:ascii="Times New Roman" w:hAnsi="Times New Roman" w:cs="Times New Roman"/>
          <w:sz w:val="20"/>
          <w:szCs w:val="20"/>
          <w:lang w:val="it-IT"/>
        </w:rPr>
        <w:t>, Vittorio Bocciero</w:t>
      </w:r>
      <w:r w:rsidRPr="00D8662B">
        <w:rPr>
          <w:rFonts w:ascii="Times New Roman" w:hAnsi="Times New Roman" w:cs="Times New Roman"/>
          <w:sz w:val="20"/>
          <w:szCs w:val="20"/>
          <w:vertAlign w:val="superscript"/>
          <w:lang w:val="it-IT"/>
        </w:rPr>
        <w:t>1</w:t>
      </w:r>
      <w:r w:rsidRPr="00D8662B">
        <w:rPr>
          <w:rFonts w:ascii="Times New Roman" w:hAnsi="Times New Roman" w:cs="Times New Roman"/>
          <w:sz w:val="20"/>
          <w:szCs w:val="20"/>
          <w:lang w:val="it-IT"/>
        </w:rPr>
        <w:t>, Caterina Scirè Calabrisotto</w:t>
      </w:r>
      <w:r w:rsidRPr="00D8662B">
        <w:rPr>
          <w:rFonts w:ascii="Times New Roman" w:hAnsi="Times New Roman" w:cs="Times New Roman"/>
          <w:sz w:val="20"/>
          <w:szCs w:val="20"/>
          <w:vertAlign w:val="superscript"/>
          <w:lang w:val="it-IT"/>
        </w:rPr>
        <w:t>1</w:t>
      </w:r>
      <w:r w:rsidRPr="00D8662B">
        <w:rPr>
          <w:rFonts w:ascii="Times New Roman" w:hAnsi="Times New Roman" w:cs="Times New Roman"/>
          <w:sz w:val="20"/>
          <w:szCs w:val="20"/>
          <w:lang w:val="it-IT"/>
        </w:rPr>
        <w:t>, Filomena Autieri</w:t>
      </w:r>
      <w:r w:rsidRPr="00D8662B">
        <w:rPr>
          <w:rFonts w:ascii="Times New Roman" w:hAnsi="Times New Roman" w:cs="Times New Roman"/>
          <w:sz w:val="20"/>
          <w:szCs w:val="20"/>
          <w:vertAlign w:val="superscript"/>
          <w:lang w:val="it-IT"/>
        </w:rPr>
        <w:t>3</w:t>
      </w:r>
      <w:r w:rsidRPr="00D8662B">
        <w:rPr>
          <w:rFonts w:ascii="Times New Roman" w:hAnsi="Times New Roman" w:cs="Times New Roman"/>
          <w:sz w:val="20"/>
          <w:szCs w:val="20"/>
          <w:lang w:val="it-IT"/>
        </w:rPr>
        <w:t>, Manuela Benelli</w:t>
      </w:r>
      <w:r w:rsidRPr="00D8662B">
        <w:rPr>
          <w:rFonts w:ascii="Times New Roman" w:hAnsi="Times New Roman" w:cs="Times New Roman"/>
          <w:sz w:val="20"/>
          <w:szCs w:val="20"/>
          <w:vertAlign w:val="superscript"/>
          <w:lang w:val="it-IT"/>
        </w:rPr>
        <w:t>3</w:t>
      </w:r>
      <w:r w:rsidRPr="00D8662B">
        <w:rPr>
          <w:rFonts w:ascii="Times New Roman" w:hAnsi="Times New Roman" w:cs="Times New Roman"/>
          <w:sz w:val="20"/>
          <w:szCs w:val="20"/>
          <w:lang w:val="it-IT"/>
        </w:rPr>
        <w:t>, Andrea Geppetti</w:t>
      </w:r>
      <w:r w:rsidRPr="00D8662B">
        <w:rPr>
          <w:rFonts w:ascii="Times New Roman" w:hAnsi="Times New Roman" w:cs="Times New Roman"/>
          <w:sz w:val="20"/>
          <w:szCs w:val="20"/>
          <w:vertAlign w:val="superscript"/>
          <w:lang w:val="it-IT"/>
        </w:rPr>
        <w:t>4</w:t>
      </w:r>
      <w:r w:rsidRPr="00D8662B">
        <w:rPr>
          <w:rFonts w:ascii="Times New Roman" w:hAnsi="Times New Roman" w:cs="Times New Roman"/>
          <w:sz w:val="20"/>
          <w:szCs w:val="20"/>
          <w:lang w:val="it-IT"/>
        </w:rPr>
        <w:t>, Zaccaria Ricci</w:t>
      </w:r>
      <w:r w:rsidRPr="00D8662B">
        <w:rPr>
          <w:rFonts w:ascii="Times New Roman" w:hAnsi="Times New Roman" w:cs="Times New Roman"/>
          <w:sz w:val="20"/>
          <w:szCs w:val="20"/>
          <w:vertAlign w:val="superscript"/>
          <w:lang w:val="it-IT"/>
        </w:rPr>
        <w:t>1,5</w:t>
      </w:r>
      <w:r w:rsidRPr="00D8662B">
        <w:rPr>
          <w:rFonts w:ascii="Times New Roman" w:hAnsi="Times New Roman" w:cs="Times New Roman"/>
          <w:sz w:val="20"/>
          <w:szCs w:val="20"/>
          <w:lang w:val="it-IT"/>
        </w:rPr>
        <w:t>, Stefano Romagnoli</w:t>
      </w:r>
      <w:r w:rsidRPr="00D8662B">
        <w:rPr>
          <w:rFonts w:ascii="Times New Roman" w:hAnsi="Times New Roman" w:cs="Times New Roman"/>
          <w:sz w:val="20"/>
          <w:szCs w:val="20"/>
          <w:vertAlign w:val="superscript"/>
          <w:lang w:val="it-IT"/>
        </w:rPr>
        <w:t>1,6</w:t>
      </w:r>
      <w:r w:rsidRPr="00D8662B">
        <w:rPr>
          <w:rFonts w:ascii="Times New Roman" w:hAnsi="Times New Roman" w:cs="Times New Roman"/>
          <w:sz w:val="20"/>
          <w:szCs w:val="20"/>
          <w:lang w:val="it-IT"/>
        </w:rPr>
        <w:t xml:space="preserve"> and Gianluca Villa</w:t>
      </w:r>
      <w:r w:rsidRPr="00D8662B">
        <w:rPr>
          <w:rFonts w:ascii="Times New Roman" w:hAnsi="Times New Roman" w:cs="Times New Roman"/>
          <w:sz w:val="20"/>
          <w:szCs w:val="20"/>
          <w:vertAlign w:val="superscript"/>
          <w:lang w:val="it-IT"/>
        </w:rPr>
        <w:t>1,6</w:t>
      </w:r>
    </w:p>
    <w:p w14:paraId="113EC354" w14:textId="77777777" w:rsidR="00D8662B" w:rsidRPr="002D39EE" w:rsidRDefault="00D8662B" w:rsidP="00D8662B">
      <w:pPr>
        <w:spacing w:after="0" w:line="480" w:lineRule="auto"/>
        <w:jc w:val="both"/>
        <w:rPr>
          <w:rFonts w:ascii="Times New Roman" w:hAnsi="Times New Roman" w:cs="Times New Roman"/>
          <w:b/>
          <w:bCs/>
          <w:sz w:val="20"/>
          <w:szCs w:val="20"/>
        </w:rPr>
      </w:pPr>
      <w:r w:rsidRPr="002D39EE">
        <w:rPr>
          <w:rFonts w:ascii="Times New Roman" w:hAnsi="Times New Roman" w:cs="Times New Roman"/>
          <w:b/>
          <w:bCs/>
          <w:sz w:val="20"/>
          <w:szCs w:val="20"/>
        </w:rPr>
        <w:t>Authors’ affiliation:</w:t>
      </w:r>
    </w:p>
    <w:p w14:paraId="2FD8330D" w14:textId="77777777" w:rsidR="00D8662B" w:rsidRDefault="00D8662B" w:rsidP="00D8662B">
      <w:pPr>
        <w:spacing w:after="0" w:line="480" w:lineRule="auto"/>
        <w:jc w:val="both"/>
        <w:rPr>
          <w:rFonts w:ascii="Times New Roman" w:hAnsi="Times New Roman" w:cs="Times New Roman"/>
          <w:sz w:val="20"/>
          <w:szCs w:val="20"/>
        </w:rPr>
      </w:pPr>
      <w:r w:rsidRPr="00811F2F">
        <w:rPr>
          <w:rFonts w:ascii="Times New Roman" w:hAnsi="Times New Roman" w:cs="Times New Roman"/>
          <w:sz w:val="20"/>
          <w:szCs w:val="20"/>
          <w:vertAlign w:val="superscript"/>
        </w:rPr>
        <w:t>1</w:t>
      </w:r>
      <w:r w:rsidRPr="00AB2752">
        <w:rPr>
          <w:rFonts w:ascii="Times New Roman" w:hAnsi="Times New Roman" w:cs="Times New Roman"/>
          <w:sz w:val="20"/>
          <w:szCs w:val="20"/>
        </w:rPr>
        <w:t xml:space="preserve"> Department of Health Sciences, Section of Anesthesiology, Intensive Care and Pain Medicine, University of Florence, Florence, Italy</w:t>
      </w:r>
    </w:p>
    <w:p w14:paraId="142B42C8" w14:textId="77777777" w:rsidR="00D8662B" w:rsidRPr="00F57AC8" w:rsidRDefault="00D8662B" w:rsidP="00D8662B">
      <w:pPr>
        <w:spacing w:after="160" w:line="480" w:lineRule="auto"/>
        <w:jc w:val="both"/>
        <w:rPr>
          <w:rFonts w:ascii="Arial" w:hAnsi="Arial" w:cs="Arial"/>
          <w:color w:val="000000" w:themeColor="text1"/>
        </w:rPr>
      </w:pPr>
      <w:r w:rsidRPr="00C26A5D">
        <w:rPr>
          <w:rFonts w:ascii="Arial" w:hAnsi="Arial" w:cs="Arial"/>
          <w:color w:val="000000" w:themeColor="text1"/>
          <w:vertAlign w:val="superscript"/>
        </w:rPr>
        <w:t xml:space="preserve">2 </w:t>
      </w:r>
      <w:r w:rsidRPr="00F57AC8">
        <w:rPr>
          <w:rFonts w:ascii="Times New Roman" w:hAnsi="Times New Roman" w:cs="Times New Roman"/>
          <w:color w:val="000000" w:themeColor="text1"/>
          <w:sz w:val="20"/>
          <w:szCs w:val="20"/>
        </w:rPr>
        <w:t>Department of Anesthesia and Intensive Care, ASST Santi Paolo e Carlo, San Paolo University Hospital Milan, Italy</w:t>
      </w:r>
    </w:p>
    <w:p w14:paraId="5AADA9F4" w14:textId="77777777" w:rsidR="00D8662B" w:rsidRPr="00AB2752" w:rsidRDefault="00D8662B" w:rsidP="00D8662B">
      <w:pPr>
        <w:spacing w:after="0" w:line="480" w:lineRule="auto"/>
        <w:jc w:val="both"/>
        <w:rPr>
          <w:rFonts w:ascii="Times New Roman" w:hAnsi="Times New Roman" w:cs="Times New Roman"/>
          <w:sz w:val="20"/>
          <w:szCs w:val="20"/>
        </w:rPr>
      </w:pPr>
      <w:r>
        <w:rPr>
          <w:rFonts w:ascii="Times New Roman" w:hAnsi="Times New Roman" w:cs="Times New Roman"/>
          <w:sz w:val="20"/>
          <w:szCs w:val="20"/>
          <w:vertAlign w:val="superscript"/>
        </w:rPr>
        <w:t>3</w:t>
      </w:r>
      <w:r w:rsidRPr="00AB2752">
        <w:rPr>
          <w:rFonts w:ascii="Times New Roman" w:hAnsi="Times New Roman" w:cs="Times New Roman"/>
          <w:sz w:val="20"/>
          <w:szCs w:val="20"/>
        </w:rPr>
        <w:t xml:space="preserve"> Unit of Accreditation, Quality and Risk Management, AOU </w:t>
      </w:r>
      <w:proofErr w:type="spellStart"/>
      <w:r w:rsidRPr="00AB2752">
        <w:rPr>
          <w:rFonts w:ascii="Times New Roman" w:hAnsi="Times New Roman" w:cs="Times New Roman"/>
          <w:sz w:val="20"/>
          <w:szCs w:val="20"/>
        </w:rPr>
        <w:t>Careggi</w:t>
      </w:r>
      <w:proofErr w:type="spellEnd"/>
      <w:r w:rsidRPr="00AB2752">
        <w:rPr>
          <w:rFonts w:ascii="Times New Roman" w:hAnsi="Times New Roman" w:cs="Times New Roman"/>
          <w:sz w:val="20"/>
          <w:szCs w:val="20"/>
        </w:rPr>
        <w:t>, Florence, Italy</w:t>
      </w:r>
    </w:p>
    <w:p w14:paraId="535DD16D" w14:textId="77777777" w:rsidR="00D8662B" w:rsidRPr="00AB2752" w:rsidRDefault="00D8662B" w:rsidP="00D8662B">
      <w:pPr>
        <w:spacing w:after="0" w:line="480" w:lineRule="auto"/>
        <w:jc w:val="both"/>
        <w:rPr>
          <w:rFonts w:ascii="Times New Roman" w:hAnsi="Times New Roman" w:cs="Times New Roman"/>
          <w:sz w:val="20"/>
          <w:szCs w:val="20"/>
        </w:rPr>
      </w:pPr>
      <w:r>
        <w:rPr>
          <w:rFonts w:ascii="Times New Roman" w:hAnsi="Times New Roman" w:cs="Times New Roman"/>
          <w:sz w:val="20"/>
          <w:szCs w:val="20"/>
          <w:vertAlign w:val="superscript"/>
        </w:rPr>
        <w:t>4</w:t>
      </w:r>
      <w:r w:rsidRPr="00AB2752">
        <w:rPr>
          <w:rFonts w:ascii="Times New Roman" w:hAnsi="Times New Roman" w:cs="Times New Roman"/>
          <w:sz w:val="20"/>
          <w:szCs w:val="20"/>
        </w:rPr>
        <w:t xml:space="preserve"> Department of Civil and Environmental Engineering, University of Florence, Florence, Italy</w:t>
      </w:r>
    </w:p>
    <w:p w14:paraId="51382FFE" w14:textId="77777777" w:rsidR="00D8662B" w:rsidRPr="00AB2752" w:rsidRDefault="00D8662B" w:rsidP="00D8662B">
      <w:pPr>
        <w:spacing w:after="0" w:line="480" w:lineRule="auto"/>
        <w:jc w:val="both"/>
        <w:rPr>
          <w:rFonts w:ascii="Times New Roman" w:hAnsi="Times New Roman" w:cs="Times New Roman"/>
          <w:sz w:val="20"/>
          <w:szCs w:val="20"/>
        </w:rPr>
      </w:pPr>
      <w:r>
        <w:rPr>
          <w:rFonts w:ascii="Times New Roman" w:hAnsi="Times New Roman" w:cs="Times New Roman"/>
          <w:sz w:val="20"/>
          <w:szCs w:val="20"/>
          <w:vertAlign w:val="superscript"/>
        </w:rPr>
        <w:t>5</w:t>
      </w:r>
      <w:r w:rsidRPr="00AB2752">
        <w:rPr>
          <w:rFonts w:ascii="Times New Roman" w:hAnsi="Times New Roman" w:cs="Times New Roman"/>
          <w:b/>
          <w:bCs/>
          <w:sz w:val="20"/>
          <w:szCs w:val="20"/>
        </w:rPr>
        <w:t xml:space="preserve"> </w:t>
      </w:r>
      <w:r w:rsidRPr="00AB2752">
        <w:rPr>
          <w:rFonts w:ascii="Times New Roman" w:hAnsi="Times New Roman" w:cs="Times New Roman"/>
          <w:sz w:val="20"/>
          <w:szCs w:val="20"/>
        </w:rPr>
        <w:t xml:space="preserve">Department of Anesthesia and Critical Care, Meyer Children’s University Hospital, IRCCS, Florence, Italy </w:t>
      </w:r>
    </w:p>
    <w:p w14:paraId="7396049A" w14:textId="77777777" w:rsidR="00D8662B" w:rsidRPr="00AB2752" w:rsidRDefault="00D8662B" w:rsidP="00D8662B">
      <w:pPr>
        <w:spacing w:line="480" w:lineRule="auto"/>
        <w:jc w:val="both"/>
        <w:rPr>
          <w:rFonts w:ascii="Times New Roman" w:hAnsi="Times New Roman" w:cs="Times New Roman"/>
          <w:sz w:val="20"/>
          <w:szCs w:val="20"/>
        </w:rPr>
      </w:pPr>
      <w:r>
        <w:rPr>
          <w:rFonts w:ascii="Times New Roman" w:hAnsi="Times New Roman" w:cs="Times New Roman"/>
          <w:sz w:val="20"/>
          <w:szCs w:val="20"/>
          <w:vertAlign w:val="superscript"/>
        </w:rPr>
        <w:t>6</w:t>
      </w:r>
      <w:r w:rsidRPr="00AB2752">
        <w:rPr>
          <w:rFonts w:ascii="Times New Roman" w:hAnsi="Times New Roman" w:cs="Times New Roman"/>
          <w:b/>
          <w:bCs/>
          <w:sz w:val="20"/>
          <w:szCs w:val="20"/>
        </w:rPr>
        <w:t xml:space="preserve"> </w:t>
      </w:r>
      <w:r w:rsidRPr="00AB2752">
        <w:rPr>
          <w:rFonts w:ascii="Times New Roman" w:hAnsi="Times New Roman" w:cs="Times New Roman"/>
          <w:sz w:val="20"/>
          <w:szCs w:val="20"/>
        </w:rPr>
        <w:t xml:space="preserve">Department of Anesthesia and Intensive Care, Section of Oncological Anesthesia and Intensive Care, AOU </w:t>
      </w:r>
      <w:proofErr w:type="spellStart"/>
      <w:r w:rsidRPr="00AB2752">
        <w:rPr>
          <w:rFonts w:ascii="Times New Roman" w:hAnsi="Times New Roman" w:cs="Times New Roman"/>
          <w:sz w:val="20"/>
          <w:szCs w:val="20"/>
        </w:rPr>
        <w:t>Careggi</w:t>
      </w:r>
      <w:proofErr w:type="spellEnd"/>
      <w:r w:rsidRPr="00AB2752">
        <w:rPr>
          <w:rFonts w:ascii="Times New Roman" w:hAnsi="Times New Roman" w:cs="Times New Roman"/>
          <w:sz w:val="20"/>
          <w:szCs w:val="20"/>
        </w:rPr>
        <w:t>, Florence, Italy</w:t>
      </w:r>
    </w:p>
    <w:p w14:paraId="3599E7FA" w14:textId="77777777" w:rsidR="003C1C36" w:rsidRPr="00AB2752" w:rsidRDefault="003C1C36" w:rsidP="003C1C36">
      <w:pPr>
        <w:spacing w:after="0" w:line="480" w:lineRule="auto"/>
        <w:jc w:val="both"/>
        <w:rPr>
          <w:rFonts w:ascii="Times New Roman" w:hAnsi="Times New Roman" w:cs="Times New Roman"/>
          <w:sz w:val="20"/>
          <w:szCs w:val="20"/>
        </w:rPr>
      </w:pPr>
      <w:r w:rsidRPr="00AB2752">
        <w:rPr>
          <w:rFonts w:ascii="Times New Roman" w:hAnsi="Times New Roman" w:cs="Times New Roman"/>
          <w:b/>
          <w:bCs/>
          <w:sz w:val="20"/>
          <w:szCs w:val="20"/>
        </w:rPr>
        <w:t>Corresponding author:</w:t>
      </w:r>
    </w:p>
    <w:p w14:paraId="6C652315" w14:textId="77777777" w:rsidR="003C1C36" w:rsidRPr="00AB2752" w:rsidRDefault="003C1C36" w:rsidP="003C1C36">
      <w:pPr>
        <w:spacing w:after="0" w:line="480" w:lineRule="auto"/>
        <w:jc w:val="both"/>
        <w:rPr>
          <w:rFonts w:ascii="Times New Roman" w:hAnsi="Times New Roman" w:cs="Times New Roman"/>
          <w:sz w:val="20"/>
          <w:szCs w:val="20"/>
        </w:rPr>
      </w:pPr>
      <w:r w:rsidRPr="00AB2752">
        <w:rPr>
          <w:rFonts w:ascii="Times New Roman" w:hAnsi="Times New Roman" w:cs="Times New Roman"/>
          <w:sz w:val="20"/>
          <w:szCs w:val="20"/>
        </w:rPr>
        <w:t>Gianluca Villa</w:t>
      </w:r>
    </w:p>
    <w:p w14:paraId="7EFFBE7B" w14:textId="77777777" w:rsidR="003C1C36" w:rsidRPr="00AB2752" w:rsidRDefault="003C1C36" w:rsidP="003C1C36">
      <w:pPr>
        <w:spacing w:after="0" w:line="480" w:lineRule="auto"/>
        <w:jc w:val="both"/>
        <w:rPr>
          <w:rFonts w:ascii="Times New Roman" w:hAnsi="Times New Roman" w:cs="Times New Roman"/>
          <w:sz w:val="20"/>
          <w:szCs w:val="20"/>
        </w:rPr>
      </w:pPr>
      <w:r w:rsidRPr="00AB2752">
        <w:rPr>
          <w:rFonts w:ascii="Times New Roman" w:hAnsi="Times New Roman" w:cs="Times New Roman"/>
          <w:sz w:val="20"/>
          <w:szCs w:val="20"/>
        </w:rPr>
        <w:t xml:space="preserve">Department of Health Sciences, Section of Anesthesiology, Intensive Care and Pain Medicine, University of Florence, Florence, Italy and Department of Anesthesia and Intensive Care, Section of Oncological Anesthesia and Intensive Care, AOU </w:t>
      </w:r>
      <w:proofErr w:type="spellStart"/>
      <w:r w:rsidRPr="00AB2752">
        <w:rPr>
          <w:rFonts w:ascii="Times New Roman" w:hAnsi="Times New Roman" w:cs="Times New Roman"/>
          <w:sz w:val="20"/>
          <w:szCs w:val="20"/>
        </w:rPr>
        <w:t>Careggi</w:t>
      </w:r>
      <w:proofErr w:type="spellEnd"/>
      <w:r w:rsidRPr="00AB2752">
        <w:rPr>
          <w:rFonts w:ascii="Times New Roman" w:hAnsi="Times New Roman" w:cs="Times New Roman"/>
          <w:sz w:val="20"/>
          <w:szCs w:val="20"/>
        </w:rPr>
        <w:t>, Florence, Italy</w:t>
      </w:r>
    </w:p>
    <w:p w14:paraId="343B7D6E" w14:textId="77777777" w:rsidR="003C1C36" w:rsidRPr="003C1C36" w:rsidRDefault="003C1C36" w:rsidP="003C1C36">
      <w:pPr>
        <w:spacing w:after="0" w:line="480" w:lineRule="auto"/>
        <w:jc w:val="both"/>
        <w:rPr>
          <w:rFonts w:ascii="Times New Roman" w:hAnsi="Times New Roman" w:cs="Times New Roman"/>
          <w:sz w:val="20"/>
          <w:szCs w:val="20"/>
          <w:lang w:val="it-IT"/>
        </w:rPr>
      </w:pPr>
      <w:r w:rsidRPr="003C1C36">
        <w:rPr>
          <w:rFonts w:ascii="Times New Roman" w:hAnsi="Times New Roman" w:cs="Times New Roman"/>
          <w:sz w:val="20"/>
          <w:szCs w:val="20"/>
          <w:lang w:val="it-IT"/>
        </w:rPr>
        <w:t xml:space="preserve">e-mail: </w:t>
      </w:r>
      <w:hyperlink r:id="rId8" w:history="1">
        <w:r w:rsidRPr="003C1C36">
          <w:rPr>
            <w:rStyle w:val="Hyperlink"/>
            <w:rFonts w:ascii="Times New Roman" w:hAnsi="Times New Roman" w:cs="Times New Roman"/>
            <w:sz w:val="20"/>
            <w:szCs w:val="20"/>
            <w:lang w:val="it-IT"/>
          </w:rPr>
          <w:t>gianluca.villa@unifi.it</w:t>
        </w:r>
      </w:hyperlink>
    </w:p>
    <w:p w14:paraId="4A430F50" w14:textId="77777777" w:rsidR="003C1C36" w:rsidRPr="003C1C36" w:rsidRDefault="003C1C36">
      <w:pPr>
        <w:rPr>
          <w:lang w:val="it-IT"/>
        </w:rPr>
      </w:pPr>
    </w:p>
    <w:p w14:paraId="26F4BA99" w14:textId="77777777" w:rsidR="003C1C36" w:rsidRPr="003C1C36" w:rsidRDefault="003C1C36">
      <w:pPr>
        <w:rPr>
          <w:lang w:val="it-IT"/>
        </w:rPr>
      </w:pPr>
    </w:p>
    <w:p w14:paraId="4CA61DDE" w14:textId="77777777" w:rsidR="003C1C36" w:rsidRDefault="003C1C36">
      <w:pPr>
        <w:rPr>
          <w:lang w:val="it-IT"/>
        </w:rPr>
      </w:pPr>
    </w:p>
    <w:p w14:paraId="2431AF8A" w14:textId="1F75B779" w:rsidR="00625E7D" w:rsidRPr="003F60AA" w:rsidRDefault="00625E7D">
      <w:pPr>
        <w:rPr>
          <w:rFonts w:ascii="Times New Roman" w:hAnsi="Times New Roman" w:cs="Times New Roman"/>
          <w:lang w:val="it-IT"/>
        </w:rPr>
      </w:pPr>
    </w:p>
    <w:sdt>
      <w:sdtPr>
        <w:rPr>
          <w:color w:val="000000" w:themeColor="text1"/>
        </w:rPr>
        <w:id w:val="747545706"/>
        <w:docPartObj>
          <w:docPartGallery w:val="Table of Contents"/>
          <w:docPartUnique/>
        </w:docPartObj>
      </w:sdtPr>
      <w:sdtEndPr>
        <w:rPr>
          <w:rFonts w:asciiTheme="minorHAnsi" w:eastAsiaTheme="minorEastAsia" w:hAnsiTheme="minorHAnsi" w:cstheme="minorBidi"/>
          <w:noProof/>
          <w:color w:val="auto"/>
          <w:sz w:val="22"/>
          <w:szCs w:val="22"/>
        </w:rPr>
      </w:sdtEndPr>
      <w:sdtContent>
        <w:p w14:paraId="15326BA0" w14:textId="4AD2C70D" w:rsidR="003F60AA" w:rsidRDefault="003F60AA">
          <w:pPr>
            <w:pStyle w:val="TOCHeading"/>
            <w:rPr>
              <w:rFonts w:ascii="Times New Roman" w:hAnsi="Times New Roman" w:cs="Times New Roman"/>
              <w:color w:val="000000" w:themeColor="text1"/>
              <w:sz w:val="32"/>
              <w:szCs w:val="32"/>
            </w:rPr>
          </w:pPr>
          <w:r w:rsidRPr="003F60AA">
            <w:rPr>
              <w:rFonts w:ascii="Times New Roman" w:hAnsi="Times New Roman" w:cs="Times New Roman"/>
              <w:color w:val="000000" w:themeColor="text1"/>
              <w:sz w:val="32"/>
              <w:szCs w:val="32"/>
            </w:rPr>
            <w:t>Summary of Supplementary Figures and Tables</w:t>
          </w:r>
        </w:p>
        <w:p w14:paraId="1D109802" w14:textId="77777777" w:rsidR="003F60AA" w:rsidRPr="003F60AA" w:rsidRDefault="003F60AA" w:rsidP="003F60AA"/>
        <w:p w14:paraId="24C2AC9D" w14:textId="5D563C60" w:rsidR="003F60AA" w:rsidRDefault="003F60AA">
          <w:pPr>
            <w:pStyle w:val="TOC2"/>
            <w:tabs>
              <w:tab w:val="right" w:leader="dot" w:pos="8630"/>
            </w:tabs>
            <w:rPr>
              <w:rStyle w:val="Hyperlink"/>
              <w:rFonts w:ascii="Times New Roman" w:hAnsi="Times New Roman" w:cs="Times New Roman"/>
              <w:noProof/>
              <w:sz w:val="24"/>
              <w:szCs w:val="24"/>
            </w:rPr>
          </w:pPr>
          <w:r w:rsidRPr="003F60AA">
            <w:rPr>
              <w:rFonts w:ascii="Times New Roman" w:hAnsi="Times New Roman" w:cs="Times New Roman"/>
              <w:b w:val="0"/>
              <w:bCs w:val="0"/>
              <w:sz w:val="24"/>
              <w:szCs w:val="24"/>
            </w:rPr>
            <w:fldChar w:fldCharType="begin"/>
          </w:r>
          <w:r w:rsidRPr="003F60AA">
            <w:rPr>
              <w:rFonts w:ascii="Times New Roman" w:hAnsi="Times New Roman" w:cs="Times New Roman"/>
              <w:sz w:val="24"/>
              <w:szCs w:val="24"/>
            </w:rPr>
            <w:instrText xml:space="preserve"> TOC \o "1-3" \h \z \u </w:instrText>
          </w:r>
          <w:r w:rsidRPr="003F60AA">
            <w:rPr>
              <w:rFonts w:ascii="Times New Roman" w:hAnsi="Times New Roman" w:cs="Times New Roman"/>
              <w:b w:val="0"/>
              <w:bCs w:val="0"/>
              <w:sz w:val="24"/>
              <w:szCs w:val="24"/>
            </w:rPr>
            <w:fldChar w:fldCharType="separate"/>
          </w:r>
          <w:hyperlink w:anchor="_Toc213946146" w:history="1">
            <w:r w:rsidRPr="003F60AA">
              <w:rPr>
                <w:rStyle w:val="Hyperlink"/>
                <w:rFonts w:ascii="Times New Roman" w:hAnsi="Times New Roman" w:cs="Times New Roman"/>
                <w:noProof/>
                <w:sz w:val="24"/>
                <w:szCs w:val="24"/>
              </w:rPr>
              <w:t>Figure S1. Cumulative number of centers adopting ARRT (Nov 2020–Sep 2023)</w:t>
            </w:r>
            <w:r w:rsidRPr="003F60AA">
              <w:rPr>
                <w:rFonts w:ascii="Times New Roman" w:hAnsi="Times New Roman" w:cs="Times New Roman"/>
                <w:noProof/>
                <w:webHidden/>
                <w:sz w:val="24"/>
                <w:szCs w:val="24"/>
              </w:rPr>
              <w:tab/>
            </w:r>
            <w:r w:rsidRPr="003F60AA">
              <w:rPr>
                <w:rFonts w:ascii="Times New Roman" w:hAnsi="Times New Roman" w:cs="Times New Roman"/>
                <w:noProof/>
                <w:webHidden/>
                <w:sz w:val="24"/>
                <w:szCs w:val="24"/>
              </w:rPr>
              <w:fldChar w:fldCharType="begin"/>
            </w:r>
            <w:r w:rsidRPr="003F60AA">
              <w:rPr>
                <w:rFonts w:ascii="Times New Roman" w:hAnsi="Times New Roman" w:cs="Times New Roman"/>
                <w:noProof/>
                <w:webHidden/>
                <w:sz w:val="24"/>
                <w:szCs w:val="24"/>
              </w:rPr>
              <w:instrText xml:space="preserve"> PAGEREF _Toc213946146 \h </w:instrText>
            </w:r>
            <w:r w:rsidRPr="003F60AA">
              <w:rPr>
                <w:rFonts w:ascii="Times New Roman" w:hAnsi="Times New Roman" w:cs="Times New Roman"/>
                <w:noProof/>
                <w:webHidden/>
                <w:sz w:val="24"/>
                <w:szCs w:val="24"/>
              </w:rPr>
            </w:r>
            <w:r w:rsidRPr="003F60AA">
              <w:rPr>
                <w:rFonts w:ascii="Times New Roman" w:hAnsi="Times New Roman" w:cs="Times New Roman"/>
                <w:noProof/>
                <w:webHidden/>
                <w:sz w:val="24"/>
                <w:szCs w:val="24"/>
              </w:rPr>
              <w:fldChar w:fldCharType="separate"/>
            </w:r>
            <w:r w:rsidRPr="003F60AA">
              <w:rPr>
                <w:rFonts w:ascii="Times New Roman" w:hAnsi="Times New Roman" w:cs="Times New Roman"/>
                <w:noProof/>
                <w:webHidden/>
                <w:sz w:val="24"/>
                <w:szCs w:val="24"/>
              </w:rPr>
              <w:t>3</w:t>
            </w:r>
            <w:r w:rsidRPr="003F60AA">
              <w:rPr>
                <w:rFonts w:ascii="Times New Roman" w:hAnsi="Times New Roman" w:cs="Times New Roman"/>
                <w:noProof/>
                <w:webHidden/>
                <w:sz w:val="24"/>
                <w:szCs w:val="24"/>
              </w:rPr>
              <w:fldChar w:fldCharType="end"/>
            </w:r>
          </w:hyperlink>
        </w:p>
        <w:p w14:paraId="38BA9D8D" w14:textId="77777777" w:rsidR="003F60AA" w:rsidRPr="003F60AA" w:rsidRDefault="003F60AA" w:rsidP="003F60AA"/>
        <w:p w14:paraId="5B64BEFA" w14:textId="645D72BB" w:rsidR="003F60AA" w:rsidRDefault="003F60AA">
          <w:pPr>
            <w:pStyle w:val="TOC2"/>
            <w:tabs>
              <w:tab w:val="right" w:leader="dot" w:pos="8630"/>
            </w:tabs>
            <w:rPr>
              <w:rStyle w:val="Hyperlink"/>
              <w:rFonts w:ascii="Times New Roman" w:hAnsi="Times New Roman" w:cs="Times New Roman"/>
              <w:noProof/>
              <w:sz w:val="24"/>
              <w:szCs w:val="24"/>
            </w:rPr>
          </w:pPr>
          <w:r w:rsidRPr="003F60AA">
            <w:rPr>
              <w:rStyle w:val="Hyperlink"/>
              <w:rFonts w:ascii="Times New Roman" w:hAnsi="Times New Roman" w:cs="Times New Roman"/>
              <w:noProof/>
              <w:sz w:val="24"/>
              <w:szCs w:val="24"/>
            </w:rPr>
            <w:fldChar w:fldCharType="begin"/>
          </w:r>
          <w:r w:rsidRPr="003F60AA">
            <w:rPr>
              <w:rStyle w:val="Hyperlink"/>
              <w:rFonts w:ascii="Times New Roman" w:hAnsi="Times New Roman" w:cs="Times New Roman"/>
              <w:noProof/>
              <w:sz w:val="24"/>
              <w:szCs w:val="24"/>
            </w:rPr>
            <w:instrText xml:space="preserve"> </w:instrText>
          </w:r>
          <w:r w:rsidRPr="003F60AA">
            <w:rPr>
              <w:rFonts w:ascii="Times New Roman" w:hAnsi="Times New Roman" w:cs="Times New Roman"/>
              <w:noProof/>
              <w:sz w:val="24"/>
              <w:szCs w:val="24"/>
            </w:rPr>
            <w:instrText>HYPERLINK \l "_Toc213946147"</w:instrText>
          </w:r>
          <w:r w:rsidRPr="003F60AA">
            <w:rPr>
              <w:rStyle w:val="Hyperlink"/>
              <w:rFonts w:ascii="Times New Roman" w:hAnsi="Times New Roman" w:cs="Times New Roman"/>
              <w:noProof/>
              <w:sz w:val="24"/>
              <w:szCs w:val="24"/>
            </w:rPr>
            <w:instrText xml:space="preserve"> </w:instrText>
          </w:r>
          <w:r w:rsidRPr="003F60AA">
            <w:rPr>
              <w:rStyle w:val="Hyperlink"/>
              <w:rFonts w:ascii="Times New Roman" w:hAnsi="Times New Roman" w:cs="Times New Roman"/>
              <w:noProof/>
              <w:sz w:val="24"/>
              <w:szCs w:val="24"/>
            </w:rPr>
          </w:r>
          <w:r w:rsidRPr="003F60AA">
            <w:rPr>
              <w:rStyle w:val="Hyperlink"/>
              <w:rFonts w:ascii="Times New Roman" w:hAnsi="Times New Roman" w:cs="Times New Roman"/>
              <w:noProof/>
              <w:sz w:val="24"/>
              <w:szCs w:val="24"/>
            </w:rPr>
            <w:fldChar w:fldCharType="separate"/>
          </w:r>
          <w:r w:rsidRPr="003F60AA">
            <w:rPr>
              <w:rStyle w:val="Hyperlink"/>
              <w:rFonts w:ascii="Times New Roman" w:hAnsi="Times New Roman" w:cs="Times New Roman"/>
              <w:noProof/>
              <w:sz w:val="24"/>
              <w:szCs w:val="24"/>
            </w:rPr>
            <w:t>Table S1. Baseline characteristics of p</w:t>
          </w:r>
          <w:r w:rsidRPr="003F60AA">
            <w:rPr>
              <w:rStyle w:val="Hyperlink"/>
              <w:rFonts w:ascii="Times New Roman" w:hAnsi="Times New Roman" w:cs="Times New Roman"/>
              <w:noProof/>
              <w:sz w:val="24"/>
              <w:szCs w:val="24"/>
            </w:rPr>
            <w:t>a</w:t>
          </w:r>
          <w:r w:rsidRPr="003F60AA">
            <w:rPr>
              <w:rStyle w:val="Hyperlink"/>
              <w:rFonts w:ascii="Times New Roman" w:hAnsi="Times New Roman" w:cs="Times New Roman"/>
              <w:noProof/>
              <w:sz w:val="24"/>
              <w:szCs w:val="24"/>
            </w:rPr>
            <w:t xml:space="preserve">tients and extracorporeal treatments </w:t>
          </w:r>
          <w:r w:rsidRPr="003F60AA">
            <w:rPr>
              <w:rStyle w:val="Hyperlink"/>
              <w:rFonts w:ascii="Times New Roman" w:hAnsi="Times New Roman" w:cs="Times New Roman"/>
              <w:noProof/>
              <w:sz w:val="24"/>
              <w:szCs w:val="24"/>
            </w:rPr>
            <w:t>documented in the ARRT Registry</w:t>
          </w:r>
          <w:r w:rsidRPr="003F60AA">
            <w:rPr>
              <w:rFonts w:ascii="Times New Roman" w:hAnsi="Times New Roman" w:cs="Times New Roman"/>
              <w:noProof/>
              <w:webHidden/>
              <w:sz w:val="24"/>
              <w:szCs w:val="24"/>
            </w:rPr>
            <w:tab/>
          </w:r>
          <w:r w:rsidRPr="003F60AA">
            <w:rPr>
              <w:rFonts w:ascii="Times New Roman" w:hAnsi="Times New Roman" w:cs="Times New Roman"/>
              <w:noProof/>
              <w:webHidden/>
              <w:sz w:val="24"/>
              <w:szCs w:val="24"/>
            </w:rPr>
            <w:fldChar w:fldCharType="begin"/>
          </w:r>
          <w:r w:rsidRPr="003F60AA">
            <w:rPr>
              <w:rFonts w:ascii="Times New Roman" w:hAnsi="Times New Roman" w:cs="Times New Roman"/>
              <w:noProof/>
              <w:webHidden/>
              <w:sz w:val="24"/>
              <w:szCs w:val="24"/>
            </w:rPr>
            <w:instrText xml:space="preserve"> PAGEREF _Toc213946147 \h </w:instrText>
          </w:r>
          <w:r w:rsidRPr="003F60AA">
            <w:rPr>
              <w:rFonts w:ascii="Times New Roman" w:hAnsi="Times New Roman" w:cs="Times New Roman"/>
              <w:noProof/>
              <w:webHidden/>
              <w:sz w:val="24"/>
              <w:szCs w:val="24"/>
            </w:rPr>
          </w:r>
          <w:r w:rsidRPr="003F60AA">
            <w:rPr>
              <w:rFonts w:ascii="Times New Roman" w:hAnsi="Times New Roman" w:cs="Times New Roman"/>
              <w:noProof/>
              <w:webHidden/>
              <w:sz w:val="24"/>
              <w:szCs w:val="24"/>
            </w:rPr>
            <w:fldChar w:fldCharType="separate"/>
          </w:r>
          <w:r w:rsidRPr="003F60AA">
            <w:rPr>
              <w:rFonts w:ascii="Times New Roman" w:hAnsi="Times New Roman" w:cs="Times New Roman"/>
              <w:noProof/>
              <w:webHidden/>
              <w:sz w:val="24"/>
              <w:szCs w:val="24"/>
            </w:rPr>
            <w:t>4</w:t>
          </w:r>
          <w:r w:rsidRPr="003F60AA">
            <w:rPr>
              <w:rFonts w:ascii="Times New Roman" w:hAnsi="Times New Roman" w:cs="Times New Roman"/>
              <w:noProof/>
              <w:webHidden/>
              <w:sz w:val="24"/>
              <w:szCs w:val="24"/>
            </w:rPr>
            <w:fldChar w:fldCharType="end"/>
          </w:r>
          <w:r w:rsidRPr="003F60AA">
            <w:rPr>
              <w:rStyle w:val="Hyperlink"/>
              <w:rFonts w:ascii="Times New Roman" w:hAnsi="Times New Roman" w:cs="Times New Roman"/>
              <w:noProof/>
              <w:sz w:val="24"/>
              <w:szCs w:val="24"/>
            </w:rPr>
            <w:fldChar w:fldCharType="end"/>
          </w:r>
        </w:p>
        <w:p w14:paraId="74A79086" w14:textId="77777777" w:rsidR="003F60AA" w:rsidRPr="003F60AA" w:rsidRDefault="003F60AA" w:rsidP="003F60AA"/>
        <w:p w14:paraId="42FF62A6" w14:textId="0B434A2A" w:rsidR="003F60AA" w:rsidRDefault="003F60AA">
          <w:pPr>
            <w:pStyle w:val="TOC2"/>
            <w:tabs>
              <w:tab w:val="right" w:leader="dot" w:pos="8630"/>
            </w:tabs>
            <w:rPr>
              <w:rStyle w:val="Hyperlink"/>
              <w:rFonts w:ascii="Times New Roman" w:hAnsi="Times New Roman" w:cs="Times New Roman"/>
              <w:noProof/>
              <w:sz w:val="24"/>
              <w:szCs w:val="24"/>
            </w:rPr>
          </w:pPr>
          <w:hyperlink w:anchor="_Toc213946148" w:history="1">
            <w:r w:rsidRPr="003F60AA">
              <w:rPr>
                <w:rStyle w:val="Hyperlink"/>
                <w:rFonts w:ascii="Times New Roman" w:hAnsi="Times New Roman" w:cs="Times New Roman"/>
                <w:noProof/>
                <w:sz w:val="24"/>
                <w:szCs w:val="24"/>
              </w:rPr>
              <w:t>Table S2. Examples of patient-centred outcomes collected in the ARRT Registry</w:t>
            </w:r>
            <w:r w:rsidRPr="003F60AA">
              <w:rPr>
                <w:rFonts w:ascii="Times New Roman" w:hAnsi="Times New Roman" w:cs="Times New Roman"/>
                <w:noProof/>
                <w:webHidden/>
                <w:sz w:val="24"/>
                <w:szCs w:val="24"/>
              </w:rPr>
              <w:tab/>
            </w:r>
            <w:r w:rsidRPr="003F60AA">
              <w:rPr>
                <w:rFonts w:ascii="Times New Roman" w:hAnsi="Times New Roman" w:cs="Times New Roman"/>
                <w:noProof/>
                <w:webHidden/>
                <w:sz w:val="24"/>
                <w:szCs w:val="24"/>
              </w:rPr>
              <w:fldChar w:fldCharType="begin"/>
            </w:r>
            <w:r w:rsidRPr="003F60AA">
              <w:rPr>
                <w:rFonts w:ascii="Times New Roman" w:hAnsi="Times New Roman" w:cs="Times New Roman"/>
                <w:noProof/>
                <w:webHidden/>
                <w:sz w:val="24"/>
                <w:szCs w:val="24"/>
              </w:rPr>
              <w:instrText xml:space="preserve"> PAGEREF _Toc213946148 \h </w:instrText>
            </w:r>
            <w:r w:rsidRPr="003F60AA">
              <w:rPr>
                <w:rFonts w:ascii="Times New Roman" w:hAnsi="Times New Roman" w:cs="Times New Roman"/>
                <w:noProof/>
                <w:webHidden/>
                <w:sz w:val="24"/>
                <w:szCs w:val="24"/>
              </w:rPr>
            </w:r>
            <w:r w:rsidRPr="003F60AA">
              <w:rPr>
                <w:rFonts w:ascii="Times New Roman" w:hAnsi="Times New Roman" w:cs="Times New Roman"/>
                <w:noProof/>
                <w:webHidden/>
                <w:sz w:val="24"/>
                <w:szCs w:val="24"/>
              </w:rPr>
              <w:fldChar w:fldCharType="separate"/>
            </w:r>
            <w:r w:rsidRPr="003F60AA">
              <w:rPr>
                <w:rFonts w:ascii="Times New Roman" w:hAnsi="Times New Roman" w:cs="Times New Roman"/>
                <w:noProof/>
                <w:webHidden/>
                <w:sz w:val="24"/>
                <w:szCs w:val="24"/>
              </w:rPr>
              <w:t>5</w:t>
            </w:r>
            <w:r w:rsidRPr="003F60AA">
              <w:rPr>
                <w:rFonts w:ascii="Times New Roman" w:hAnsi="Times New Roman" w:cs="Times New Roman"/>
                <w:noProof/>
                <w:webHidden/>
                <w:sz w:val="24"/>
                <w:szCs w:val="24"/>
              </w:rPr>
              <w:fldChar w:fldCharType="end"/>
            </w:r>
          </w:hyperlink>
        </w:p>
        <w:p w14:paraId="58464677" w14:textId="77777777" w:rsidR="003F60AA" w:rsidRPr="003F60AA" w:rsidRDefault="003F60AA" w:rsidP="003F60AA"/>
        <w:p w14:paraId="5A784E5F" w14:textId="00AD8581" w:rsidR="003F60AA" w:rsidRPr="003F60AA" w:rsidRDefault="003F60AA">
          <w:pPr>
            <w:pStyle w:val="TOC2"/>
            <w:tabs>
              <w:tab w:val="right" w:leader="dot" w:pos="8630"/>
            </w:tabs>
            <w:rPr>
              <w:rFonts w:ascii="Times New Roman" w:hAnsi="Times New Roman" w:cs="Times New Roman"/>
              <w:b w:val="0"/>
              <w:bCs w:val="0"/>
              <w:noProof/>
              <w:kern w:val="2"/>
              <w:sz w:val="28"/>
              <w:szCs w:val="28"/>
              <w:lang w:val="en-IT" w:eastAsia="en-GB"/>
              <w14:ligatures w14:val="standardContextual"/>
            </w:rPr>
          </w:pPr>
          <w:hyperlink w:anchor="_Toc213946149" w:history="1">
            <w:r w:rsidRPr="003F60AA">
              <w:rPr>
                <w:rStyle w:val="Hyperlink"/>
                <w:rFonts w:ascii="Times New Roman" w:hAnsi="Times New Roman" w:cs="Times New Roman"/>
                <w:noProof/>
                <w:sz w:val="24"/>
                <w:szCs w:val="24"/>
              </w:rPr>
              <w:t>Table S3. Examples of treatme</w:t>
            </w:r>
            <w:r w:rsidRPr="003F60AA">
              <w:rPr>
                <w:rStyle w:val="Hyperlink"/>
                <w:rFonts w:ascii="Times New Roman" w:hAnsi="Times New Roman" w:cs="Times New Roman"/>
                <w:noProof/>
                <w:sz w:val="24"/>
                <w:szCs w:val="24"/>
              </w:rPr>
              <w:t>n</w:t>
            </w:r>
            <w:r w:rsidRPr="003F60AA">
              <w:rPr>
                <w:rStyle w:val="Hyperlink"/>
                <w:rFonts w:ascii="Times New Roman" w:hAnsi="Times New Roman" w:cs="Times New Roman"/>
                <w:noProof/>
                <w:sz w:val="24"/>
                <w:szCs w:val="24"/>
              </w:rPr>
              <w:t>t decisions supported by the ARRT Registry</w:t>
            </w:r>
            <w:r w:rsidRPr="003F60AA">
              <w:rPr>
                <w:rFonts w:ascii="Times New Roman" w:hAnsi="Times New Roman" w:cs="Times New Roman"/>
                <w:noProof/>
                <w:webHidden/>
                <w:sz w:val="24"/>
                <w:szCs w:val="24"/>
              </w:rPr>
              <w:tab/>
            </w:r>
            <w:r w:rsidRPr="003F60AA">
              <w:rPr>
                <w:rFonts w:ascii="Times New Roman" w:hAnsi="Times New Roman" w:cs="Times New Roman"/>
                <w:noProof/>
                <w:webHidden/>
                <w:sz w:val="24"/>
                <w:szCs w:val="24"/>
              </w:rPr>
              <w:fldChar w:fldCharType="begin"/>
            </w:r>
            <w:r w:rsidRPr="003F60AA">
              <w:rPr>
                <w:rFonts w:ascii="Times New Roman" w:hAnsi="Times New Roman" w:cs="Times New Roman"/>
                <w:noProof/>
                <w:webHidden/>
                <w:sz w:val="24"/>
                <w:szCs w:val="24"/>
              </w:rPr>
              <w:instrText xml:space="preserve"> PAGEREF _Toc213946149 \h </w:instrText>
            </w:r>
            <w:r w:rsidRPr="003F60AA">
              <w:rPr>
                <w:rFonts w:ascii="Times New Roman" w:hAnsi="Times New Roman" w:cs="Times New Roman"/>
                <w:noProof/>
                <w:webHidden/>
                <w:sz w:val="24"/>
                <w:szCs w:val="24"/>
              </w:rPr>
            </w:r>
            <w:r w:rsidRPr="003F60AA">
              <w:rPr>
                <w:rFonts w:ascii="Times New Roman" w:hAnsi="Times New Roman" w:cs="Times New Roman"/>
                <w:noProof/>
                <w:webHidden/>
                <w:sz w:val="24"/>
                <w:szCs w:val="24"/>
              </w:rPr>
              <w:fldChar w:fldCharType="separate"/>
            </w:r>
            <w:r w:rsidRPr="003F60AA">
              <w:rPr>
                <w:rFonts w:ascii="Times New Roman" w:hAnsi="Times New Roman" w:cs="Times New Roman"/>
                <w:noProof/>
                <w:webHidden/>
                <w:sz w:val="24"/>
                <w:szCs w:val="24"/>
              </w:rPr>
              <w:t>6</w:t>
            </w:r>
            <w:r w:rsidRPr="003F60AA">
              <w:rPr>
                <w:rFonts w:ascii="Times New Roman" w:hAnsi="Times New Roman" w:cs="Times New Roman"/>
                <w:noProof/>
                <w:webHidden/>
                <w:sz w:val="24"/>
                <w:szCs w:val="24"/>
              </w:rPr>
              <w:fldChar w:fldCharType="end"/>
            </w:r>
          </w:hyperlink>
        </w:p>
        <w:p w14:paraId="4A579AFD" w14:textId="54638B12" w:rsidR="003F60AA" w:rsidRDefault="003F60AA">
          <w:r w:rsidRPr="003F60AA">
            <w:rPr>
              <w:rFonts w:ascii="Times New Roman" w:hAnsi="Times New Roman" w:cs="Times New Roman"/>
              <w:b/>
              <w:bCs/>
              <w:noProof/>
              <w:sz w:val="24"/>
              <w:szCs w:val="24"/>
            </w:rPr>
            <w:fldChar w:fldCharType="end"/>
          </w:r>
        </w:p>
      </w:sdtContent>
    </w:sdt>
    <w:p w14:paraId="22C3FA30" w14:textId="77777777" w:rsidR="004114CC" w:rsidRPr="00625E7D" w:rsidRDefault="004114CC">
      <w:pPr>
        <w:rPr>
          <w:rFonts w:ascii="Times New Roman" w:hAnsi="Times New Roman" w:cs="Times New Roman"/>
          <w:lang w:val="en-GB"/>
        </w:rPr>
      </w:pPr>
    </w:p>
    <w:p w14:paraId="6AE8F02E" w14:textId="77777777" w:rsidR="004114CC" w:rsidRPr="00625E7D" w:rsidRDefault="004114CC">
      <w:pPr>
        <w:rPr>
          <w:rFonts w:ascii="Times New Roman" w:hAnsi="Times New Roman" w:cs="Times New Roman"/>
          <w:lang w:val="en-GB"/>
        </w:rPr>
      </w:pPr>
    </w:p>
    <w:p w14:paraId="5DA41A35" w14:textId="77777777" w:rsidR="004114CC" w:rsidRDefault="004114CC">
      <w:pPr>
        <w:rPr>
          <w:lang w:val="en-GB"/>
        </w:rPr>
      </w:pPr>
    </w:p>
    <w:p w14:paraId="5153BF8D" w14:textId="77777777" w:rsidR="00625E7D" w:rsidRDefault="00625E7D">
      <w:pPr>
        <w:rPr>
          <w:lang w:val="en-GB"/>
        </w:rPr>
      </w:pPr>
    </w:p>
    <w:p w14:paraId="3333890D" w14:textId="77777777" w:rsidR="00625E7D" w:rsidRDefault="00625E7D">
      <w:pPr>
        <w:rPr>
          <w:lang w:val="en-GB"/>
        </w:rPr>
      </w:pPr>
    </w:p>
    <w:p w14:paraId="187D11F4" w14:textId="77777777" w:rsidR="00625E7D" w:rsidRDefault="00625E7D">
      <w:pPr>
        <w:rPr>
          <w:lang w:val="en-GB"/>
        </w:rPr>
      </w:pPr>
    </w:p>
    <w:p w14:paraId="0B8C150A" w14:textId="77777777" w:rsidR="00625E7D" w:rsidRDefault="00625E7D">
      <w:pPr>
        <w:rPr>
          <w:lang w:val="en-GB"/>
        </w:rPr>
      </w:pPr>
    </w:p>
    <w:p w14:paraId="31B38E92" w14:textId="77777777" w:rsidR="00625E7D" w:rsidRDefault="00625E7D">
      <w:pPr>
        <w:rPr>
          <w:lang w:val="en-GB"/>
        </w:rPr>
      </w:pPr>
    </w:p>
    <w:p w14:paraId="23C5F59B" w14:textId="77777777" w:rsidR="00625E7D" w:rsidRDefault="00625E7D">
      <w:pPr>
        <w:rPr>
          <w:lang w:val="en-GB"/>
        </w:rPr>
      </w:pPr>
    </w:p>
    <w:p w14:paraId="560A4BCA" w14:textId="77777777" w:rsidR="00625E7D" w:rsidRDefault="00625E7D">
      <w:pPr>
        <w:rPr>
          <w:lang w:val="en-GB"/>
        </w:rPr>
      </w:pPr>
    </w:p>
    <w:p w14:paraId="008217B5" w14:textId="77777777" w:rsidR="00625E7D" w:rsidRDefault="00625E7D">
      <w:pPr>
        <w:rPr>
          <w:lang w:val="en-GB"/>
        </w:rPr>
      </w:pPr>
    </w:p>
    <w:p w14:paraId="7957FDA0" w14:textId="77777777" w:rsidR="00625E7D" w:rsidRDefault="00625E7D">
      <w:pPr>
        <w:rPr>
          <w:lang w:val="en-GB"/>
        </w:rPr>
      </w:pPr>
    </w:p>
    <w:p w14:paraId="71708702" w14:textId="77777777" w:rsidR="00625E7D" w:rsidRDefault="00625E7D">
      <w:pPr>
        <w:rPr>
          <w:lang w:val="en-GB"/>
        </w:rPr>
      </w:pPr>
    </w:p>
    <w:p w14:paraId="44B149E3" w14:textId="77777777" w:rsidR="00625E7D" w:rsidRDefault="00625E7D">
      <w:pPr>
        <w:rPr>
          <w:lang w:val="en-GB"/>
        </w:rPr>
      </w:pPr>
    </w:p>
    <w:p w14:paraId="36A975D9" w14:textId="77777777" w:rsidR="00625E7D" w:rsidRDefault="00625E7D">
      <w:pPr>
        <w:rPr>
          <w:lang w:val="en-GB"/>
        </w:rPr>
      </w:pPr>
    </w:p>
    <w:p w14:paraId="07B03EE9" w14:textId="77777777" w:rsidR="00625E7D" w:rsidRDefault="00625E7D">
      <w:pPr>
        <w:rPr>
          <w:lang w:val="en-GB"/>
        </w:rPr>
      </w:pPr>
    </w:p>
    <w:p w14:paraId="7690E414" w14:textId="77777777" w:rsidR="00625E7D" w:rsidRDefault="00625E7D">
      <w:pPr>
        <w:rPr>
          <w:lang w:val="en-GB"/>
        </w:rPr>
      </w:pPr>
    </w:p>
    <w:p w14:paraId="77D1C2F3" w14:textId="4530DB90" w:rsidR="00625E7D" w:rsidRDefault="00625E7D">
      <w:pPr>
        <w:rPr>
          <w:lang w:val="en-GB"/>
        </w:rPr>
      </w:pPr>
      <w:r>
        <w:rPr>
          <w:lang w:val="en-GB"/>
        </w:rPr>
        <w:br w:type="page"/>
      </w:r>
    </w:p>
    <w:p w14:paraId="7E6403BE" w14:textId="77777777" w:rsidR="00625E7D" w:rsidRPr="00625E7D" w:rsidRDefault="00625E7D">
      <w:pPr>
        <w:rPr>
          <w:lang w:val="en-GB"/>
        </w:rPr>
      </w:pPr>
    </w:p>
    <w:p w14:paraId="1BFE258E" w14:textId="77777777" w:rsidR="004114CC" w:rsidRPr="00625E7D" w:rsidRDefault="004114CC">
      <w:pPr>
        <w:rPr>
          <w:lang w:val="en-GB"/>
        </w:rPr>
      </w:pPr>
    </w:p>
    <w:p w14:paraId="49358C0E" w14:textId="77777777" w:rsidR="003C1C36" w:rsidRPr="00625E7D" w:rsidRDefault="003C1C36">
      <w:pPr>
        <w:rPr>
          <w:rFonts w:ascii="Times New Roman" w:hAnsi="Times New Roman" w:cs="Times New Roman"/>
          <w:lang w:val="en-GB"/>
        </w:rPr>
      </w:pPr>
    </w:p>
    <w:p w14:paraId="0B57AE78" w14:textId="77777777" w:rsidR="00671022" w:rsidRDefault="00000000" w:rsidP="003F60AA">
      <w:pPr>
        <w:pStyle w:val="Heading2"/>
        <w:rPr>
          <w:rStyle w:val="Strong"/>
          <w:rFonts w:ascii="Times New Roman" w:hAnsi="Times New Roman" w:cs="Times New Roman"/>
          <w:b/>
          <w:bCs/>
          <w:color w:val="000000" w:themeColor="text1"/>
          <w:sz w:val="22"/>
          <w:szCs w:val="22"/>
        </w:rPr>
      </w:pPr>
      <w:bookmarkStart w:id="0" w:name="_Toc213946146"/>
      <w:r w:rsidRPr="003F60AA">
        <w:rPr>
          <w:rStyle w:val="Strong"/>
          <w:rFonts w:ascii="Times New Roman" w:hAnsi="Times New Roman" w:cs="Times New Roman"/>
          <w:b/>
          <w:bCs/>
          <w:color w:val="000000" w:themeColor="text1"/>
          <w:sz w:val="22"/>
          <w:szCs w:val="22"/>
        </w:rPr>
        <w:t>Figure S1. Cumulative number of centers adopting ARRT (Nov 2020–Sep 2023)</w:t>
      </w:r>
      <w:bookmarkEnd w:id="0"/>
    </w:p>
    <w:p w14:paraId="11C8B244" w14:textId="77777777" w:rsidR="003F60AA" w:rsidRPr="003F60AA" w:rsidRDefault="003F60AA" w:rsidP="003F60AA"/>
    <w:p w14:paraId="3DCCE30C" w14:textId="77777777" w:rsidR="00671022" w:rsidRPr="00625E7D" w:rsidRDefault="00000000">
      <w:pPr>
        <w:jc w:val="center"/>
        <w:rPr>
          <w:rFonts w:ascii="Times New Roman" w:hAnsi="Times New Roman" w:cs="Times New Roman"/>
        </w:rPr>
      </w:pPr>
      <w:r w:rsidRPr="00625E7D">
        <w:rPr>
          <w:rFonts w:ascii="Times New Roman" w:hAnsi="Times New Roman" w:cs="Times New Roman"/>
          <w:noProof/>
        </w:rPr>
        <w:drawing>
          <wp:inline distT="0" distB="0" distL="0" distR="0" wp14:anchorId="2DB83032" wp14:editId="0E1DC2D6">
            <wp:extent cx="5943600" cy="36449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RT_new_centers_S1_labelsB.tiff"/>
                    <pic:cNvPicPr/>
                  </pic:nvPicPr>
                  <pic:blipFill>
                    <a:blip r:embed="rId9"/>
                    <a:stretch>
                      <a:fillRect/>
                    </a:stretch>
                  </pic:blipFill>
                  <pic:spPr>
                    <a:xfrm>
                      <a:off x="0" y="0"/>
                      <a:ext cx="5943600" cy="3644970"/>
                    </a:xfrm>
                    <a:prstGeom prst="rect">
                      <a:avLst/>
                    </a:prstGeom>
                  </pic:spPr>
                </pic:pic>
              </a:graphicData>
            </a:graphic>
          </wp:inline>
        </w:drawing>
      </w:r>
    </w:p>
    <w:p w14:paraId="782F18B3" w14:textId="77777777" w:rsidR="00671022" w:rsidRPr="00625E7D" w:rsidRDefault="00000000">
      <w:pPr>
        <w:rPr>
          <w:rFonts w:ascii="Times New Roman" w:hAnsi="Times New Roman" w:cs="Times New Roman"/>
        </w:rPr>
      </w:pPr>
      <w:r w:rsidRPr="00625E7D">
        <w:rPr>
          <w:rFonts w:ascii="Times New Roman" w:hAnsi="Times New Roman" w:cs="Times New Roman"/>
          <w:i/>
          <w:sz w:val="20"/>
        </w:rPr>
        <w:t>Figure S1. Cumulative number of centers adopting ARRT (Nov 2020–Sep 2023). Line plot showing the cumulative count of participating centers over time. Data source: ARRT Registry onboarding logs. Note: This figure reflects cumulative adoption and does not imply patient-level outcomes.</w:t>
      </w:r>
    </w:p>
    <w:p w14:paraId="41D386F5" w14:textId="77777777" w:rsidR="00671022" w:rsidRDefault="00671022"/>
    <w:p w14:paraId="2D0ED96F" w14:textId="224B9F5C" w:rsidR="00671022" w:rsidRDefault="00671022"/>
    <w:p w14:paraId="7A0356C2" w14:textId="77777777" w:rsidR="004114CC" w:rsidRDefault="004114CC"/>
    <w:p w14:paraId="25E18D41" w14:textId="77777777" w:rsidR="004114CC" w:rsidRDefault="004114CC"/>
    <w:p w14:paraId="40EE1AD5" w14:textId="77777777" w:rsidR="004114CC" w:rsidRDefault="004114CC"/>
    <w:p w14:paraId="4A5C29C6" w14:textId="77777777" w:rsidR="004114CC" w:rsidRDefault="004114CC"/>
    <w:p w14:paraId="4CD39B0C" w14:textId="5DF08775" w:rsidR="00625E7D" w:rsidRDefault="00625E7D">
      <w:r>
        <w:br w:type="page"/>
      </w:r>
    </w:p>
    <w:p w14:paraId="6F8981DF" w14:textId="77777777" w:rsidR="004114CC" w:rsidRPr="00625E7D" w:rsidRDefault="004114CC">
      <w:pPr>
        <w:rPr>
          <w:rFonts w:ascii="Times New Roman" w:hAnsi="Times New Roman" w:cs="Times New Roman"/>
        </w:rPr>
      </w:pPr>
    </w:p>
    <w:p w14:paraId="327AB503" w14:textId="6B2DD2E8" w:rsidR="00625E7D" w:rsidRPr="00625E7D" w:rsidRDefault="00625E7D" w:rsidP="00625E7D">
      <w:pPr>
        <w:pStyle w:val="Heading2"/>
        <w:rPr>
          <w:rStyle w:val="Strong"/>
          <w:rFonts w:ascii="Times New Roman" w:hAnsi="Times New Roman" w:cs="Times New Roman"/>
          <w:b/>
          <w:bCs/>
          <w:color w:val="000000" w:themeColor="text1"/>
          <w:sz w:val="22"/>
          <w:szCs w:val="22"/>
        </w:rPr>
      </w:pPr>
      <w:bookmarkStart w:id="1" w:name="_Toc213946147"/>
      <w:r w:rsidRPr="00625E7D">
        <w:rPr>
          <w:rStyle w:val="Strong"/>
          <w:rFonts w:ascii="Times New Roman" w:hAnsi="Times New Roman" w:cs="Times New Roman"/>
          <w:b/>
          <w:bCs/>
          <w:color w:val="000000" w:themeColor="text1"/>
          <w:sz w:val="22"/>
          <w:szCs w:val="22"/>
        </w:rPr>
        <w:t>Table S1. Baseline characteristics of patients and extracorporeal treatments documented in the ARRT Registry</w:t>
      </w:r>
      <w:bookmarkEnd w:id="1"/>
    </w:p>
    <w:p w14:paraId="4F72D69C" w14:textId="77777777" w:rsidR="004114CC" w:rsidRPr="00625E7D" w:rsidRDefault="004114CC">
      <w:pPr>
        <w:rPr>
          <w:rFonts w:ascii="Times New Roman" w:hAnsi="Times New Roman" w:cs="Times New Roman"/>
        </w:rPr>
      </w:pPr>
    </w:p>
    <w:tbl>
      <w:tblPr>
        <w:tblStyle w:val="TableGrid"/>
        <w:tblW w:w="0" w:type="auto"/>
        <w:tblLook w:val="04A0" w:firstRow="1" w:lastRow="0" w:firstColumn="1" w:lastColumn="0" w:noHBand="0" w:noVBand="1"/>
      </w:tblPr>
      <w:tblGrid>
        <w:gridCol w:w="2276"/>
        <w:gridCol w:w="1960"/>
        <w:gridCol w:w="2891"/>
        <w:gridCol w:w="1503"/>
      </w:tblGrid>
      <w:tr w:rsidR="00B67304" w:rsidRPr="00625E7D" w14:paraId="2F307381" w14:textId="77777777" w:rsidTr="00B67304">
        <w:tc>
          <w:tcPr>
            <w:tcW w:w="2276" w:type="dxa"/>
          </w:tcPr>
          <w:p w14:paraId="6CFC20B0" w14:textId="2D1DECAB" w:rsidR="00B67304" w:rsidRPr="00B67304" w:rsidRDefault="00B67304" w:rsidP="00F57AC8">
            <w:pPr>
              <w:rPr>
                <w:rFonts w:ascii="Times New Roman" w:hAnsi="Times New Roman" w:cs="Times New Roman"/>
                <w:b/>
                <w:bCs/>
              </w:rPr>
            </w:pPr>
            <w:r>
              <w:rPr>
                <w:rFonts w:ascii="Times New Roman" w:hAnsi="Times New Roman" w:cs="Times New Roman"/>
                <w:b/>
                <w:bCs/>
              </w:rPr>
              <w:t xml:space="preserve">Category | </w:t>
            </w:r>
            <w:r w:rsidRPr="00B67304">
              <w:rPr>
                <w:rFonts w:ascii="Times New Roman" w:hAnsi="Times New Roman" w:cs="Times New Roman"/>
              </w:rPr>
              <w:t>Variable</w:t>
            </w:r>
          </w:p>
        </w:tc>
        <w:tc>
          <w:tcPr>
            <w:tcW w:w="1960" w:type="dxa"/>
          </w:tcPr>
          <w:p w14:paraId="1F7EED69" w14:textId="538E5744" w:rsidR="00B67304" w:rsidRPr="00625E7D" w:rsidRDefault="00B67304" w:rsidP="00F57AC8">
            <w:pPr>
              <w:rPr>
                <w:rFonts w:ascii="Times New Roman" w:hAnsi="Times New Roman" w:cs="Times New Roman"/>
              </w:rPr>
            </w:pPr>
            <w:r w:rsidRPr="00B67304">
              <w:rPr>
                <w:rFonts w:ascii="Times New Roman" w:hAnsi="Times New Roman" w:cs="Times New Roman"/>
              </w:rPr>
              <w:t xml:space="preserve">N (%) or </w:t>
            </w:r>
            <w:proofErr w:type="gramStart"/>
            <w:r w:rsidRPr="00B67304">
              <w:rPr>
                <w:rFonts w:ascii="Times New Roman" w:hAnsi="Times New Roman" w:cs="Times New Roman"/>
              </w:rPr>
              <w:t xml:space="preserve">mean  </w:t>
            </w:r>
            <w:r w:rsidRPr="00B67304">
              <w:rPr>
                <w:rFonts w:ascii="Times New Roman" w:hAnsi="Times New Roman" w:cs="Times New Roman"/>
                <w:color w:val="202122"/>
                <w:shd w:val="clear" w:color="auto" w:fill="F8F9FA"/>
              </w:rPr>
              <w:t>±</w:t>
            </w:r>
            <w:proofErr w:type="gramEnd"/>
            <w:r w:rsidRPr="00B67304">
              <w:rPr>
                <w:rFonts w:ascii="Times New Roman" w:hAnsi="Times New Roman" w:cs="Times New Roman"/>
                <w:color w:val="202122"/>
                <w:shd w:val="clear" w:color="auto" w:fill="F8F9FA"/>
              </w:rPr>
              <w:t xml:space="preserve"> </w:t>
            </w:r>
            <w:r w:rsidRPr="00B67304">
              <w:rPr>
                <w:rFonts w:ascii="Times New Roman" w:hAnsi="Times New Roman" w:cs="Times New Roman"/>
              </w:rPr>
              <w:t>SD</w:t>
            </w:r>
          </w:p>
        </w:tc>
        <w:tc>
          <w:tcPr>
            <w:tcW w:w="2891" w:type="dxa"/>
          </w:tcPr>
          <w:p w14:paraId="63669728" w14:textId="747FCB73" w:rsidR="00B67304" w:rsidRPr="00625E7D" w:rsidRDefault="00B67304" w:rsidP="00F57AC8">
            <w:pPr>
              <w:rPr>
                <w:rFonts w:ascii="Times New Roman" w:hAnsi="Times New Roman" w:cs="Times New Roman"/>
                <w:b/>
                <w:bCs/>
              </w:rPr>
            </w:pPr>
            <w:r>
              <w:rPr>
                <w:rFonts w:ascii="Times New Roman" w:hAnsi="Times New Roman" w:cs="Times New Roman"/>
                <w:b/>
                <w:bCs/>
              </w:rPr>
              <w:t xml:space="preserve">Category | </w:t>
            </w:r>
            <w:r w:rsidRPr="00B67304">
              <w:rPr>
                <w:rFonts w:ascii="Times New Roman" w:hAnsi="Times New Roman" w:cs="Times New Roman"/>
              </w:rPr>
              <w:t>Variable</w:t>
            </w:r>
          </w:p>
        </w:tc>
        <w:tc>
          <w:tcPr>
            <w:tcW w:w="1503" w:type="dxa"/>
          </w:tcPr>
          <w:p w14:paraId="71C1B457" w14:textId="6DB8D356" w:rsidR="00B67304" w:rsidRPr="00625E7D" w:rsidRDefault="00B67304" w:rsidP="00F57AC8">
            <w:pPr>
              <w:rPr>
                <w:rFonts w:ascii="Times New Roman" w:hAnsi="Times New Roman" w:cs="Times New Roman"/>
              </w:rPr>
            </w:pPr>
            <w:r w:rsidRPr="00B67304">
              <w:rPr>
                <w:rFonts w:ascii="Times New Roman" w:hAnsi="Times New Roman" w:cs="Times New Roman"/>
              </w:rPr>
              <w:t xml:space="preserve">N (%) or </w:t>
            </w:r>
            <w:proofErr w:type="gramStart"/>
            <w:r w:rsidRPr="00B67304">
              <w:rPr>
                <w:rFonts w:ascii="Times New Roman" w:hAnsi="Times New Roman" w:cs="Times New Roman"/>
              </w:rPr>
              <w:t xml:space="preserve">mean  </w:t>
            </w:r>
            <w:r w:rsidRPr="00B67304">
              <w:rPr>
                <w:rFonts w:ascii="Times New Roman" w:hAnsi="Times New Roman" w:cs="Times New Roman"/>
                <w:color w:val="202122"/>
                <w:shd w:val="clear" w:color="auto" w:fill="F8F9FA"/>
              </w:rPr>
              <w:t>±</w:t>
            </w:r>
            <w:proofErr w:type="gramEnd"/>
            <w:r w:rsidRPr="00B67304">
              <w:rPr>
                <w:rFonts w:ascii="Times New Roman" w:hAnsi="Times New Roman" w:cs="Times New Roman"/>
                <w:color w:val="202122"/>
                <w:shd w:val="clear" w:color="auto" w:fill="F8F9FA"/>
              </w:rPr>
              <w:t xml:space="preserve"> </w:t>
            </w:r>
            <w:r w:rsidRPr="00B67304">
              <w:rPr>
                <w:rFonts w:ascii="Times New Roman" w:hAnsi="Times New Roman" w:cs="Times New Roman"/>
              </w:rPr>
              <w:t>SD</w:t>
            </w:r>
          </w:p>
        </w:tc>
      </w:tr>
      <w:tr w:rsidR="00B67304" w:rsidRPr="00625E7D" w14:paraId="548455E6" w14:textId="77777777" w:rsidTr="00B67304">
        <w:tc>
          <w:tcPr>
            <w:tcW w:w="2276" w:type="dxa"/>
          </w:tcPr>
          <w:p w14:paraId="70CBE61D" w14:textId="77777777" w:rsidR="00B67304" w:rsidRPr="00B67304" w:rsidRDefault="00B67304" w:rsidP="00F57AC8">
            <w:pPr>
              <w:rPr>
                <w:rFonts w:ascii="Times New Roman" w:hAnsi="Times New Roman" w:cs="Times New Roman"/>
                <w:b/>
                <w:bCs/>
              </w:rPr>
            </w:pPr>
          </w:p>
        </w:tc>
        <w:tc>
          <w:tcPr>
            <w:tcW w:w="1960" w:type="dxa"/>
          </w:tcPr>
          <w:p w14:paraId="5947E6F6" w14:textId="77777777" w:rsidR="00B67304" w:rsidRPr="00625E7D" w:rsidRDefault="00B67304" w:rsidP="00F57AC8">
            <w:pPr>
              <w:rPr>
                <w:rFonts w:ascii="Times New Roman" w:hAnsi="Times New Roman" w:cs="Times New Roman"/>
              </w:rPr>
            </w:pPr>
          </w:p>
        </w:tc>
        <w:tc>
          <w:tcPr>
            <w:tcW w:w="2891" w:type="dxa"/>
          </w:tcPr>
          <w:p w14:paraId="367451F2" w14:textId="77777777" w:rsidR="00B67304" w:rsidRPr="00625E7D" w:rsidRDefault="00B67304" w:rsidP="00F57AC8">
            <w:pPr>
              <w:rPr>
                <w:rFonts w:ascii="Times New Roman" w:hAnsi="Times New Roman" w:cs="Times New Roman"/>
                <w:b/>
                <w:bCs/>
              </w:rPr>
            </w:pPr>
          </w:p>
        </w:tc>
        <w:tc>
          <w:tcPr>
            <w:tcW w:w="1503" w:type="dxa"/>
          </w:tcPr>
          <w:p w14:paraId="27787DF1" w14:textId="77777777" w:rsidR="00B67304" w:rsidRPr="00625E7D" w:rsidRDefault="00B67304" w:rsidP="00F57AC8">
            <w:pPr>
              <w:rPr>
                <w:rFonts w:ascii="Times New Roman" w:hAnsi="Times New Roman" w:cs="Times New Roman"/>
              </w:rPr>
            </w:pPr>
          </w:p>
        </w:tc>
      </w:tr>
      <w:tr w:rsidR="00625E7D" w:rsidRPr="00625E7D" w14:paraId="170393FA" w14:textId="77777777" w:rsidTr="00B67304">
        <w:tc>
          <w:tcPr>
            <w:tcW w:w="2276" w:type="dxa"/>
          </w:tcPr>
          <w:p w14:paraId="798AD714" w14:textId="77777777" w:rsidR="00625E7D" w:rsidRPr="00B67304" w:rsidRDefault="00625E7D" w:rsidP="00F57AC8">
            <w:pPr>
              <w:rPr>
                <w:rFonts w:ascii="Times New Roman" w:hAnsi="Times New Roman" w:cs="Times New Roman"/>
                <w:b/>
                <w:bCs/>
              </w:rPr>
            </w:pPr>
            <w:r w:rsidRPr="00B67304">
              <w:rPr>
                <w:rFonts w:ascii="Times New Roman" w:hAnsi="Times New Roman" w:cs="Times New Roman"/>
                <w:b/>
                <w:bCs/>
              </w:rPr>
              <w:t>Patients</w:t>
            </w:r>
          </w:p>
        </w:tc>
        <w:tc>
          <w:tcPr>
            <w:tcW w:w="1960" w:type="dxa"/>
          </w:tcPr>
          <w:p w14:paraId="5E6A1E36" w14:textId="77777777" w:rsidR="00625E7D" w:rsidRPr="00625E7D" w:rsidRDefault="00625E7D" w:rsidP="00F57AC8">
            <w:pPr>
              <w:rPr>
                <w:rFonts w:ascii="Times New Roman" w:hAnsi="Times New Roman" w:cs="Times New Roman"/>
              </w:rPr>
            </w:pPr>
          </w:p>
        </w:tc>
        <w:tc>
          <w:tcPr>
            <w:tcW w:w="2891" w:type="dxa"/>
          </w:tcPr>
          <w:p w14:paraId="2815F8E0" w14:textId="77777777" w:rsidR="00625E7D" w:rsidRPr="00625E7D" w:rsidRDefault="00625E7D" w:rsidP="00F57AC8">
            <w:pPr>
              <w:rPr>
                <w:rFonts w:ascii="Times New Roman" w:hAnsi="Times New Roman" w:cs="Times New Roman"/>
                <w:b/>
                <w:bCs/>
              </w:rPr>
            </w:pPr>
            <w:r w:rsidRPr="00625E7D">
              <w:rPr>
                <w:rFonts w:ascii="Times New Roman" w:hAnsi="Times New Roman" w:cs="Times New Roman"/>
                <w:b/>
                <w:bCs/>
              </w:rPr>
              <w:t>Treatments</w:t>
            </w:r>
          </w:p>
        </w:tc>
        <w:tc>
          <w:tcPr>
            <w:tcW w:w="1503" w:type="dxa"/>
          </w:tcPr>
          <w:p w14:paraId="6DF97B7E" w14:textId="77777777" w:rsidR="00625E7D" w:rsidRPr="00625E7D" w:rsidRDefault="00625E7D" w:rsidP="00F57AC8">
            <w:pPr>
              <w:rPr>
                <w:rFonts w:ascii="Times New Roman" w:hAnsi="Times New Roman" w:cs="Times New Roman"/>
              </w:rPr>
            </w:pPr>
          </w:p>
        </w:tc>
      </w:tr>
      <w:tr w:rsidR="00625E7D" w:rsidRPr="00625E7D" w14:paraId="24A81014" w14:textId="77777777" w:rsidTr="00B67304">
        <w:tc>
          <w:tcPr>
            <w:tcW w:w="2276" w:type="dxa"/>
          </w:tcPr>
          <w:p w14:paraId="7F509364" w14:textId="77777777" w:rsidR="00625E7D" w:rsidRPr="00B67304" w:rsidRDefault="00625E7D" w:rsidP="00F57AC8">
            <w:pPr>
              <w:rPr>
                <w:rFonts w:ascii="Times New Roman" w:hAnsi="Times New Roman" w:cs="Times New Roman"/>
              </w:rPr>
            </w:pPr>
            <w:r w:rsidRPr="00B67304">
              <w:rPr>
                <w:rFonts w:ascii="Times New Roman" w:hAnsi="Times New Roman" w:cs="Times New Roman"/>
              </w:rPr>
              <w:t>N (%)</w:t>
            </w:r>
          </w:p>
        </w:tc>
        <w:tc>
          <w:tcPr>
            <w:tcW w:w="1960" w:type="dxa"/>
          </w:tcPr>
          <w:p w14:paraId="51335EA9" w14:textId="77777777" w:rsidR="00625E7D" w:rsidRPr="00625E7D" w:rsidRDefault="00625E7D" w:rsidP="00F57AC8">
            <w:pPr>
              <w:rPr>
                <w:rFonts w:ascii="Times New Roman" w:hAnsi="Times New Roman" w:cs="Times New Roman"/>
              </w:rPr>
            </w:pPr>
            <w:r w:rsidRPr="00625E7D">
              <w:rPr>
                <w:rFonts w:ascii="Times New Roman" w:hAnsi="Times New Roman" w:cs="Times New Roman"/>
              </w:rPr>
              <w:t>686 (100)</w:t>
            </w:r>
          </w:p>
        </w:tc>
        <w:tc>
          <w:tcPr>
            <w:tcW w:w="2891" w:type="dxa"/>
          </w:tcPr>
          <w:p w14:paraId="3AC3527C" w14:textId="77777777" w:rsidR="00625E7D" w:rsidRPr="00625E7D" w:rsidRDefault="00625E7D" w:rsidP="00F57AC8">
            <w:pPr>
              <w:rPr>
                <w:rFonts w:ascii="Times New Roman" w:hAnsi="Times New Roman" w:cs="Times New Roman"/>
                <w:b/>
                <w:bCs/>
              </w:rPr>
            </w:pPr>
            <w:r w:rsidRPr="00625E7D">
              <w:rPr>
                <w:rFonts w:ascii="Times New Roman" w:hAnsi="Times New Roman" w:cs="Times New Roman"/>
                <w:b/>
                <w:bCs/>
              </w:rPr>
              <w:t>Treatment target</w:t>
            </w:r>
          </w:p>
        </w:tc>
        <w:tc>
          <w:tcPr>
            <w:tcW w:w="1503" w:type="dxa"/>
          </w:tcPr>
          <w:p w14:paraId="724037C2" w14:textId="77777777" w:rsidR="00625E7D" w:rsidRPr="00625E7D" w:rsidRDefault="00625E7D" w:rsidP="00F57AC8">
            <w:pPr>
              <w:rPr>
                <w:rFonts w:ascii="Times New Roman" w:hAnsi="Times New Roman" w:cs="Times New Roman"/>
              </w:rPr>
            </w:pPr>
          </w:p>
        </w:tc>
      </w:tr>
      <w:tr w:rsidR="00625E7D" w:rsidRPr="00625E7D" w14:paraId="44A99B77" w14:textId="77777777" w:rsidTr="00B67304">
        <w:tc>
          <w:tcPr>
            <w:tcW w:w="2276" w:type="dxa"/>
          </w:tcPr>
          <w:p w14:paraId="5E7D99D1" w14:textId="77777777" w:rsidR="00625E7D" w:rsidRPr="00B67304" w:rsidRDefault="00625E7D" w:rsidP="00F57AC8">
            <w:pPr>
              <w:rPr>
                <w:rFonts w:ascii="Times New Roman" w:hAnsi="Times New Roman" w:cs="Times New Roman"/>
              </w:rPr>
            </w:pPr>
            <w:r w:rsidRPr="00B67304">
              <w:rPr>
                <w:rFonts w:ascii="Times New Roman" w:hAnsi="Times New Roman" w:cs="Times New Roman"/>
              </w:rPr>
              <w:t>Sex (Female), N (%)</w:t>
            </w:r>
          </w:p>
        </w:tc>
        <w:tc>
          <w:tcPr>
            <w:tcW w:w="1960" w:type="dxa"/>
          </w:tcPr>
          <w:p w14:paraId="1382DCDE" w14:textId="77777777" w:rsidR="00625E7D" w:rsidRPr="00625E7D" w:rsidRDefault="00625E7D" w:rsidP="00F57AC8">
            <w:pPr>
              <w:rPr>
                <w:rFonts w:ascii="Times New Roman" w:hAnsi="Times New Roman" w:cs="Times New Roman"/>
              </w:rPr>
            </w:pPr>
            <w:r w:rsidRPr="00625E7D">
              <w:rPr>
                <w:rFonts w:ascii="Times New Roman" w:hAnsi="Times New Roman" w:cs="Times New Roman"/>
              </w:rPr>
              <w:t>187 (27.2)</w:t>
            </w:r>
          </w:p>
        </w:tc>
        <w:tc>
          <w:tcPr>
            <w:tcW w:w="2891" w:type="dxa"/>
          </w:tcPr>
          <w:p w14:paraId="1E5FE061" w14:textId="77777777" w:rsidR="00625E7D" w:rsidRPr="00625E7D" w:rsidRDefault="00625E7D" w:rsidP="00F57AC8">
            <w:pPr>
              <w:rPr>
                <w:rFonts w:ascii="Times New Roman" w:hAnsi="Times New Roman" w:cs="Times New Roman"/>
                <w:i/>
                <w:iCs/>
              </w:rPr>
            </w:pPr>
            <w:r w:rsidRPr="00625E7D">
              <w:rPr>
                <w:rFonts w:ascii="Times New Roman" w:hAnsi="Times New Roman" w:cs="Times New Roman"/>
                <w:i/>
                <w:iCs/>
              </w:rPr>
              <w:t>Renal substitution, N (%)</w:t>
            </w:r>
          </w:p>
        </w:tc>
        <w:tc>
          <w:tcPr>
            <w:tcW w:w="1503" w:type="dxa"/>
          </w:tcPr>
          <w:p w14:paraId="5F2FB7C3" w14:textId="77777777" w:rsidR="00625E7D" w:rsidRPr="00625E7D" w:rsidRDefault="00625E7D" w:rsidP="00F57AC8">
            <w:pPr>
              <w:rPr>
                <w:rFonts w:ascii="Times New Roman" w:hAnsi="Times New Roman" w:cs="Times New Roman"/>
              </w:rPr>
            </w:pPr>
            <w:r w:rsidRPr="00625E7D">
              <w:rPr>
                <w:rFonts w:ascii="Times New Roman" w:hAnsi="Times New Roman" w:cs="Times New Roman"/>
              </w:rPr>
              <w:t>312 (45.5)</w:t>
            </w:r>
          </w:p>
        </w:tc>
      </w:tr>
      <w:tr w:rsidR="00625E7D" w:rsidRPr="00625E7D" w14:paraId="7623FDF3" w14:textId="77777777" w:rsidTr="00B67304">
        <w:tc>
          <w:tcPr>
            <w:tcW w:w="2276" w:type="dxa"/>
          </w:tcPr>
          <w:p w14:paraId="39BE0616" w14:textId="77777777" w:rsidR="00625E7D" w:rsidRPr="00B67304" w:rsidRDefault="00625E7D" w:rsidP="00F57AC8">
            <w:pPr>
              <w:rPr>
                <w:rFonts w:ascii="Times New Roman" w:hAnsi="Times New Roman" w:cs="Times New Roman"/>
                <w:i/>
                <w:iCs/>
              </w:rPr>
            </w:pPr>
            <w:r w:rsidRPr="00B67304">
              <w:rPr>
                <w:rFonts w:ascii="Times New Roman" w:hAnsi="Times New Roman" w:cs="Times New Roman"/>
              </w:rPr>
              <w:t>Sex (Male), N (%)</w:t>
            </w:r>
          </w:p>
        </w:tc>
        <w:tc>
          <w:tcPr>
            <w:tcW w:w="1960" w:type="dxa"/>
          </w:tcPr>
          <w:p w14:paraId="49FC5C5F" w14:textId="77777777" w:rsidR="00625E7D" w:rsidRPr="00625E7D" w:rsidRDefault="00625E7D" w:rsidP="00F57AC8">
            <w:pPr>
              <w:rPr>
                <w:rFonts w:ascii="Times New Roman" w:hAnsi="Times New Roman" w:cs="Times New Roman"/>
              </w:rPr>
            </w:pPr>
            <w:r w:rsidRPr="00625E7D">
              <w:rPr>
                <w:rFonts w:ascii="Times New Roman" w:hAnsi="Times New Roman" w:cs="Times New Roman"/>
              </w:rPr>
              <w:t>499 (72.8)</w:t>
            </w:r>
          </w:p>
        </w:tc>
        <w:tc>
          <w:tcPr>
            <w:tcW w:w="2891" w:type="dxa"/>
          </w:tcPr>
          <w:p w14:paraId="7170954E" w14:textId="77777777" w:rsidR="00625E7D" w:rsidRPr="00625E7D" w:rsidRDefault="00625E7D" w:rsidP="00F57AC8">
            <w:pPr>
              <w:rPr>
                <w:rFonts w:ascii="Times New Roman" w:hAnsi="Times New Roman" w:cs="Times New Roman"/>
                <w:i/>
                <w:iCs/>
              </w:rPr>
            </w:pPr>
            <w:r w:rsidRPr="00625E7D">
              <w:rPr>
                <w:rFonts w:ascii="Times New Roman" w:hAnsi="Times New Roman" w:cs="Times New Roman"/>
                <w:i/>
                <w:iCs/>
              </w:rPr>
              <w:t>Immunomodulation, N (%)</w:t>
            </w:r>
          </w:p>
        </w:tc>
        <w:tc>
          <w:tcPr>
            <w:tcW w:w="1503" w:type="dxa"/>
          </w:tcPr>
          <w:p w14:paraId="071CC7A7" w14:textId="77777777" w:rsidR="00625E7D" w:rsidRPr="00625E7D" w:rsidRDefault="00625E7D" w:rsidP="00F57AC8">
            <w:pPr>
              <w:rPr>
                <w:rFonts w:ascii="Times New Roman" w:hAnsi="Times New Roman" w:cs="Times New Roman"/>
              </w:rPr>
            </w:pPr>
            <w:r w:rsidRPr="00625E7D">
              <w:rPr>
                <w:rFonts w:ascii="Times New Roman" w:hAnsi="Times New Roman" w:cs="Times New Roman"/>
              </w:rPr>
              <w:t>76 (11.1)</w:t>
            </w:r>
          </w:p>
        </w:tc>
      </w:tr>
      <w:tr w:rsidR="00625E7D" w:rsidRPr="00625E7D" w14:paraId="6E48CD3D" w14:textId="77777777" w:rsidTr="00B67304">
        <w:tc>
          <w:tcPr>
            <w:tcW w:w="2276" w:type="dxa"/>
          </w:tcPr>
          <w:p w14:paraId="5DD23A87" w14:textId="77777777" w:rsidR="00625E7D" w:rsidRPr="00B67304" w:rsidRDefault="00625E7D" w:rsidP="00F57AC8">
            <w:pPr>
              <w:rPr>
                <w:rFonts w:ascii="Times New Roman" w:hAnsi="Times New Roman" w:cs="Times New Roman"/>
              </w:rPr>
            </w:pPr>
            <w:r w:rsidRPr="00B67304">
              <w:rPr>
                <w:rFonts w:ascii="Times New Roman" w:hAnsi="Times New Roman" w:cs="Times New Roman"/>
              </w:rPr>
              <w:t>BMI (kg/m</w:t>
            </w:r>
            <w:r w:rsidRPr="00B67304">
              <w:rPr>
                <w:rFonts w:ascii="Times New Roman" w:hAnsi="Times New Roman" w:cs="Times New Roman"/>
                <w:vertAlign w:val="superscript"/>
              </w:rPr>
              <w:t>2</w:t>
            </w:r>
            <w:r w:rsidRPr="00B67304">
              <w:rPr>
                <w:rFonts w:ascii="Times New Roman" w:hAnsi="Times New Roman" w:cs="Times New Roman"/>
              </w:rPr>
              <w:t>)</w:t>
            </w:r>
          </w:p>
        </w:tc>
        <w:tc>
          <w:tcPr>
            <w:tcW w:w="1960" w:type="dxa"/>
          </w:tcPr>
          <w:p w14:paraId="651C326B" w14:textId="77777777" w:rsidR="00625E7D" w:rsidRPr="00625E7D" w:rsidRDefault="00625E7D" w:rsidP="00F57AC8">
            <w:pPr>
              <w:rPr>
                <w:rFonts w:ascii="Times New Roman" w:hAnsi="Times New Roman" w:cs="Times New Roman"/>
              </w:rPr>
            </w:pPr>
            <w:r w:rsidRPr="00625E7D">
              <w:rPr>
                <w:rFonts w:ascii="Times New Roman" w:hAnsi="Times New Roman" w:cs="Times New Roman"/>
              </w:rPr>
              <w:t xml:space="preserve">28.2 </w:t>
            </w:r>
            <w:r w:rsidRPr="00625E7D">
              <w:rPr>
                <w:rFonts w:ascii="Times New Roman" w:hAnsi="Times New Roman" w:cs="Times New Roman"/>
                <w:color w:val="202122"/>
                <w:shd w:val="clear" w:color="auto" w:fill="F8F9FA"/>
              </w:rPr>
              <w:t xml:space="preserve">± </w:t>
            </w:r>
            <w:r w:rsidRPr="00625E7D">
              <w:rPr>
                <w:rFonts w:ascii="Times New Roman" w:hAnsi="Times New Roman" w:cs="Times New Roman"/>
              </w:rPr>
              <w:t>6.3</w:t>
            </w:r>
          </w:p>
        </w:tc>
        <w:tc>
          <w:tcPr>
            <w:tcW w:w="2891" w:type="dxa"/>
          </w:tcPr>
          <w:p w14:paraId="05C729DC" w14:textId="77777777" w:rsidR="00625E7D" w:rsidRPr="00625E7D" w:rsidRDefault="00625E7D" w:rsidP="00F57AC8">
            <w:pPr>
              <w:rPr>
                <w:rFonts w:ascii="Times New Roman" w:hAnsi="Times New Roman" w:cs="Times New Roman"/>
                <w:i/>
                <w:iCs/>
              </w:rPr>
            </w:pPr>
            <w:r w:rsidRPr="00625E7D">
              <w:rPr>
                <w:rFonts w:ascii="Times New Roman" w:hAnsi="Times New Roman" w:cs="Times New Roman"/>
                <w:i/>
                <w:iCs/>
              </w:rPr>
              <w:t>Both, N (%)</w:t>
            </w:r>
          </w:p>
        </w:tc>
        <w:tc>
          <w:tcPr>
            <w:tcW w:w="1503" w:type="dxa"/>
          </w:tcPr>
          <w:p w14:paraId="449DA17B" w14:textId="77777777" w:rsidR="00625E7D" w:rsidRPr="00625E7D" w:rsidRDefault="00625E7D" w:rsidP="00F57AC8">
            <w:pPr>
              <w:rPr>
                <w:rFonts w:ascii="Times New Roman" w:hAnsi="Times New Roman" w:cs="Times New Roman"/>
              </w:rPr>
            </w:pPr>
            <w:r w:rsidRPr="00625E7D">
              <w:rPr>
                <w:rFonts w:ascii="Times New Roman" w:hAnsi="Times New Roman" w:cs="Times New Roman"/>
              </w:rPr>
              <w:t>298 (43.4)</w:t>
            </w:r>
          </w:p>
        </w:tc>
      </w:tr>
      <w:tr w:rsidR="00625E7D" w:rsidRPr="00625E7D" w14:paraId="4194F685" w14:textId="77777777" w:rsidTr="00B67304">
        <w:tc>
          <w:tcPr>
            <w:tcW w:w="2276" w:type="dxa"/>
          </w:tcPr>
          <w:p w14:paraId="79F68A07" w14:textId="77777777" w:rsidR="00625E7D" w:rsidRPr="00B67304" w:rsidRDefault="00625E7D" w:rsidP="00F57AC8">
            <w:pPr>
              <w:rPr>
                <w:rFonts w:ascii="Times New Roman" w:hAnsi="Times New Roman" w:cs="Times New Roman"/>
                <w:b/>
                <w:bCs/>
              </w:rPr>
            </w:pPr>
            <w:r w:rsidRPr="00B67304">
              <w:rPr>
                <w:rFonts w:ascii="Times New Roman" w:hAnsi="Times New Roman" w:cs="Times New Roman"/>
                <w:b/>
                <w:bCs/>
              </w:rPr>
              <w:t>Admission reason</w:t>
            </w:r>
          </w:p>
        </w:tc>
        <w:tc>
          <w:tcPr>
            <w:tcW w:w="1960" w:type="dxa"/>
          </w:tcPr>
          <w:p w14:paraId="021A2BE7" w14:textId="77777777" w:rsidR="00625E7D" w:rsidRPr="00625E7D" w:rsidRDefault="00625E7D" w:rsidP="00F57AC8">
            <w:pPr>
              <w:rPr>
                <w:rFonts w:ascii="Times New Roman" w:hAnsi="Times New Roman" w:cs="Times New Roman"/>
              </w:rPr>
            </w:pPr>
          </w:p>
        </w:tc>
        <w:tc>
          <w:tcPr>
            <w:tcW w:w="2891" w:type="dxa"/>
          </w:tcPr>
          <w:p w14:paraId="4112EC0C" w14:textId="77777777" w:rsidR="00625E7D" w:rsidRPr="00625E7D" w:rsidRDefault="00625E7D" w:rsidP="00F57AC8">
            <w:pPr>
              <w:rPr>
                <w:rFonts w:ascii="Times New Roman" w:hAnsi="Times New Roman" w:cs="Times New Roman"/>
                <w:i/>
                <w:iCs/>
              </w:rPr>
            </w:pPr>
            <w:proofErr w:type="spellStart"/>
            <w:r w:rsidRPr="00625E7D">
              <w:rPr>
                <w:rFonts w:ascii="Times New Roman" w:hAnsi="Times New Roman" w:cs="Times New Roman"/>
                <w:b/>
                <w:bCs/>
              </w:rPr>
              <w:t>Hemodiafilter</w:t>
            </w:r>
            <w:proofErr w:type="spellEnd"/>
          </w:p>
        </w:tc>
        <w:tc>
          <w:tcPr>
            <w:tcW w:w="1503" w:type="dxa"/>
          </w:tcPr>
          <w:p w14:paraId="0DF66BDF" w14:textId="77777777" w:rsidR="00625E7D" w:rsidRPr="00625E7D" w:rsidRDefault="00625E7D" w:rsidP="00F57AC8">
            <w:pPr>
              <w:rPr>
                <w:rFonts w:ascii="Times New Roman" w:hAnsi="Times New Roman" w:cs="Times New Roman"/>
              </w:rPr>
            </w:pPr>
          </w:p>
        </w:tc>
      </w:tr>
      <w:tr w:rsidR="00625E7D" w:rsidRPr="00625E7D" w14:paraId="39421F6E" w14:textId="77777777" w:rsidTr="00B67304">
        <w:tc>
          <w:tcPr>
            <w:tcW w:w="2276" w:type="dxa"/>
          </w:tcPr>
          <w:p w14:paraId="0AC2221D" w14:textId="77777777" w:rsidR="00625E7D" w:rsidRPr="00625E7D" w:rsidRDefault="00625E7D" w:rsidP="00F57AC8">
            <w:pPr>
              <w:rPr>
                <w:rFonts w:ascii="Times New Roman" w:hAnsi="Times New Roman" w:cs="Times New Roman"/>
                <w:i/>
                <w:iCs/>
              </w:rPr>
            </w:pPr>
            <w:r w:rsidRPr="00625E7D">
              <w:rPr>
                <w:rFonts w:ascii="Times New Roman" w:hAnsi="Times New Roman" w:cs="Times New Roman"/>
                <w:i/>
                <w:iCs/>
              </w:rPr>
              <w:t>Medical, N (%)</w:t>
            </w:r>
          </w:p>
        </w:tc>
        <w:tc>
          <w:tcPr>
            <w:tcW w:w="1960" w:type="dxa"/>
          </w:tcPr>
          <w:p w14:paraId="54A36530" w14:textId="77777777" w:rsidR="00625E7D" w:rsidRPr="00625E7D" w:rsidRDefault="00625E7D" w:rsidP="00F57AC8">
            <w:pPr>
              <w:rPr>
                <w:rFonts w:ascii="Times New Roman" w:hAnsi="Times New Roman" w:cs="Times New Roman"/>
              </w:rPr>
            </w:pPr>
            <w:r w:rsidRPr="00625E7D">
              <w:rPr>
                <w:rFonts w:ascii="Times New Roman" w:hAnsi="Times New Roman" w:cs="Times New Roman"/>
              </w:rPr>
              <w:t>461 (67.2)</w:t>
            </w:r>
          </w:p>
        </w:tc>
        <w:tc>
          <w:tcPr>
            <w:tcW w:w="2891" w:type="dxa"/>
          </w:tcPr>
          <w:p w14:paraId="1B6DB430" w14:textId="77777777" w:rsidR="00625E7D" w:rsidRPr="00625E7D" w:rsidRDefault="00625E7D" w:rsidP="00F57AC8">
            <w:pPr>
              <w:rPr>
                <w:rFonts w:ascii="Times New Roman" w:hAnsi="Times New Roman" w:cs="Times New Roman"/>
                <w:i/>
                <w:iCs/>
              </w:rPr>
            </w:pPr>
            <w:proofErr w:type="gramStart"/>
            <w:r w:rsidRPr="00625E7D">
              <w:rPr>
                <w:rFonts w:ascii="Times New Roman" w:hAnsi="Times New Roman" w:cs="Times New Roman"/>
                <w:i/>
                <w:iCs/>
              </w:rPr>
              <w:t>AN69ST</w:t>
            </w:r>
            <w:proofErr w:type="gramEnd"/>
            <w:r w:rsidRPr="00625E7D">
              <w:rPr>
                <w:rFonts w:ascii="Times New Roman" w:hAnsi="Times New Roman" w:cs="Times New Roman"/>
                <w:i/>
                <w:iCs/>
              </w:rPr>
              <w:t>, N (%)</w:t>
            </w:r>
          </w:p>
        </w:tc>
        <w:tc>
          <w:tcPr>
            <w:tcW w:w="1503" w:type="dxa"/>
          </w:tcPr>
          <w:p w14:paraId="5AA64F6E" w14:textId="77777777" w:rsidR="00625E7D" w:rsidRPr="00625E7D" w:rsidRDefault="00625E7D" w:rsidP="00F57AC8">
            <w:pPr>
              <w:rPr>
                <w:rFonts w:ascii="Times New Roman" w:hAnsi="Times New Roman" w:cs="Times New Roman"/>
              </w:rPr>
            </w:pPr>
            <w:r w:rsidRPr="00625E7D">
              <w:rPr>
                <w:rFonts w:ascii="Times New Roman" w:hAnsi="Times New Roman" w:cs="Times New Roman"/>
              </w:rPr>
              <w:t>168 (24.5)</w:t>
            </w:r>
          </w:p>
        </w:tc>
      </w:tr>
      <w:tr w:rsidR="00625E7D" w:rsidRPr="00625E7D" w14:paraId="4EED9489" w14:textId="77777777" w:rsidTr="00B67304">
        <w:tc>
          <w:tcPr>
            <w:tcW w:w="2276" w:type="dxa"/>
          </w:tcPr>
          <w:p w14:paraId="38BC8B17" w14:textId="77777777" w:rsidR="00625E7D" w:rsidRPr="00625E7D" w:rsidRDefault="00625E7D" w:rsidP="00F57AC8">
            <w:pPr>
              <w:rPr>
                <w:rFonts w:ascii="Times New Roman" w:hAnsi="Times New Roman" w:cs="Times New Roman"/>
                <w:i/>
                <w:iCs/>
              </w:rPr>
            </w:pPr>
            <w:r w:rsidRPr="00625E7D">
              <w:rPr>
                <w:rFonts w:ascii="Times New Roman" w:hAnsi="Times New Roman" w:cs="Times New Roman"/>
                <w:i/>
                <w:iCs/>
              </w:rPr>
              <w:t>Post-Surgical, N (%)</w:t>
            </w:r>
          </w:p>
        </w:tc>
        <w:tc>
          <w:tcPr>
            <w:tcW w:w="1960" w:type="dxa"/>
          </w:tcPr>
          <w:p w14:paraId="3430B9D0" w14:textId="77777777" w:rsidR="00625E7D" w:rsidRPr="00625E7D" w:rsidRDefault="00625E7D" w:rsidP="00F57AC8">
            <w:pPr>
              <w:rPr>
                <w:rFonts w:ascii="Times New Roman" w:hAnsi="Times New Roman" w:cs="Times New Roman"/>
              </w:rPr>
            </w:pPr>
            <w:r w:rsidRPr="00625E7D">
              <w:rPr>
                <w:rFonts w:ascii="Times New Roman" w:hAnsi="Times New Roman" w:cs="Times New Roman"/>
              </w:rPr>
              <w:t>218 (31.8)</w:t>
            </w:r>
          </w:p>
        </w:tc>
        <w:tc>
          <w:tcPr>
            <w:tcW w:w="2891" w:type="dxa"/>
          </w:tcPr>
          <w:p w14:paraId="4C552CD7" w14:textId="77777777" w:rsidR="00625E7D" w:rsidRPr="00625E7D" w:rsidRDefault="00625E7D" w:rsidP="00F57AC8">
            <w:pPr>
              <w:rPr>
                <w:rFonts w:ascii="Times New Roman" w:hAnsi="Times New Roman" w:cs="Times New Roman"/>
                <w:b/>
                <w:bCs/>
              </w:rPr>
            </w:pPr>
            <w:proofErr w:type="spellStart"/>
            <w:r w:rsidRPr="00625E7D">
              <w:rPr>
                <w:rFonts w:ascii="Times New Roman" w:hAnsi="Times New Roman" w:cs="Times New Roman"/>
                <w:i/>
                <w:iCs/>
              </w:rPr>
              <w:t>oXiris</w:t>
            </w:r>
            <w:proofErr w:type="spellEnd"/>
            <w:r w:rsidRPr="00625E7D">
              <w:rPr>
                <w:rFonts w:ascii="Times New Roman" w:hAnsi="Times New Roman" w:cs="Times New Roman"/>
                <w:i/>
                <w:iCs/>
              </w:rPr>
              <w:t>, N (%)</w:t>
            </w:r>
          </w:p>
        </w:tc>
        <w:tc>
          <w:tcPr>
            <w:tcW w:w="1503" w:type="dxa"/>
          </w:tcPr>
          <w:p w14:paraId="7AA60A7F" w14:textId="77777777" w:rsidR="00625E7D" w:rsidRPr="00625E7D" w:rsidRDefault="00625E7D" w:rsidP="00F57AC8">
            <w:pPr>
              <w:rPr>
                <w:rFonts w:ascii="Times New Roman" w:hAnsi="Times New Roman" w:cs="Times New Roman"/>
              </w:rPr>
            </w:pPr>
            <w:r w:rsidRPr="00625E7D">
              <w:rPr>
                <w:rFonts w:ascii="Times New Roman" w:hAnsi="Times New Roman" w:cs="Times New Roman"/>
              </w:rPr>
              <w:t>289 (42.1)</w:t>
            </w:r>
          </w:p>
        </w:tc>
      </w:tr>
      <w:tr w:rsidR="00625E7D" w:rsidRPr="00625E7D" w14:paraId="0A5E7DC7" w14:textId="77777777" w:rsidTr="00B67304">
        <w:tc>
          <w:tcPr>
            <w:tcW w:w="2276" w:type="dxa"/>
          </w:tcPr>
          <w:p w14:paraId="0B6822EA" w14:textId="77777777" w:rsidR="00625E7D" w:rsidRPr="00625E7D" w:rsidRDefault="00625E7D" w:rsidP="00F57AC8">
            <w:pPr>
              <w:rPr>
                <w:rFonts w:ascii="Times New Roman" w:hAnsi="Times New Roman" w:cs="Times New Roman"/>
                <w:i/>
                <w:iCs/>
              </w:rPr>
            </w:pPr>
            <w:r w:rsidRPr="00625E7D">
              <w:rPr>
                <w:rFonts w:ascii="Times New Roman" w:hAnsi="Times New Roman" w:cs="Times New Roman"/>
                <w:i/>
                <w:iCs/>
              </w:rPr>
              <w:t>NA, N (%)</w:t>
            </w:r>
          </w:p>
        </w:tc>
        <w:tc>
          <w:tcPr>
            <w:tcW w:w="1960" w:type="dxa"/>
          </w:tcPr>
          <w:p w14:paraId="35102800" w14:textId="77777777" w:rsidR="00625E7D" w:rsidRPr="00625E7D" w:rsidRDefault="00625E7D" w:rsidP="00F57AC8">
            <w:pPr>
              <w:rPr>
                <w:rFonts w:ascii="Times New Roman" w:hAnsi="Times New Roman" w:cs="Times New Roman"/>
              </w:rPr>
            </w:pPr>
            <w:r w:rsidRPr="00625E7D">
              <w:rPr>
                <w:rFonts w:ascii="Times New Roman" w:hAnsi="Times New Roman" w:cs="Times New Roman"/>
              </w:rPr>
              <w:t>7 (1.0)</w:t>
            </w:r>
          </w:p>
        </w:tc>
        <w:tc>
          <w:tcPr>
            <w:tcW w:w="2891" w:type="dxa"/>
          </w:tcPr>
          <w:p w14:paraId="47DB5C4B" w14:textId="77777777" w:rsidR="00625E7D" w:rsidRPr="00625E7D" w:rsidRDefault="00625E7D" w:rsidP="00F57AC8">
            <w:pPr>
              <w:rPr>
                <w:rFonts w:ascii="Times New Roman" w:hAnsi="Times New Roman" w:cs="Times New Roman"/>
                <w:i/>
                <w:iCs/>
              </w:rPr>
            </w:pPr>
            <w:proofErr w:type="spellStart"/>
            <w:r w:rsidRPr="00625E7D">
              <w:rPr>
                <w:rFonts w:ascii="Times New Roman" w:hAnsi="Times New Roman" w:cs="Times New Roman"/>
                <w:i/>
                <w:iCs/>
              </w:rPr>
              <w:t>Septex</w:t>
            </w:r>
            <w:proofErr w:type="spellEnd"/>
            <w:r w:rsidRPr="00625E7D">
              <w:rPr>
                <w:rFonts w:ascii="Times New Roman" w:hAnsi="Times New Roman" w:cs="Times New Roman"/>
                <w:i/>
                <w:iCs/>
              </w:rPr>
              <w:t>, N (%)</w:t>
            </w:r>
          </w:p>
        </w:tc>
        <w:tc>
          <w:tcPr>
            <w:tcW w:w="1503" w:type="dxa"/>
          </w:tcPr>
          <w:p w14:paraId="45709059" w14:textId="77777777" w:rsidR="00625E7D" w:rsidRPr="00625E7D" w:rsidRDefault="00625E7D" w:rsidP="00F57AC8">
            <w:pPr>
              <w:rPr>
                <w:rFonts w:ascii="Times New Roman" w:hAnsi="Times New Roman" w:cs="Times New Roman"/>
              </w:rPr>
            </w:pPr>
            <w:r w:rsidRPr="00625E7D">
              <w:rPr>
                <w:rFonts w:ascii="Times New Roman" w:hAnsi="Times New Roman" w:cs="Times New Roman"/>
              </w:rPr>
              <w:t>39 (5.7)</w:t>
            </w:r>
          </w:p>
        </w:tc>
      </w:tr>
      <w:tr w:rsidR="00625E7D" w:rsidRPr="00625E7D" w14:paraId="1A1890BC" w14:textId="77777777" w:rsidTr="00B67304">
        <w:tc>
          <w:tcPr>
            <w:tcW w:w="2276" w:type="dxa"/>
          </w:tcPr>
          <w:p w14:paraId="660BEDCB" w14:textId="77777777" w:rsidR="00625E7D" w:rsidRPr="00625E7D" w:rsidRDefault="00625E7D" w:rsidP="00F57AC8">
            <w:pPr>
              <w:rPr>
                <w:rFonts w:ascii="Times New Roman" w:hAnsi="Times New Roman" w:cs="Times New Roman"/>
                <w:b/>
                <w:bCs/>
              </w:rPr>
            </w:pPr>
            <w:r w:rsidRPr="00625E7D">
              <w:rPr>
                <w:rFonts w:ascii="Times New Roman" w:hAnsi="Times New Roman" w:cs="Times New Roman"/>
                <w:b/>
                <w:bCs/>
              </w:rPr>
              <w:t>CKD stage</w:t>
            </w:r>
          </w:p>
        </w:tc>
        <w:tc>
          <w:tcPr>
            <w:tcW w:w="1960" w:type="dxa"/>
          </w:tcPr>
          <w:p w14:paraId="72AE6EEB" w14:textId="77777777" w:rsidR="00625E7D" w:rsidRPr="00625E7D" w:rsidRDefault="00625E7D" w:rsidP="00F57AC8">
            <w:pPr>
              <w:rPr>
                <w:rFonts w:ascii="Times New Roman" w:hAnsi="Times New Roman" w:cs="Times New Roman"/>
              </w:rPr>
            </w:pPr>
          </w:p>
        </w:tc>
        <w:tc>
          <w:tcPr>
            <w:tcW w:w="2891" w:type="dxa"/>
          </w:tcPr>
          <w:p w14:paraId="28E215F9" w14:textId="77777777" w:rsidR="00625E7D" w:rsidRPr="00625E7D" w:rsidRDefault="00625E7D" w:rsidP="00F57AC8">
            <w:pPr>
              <w:rPr>
                <w:rFonts w:ascii="Times New Roman" w:hAnsi="Times New Roman" w:cs="Times New Roman"/>
                <w:i/>
                <w:iCs/>
              </w:rPr>
            </w:pPr>
            <w:r w:rsidRPr="00625E7D">
              <w:rPr>
                <w:rFonts w:ascii="Times New Roman" w:hAnsi="Times New Roman" w:cs="Times New Roman"/>
                <w:i/>
                <w:iCs/>
              </w:rPr>
              <w:t>Others, N (%)</w:t>
            </w:r>
          </w:p>
        </w:tc>
        <w:tc>
          <w:tcPr>
            <w:tcW w:w="1503" w:type="dxa"/>
          </w:tcPr>
          <w:p w14:paraId="0471BAD1" w14:textId="77777777" w:rsidR="00625E7D" w:rsidRPr="00625E7D" w:rsidRDefault="00625E7D" w:rsidP="00F57AC8">
            <w:pPr>
              <w:rPr>
                <w:rFonts w:ascii="Times New Roman" w:hAnsi="Times New Roman" w:cs="Times New Roman"/>
              </w:rPr>
            </w:pPr>
            <w:r w:rsidRPr="00625E7D">
              <w:rPr>
                <w:rFonts w:ascii="Times New Roman" w:hAnsi="Times New Roman" w:cs="Times New Roman"/>
              </w:rPr>
              <w:t>190 (27.7)</w:t>
            </w:r>
          </w:p>
        </w:tc>
      </w:tr>
      <w:tr w:rsidR="00625E7D" w:rsidRPr="00625E7D" w14:paraId="78C480AF" w14:textId="77777777" w:rsidTr="00B67304">
        <w:tc>
          <w:tcPr>
            <w:tcW w:w="2276" w:type="dxa"/>
          </w:tcPr>
          <w:p w14:paraId="3B75479A" w14:textId="77777777" w:rsidR="00625E7D" w:rsidRPr="00625E7D" w:rsidRDefault="00625E7D" w:rsidP="00F57AC8">
            <w:pPr>
              <w:rPr>
                <w:rFonts w:ascii="Times New Roman" w:hAnsi="Times New Roman" w:cs="Times New Roman"/>
                <w:i/>
                <w:iCs/>
              </w:rPr>
            </w:pPr>
            <w:r w:rsidRPr="00625E7D">
              <w:rPr>
                <w:rFonts w:ascii="Times New Roman" w:hAnsi="Times New Roman" w:cs="Times New Roman"/>
                <w:i/>
                <w:iCs/>
              </w:rPr>
              <w:t>1, N (%)</w:t>
            </w:r>
          </w:p>
        </w:tc>
        <w:tc>
          <w:tcPr>
            <w:tcW w:w="1960" w:type="dxa"/>
          </w:tcPr>
          <w:p w14:paraId="1D48A77A" w14:textId="77777777" w:rsidR="00625E7D" w:rsidRPr="00625E7D" w:rsidRDefault="00625E7D" w:rsidP="00F57AC8">
            <w:pPr>
              <w:rPr>
                <w:rFonts w:ascii="Times New Roman" w:hAnsi="Times New Roman" w:cs="Times New Roman"/>
              </w:rPr>
            </w:pPr>
            <w:r w:rsidRPr="00625E7D">
              <w:rPr>
                <w:rFonts w:ascii="Times New Roman" w:hAnsi="Times New Roman" w:cs="Times New Roman"/>
              </w:rPr>
              <w:t>37 (5.4)</w:t>
            </w:r>
          </w:p>
        </w:tc>
        <w:tc>
          <w:tcPr>
            <w:tcW w:w="2891" w:type="dxa"/>
          </w:tcPr>
          <w:p w14:paraId="074DC692" w14:textId="77777777" w:rsidR="00625E7D" w:rsidRPr="00625E7D" w:rsidRDefault="00625E7D" w:rsidP="00F57AC8">
            <w:pPr>
              <w:rPr>
                <w:rFonts w:ascii="Times New Roman" w:hAnsi="Times New Roman" w:cs="Times New Roman"/>
                <w:i/>
                <w:iCs/>
              </w:rPr>
            </w:pPr>
            <w:r w:rsidRPr="00625E7D">
              <w:rPr>
                <w:rFonts w:ascii="Times New Roman" w:hAnsi="Times New Roman" w:cs="Times New Roman"/>
                <w:b/>
                <w:bCs/>
              </w:rPr>
              <w:t>Anticoagulation</w:t>
            </w:r>
          </w:p>
        </w:tc>
        <w:tc>
          <w:tcPr>
            <w:tcW w:w="1503" w:type="dxa"/>
          </w:tcPr>
          <w:p w14:paraId="4DC77AF2" w14:textId="77777777" w:rsidR="00625E7D" w:rsidRPr="00625E7D" w:rsidRDefault="00625E7D" w:rsidP="00F57AC8">
            <w:pPr>
              <w:rPr>
                <w:rFonts w:ascii="Times New Roman" w:hAnsi="Times New Roman" w:cs="Times New Roman"/>
              </w:rPr>
            </w:pPr>
          </w:p>
        </w:tc>
      </w:tr>
      <w:tr w:rsidR="00625E7D" w:rsidRPr="00625E7D" w14:paraId="4DBE3789" w14:textId="77777777" w:rsidTr="00B67304">
        <w:tc>
          <w:tcPr>
            <w:tcW w:w="2276" w:type="dxa"/>
          </w:tcPr>
          <w:p w14:paraId="2589B38F" w14:textId="77777777" w:rsidR="00625E7D" w:rsidRPr="00625E7D" w:rsidRDefault="00625E7D" w:rsidP="00F57AC8">
            <w:pPr>
              <w:rPr>
                <w:rFonts w:ascii="Times New Roman" w:hAnsi="Times New Roman" w:cs="Times New Roman"/>
                <w:i/>
                <w:iCs/>
              </w:rPr>
            </w:pPr>
            <w:r w:rsidRPr="00625E7D">
              <w:rPr>
                <w:rFonts w:ascii="Times New Roman" w:hAnsi="Times New Roman" w:cs="Times New Roman"/>
                <w:i/>
                <w:iCs/>
              </w:rPr>
              <w:t>2, N (%)</w:t>
            </w:r>
          </w:p>
        </w:tc>
        <w:tc>
          <w:tcPr>
            <w:tcW w:w="1960" w:type="dxa"/>
          </w:tcPr>
          <w:p w14:paraId="2EBA43B3" w14:textId="77777777" w:rsidR="00625E7D" w:rsidRPr="00625E7D" w:rsidRDefault="00625E7D" w:rsidP="00F57AC8">
            <w:pPr>
              <w:rPr>
                <w:rFonts w:ascii="Times New Roman" w:hAnsi="Times New Roman" w:cs="Times New Roman"/>
              </w:rPr>
            </w:pPr>
            <w:r w:rsidRPr="00625E7D">
              <w:rPr>
                <w:rFonts w:ascii="Times New Roman" w:hAnsi="Times New Roman" w:cs="Times New Roman"/>
              </w:rPr>
              <w:t>61 (8.9)</w:t>
            </w:r>
          </w:p>
        </w:tc>
        <w:tc>
          <w:tcPr>
            <w:tcW w:w="2891" w:type="dxa"/>
          </w:tcPr>
          <w:p w14:paraId="3AC40032" w14:textId="77777777" w:rsidR="00625E7D" w:rsidRPr="00625E7D" w:rsidRDefault="00625E7D" w:rsidP="00F57AC8">
            <w:pPr>
              <w:rPr>
                <w:rFonts w:ascii="Times New Roman" w:hAnsi="Times New Roman" w:cs="Times New Roman"/>
                <w:i/>
                <w:iCs/>
              </w:rPr>
            </w:pPr>
            <w:r w:rsidRPr="00625E7D">
              <w:rPr>
                <w:rFonts w:ascii="Times New Roman" w:hAnsi="Times New Roman" w:cs="Times New Roman"/>
                <w:i/>
                <w:iCs/>
              </w:rPr>
              <w:t>RCA, N (%)</w:t>
            </w:r>
          </w:p>
        </w:tc>
        <w:tc>
          <w:tcPr>
            <w:tcW w:w="1503" w:type="dxa"/>
          </w:tcPr>
          <w:p w14:paraId="0C4853A9" w14:textId="77777777" w:rsidR="00625E7D" w:rsidRPr="00625E7D" w:rsidRDefault="00625E7D" w:rsidP="00F57AC8">
            <w:pPr>
              <w:rPr>
                <w:rFonts w:ascii="Times New Roman" w:hAnsi="Times New Roman" w:cs="Times New Roman"/>
              </w:rPr>
            </w:pPr>
            <w:r w:rsidRPr="00625E7D">
              <w:rPr>
                <w:rFonts w:ascii="Times New Roman" w:hAnsi="Times New Roman" w:cs="Times New Roman"/>
              </w:rPr>
              <w:t>356 (51.9)</w:t>
            </w:r>
          </w:p>
        </w:tc>
      </w:tr>
      <w:tr w:rsidR="00625E7D" w:rsidRPr="00625E7D" w14:paraId="4838C741" w14:textId="77777777" w:rsidTr="00B67304">
        <w:tc>
          <w:tcPr>
            <w:tcW w:w="2276" w:type="dxa"/>
          </w:tcPr>
          <w:p w14:paraId="15656501" w14:textId="77777777" w:rsidR="00625E7D" w:rsidRPr="00625E7D" w:rsidRDefault="00625E7D" w:rsidP="00F57AC8">
            <w:pPr>
              <w:rPr>
                <w:rFonts w:ascii="Times New Roman" w:hAnsi="Times New Roman" w:cs="Times New Roman"/>
                <w:i/>
                <w:iCs/>
              </w:rPr>
            </w:pPr>
            <w:r w:rsidRPr="00625E7D">
              <w:rPr>
                <w:rFonts w:ascii="Times New Roman" w:hAnsi="Times New Roman" w:cs="Times New Roman"/>
                <w:i/>
                <w:iCs/>
              </w:rPr>
              <w:t>3, N (%)</w:t>
            </w:r>
          </w:p>
        </w:tc>
        <w:tc>
          <w:tcPr>
            <w:tcW w:w="1960" w:type="dxa"/>
          </w:tcPr>
          <w:p w14:paraId="6DE08FDB" w14:textId="77777777" w:rsidR="00625E7D" w:rsidRPr="00625E7D" w:rsidRDefault="00625E7D" w:rsidP="00F57AC8">
            <w:pPr>
              <w:rPr>
                <w:rFonts w:ascii="Times New Roman" w:hAnsi="Times New Roman" w:cs="Times New Roman"/>
              </w:rPr>
            </w:pPr>
            <w:r w:rsidRPr="00625E7D">
              <w:rPr>
                <w:rFonts w:ascii="Times New Roman" w:hAnsi="Times New Roman" w:cs="Times New Roman"/>
              </w:rPr>
              <w:t>124 (18.1)</w:t>
            </w:r>
          </w:p>
        </w:tc>
        <w:tc>
          <w:tcPr>
            <w:tcW w:w="2891" w:type="dxa"/>
          </w:tcPr>
          <w:p w14:paraId="5AFBC31C" w14:textId="77777777" w:rsidR="00625E7D" w:rsidRPr="00625E7D" w:rsidRDefault="00625E7D" w:rsidP="00F57AC8">
            <w:pPr>
              <w:rPr>
                <w:rFonts w:ascii="Times New Roman" w:hAnsi="Times New Roman" w:cs="Times New Roman"/>
                <w:i/>
                <w:iCs/>
              </w:rPr>
            </w:pPr>
            <w:r w:rsidRPr="00625E7D">
              <w:rPr>
                <w:rFonts w:ascii="Times New Roman" w:hAnsi="Times New Roman" w:cs="Times New Roman"/>
                <w:i/>
                <w:iCs/>
              </w:rPr>
              <w:t>Systemic heparin, N (%)</w:t>
            </w:r>
          </w:p>
        </w:tc>
        <w:tc>
          <w:tcPr>
            <w:tcW w:w="1503" w:type="dxa"/>
          </w:tcPr>
          <w:p w14:paraId="07790170" w14:textId="77777777" w:rsidR="00625E7D" w:rsidRPr="00625E7D" w:rsidRDefault="00625E7D" w:rsidP="00F57AC8">
            <w:pPr>
              <w:rPr>
                <w:rFonts w:ascii="Times New Roman" w:hAnsi="Times New Roman" w:cs="Times New Roman"/>
              </w:rPr>
            </w:pPr>
            <w:r w:rsidRPr="00625E7D">
              <w:rPr>
                <w:rFonts w:ascii="Times New Roman" w:hAnsi="Times New Roman" w:cs="Times New Roman"/>
              </w:rPr>
              <w:t>216 (31.5)</w:t>
            </w:r>
          </w:p>
        </w:tc>
      </w:tr>
      <w:tr w:rsidR="00625E7D" w:rsidRPr="00625E7D" w14:paraId="268B6240" w14:textId="77777777" w:rsidTr="00B67304">
        <w:tc>
          <w:tcPr>
            <w:tcW w:w="2276" w:type="dxa"/>
          </w:tcPr>
          <w:p w14:paraId="4540F0D7" w14:textId="77777777" w:rsidR="00625E7D" w:rsidRPr="00625E7D" w:rsidRDefault="00625E7D" w:rsidP="00F57AC8">
            <w:pPr>
              <w:rPr>
                <w:rFonts w:ascii="Times New Roman" w:hAnsi="Times New Roman" w:cs="Times New Roman"/>
                <w:i/>
                <w:iCs/>
              </w:rPr>
            </w:pPr>
            <w:r w:rsidRPr="00625E7D">
              <w:rPr>
                <w:rFonts w:ascii="Times New Roman" w:hAnsi="Times New Roman" w:cs="Times New Roman"/>
                <w:i/>
                <w:iCs/>
              </w:rPr>
              <w:t>4, N (%)</w:t>
            </w:r>
          </w:p>
        </w:tc>
        <w:tc>
          <w:tcPr>
            <w:tcW w:w="1960" w:type="dxa"/>
          </w:tcPr>
          <w:p w14:paraId="676434FB" w14:textId="77777777" w:rsidR="00625E7D" w:rsidRPr="00625E7D" w:rsidRDefault="00625E7D" w:rsidP="00F57AC8">
            <w:pPr>
              <w:rPr>
                <w:rFonts w:ascii="Times New Roman" w:hAnsi="Times New Roman" w:cs="Times New Roman"/>
              </w:rPr>
            </w:pPr>
            <w:r w:rsidRPr="00625E7D">
              <w:rPr>
                <w:rFonts w:ascii="Times New Roman" w:hAnsi="Times New Roman" w:cs="Times New Roman"/>
              </w:rPr>
              <w:t>89 (13.0)</w:t>
            </w:r>
          </w:p>
        </w:tc>
        <w:tc>
          <w:tcPr>
            <w:tcW w:w="2891" w:type="dxa"/>
          </w:tcPr>
          <w:p w14:paraId="0A5168F6" w14:textId="77777777" w:rsidR="00625E7D" w:rsidRPr="00625E7D" w:rsidRDefault="00625E7D" w:rsidP="00F57AC8">
            <w:pPr>
              <w:rPr>
                <w:rFonts w:ascii="Times New Roman" w:hAnsi="Times New Roman" w:cs="Times New Roman"/>
                <w:b/>
                <w:bCs/>
              </w:rPr>
            </w:pPr>
            <w:r w:rsidRPr="00625E7D">
              <w:rPr>
                <w:rFonts w:ascii="Times New Roman" w:hAnsi="Times New Roman" w:cs="Times New Roman"/>
                <w:i/>
                <w:iCs/>
              </w:rPr>
              <w:t>Regional heparin-protamine, N (%)</w:t>
            </w:r>
          </w:p>
        </w:tc>
        <w:tc>
          <w:tcPr>
            <w:tcW w:w="1503" w:type="dxa"/>
          </w:tcPr>
          <w:p w14:paraId="70346ECB" w14:textId="77777777" w:rsidR="00625E7D" w:rsidRPr="00625E7D" w:rsidRDefault="00625E7D" w:rsidP="00F57AC8">
            <w:pPr>
              <w:rPr>
                <w:rFonts w:ascii="Times New Roman" w:hAnsi="Times New Roman" w:cs="Times New Roman"/>
              </w:rPr>
            </w:pPr>
            <w:r w:rsidRPr="00625E7D">
              <w:rPr>
                <w:rFonts w:ascii="Times New Roman" w:hAnsi="Times New Roman" w:cs="Times New Roman"/>
              </w:rPr>
              <w:t>5 (0.7)</w:t>
            </w:r>
          </w:p>
        </w:tc>
      </w:tr>
      <w:tr w:rsidR="00625E7D" w:rsidRPr="00625E7D" w14:paraId="56B7F9F7" w14:textId="77777777" w:rsidTr="00B67304">
        <w:tc>
          <w:tcPr>
            <w:tcW w:w="2276" w:type="dxa"/>
          </w:tcPr>
          <w:p w14:paraId="4C44F882" w14:textId="77777777" w:rsidR="00625E7D" w:rsidRPr="00625E7D" w:rsidRDefault="00625E7D" w:rsidP="00F57AC8">
            <w:pPr>
              <w:rPr>
                <w:rFonts w:ascii="Times New Roman" w:hAnsi="Times New Roman" w:cs="Times New Roman"/>
                <w:i/>
                <w:iCs/>
              </w:rPr>
            </w:pPr>
            <w:r w:rsidRPr="00625E7D">
              <w:rPr>
                <w:rFonts w:ascii="Times New Roman" w:hAnsi="Times New Roman" w:cs="Times New Roman"/>
                <w:i/>
                <w:iCs/>
              </w:rPr>
              <w:t>5, N (%)</w:t>
            </w:r>
          </w:p>
        </w:tc>
        <w:tc>
          <w:tcPr>
            <w:tcW w:w="1960" w:type="dxa"/>
          </w:tcPr>
          <w:p w14:paraId="0CFE631B" w14:textId="77777777" w:rsidR="00625E7D" w:rsidRPr="00625E7D" w:rsidRDefault="00625E7D" w:rsidP="00F57AC8">
            <w:pPr>
              <w:rPr>
                <w:rFonts w:ascii="Times New Roman" w:hAnsi="Times New Roman" w:cs="Times New Roman"/>
              </w:rPr>
            </w:pPr>
            <w:r w:rsidRPr="00625E7D">
              <w:rPr>
                <w:rFonts w:ascii="Times New Roman" w:hAnsi="Times New Roman" w:cs="Times New Roman"/>
              </w:rPr>
              <w:t>101 (14.7)</w:t>
            </w:r>
          </w:p>
        </w:tc>
        <w:tc>
          <w:tcPr>
            <w:tcW w:w="2891" w:type="dxa"/>
          </w:tcPr>
          <w:p w14:paraId="162CA80D" w14:textId="77777777" w:rsidR="00625E7D" w:rsidRPr="00625E7D" w:rsidRDefault="00625E7D" w:rsidP="00F57AC8">
            <w:pPr>
              <w:rPr>
                <w:rFonts w:ascii="Times New Roman" w:hAnsi="Times New Roman" w:cs="Times New Roman"/>
                <w:i/>
                <w:iCs/>
              </w:rPr>
            </w:pPr>
            <w:r w:rsidRPr="00625E7D">
              <w:rPr>
                <w:rFonts w:ascii="Times New Roman" w:hAnsi="Times New Roman" w:cs="Times New Roman"/>
                <w:i/>
                <w:iCs/>
              </w:rPr>
              <w:t>None, N (%)</w:t>
            </w:r>
          </w:p>
        </w:tc>
        <w:tc>
          <w:tcPr>
            <w:tcW w:w="1503" w:type="dxa"/>
          </w:tcPr>
          <w:p w14:paraId="4A37B8C3" w14:textId="77777777" w:rsidR="00625E7D" w:rsidRPr="00625E7D" w:rsidRDefault="00625E7D" w:rsidP="00F57AC8">
            <w:pPr>
              <w:rPr>
                <w:rFonts w:ascii="Times New Roman" w:hAnsi="Times New Roman" w:cs="Times New Roman"/>
              </w:rPr>
            </w:pPr>
            <w:r w:rsidRPr="00625E7D">
              <w:rPr>
                <w:rFonts w:ascii="Times New Roman" w:hAnsi="Times New Roman" w:cs="Times New Roman"/>
              </w:rPr>
              <w:t>60 (8.7)</w:t>
            </w:r>
          </w:p>
        </w:tc>
      </w:tr>
      <w:tr w:rsidR="00625E7D" w:rsidRPr="00625E7D" w14:paraId="05FFBAE6" w14:textId="77777777" w:rsidTr="00B67304">
        <w:tc>
          <w:tcPr>
            <w:tcW w:w="2276" w:type="dxa"/>
          </w:tcPr>
          <w:p w14:paraId="6AFD4C7F" w14:textId="77777777" w:rsidR="00625E7D" w:rsidRPr="00625E7D" w:rsidRDefault="00625E7D" w:rsidP="00F57AC8">
            <w:pPr>
              <w:rPr>
                <w:rFonts w:ascii="Times New Roman" w:hAnsi="Times New Roman" w:cs="Times New Roman"/>
                <w:i/>
                <w:iCs/>
              </w:rPr>
            </w:pPr>
            <w:r w:rsidRPr="00625E7D">
              <w:rPr>
                <w:rFonts w:ascii="Times New Roman" w:hAnsi="Times New Roman" w:cs="Times New Roman"/>
                <w:i/>
                <w:iCs/>
              </w:rPr>
              <w:t>NA, N (%)</w:t>
            </w:r>
          </w:p>
        </w:tc>
        <w:tc>
          <w:tcPr>
            <w:tcW w:w="1960" w:type="dxa"/>
          </w:tcPr>
          <w:p w14:paraId="126CA730" w14:textId="77777777" w:rsidR="00625E7D" w:rsidRPr="00625E7D" w:rsidRDefault="00625E7D" w:rsidP="00F57AC8">
            <w:pPr>
              <w:rPr>
                <w:rFonts w:ascii="Times New Roman" w:hAnsi="Times New Roman" w:cs="Times New Roman"/>
              </w:rPr>
            </w:pPr>
            <w:r w:rsidRPr="00625E7D">
              <w:rPr>
                <w:rFonts w:ascii="Times New Roman" w:hAnsi="Times New Roman" w:cs="Times New Roman"/>
              </w:rPr>
              <w:t>274 (39.9)</w:t>
            </w:r>
          </w:p>
        </w:tc>
        <w:tc>
          <w:tcPr>
            <w:tcW w:w="2891" w:type="dxa"/>
          </w:tcPr>
          <w:p w14:paraId="6D56AA6F" w14:textId="77777777" w:rsidR="00625E7D" w:rsidRPr="00625E7D" w:rsidRDefault="00625E7D" w:rsidP="00F57AC8">
            <w:pPr>
              <w:rPr>
                <w:rFonts w:ascii="Times New Roman" w:hAnsi="Times New Roman" w:cs="Times New Roman"/>
                <w:i/>
                <w:iCs/>
              </w:rPr>
            </w:pPr>
            <w:r w:rsidRPr="00625E7D">
              <w:rPr>
                <w:rFonts w:ascii="Times New Roman" w:hAnsi="Times New Roman" w:cs="Times New Roman"/>
                <w:i/>
                <w:iCs/>
              </w:rPr>
              <w:t>NA, N (%)</w:t>
            </w:r>
          </w:p>
        </w:tc>
        <w:tc>
          <w:tcPr>
            <w:tcW w:w="1503" w:type="dxa"/>
          </w:tcPr>
          <w:p w14:paraId="30D567E6" w14:textId="77777777" w:rsidR="00625E7D" w:rsidRPr="00625E7D" w:rsidRDefault="00625E7D" w:rsidP="00F57AC8">
            <w:pPr>
              <w:rPr>
                <w:rFonts w:ascii="Times New Roman" w:hAnsi="Times New Roman" w:cs="Times New Roman"/>
              </w:rPr>
            </w:pPr>
            <w:r w:rsidRPr="00625E7D">
              <w:rPr>
                <w:rFonts w:ascii="Times New Roman" w:hAnsi="Times New Roman" w:cs="Times New Roman"/>
              </w:rPr>
              <w:t>49 (7.2)</w:t>
            </w:r>
          </w:p>
        </w:tc>
      </w:tr>
    </w:tbl>
    <w:p w14:paraId="2A94D0B2" w14:textId="77777777" w:rsidR="004114CC" w:rsidRPr="00625E7D" w:rsidRDefault="004114CC">
      <w:pPr>
        <w:rPr>
          <w:rFonts w:ascii="Times New Roman" w:hAnsi="Times New Roman" w:cs="Times New Roman"/>
        </w:rPr>
      </w:pPr>
    </w:p>
    <w:p w14:paraId="5A848E09" w14:textId="5DDEAD16" w:rsidR="00625E7D" w:rsidRPr="00B67304" w:rsidRDefault="00B67304">
      <w:pPr>
        <w:rPr>
          <w:rFonts w:ascii="Times New Roman" w:hAnsi="Times New Roman" w:cs="Times New Roman"/>
          <w:i/>
          <w:iCs/>
          <w:sz w:val="20"/>
          <w:szCs w:val="20"/>
        </w:rPr>
      </w:pPr>
      <w:r w:rsidRPr="00B67304">
        <w:rPr>
          <w:rFonts w:ascii="Times New Roman" w:hAnsi="Times New Roman" w:cs="Times New Roman"/>
          <w:i/>
          <w:iCs/>
          <w:sz w:val="20"/>
          <w:szCs w:val="20"/>
        </w:rPr>
        <w:t>Table S1 summarizes the baseline demographic, clinical, and treatment characteristics of patients enrolled in the ARRT Registry between 2019 and 2023. These data provide a descriptive overview of the population receiving extracorporeal blood-purification therapies, including variables such as sex, body-mass index, admission category, chronic kidney disease stage, treatment target, hemofilter type, and anticoagulation strategy. This standardized dataset defines the registry’s patient cohort and serves as the reference population for subsequent analyses of outcomes and treatment performance.</w:t>
      </w:r>
      <w:r>
        <w:rPr>
          <w:rFonts w:ascii="Times New Roman" w:hAnsi="Times New Roman" w:cs="Times New Roman"/>
          <w:i/>
          <w:iCs/>
          <w:sz w:val="20"/>
          <w:szCs w:val="20"/>
        </w:rPr>
        <w:t xml:space="preserve"> </w:t>
      </w:r>
      <w:r w:rsidR="00625E7D" w:rsidRPr="00B67304">
        <w:rPr>
          <w:rFonts w:ascii="Times New Roman" w:hAnsi="Times New Roman" w:cs="Times New Roman"/>
          <w:i/>
          <w:iCs/>
          <w:sz w:val="20"/>
          <w:szCs w:val="20"/>
        </w:rPr>
        <w:t>N, Number; BMI, body mass index; kg, kilograms; m², meter-square; RCA, regional citrate anticoagulation. Data refer to the 686 patients included in the ARRT Registry (2019–2023). Variables include demographic, clinical, and treatment characteristics recorded at the start of extracorporeal therapy. Continuous variables are expressed as mean ± standard deviation, and categorical variables as n (%).</w:t>
      </w:r>
    </w:p>
    <w:p w14:paraId="4FE745A4" w14:textId="77777777" w:rsidR="004114CC" w:rsidRPr="00625E7D" w:rsidRDefault="004114CC">
      <w:pPr>
        <w:rPr>
          <w:rFonts w:ascii="Times New Roman" w:hAnsi="Times New Roman" w:cs="Times New Roman"/>
        </w:rPr>
      </w:pPr>
    </w:p>
    <w:p w14:paraId="7E384035" w14:textId="7D47757D" w:rsidR="00B67304" w:rsidRDefault="00B67304">
      <w:pPr>
        <w:rPr>
          <w:rFonts w:ascii="Times New Roman" w:hAnsi="Times New Roman" w:cs="Times New Roman"/>
        </w:rPr>
      </w:pPr>
      <w:r>
        <w:rPr>
          <w:rFonts w:ascii="Times New Roman" w:hAnsi="Times New Roman" w:cs="Times New Roman"/>
        </w:rPr>
        <w:br w:type="page"/>
      </w:r>
    </w:p>
    <w:p w14:paraId="3973350C" w14:textId="77777777" w:rsidR="004114CC" w:rsidRPr="00625E7D" w:rsidRDefault="004114CC">
      <w:pPr>
        <w:rPr>
          <w:rFonts w:ascii="Times New Roman" w:hAnsi="Times New Roman" w:cs="Times New Roman"/>
        </w:rPr>
      </w:pPr>
    </w:p>
    <w:p w14:paraId="6FAD9E74" w14:textId="77777777" w:rsidR="004114CC" w:rsidRPr="00625E7D" w:rsidRDefault="004114CC">
      <w:pPr>
        <w:rPr>
          <w:rFonts w:ascii="Times New Roman" w:hAnsi="Times New Roman" w:cs="Times New Roman"/>
        </w:rPr>
      </w:pPr>
    </w:p>
    <w:p w14:paraId="6B643C83" w14:textId="7F0C58AD" w:rsidR="004114CC" w:rsidRPr="00625E7D" w:rsidRDefault="004114CC" w:rsidP="004114CC">
      <w:pPr>
        <w:pStyle w:val="Heading2"/>
        <w:rPr>
          <w:rStyle w:val="Strong"/>
          <w:rFonts w:ascii="Times New Roman" w:hAnsi="Times New Roman" w:cs="Times New Roman"/>
          <w:b/>
          <w:bCs/>
          <w:color w:val="000000" w:themeColor="text1"/>
          <w:sz w:val="22"/>
          <w:szCs w:val="22"/>
        </w:rPr>
      </w:pPr>
      <w:bookmarkStart w:id="2" w:name="_Toc213946148"/>
      <w:r w:rsidRPr="00625E7D">
        <w:rPr>
          <w:rStyle w:val="Strong"/>
          <w:rFonts w:ascii="Times New Roman" w:hAnsi="Times New Roman" w:cs="Times New Roman"/>
          <w:b/>
          <w:bCs/>
          <w:color w:val="000000" w:themeColor="text1"/>
          <w:sz w:val="22"/>
          <w:szCs w:val="22"/>
        </w:rPr>
        <w:t>Table S</w:t>
      </w:r>
      <w:r w:rsidR="00625E7D" w:rsidRPr="00625E7D">
        <w:rPr>
          <w:rStyle w:val="Strong"/>
          <w:rFonts w:ascii="Times New Roman" w:hAnsi="Times New Roman" w:cs="Times New Roman"/>
          <w:b/>
          <w:bCs/>
          <w:color w:val="000000" w:themeColor="text1"/>
          <w:sz w:val="22"/>
          <w:szCs w:val="22"/>
        </w:rPr>
        <w:t>2</w:t>
      </w:r>
      <w:r w:rsidRPr="00625E7D">
        <w:rPr>
          <w:rStyle w:val="Strong"/>
          <w:rFonts w:ascii="Times New Roman" w:hAnsi="Times New Roman" w:cs="Times New Roman"/>
          <w:b/>
          <w:bCs/>
          <w:color w:val="000000" w:themeColor="text1"/>
          <w:sz w:val="22"/>
          <w:szCs w:val="22"/>
        </w:rPr>
        <w:t>. Examples of patient-</w:t>
      </w:r>
      <w:proofErr w:type="spellStart"/>
      <w:r w:rsidRPr="00625E7D">
        <w:rPr>
          <w:rStyle w:val="Strong"/>
          <w:rFonts w:ascii="Times New Roman" w:hAnsi="Times New Roman" w:cs="Times New Roman"/>
          <w:b/>
          <w:bCs/>
          <w:color w:val="000000" w:themeColor="text1"/>
          <w:sz w:val="22"/>
          <w:szCs w:val="22"/>
        </w:rPr>
        <w:t>centred</w:t>
      </w:r>
      <w:proofErr w:type="spellEnd"/>
      <w:r w:rsidRPr="00625E7D">
        <w:rPr>
          <w:rStyle w:val="Strong"/>
          <w:rFonts w:ascii="Times New Roman" w:hAnsi="Times New Roman" w:cs="Times New Roman"/>
          <w:b/>
          <w:bCs/>
          <w:color w:val="000000" w:themeColor="text1"/>
          <w:sz w:val="22"/>
          <w:szCs w:val="22"/>
        </w:rPr>
        <w:t xml:space="preserve"> outcomes collected in the ARRT Registry</w:t>
      </w:r>
      <w:bookmarkEnd w:id="2"/>
    </w:p>
    <w:p w14:paraId="6B22FE1F" w14:textId="77777777" w:rsidR="004114CC" w:rsidRPr="00625E7D" w:rsidRDefault="004114CC" w:rsidP="004114CC">
      <w:pPr>
        <w:rPr>
          <w:rFonts w:ascii="Times New Roman" w:hAnsi="Times New Roman" w:cs="Times New Roman"/>
        </w:rPr>
      </w:pPr>
    </w:p>
    <w:tbl>
      <w:tblPr>
        <w:tblStyle w:val="TableGrid"/>
        <w:tblW w:w="0" w:type="auto"/>
        <w:tblLook w:val="04A0" w:firstRow="1" w:lastRow="0" w:firstColumn="1" w:lastColumn="0" w:noHBand="0" w:noVBand="1"/>
      </w:tblPr>
      <w:tblGrid>
        <w:gridCol w:w="1874"/>
        <w:gridCol w:w="2744"/>
        <w:gridCol w:w="4012"/>
      </w:tblGrid>
      <w:tr w:rsidR="004114CC" w:rsidRPr="00625E7D" w14:paraId="25D94F7F" w14:textId="77777777" w:rsidTr="004114CC">
        <w:tc>
          <w:tcPr>
            <w:tcW w:w="0" w:type="auto"/>
            <w:hideMark/>
          </w:tcPr>
          <w:p w14:paraId="7F726493" w14:textId="3DF68F1C" w:rsidR="004114CC" w:rsidRPr="00625E7D" w:rsidRDefault="004114CC">
            <w:pPr>
              <w:jc w:val="center"/>
              <w:rPr>
                <w:rFonts w:ascii="Times New Roman" w:hAnsi="Times New Roman" w:cs="Times New Roman"/>
                <w:b/>
                <w:bCs/>
              </w:rPr>
            </w:pPr>
          </w:p>
        </w:tc>
        <w:tc>
          <w:tcPr>
            <w:tcW w:w="0" w:type="auto"/>
            <w:hideMark/>
          </w:tcPr>
          <w:p w14:paraId="62894653" w14:textId="77777777" w:rsidR="004114CC" w:rsidRPr="00625E7D" w:rsidRDefault="004114CC">
            <w:pPr>
              <w:jc w:val="center"/>
              <w:rPr>
                <w:rFonts w:ascii="Times New Roman" w:hAnsi="Times New Roman" w:cs="Times New Roman"/>
                <w:b/>
                <w:bCs/>
              </w:rPr>
            </w:pPr>
            <w:r w:rsidRPr="00625E7D">
              <w:rPr>
                <w:rStyle w:val="Strong"/>
                <w:rFonts w:ascii="Times New Roman" w:hAnsi="Times New Roman" w:cs="Times New Roman"/>
              </w:rPr>
              <w:t>Outcome examples</w:t>
            </w:r>
          </w:p>
        </w:tc>
        <w:tc>
          <w:tcPr>
            <w:tcW w:w="0" w:type="auto"/>
            <w:hideMark/>
          </w:tcPr>
          <w:p w14:paraId="475BBFC9" w14:textId="77777777" w:rsidR="004114CC" w:rsidRPr="00625E7D" w:rsidRDefault="004114CC">
            <w:pPr>
              <w:jc w:val="center"/>
              <w:rPr>
                <w:rFonts w:ascii="Times New Roman" w:hAnsi="Times New Roman" w:cs="Times New Roman"/>
                <w:b/>
                <w:bCs/>
              </w:rPr>
            </w:pPr>
            <w:r w:rsidRPr="00625E7D">
              <w:rPr>
                <w:rStyle w:val="Strong"/>
                <w:rFonts w:ascii="Times New Roman" w:hAnsi="Times New Roman" w:cs="Times New Roman"/>
              </w:rPr>
              <w:t>Operational definition / data source</w:t>
            </w:r>
          </w:p>
        </w:tc>
      </w:tr>
      <w:tr w:rsidR="004114CC" w:rsidRPr="00625E7D" w14:paraId="3E93016C" w14:textId="77777777" w:rsidTr="004114CC">
        <w:tc>
          <w:tcPr>
            <w:tcW w:w="0" w:type="auto"/>
            <w:hideMark/>
          </w:tcPr>
          <w:p w14:paraId="1CCB8DEF" w14:textId="77777777" w:rsidR="004114CC" w:rsidRPr="00625E7D" w:rsidRDefault="004114CC">
            <w:pPr>
              <w:rPr>
                <w:rFonts w:ascii="Times New Roman" w:hAnsi="Times New Roman" w:cs="Times New Roman"/>
              </w:rPr>
            </w:pPr>
            <w:r w:rsidRPr="00625E7D">
              <w:rPr>
                <w:rStyle w:val="Strong"/>
                <w:rFonts w:ascii="Times New Roman" w:hAnsi="Times New Roman" w:cs="Times New Roman"/>
              </w:rPr>
              <w:t>Survival and recovery</w:t>
            </w:r>
          </w:p>
        </w:tc>
        <w:tc>
          <w:tcPr>
            <w:tcW w:w="0" w:type="auto"/>
            <w:hideMark/>
          </w:tcPr>
          <w:p w14:paraId="4810D8A6" w14:textId="77777777" w:rsidR="004114CC" w:rsidRPr="00625E7D" w:rsidRDefault="004114CC">
            <w:pPr>
              <w:rPr>
                <w:rFonts w:ascii="Times New Roman" w:hAnsi="Times New Roman" w:cs="Times New Roman"/>
              </w:rPr>
            </w:pPr>
            <w:r w:rsidRPr="00625E7D">
              <w:rPr>
                <w:rFonts w:ascii="Times New Roman" w:hAnsi="Times New Roman" w:cs="Times New Roman"/>
              </w:rPr>
              <w:t xml:space="preserve">• ICU survival </w:t>
            </w:r>
            <w:r w:rsidRPr="00625E7D">
              <w:rPr>
                <w:rFonts w:ascii="Times New Roman" w:hAnsi="Times New Roman" w:cs="Times New Roman"/>
              </w:rPr>
              <w:br/>
              <w:t>• Hospital survival</w:t>
            </w:r>
          </w:p>
        </w:tc>
        <w:tc>
          <w:tcPr>
            <w:tcW w:w="0" w:type="auto"/>
            <w:hideMark/>
          </w:tcPr>
          <w:p w14:paraId="49543571" w14:textId="77777777" w:rsidR="004114CC" w:rsidRPr="00625E7D" w:rsidRDefault="004114CC">
            <w:pPr>
              <w:rPr>
                <w:rFonts w:ascii="Times New Roman" w:hAnsi="Times New Roman" w:cs="Times New Roman"/>
              </w:rPr>
            </w:pPr>
            <w:r w:rsidRPr="00625E7D">
              <w:rPr>
                <w:rFonts w:ascii="Times New Roman" w:hAnsi="Times New Roman" w:cs="Times New Roman"/>
              </w:rPr>
              <w:t>Binary outcomes derived from ICU and hospital discharge records within the ARRT platform</w:t>
            </w:r>
          </w:p>
        </w:tc>
      </w:tr>
      <w:tr w:rsidR="004114CC" w:rsidRPr="00625E7D" w14:paraId="00DB0D25" w14:textId="77777777" w:rsidTr="004114CC">
        <w:tc>
          <w:tcPr>
            <w:tcW w:w="0" w:type="auto"/>
            <w:hideMark/>
          </w:tcPr>
          <w:p w14:paraId="28AA701E" w14:textId="77777777" w:rsidR="004114CC" w:rsidRPr="00625E7D" w:rsidRDefault="004114CC">
            <w:pPr>
              <w:rPr>
                <w:rFonts w:ascii="Times New Roman" w:hAnsi="Times New Roman" w:cs="Times New Roman"/>
              </w:rPr>
            </w:pPr>
            <w:r w:rsidRPr="00625E7D">
              <w:rPr>
                <w:rStyle w:val="Strong"/>
                <w:rFonts w:ascii="Times New Roman" w:hAnsi="Times New Roman" w:cs="Times New Roman"/>
              </w:rPr>
              <w:t>Renal recovery</w:t>
            </w:r>
          </w:p>
        </w:tc>
        <w:tc>
          <w:tcPr>
            <w:tcW w:w="0" w:type="auto"/>
            <w:hideMark/>
          </w:tcPr>
          <w:p w14:paraId="2D9BE73F" w14:textId="77777777" w:rsidR="004114CC" w:rsidRPr="00625E7D" w:rsidRDefault="004114CC">
            <w:pPr>
              <w:rPr>
                <w:rFonts w:ascii="Times New Roman" w:hAnsi="Times New Roman" w:cs="Times New Roman"/>
              </w:rPr>
            </w:pPr>
            <w:r w:rsidRPr="00625E7D">
              <w:rPr>
                <w:rFonts w:ascii="Times New Roman" w:hAnsi="Times New Roman" w:cs="Times New Roman"/>
              </w:rPr>
              <w:t>• Dialysis independence at ICU or hospital discharge</w:t>
            </w:r>
          </w:p>
        </w:tc>
        <w:tc>
          <w:tcPr>
            <w:tcW w:w="0" w:type="auto"/>
            <w:hideMark/>
          </w:tcPr>
          <w:p w14:paraId="51032624" w14:textId="77777777" w:rsidR="004114CC" w:rsidRPr="00625E7D" w:rsidRDefault="004114CC">
            <w:pPr>
              <w:rPr>
                <w:rFonts w:ascii="Times New Roman" w:hAnsi="Times New Roman" w:cs="Times New Roman"/>
              </w:rPr>
            </w:pPr>
            <w:r w:rsidRPr="00625E7D">
              <w:rPr>
                <w:rFonts w:ascii="Times New Roman" w:hAnsi="Times New Roman" w:cs="Times New Roman"/>
              </w:rPr>
              <w:t>Cessation of kidney replacement therapy with spontaneous urine output &gt;400 mL/day and serum creatinine &lt;2 mg/dL</w:t>
            </w:r>
          </w:p>
        </w:tc>
      </w:tr>
      <w:tr w:rsidR="004114CC" w:rsidRPr="00625E7D" w14:paraId="25D999BF" w14:textId="77777777" w:rsidTr="004114CC">
        <w:tc>
          <w:tcPr>
            <w:tcW w:w="0" w:type="auto"/>
            <w:hideMark/>
          </w:tcPr>
          <w:p w14:paraId="6E9404A7" w14:textId="77777777" w:rsidR="004114CC" w:rsidRPr="00625E7D" w:rsidRDefault="004114CC">
            <w:pPr>
              <w:rPr>
                <w:rFonts w:ascii="Times New Roman" w:hAnsi="Times New Roman" w:cs="Times New Roman"/>
              </w:rPr>
            </w:pPr>
            <w:r w:rsidRPr="00625E7D">
              <w:rPr>
                <w:rStyle w:val="Strong"/>
                <w:rFonts w:ascii="Times New Roman" w:hAnsi="Times New Roman" w:cs="Times New Roman"/>
              </w:rPr>
              <w:t>Organ-support dependency</w:t>
            </w:r>
          </w:p>
        </w:tc>
        <w:tc>
          <w:tcPr>
            <w:tcW w:w="0" w:type="auto"/>
            <w:hideMark/>
          </w:tcPr>
          <w:p w14:paraId="3F836E0F" w14:textId="77777777" w:rsidR="004114CC" w:rsidRPr="00625E7D" w:rsidRDefault="004114CC">
            <w:pPr>
              <w:rPr>
                <w:rFonts w:ascii="Times New Roman" w:hAnsi="Times New Roman" w:cs="Times New Roman"/>
              </w:rPr>
            </w:pPr>
            <w:r w:rsidRPr="00625E7D">
              <w:rPr>
                <w:rFonts w:ascii="Times New Roman" w:hAnsi="Times New Roman" w:cs="Times New Roman"/>
              </w:rPr>
              <w:t xml:space="preserve">• Ventilator-free days </w:t>
            </w:r>
            <w:r w:rsidRPr="00625E7D">
              <w:rPr>
                <w:rFonts w:ascii="Times New Roman" w:hAnsi="Times New Roman" w:cs="Times New Roman"/>
              </w:rPr>
              <w:br/>
              <w:t>• Vasopressor-free days</w:t>
            </w:r>
          </w:p>
        </w:tc>
        <w:tc>
          <w:tcPr>
            <w:tcW w:w="0" w:type="auto"/>
            <w:hideMark/>
          </w:tcPr>
          <w:p w14:paraId="30221057" w14:textId="77777777" w:rsidR="004114CC" w:rsidRPr="00625E7D" w:rsidRDefault="004114CC">
            <w:pPr>
              <w:rPr>
                <w:rFonts w:ascii="Times New Roman" w:hAnsi="Times New Roman" w:cs="Times New Roman"/>
              </w:rPr>
            </w:pPr>
            <w:r w:rsidRPr="00625E7D">
              <w:rPr>
                <w:rFonts w:ascii="Times New Roman" w:hAnsi="Times New Roman" w:cs="Times New Roman"/>
              </w:rPr>
              <w:t>Calculated from daily treatment records (mechanical ventilation and vasoactive support modules)</w:t>
            </w:r>
          </w:p>
        </w:tc>
      </w:tr>
      <w:tr w:rsidR="004114CC" w:rsidRPr="00625E7D" w14:paraId="14021D35" w14:textId="77777777" w:rsidTr="004114CC">
        <w:tc>
          <w:tcPr>
            <w:tcW w:w="0" w:type="auto"/>
            <w:hideMark/>
          </w:tcPr>
          <w:p w14:paraId="27EBFA72" w14:textId="77777777" w:rsidR="004114CC" w:rsidRPr="00625E7D" w:rsidRDefault="004114CC">
            <w:pPr>
              <w:rPr>
                <w:rFonts w:ascii="Times New Roman" w:hAnsi="Times New Roman" w:cs="Times New Roman"/>
              </w:rPr>
            </w:pPr>
            <w:r w:rsidRPr="00625E7D">
              <w:rPr>
                <w:rStyle w:val="Strong"/>
                <w:rFonts w:ascii="Times New Roman" w:hAnsi="Times New Roman" w:cs="Times New Roman"/>
              </w:rPr>
              <w:t>Physiological stabilization</w:t>
            </w:r>
          </w:p>
        </w:tc>
        <w:tc>
          <w:tcPr>
            <w:tcW w:w="0" w:type="auto"/>
            <w:hideMark/>
          </w:tcPr>
          <w:p w14:paraId="22F3BAE3" w14:textId="77777777" w:rsidR="004114CC" w:rsidRPr="00625E7D" w:rsidRDefault="004114CC">
            <w:pPr>
              <w:rPr>
                <w:rFonts w:ascii="Times New Roman" w:hAnsi="Times New Roman" w:cs="Times New Roman"/>
              </w:rPr>
            </w:pPr>
            <w:r w:rsidRPr="00625E7D">
              <w:rPr>
                <w:rFonts w:ascii="Times New Roman" w:hAnsi="Times New Roman" w:cs="Times New Roman"/>
              </w:rPr>
              <w:t xml:space="preserve">• ΔSOFA score over treatment course </w:t>
            </w:r>
            <w:r w:rsidRPr="00625E7D">
              <w:rPr>
                <w:rFonts w:ascii="Times New Roman" w:hAnsi="Times New Roman" w:cs="Times New Roman"/>
              </w:rPr>
              <w:br/>
              <w:t>• VIS reduction ≥ 20 % from baseline</w:t>
            </w:r>
          </w:p>
        </w:tc>
        <w:tc>
          <w:tcPr>
            <w:tcW w:w="0" w:type="auto"/>
            <w:hideMark/>
          </w:tcPr>
          <w:p w14:paraId="7B555746" w14:textId="77777777" w:rsidR="004114CC" w:rsidRPr="00625E7D" w:rsidRDefault="004114CC">
            <w:pPr>
              <w:rPr>
                <w:rFonts w:ascii="Times New Roman" w:hAnsi="Times New Roman" w:cs="Times New Roman"/>
              </w:rPr>
            </w:pPr>
            <w:r w:rsidRPr="00625E7D">
              <w:rPr>
                <w:rFonts w:ascii="Times New Roman" w:hAnsi="Times New Roman" w:cs="Times New Roman"/>
              </w:rPr>
              <w:t>Derived from automatically calculated scoring systems embedded in ARRT</w:t>
            </w:r>
          </w:p>
        </w:tc>
      </w:tr>
      <w:tr w:rsidR="004114CC" w:rsidRPr="00625E7D" w14:paraId="7786EA76" w14:textId="77777777" w:rsidTr="004114CC">
        <w:tc>
          <w:tcPr>
            <w:tcW w:w="0" w:type="auto"/>
            <w:hideMark/>
          </w:tcPr>
          <w:p w14:paraId="302728A3" w14:textId="77777777" w:rsidR="004114CC" w:rsidRPr="00625E7D" w:rsidRDefault="004114CC">
            <w:pPr>
              <w:rPr>
                <w:rFonts w:ascii="Times New Roman" w:hAnsi="Times New Roman" w:cs="Times New Roman"/>
              </w:rPr>
            </w:pPr>
            <w:r w:rsidRPr="00625E7D">
              <w:rPr>
                <w:rStyle w:val="Strong"/>
                <w:rFonts w:ascii="Times New Roman" w:hAnsi="Times New Roman" w:cs="Times New Roman"/>
              </w:rPr>
              <w:t>Treatment burden and safety</w:t>
            </w:r>
          </w:p>
        </w:tc>
        <w:tc>
          <w:tcPr>
            <w:tcW w:w="0" w:type="auto"/>
            <w:hideMark/>
          </w:tcPr>
          <w:p w14:paraId="694EB966" w14:textId="77777777" w:rsidR="004114CC" w:rsidRPr="00625E7D" w:rsidRDefault="004114CC">
            <w:pPr>
              <w:rPr>
                <w:rFonts w:ascii="Times New Roman" w:hAnsi="Times New Roman" w:cs="Times New Roman"/>
              </w:rPr>
            </w:pPr>
            <w:r w:rsidRPr="00625E7D">
              <w:rPr>
                <w:rFonts w:ascii="Times New Roman" w:hAnsi="Times New Roman" w:cs="Times New Roman"/>
              </w:rPr>
              <w:t xml:space="preserve">• Circuit lifespan </w:t>
            </w:r>
            <w:r w:rsidRPr="00625E7D">
              <w:rPr>
                <w:rFonts w:ascii="Times New Roman" w:hAnsi="Times New Roman" w:cs="Times New Roman"/>
              </w:rPr>
              <w:br/>
              <w:t>• Major adverse events (bleeding, hypothermia, access dysfunction)</w:t>
            </w:r>
          </w:p>
        </w:tc>
        <w:tc>
          <w:tcPr>
            <w:tcW w:w="0" w:type="auto"/>
            <w:hideMark/>
          </w:tcPr>
          <w:p w14:paraId="0C2B6323" w14:textId="77777777" w:rsidR="004114CC" w:rsidRPr="00625E7D" w:rsidRDefault="004114CC">
            <w:pPr>
              <w:rPr>
                <w:rFonts w:ascii="Times New Roman" w:hAnsi="Times New Roman" w:cs="Times New Roman"/>
              </w:rPr>
            </w:pPr>
            <w:r w:rsidRPr="00625E7D">
              <w:rPr>
                <w:rFonts w:ascii="Times New Roman" w:hAnsi="Times New Roman" w:cs="Times New Roman"/>
              </w:rPr>
              <w:t>Recorded as structured variables for each extracorporeal session</w:t>
            </w:r>
          </w:p>
        </w:tc>
      </w:tr>
    </w:tbl>
    <w:p w14:paraId="0DDDAC47" w14:textId="4D6A4630" w:rsidR="004114CC" w:rsidRPr="00625E7D" w:rsidRDefault="004114CC" w:rsidP="004114CC">
      <w:pPr>
        <w:pStyle w:val="NormalWeb"/>
        <w:rPr>
          <w:sz w:val="20"/>
          <w:szCs w:val="20"/>
        </w:rPr>
      </w:pPr>
      <w:r w:rsidRPr="00625E7D">
        <w:rPr>
          <w:rStyle w:val="Emphasis"/>
          <w:sz w:val="20"/>
          <w:szCs w:val="20"/>
        </w:rPr>
        <w:t>Table S</w:t>
      </w:r>
      <w:r w:rsidR="00B67304">
        <w:rPr>
          <w:rStyle w:val="Emphasis"/>
          <w:sz w:val="20"/>
          <w:szCs w:val="20"/>
        </w:rPr>
        <w:t>2</w:t>
      </w:r>
      <w:r w:rsidRPr="00625E7D">
        <w:rPr>
          <w:rStyle w:val="Emphasis"/>
          <w:sz w:val="20"/>
          <w:szCs w:val="20"/>
        </w:rPr>
        <w:t xml:space="preserve"> shows examples of patient-centred outcomes routinely collected within the ARRT Registry. These indicators complement process and technical variables by capturing the clinical impact of extracorporeal blood-purification therapies. Outcomes are automatically derived from structured case-report forms or validated calculation modules (SOFA, VIS) and provide a standardized framework for benchmarking clinical performance across participating ICUs.</w:t>
      </w:r>
    </w:p>
    <w:p w14:paraId="35E05291" w14:textId="77777777" w:rsidR="004114CC" w:rsidRPr="00625E7D" w:rsidRDefault="004114CC">
      <w:pPr>
        <w:rPr>
          <w:rFonts w:ascii="Times New Roman" w:hAnsi="Times New Roman" w:cs="Times New Roman"/>
          <w:lang w:val="en-IT"/>
        </w:rPr>
      </w:pPr>
    </w:p>
    <w:p w14:paraId="548CECA7" w14:textId="77777777" w:rsidR="004114CC" w:rsidRDefault="004114CC">
      <w:pPr>
        <w:rPr>
          <w:lang w:val="en-IT"/>
        </w:rPr>
      </w:pPr>
    </w:p>
    <w:p w14:paraId="1AF7F6E3" w14:textId="77777777" w:rsidR="004114CC" w:rsidRDefault="004114CC">
      <w:pPr>
        <w:rPr>
          <w:lang w:val="en-IT"/>
        </w:rPr>
      </w:pPr>
    </w:p>
    <w:p w14:paraId="35DD3F78" w14:textId="77777777" w:rsidR="004114CC" w:rsidRDefault="004114CC">
      <w:pPr>
        <w:rPr>
          <w:lang w:val="en-IT"/>
        </w:rPr>
      </w:pPr>
    </w:p>
    <w:p w14:paraId="293A0DC0" w14:textId="77777777" w:rsidR="004114CC" w:rsidRDefault="004114CC">
      <w:pPr>
        <w:rPr>
          <w:lang w:val="en-IT"/>
        </w:rPr>
      </w:pPr>
    </w:p>
    <w:p w14:paraId="142EC8D9" w14:textId="77777777" w:rsidR="004114CC" w:rsidRDefault="004114CC">
      <w:pPr>
        <w:rPr>
          <w:lang w:val="en-IT"/>
        </w:rPr>
      </w:pPr>
    </w:p>
    <w:p w14:paraId="4EA0012F" w14:textId="77777777" w:rsidR="004114CC" w:rsidRDefault="004114CC">
      <w:pPr>
        <w:rPr>
          <w:lang w:val="en-IT"/>
        </w:rPr>
      </w:pPr>
    </w:p>
    <w:p w14:paraId="03264296" w14:textId="77777777" w:rsidR="004114CC" w:rsidRDefault="004114CC">
      <w:pPr>
        <w:rPr>
          <w:lang w:val="en-IT"/>
        </w:rPr>
      </w:pPr>
    </w:p>
    <w:p w14:paraId="2462B2AB" w14:textId="77777777" w:rsidR="004114CC" w:rsidRDefault="004114CC">
      <w:pPr>
        <w:rPr>
          <w:lang w:val="en-IT"/>
        </w:rPr>
      </w:pPr>
    </w:p>
    <w:p w14:paraId="67FB8937" w14:textId="77777777" w:rsidR="004114CC" w:rsidRDefault="004114CC">
      <w:pPr>
        <w:rPr>
          <w:lang w:val="en-IT"/>
        </w:rPr>
      </w:pPr>
    </w:p>
    <w:p w14:paraId="2413E841" w14:textId="77777777" w:rsidR="004114CC" w:rsidRDefault="004114CC">
      <w:pPr>
        <w:rPr>
          <w:lang w:val="en-IT"/>
        </w:rPr>
      </w:pPr>
    </w:p>
    <w:p w14:paraId="685BD131" w14:textId="77777777" w:rsidR="004114CC" w:rsidRPr="00625E7D" w:rsidRDefault="004114CC">
      <w:pPr>
        <w:rPr>
          <w:rFonts w:ascii="Times New Roman" w:hAnsi="Times New Roman" w:cs="Times New Roman"/>
          <w:lang w:val="en-IT"/>
        </w:rPr>
      </w:pPr>
    </w:p>
    <w:p w14:paraId="17D5200F" w14:textId="457CF04C" w:rsidR="004114CC" w:rsidRPr="00625E7D" w:rsidRDefault="004114CC" w:rsidP="004114CC">
      <w:pPr>
        <w:pStyle w:val="Heading2"/>
        <w:rPr>
          <w:rFonts w:ascii="Times New Roman" w:hAnsi="Times New Roman" w:cs="Times New Roman"/>
          <w:color w:val="000000" w:themeColor="text1"/>
          <w:sz w:val="22"/>
          <w:szCs w:val="22"/>
        </w:rPr>
      </w:pPr>
      <w:bookmarkStart w:id="3" w:name="_Toc213946149"/>
      <w:r w:rsidRPr="00625E7D">
        <w:rPr>
          <w:rStyle w:val="Strong"/>
          <w:rFonts w:ascii="Times New Roman" w:hAnsi="Times New Roman" w:cs="Times New Roman"/>
          <w:b/>
          <w:bCs/>
          <w:color w:val="000000" w:themeColor="text1"/>
          <w:sz w:val="22"/>
          <w:szCs w:val="22"/>
        </w:rPr>
        <w:t>Table S</w:t>
      </w:r>
      <w:r w:rsidR="00625E7D" w:rsidRPr="00625E7D">
        <w:rPr>
          <w:rStyle w:val="Strong"/>
          <w:rFonts w:ascii="Times New Roman" w:hAnsi="Times New Roman" w:cs="Times New Roman"/>
          <w:b/>
          <w:bCs/>
          <w:color w:val="000000" w:themeColor="text1"/>
          <w:sz w:val="22"/>
          <w:szCs w:val="22"/>
        </w:rPr>
        <w:t>3</w:t>
      </w:r>
      <w:r w:rsidRPr="00625E7D">
        <w:rPr>
          <w:rStyle w:val="Strong"/>
          <w:rFonts w:ascii="Times New Roman" w:hAnsi="Times New Roman" w:cs="Times New Roman"/>
          <w:b/>
          <w:bCs/>
          <w:color w:val="000000" w:themeColor="text1"/>
          <w:sz w:val="22"/>
          <w:szCs w:val="22"/>
        </w:rPr>
        <w:t>. Examples of treatment decisions supported by the ARRT Registry</w:t>
      </w:r>
      <w:bookmarkEnd w:id="3"/>
    </w:p>
    <w:tbl>
      <w:tblPr>
        <w:tblStyle w:val="TableGrid"/>
        <w:tblW w:w="0" w:type="auto"/>
        <w:tblLook w:val="04A0" w:firstRow="1" w:lastRow="0" w:firstColumn="1" w:lastColumn="0" w:noHBand="0" w:noVBand="1"/>
      </w:tblPr>
      <w:tblGrid>
        <w:gridCol w:w="1837"/>
        <w:gridCol w:w="2823"/>
        <w:gridCol w:w="3970"/>
      </w:tblGrid>
      <w:tr w:rsidR="004114CC" w:rsidRPr="00625E7D" w14:paraId="47902D2E" w14:textId="77777777" w:rsidTr="004114CC">
        <w:tc>
          <w:tcPr>
            <w:tcW w:w="0" w:type="auto"/>
            <w:hideMark/>
          </w:tcPr>
          <w:p w14:paraId="663B96F8" w14:textId="77777777" w:rsidR="004114CC" w:rsidRPr="00625E7D" w:rsidRDefault="004114CC">
            <w:pPr>
              <w:jc w:val="center"/>
              <w:rPr>
                <w:rFonts w:ascii="Times New Roman" w:hAnsi="Times New Roman" w:cs="Times New Roman"/>
                <w:b/>
                <w:bCs/>
              </w:rPr>
            </w:pPr>
            <w:r w:rsidRPr="00625E7D">
              <w:rPr>
                <w:rStyle w:val="Strong"/>
                <w:rFonts w:ascii="Times New Roman" w:hAnsi="Times New Roman" w:cs="Times New Roman"/>
              </w:rPr>
              <w:t>Phase of care</w:t>
            </w:r>
          </w:p>
        </w:tc>
        <w:tc>
          <w:tcPr>
            <w:tcW w:w="0" w:type="auto"/>
            <w:hideMark/>
          </w:tcPr>
          <w:p w14:paraId="171B98CA" w14:textId="77777777" w:rsidR="004114CC" w:rsidRPr="00625E7D" w:rsidRDefault="004114CC">
            <w:pPr>
              <w:jc w:val="center"/>
              <w:rPr>
                <w:rFonts w:ascii="Times New Roman" w:hAnsi="Times New Roman" w:cs="Times New Roman"/>
                <w:b/>
                <w:bCs/>
              </w:rPr>
            </w:pPr>
            <w:r w:rsidRPr="00625E7D">
              <w:rPr>
                <w:rStyle w:val="Strong"/>
                <w:rFonts w:ascii="Times New Roman" w:hAnsi="Times New Roman" w:cs="Times New Roman"/>
              </w:rPr>
              <w:t>Examples of decisions supported</w:t>
            </w:r>
          </w:p>
        </w:tc>
        <w:tc>
          <w:tcPr>
            <w:tcW w:w="0" w:type="auto"/>
            <w:hideMark/>
          </w:tcPr>
          <w:p w14:paraId="18C1380E" w14:textId="77777777" w:rsidR="004114CC" w:rsidRPr="00625E7D" w:rsidRDefault="004114CC">
            <w:pPr>
              <w:jc w:val="center"/>
              <w:rPr>
                <w:rFonts w:ascii="Times New Roman" w:hAnsi="Times New Roman" w:cs="Times New Roman"/>
                <w:b/>
                <w:bCs/>
              </w:rPr>
            </w:pPr>
            <w:r w:rsidRPr="00625E7D">
              <w:rPr>
                <w:rStyle w:val="Strong"/>
                <w:rFonts w:ascii="Times New Roman" w:hAnsi="Times New Roman" w:cs="Times New Roman"/>
              </w:rPr>
              <w:t>Mechanism within ARRT platform</w:t>
            </w:r>
          </w:p>
        </w:tc>
      </w:tr>
      <w:tr w:rsidR="004114CC" w:rsidRPr="00625E7D" w14:paraId="5FF8E332" w14:textId="77777777" w:rsidTr="004114CC">
        <w:tc>
          <w:tcPr>
            <w:tcW w:w="0" w:type="auto"/>
            <w:hideMark/>
          </w:tcPr>
          <w:p w14:paraId="01220B1E" w14:textId="77777777" w:rsidR="004114CC" w:rsidRPr="00625E7D" w:rsidRDefault="004114CC">
            <w:pPr>
              <w:rPr>
                <w:rFonts w:ascii="Times New Roman" w:hAnsi="Times New Roman" w:cs="Times New Roman"/>
              </w:rPr>
            </w:pPr>
            <w:r w:rsidRPr="00625E7D">
              <w:rPr>
                <w:rStyle w:val="Strong"/>
                <w:rFonts w:ascii="Times New Roman" w:hAnsi="Times New Roman" w:cs="Times New Roman"/>
              </w:rPr>
              <w:t>Prescription phase</w:t>
            </w:r>
          </w:p>
        </w:tc>
        <w:tc>
          <w:tcPr>
            <w:tcW w:w="0" w:type="auto"/>
            <w:hideMark/>
          </w:tcPr>
          <w:p w14:paraId="1211235E" w14:textId="77777777" w:rsidR="004114CC" w:rsidRPr="00625E7D" w:rsidRDefault="004114CC">
            <w:pPr>
              <w:rPr>
                <w:rFonts w:ascii="Times New Roman" w:hAnsi="Times New Roman" w:cs="Times New Roman"/>
              </w:rPr>
            </w:pPr>
            <w:r w:rsidRPr="00625E7D">
              <w:rPr>
                <w:rFonts w:ascii="Times New Roman" w:hAnsi="Times New Roman" w:cs="Times New Roman"/>
              </w:rPr>
              <w:t xml:space="preserve">• Selection of treatment modality (e.g., continuous vs adsorption) </w:t>
            </w:r>
            <w:r w:rsidRPr="00625E7D">
              <w:rPr>
                <w:rFonts w:ascii="Times New Roman" w:hAnsi="Times New Roman" w:cs="Times New Roman"/>
              </w:rPr>
              <w:br/>
              <w:t xml:space="preserve">• Choice of anticoagulation (e.g., citrate vs heparin) </w:t>
            </w:r>
            <w:r w:rsidRPr="00625E7D">
              <w:rPr>
                <w:rFonts w:ascii="Times New Roman" w:hAnsi="Times New Roman" w:cs="Times New Roman"/>
              </w:rPr>
              <w:br/>
              <w:t>• Initial effluent-dose setting (mL/kg/h)</w:t>
            </w:r>
          </w:p>
        </w:tc>
        <w:tc>
          <w:tcPr>
            <w:tcW w:w="0" w:type="auto"/>
            <w:hideMark/>
          </w:tcPr>
          <w:p w14:paraId="368679BC" w14:textId="77777777" w:rsidR="004114CC" w:rsidRPr="00625E7D" w:rsidRDefault="004114CC">
            <w:pPr>
              <w:rPr>
                <w:rFonts w:ascii="Times New Roman" w:hAnsi="Times New Roman" w:cs="Times New Roman"/>
              </w:rPr>
            </w:pPr>
            <w:r w:rsidRPr="00625E7D">
              <w:rPr>
                <w:rFonts w:ascii="Times New Roman" w:hAnsi="Times New Roman" w:cs="Times New Roman"/>
              </w:rPr>
              <w:t>Automated calculators and checklists based on KDIGO criteria, hemodynamic profile, and patient characteristics</w:t>
            </w:r>
          </w:p>
        </w:tc>
      </w:tr>
      <w:tr w:rsidR="004114CC" w:rsidRPr="00625E7D" w14:paraId="616DC90D" w14:textId="77777777" w:rsidTr="004114CC">
        <w:tc>
          <w:tcPr>
            <w:tcW w:w="0" w:type="auto"/>
            <w:hideMark/>
          </w:tcPr>
          <w:p w14:paraId="6A30D8BE" w14:textId="77777777" w:rsidR="004114CC" w:rsidRPr="00625E7D" w:rsidRDefault="004114CC">
            <w:pPr>
              <w:rPr>
                <w:rFonts w:ascii="Times New Roman" w:hAnsi="Times New Roman" w:cs="Times New Roman"/>
              </w:rPr>
            </w:pPr>
            <w:r w:rsidRPr="00625E7D">
              <w:rPr>
                <w:rStyle w:val="Strong"/>
                <w:rFonts w:ascii="Times New Roman" w:hAnsi="Times New Roman" w:cs="Times New Roman"/>
              </w:rPr>
              <w:t>Monitoring and adjustment phase</w:t>
            </w:r>
          </w:p>
        </w:tc>
        <w:tc>
          <w:tcPr>
            <w:tcW w:w="0" w:type="auto"/>
            <w:hideMark/>
          </w:tcPr>
          <w:p w14:paraId="6EF7DA38" w14:textId="77777777" w:rsidR="004114CC" w:rsidRPr="00625E7D" w:rsidRDefault="004114CC">
            <w:pPr>
              <w:rPr>
                <w:rFonts w:ascii="Times New Roman" w:hAnsi="Times New Roman" w:cs="Times New Roman"/>
              </w:rPr>
            </w:pPr>
            <w:r w:rsidRPr="00625E7D">
              <w:rPr>
                <w:rFonts w:ascii="Times New Roman" w:hAnsi="Times New Roman" w:cs="Times New Roman"/>
              </w:rPr>
              <w:t xml:space="preserve">• Filter change or circuit optimization </w:t>
            </w:r>
            <w:r w:rsidRPr="00625E7D">
              <w:rPr>
                <w:rFonts w:ascii="Times New Roman" w:hAnsi="Times New Roman" w:cs="Times New Roman"/>
              </w:rPr>
              <w:br/>
              <w:t xml:space="preserve">• Reassessment of hemodynamic stability (VIS trend) </w:t>
            </w:r>
            <w:r w:rsidRPr="00625E7D">
              <w:rPr>
                <w:rFonts w:ascii="Times New Roman" w:hAnsi="Times New Roman" w:cs="Times New Roman"/>
              </w:rPr>
              <w:br/>
              <w:t>• Review of antimicrobial dosing in relation to extracorporeal clearance</w:t>
            </w:r>
          </w:p>
        </w:tc>
        <w:tc>
          <w:tcPr>
            <w:tcW w:w="0" w:type="auto"/>
            <w:hideMark/>
          </w:tcPr>
          <w:p w14:paraId="357B9772" w14:textId="77777777" w:rsidR="004114CC" w:rsidRPr="00625E7D" w:rsidRDefault="004114CC">
            <w:pPr>
              <w:rPr>
                <w:rFonts w:ascii="Times New Roman" w:hAnsi="Times New Roman" w:cs="Times New Roman"/>
              </w:rPr>
            </w:pPr>
            <w:r w:rsidRPr="00625E7D">
              <w:rPr>
                <w:rFonts w:ascii="Times New Roman" w:hAnsi="Times New Roman" w:cs="Times New Roman"/>
              </w:rPr>
              <w:t>Real-time dashboards visualize circuit performance and recalculated scores, prompting review of efficiency or pharmacologic adequacy</w:t>
            </w:r>
          </w:p>
        </w:tc>
      </w:tr>
      <w:tr w:rsidR="004114CC" w:rsidRPr="00625E7D" w14:paraId="6DE91EDC" w14:textId="77777777" w:rsidTr="004114CC">
        <w:tc>
          <w:tcPr>
            <w:tcW w:w="0" w:type="auto"/>
            <w:hideMark/>
          </w:tcPr>
          <w:p w14:paraId="4BC6F35B" w14:textId="77777777" w:rsidR="004114CC" w:rsidRPr="00625E7D" w:rsidRDefault="004114CC">
            <w:pPr>
              <w:rPr>
                <w:rFonts w:ascii="Times New Roman" w:hAnsi="Times New Roman" w:cs="Times New Roman"/>
              </w:rPr>
            </w:pPr>
            <w:r w:rsidRPr="00625E7D">
              <w:rPr>
                <w:rStyle w:val="Strong"/>
                <w:rFonts w:ascii="Times New Roman" w:hAnsi="Times New Roman" w:cs="Times New Roman"/>
              </w:rPr>
              <w:t>Evaluation phase</w:t>
            </w:r>
          </w:p>
        </w:tc>
        <w:tc>
          <w:tcPr>
            <w:tcW w:w="0" w:type="auto"/>
            <w:hideMark/>
          </w:tcPr>
          <w:p w14:paraId="2A72B8A9" w14:textId="77777777" w:rsidR="004114CC" w:rsidRPr="00625E7D" w:rsidRDefault="004114CC">
            <w:pPr>
              <w:rPr>
                <w:rFonts w:ascii="Times New Roman" w:hAnsi="Times New Roman" w:cs="Times New Roman"/>
              </w:rPr>
            </w:pPr>
            <w:r w:rsidRPr="00625E7D">
              <w:rPr>
                <w:rFonts w:ascii="Times New Roman" w:hAnsi="Times New Roman" w:cs="Times New Roman"/>
              </w:rPr>
              <w:t xml:space="preserve">• Assessment of renal recovery and freedom from kidney-replacement therapy </w:t>
            </w:r>
            <w:r w:rsidRPr="00625E7D">
              <w:rPr>
                <w:rFonts w:ascii="Times New Roman" w:hAnsi="Times New Roman" w:cs="Times New Roman"/>
              </w:rPr>
              <w:br/>
              <w:t>• Evaluation of organ-support trends (e.g., SOFA, fluid balance)</w:t>
            </w:r>
          </w:p>
        </w:tc>
        <w:tc>
          <w:tcPr>
            <w:tcW w:w="0" w:type="auto"/>
            <w:hideMark/>
          </w:tcPr>
          <w:p w14:paraId="0E22F3A1" w14:textId="77777777" w:rsidR="004114CC" w:rsidRPr="00625E7D" w:rsidRDefault="004114CC">
            <w:pPr>
              <w:rPr>
                <w:rFonts w:ascii="Times New Roman" w:hAnsi="Times New Roman" w:cs="Times New Roman"/>
              </w:rPr>
            </w:pPr>
            <w:r w:rsidRPr="00625E7D">
              <w:rPr>
                <w:rFonts w:ascii="Times New Roman" w:hAnsi="Times New Roman" w:cs="Times New Roman"/>
              </w:rPr>
              <w:t>Longitudinal data visualization supports clinical judgment regarding treatment continuation or discontinuation</w:t>
            </w:r>
          </w:p>
        </w:tc>
      </w:tr>
    </w:tbl>
    <w:p w14:paraId="2351C0AE" w14:textId="6176FD9A" w:rsidR="004114CC" w:rsidRPr="00625E7D" w:rsidRDefault="004114CC" w:rsidP="004114CC">
      <w:pPr>
        <w:pStyle w:val="NormalWeb"/>
        <w:rPr>
          <w:sz w:val="20"/>
          <w:szCs w:val="20"/>
        </w:rPr>
      </w:pPr>
      <w:r w:rsidRPr="00625E7D">
        <w:rPr>
          <w:rStyle w:val="Emphasis"/>
          <w:sz w:val="20"/>
          <w:szCs w:val="20"/>
        </w:rPr>
        <w:t>Table S</w:t>
      </w:r>
      <w:r w:rsidR="00B67304">
        <w:rPr>
          <w:rStyle w:val="Emphasis"/>
          <w:sz w:val="20"/>
          <w:szCs w:val="20"/>
        </w:rPr>
        <w:t>3</w:t>
      </w:r>
      <w:r w:rsidRPr="00625E7D">
        <w:rPr>
          <w:rStyle w:val="Emphasis"/>
          <w:sz w:val="20"/>
          <w:szCs w:val="20"/>
        </w:rPr>
        <w:t xml:space="preserve"> summarizes examples of clinical decisions supported by the ARRT Registry at different phases of the extracorporeal-therapy cycle. The platform provides interactive tools for prescription, monitoring, and evaluation, encouraging timely reassessment of therapy settings and standardized, evidence-based decision-making while preserving clinician autonomy.</w:t>
      </w:r>
    </w:p>
    <w:p w14:paraId="1E554F81" w14:textId="77777777" w:rsidR="004114CC" w:rsidRPr="004114CC" w:rsidRDefault="004114CC">
      <w:pPr>
        <w:rPr>
          <w:lang w:val="en-IT"/>
        </w:rPr>
      </w:pPr>
    </w:p>
    <w:sectPr w:rsidR="004114CC" w:rsidRPr="004114CC" w:rsidSect="00034616">
      <w:footerReference w:type="even" r:id="rId10"/>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72218" w14:textId="77777777" w:rsidR="00C205AA" w:rsidRDefault="00C205AA" w:rsidP="00D8662B">
      <w:pPr>
        <w:spacing w:after="0" w:line="240" w:lineRule="auto"/>
      </w:pPr>
      <w:r>
        <w:separator/>
      </w:r>
    </w:p>
  </w:endnote>
  <w:endnote w:type="continuationSeparator" w:id="0">
    <w:p w14:paraId="5882C84F" w14:textId="77777777" w:rsidR="00C205AA" w:rsidRDefault="00C205AA" w:rsidP="00D86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2831615"/>
      <w:docPartObj>
        <w:docPartGallery w:val="Page Numbers (Bottom of Page)"/>
        <w:docPartUnique/>
      </w:docPartObj>
    </w:sdtPr>
    <w:sdtContent>
      <w:p w14:paraId="4F487D70" w14:textId="630161C1" w:rsidR="00D8662B" w:rsidRDefault="00D8662B" w:rsidP="00B232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40B40E" w14:textId="77777777" w:rsidR="00D8662B" w:rsidRDefault="00D8662B" w:rsidP="00D8662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11792121"/>
      <w:docPartObj>
        <w:docPartGallery w:val="Page Numbers (Bottom of Page)"/>
        <w:docPartUnique/>
      </w:docPartObj>
    </w:sdtPr>
    <w:sdtContent>
      <w:p w14:paraId="73B6B079" w14:textId="2D4732D4" w:rsidR="00D8662B" w:rsidRDefault="00D8662B" w:rsidP="00B232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24D8A13" w14:textId="77777777" w:rsidR="00D8662B" w:rsidRDefault="00D8662B" w:rsidP="00D8662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DC6A1" w14:textId="77777777" w:rsidR="00C205AA" w:rsidRDefault="00C205AA" w:rsidP="00D8662B">
      <w:pPr>
        <w:spacing w:after="0" w:line="240" w:lineRule="auto"/>
      </w:pPr>
      <w:r>
        <w:separator/>
      </w:r>
    </w:p>
  </w:footnote>
  <w:footnote w:type="continuationSeparator" w:id="0">
    <w:p w14:paraId="04441F2D" w14:textId="77777777" w:rsidR="00C205AA" w:rsidRDefault="00C205AA" w:rsidP="00D866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10804204">
    <w:abstractNumId w:val="8"/>
  </w:num>
  <w:num w:numId="2" w16cid:durableId="774442605">
    <w:abstractNumId w:val="6"/>
  </w:num>
  <w:num w:numId="3" w16cid:durableId="1832141928">
    <w:abstractNumId w:val="5"/>
  </w:num>
  <w:num w:numId="4" w16cid:durableId="230117317">
    <w:abstractNumId w:val="4"/>
  </w:num>
  <w:num w:numId="5" w16cid:durableId="1753819670">
    <w:abstractNumId w:val="7"/>
  </w:num>
  <w:num w:numId="6" w16cid:durableId="1148323133">
    <w:abstractNumId w:val="3"/>
  </w:num>
  <w:num w:numId="7" w16cid:durableId="1385830065">
    <w:abstractNumId w:val="2"/>
  </w:num>
  <w:num w:numId="8" w16cid:durableId="764882745">
    <w:abstractNumId w:val="1"/>
  </w:num>
  <w:num w:numId="9" w16cid:durableId="1864130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C1C36"/>
    <w:rsid w:val="003F60AA"/>
    <w:rsid w:val="004114CC"/>
    <w:rsid w:val="00592DDD"/>
    <w:rsid w:val="00625E7D"/>
    <w:rsid w:val="00671022"/>
    <w:rsid w:val="00851D12"/>
    <w:rsid w:val="00863396"/>
    <w:rsid w:val="008B3EBC"/>
    <w:rsid w:val="00AA1D8D"/>
    <w:rsid w:val="00B47730"/>
    <w:rsid w:val="00B54F44"/>
    <w:rsid w:val="00B67304"/>
    <w:rsid w:val="00C205AA"/>
    <w:rsid w:val="00CB0664"/>
    <w:rsid w:val="00D8662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62F220"/>
  <w14:defaultImageDpi w14:val="300"/>
  <w15:docId w15:val="{62207682-435E-6F40-8705-0DD52AC1D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3C1C36"/>
    <w:rPr>
      <w:color w:val="0000FF" w:themeColor="hyperlink"/>
      <w:u w:val="single"/>
    </w:rPr>
  </w:style>
  <w:style w:type="paragraph" w:styleId="NormalWeb">
    <w:name w:val="Normal (Web)"/>
    <w:basedOn w:val="Normal"/>
    <w:uiPriority w:val="99"/>
    <w:semiHidden/>
    <w:unhideWhenUsed/>
    <w:rsid w:val="004114CC"/>
    <w:pPr>
      <w:spacing w:before="100" w:beforeAutospacing="1" w:after="100" w:afterAutospacing="1" w:line="240" w:lineRule="auto"/>
    </w:pPr>
    <w:rPr>
      <w:rFonts w:ascii="Times New Roman" w:eastAsia="Times New Roman" w:hAnsi="Times New Roman" w:cs="Times New Roman"/>
      <w:sz w:val="24"/>
      <w:szCs w:val="24"/>
      <w:lang w:val="en-IT" w:eastAsia="en-GB"/>
    </w:rPr>
  </w:style>
  <w:style w:type="character" w:styleId="PageNumber">
    <w:name w:val="page number"/>
    <w:basedOn w:val="DefaultParagraphFont"/>
    <w:uiPriority w:val="99"/>
    <w:semiHidden/>
    <w:unhideWhenUsed/>
    <w:rsid w:val="00D8662B"/>
  </w:style>
  <w:style w:type="paragraph" w:styleId="TOC2">
    <w:name w:val="toc 2"/>
    <w:basedOn w:val="Normal"/>
    <w:next w:val="Normal"/>
    <w:autoRedefine/>
    <w:uiPriority w:val="39"/>
    <w:unhideWhenUsed/>
    <w:rsid w:val="003F60AA"/>
    <w:pPr>
      <w:spacing w:before="120" w:after="0"/>
      <w:ind w:left="220"/>
    </w:pPr>
    <w:rPr>
      <w:b/>
      <w:bCs/>
    </w:rPr>
  </w:style>
  <w:style w:type="paragraph" w:styleId="TOC1">
    <w:name w:val="toc 1"/>
    <w:basedOn w:val="Normal"/>
    <w:next w:val="Normal"/>
    <w:autoRedefine/>
    <w:uiPriority w:val="39"/>
    <w:semiHidden/>
    <w:unhideWhenUsed/>
    <w:rsid w:val="003F60AA"/>
    <w:pPr>
      <w:spacing w:before="120" w:after="0"/>
    </w:pPr>
    <w:rPr>
      <w:b/>
      <w:bCs/>
      <w:i/>
      <w:iCs/>
      <w:sz w:val="24"/>
      <w:szCs w:val="24"/>
    </w:rPr>
  </w:style>
  <w:style w:type="paragraph" w:styleId="TOC3">
    <w:name w:val="toc 3"/>
    <w:basedOn w:val="Normal"/>
    <w:next w:val="Normal"/>
    <w:autoRedefine/>
    <w:uiPriority w:val="39"/>
    <w:semiHidden/>
    <w:unhideWhenUsed/>
    <w:rsid w:val="003F60AA"/>
    <w:pPr>
      <w:spacing w:after="0"/>
      <w:ind w:left="440"/>
    </w:pPr>
    <w:rPr>
      <w:sz w:val="20"/>
      <w:szCs w:val="20"/>
    </w:rPr>
  </w:style>
  <w:style w:type="paragraph" w:styleId="TOC4">
    <w:name w:val="toc 4"/>
    <w:basedOn w:val="Normal"/>
    <w:next w:val="Normal"/>
    <w:autoRedefine/>
    <w:uiPriority w:val="39"/>
    <w:semiHidden/>
    <w:unhideWhenUsed/>
    <w:rsid w:val="003F60AA"/>
    <w:pPr>
      <w:spacing w:after="0"/>
      <w:ind w:left="660"/>
    </w:pPr>
    <w:rPr>
      <w:sz w:val="20"/>
      <w:szCs w:val="20"/>
    </w:rPr>
  </w:style>
  <w:style w:type="paragraph" w:styleId="TOC5">
    <w:name w:val="toc 5"/>
    <w:basedOn w:val="Normal"/>
    <w:next w:val="Normal"/>
    <w:autoRedefine/>
    <w:uiPriority w:val="39"/>
    <w:semiHidden/>
    <w:unhideWhenUsed/>
    <w:rsid w:val="003F60AA"/>
    <w:pPr>
      <w:spacing w:after="0"/>
      <w:ind w:left="880"/>
    </w:pPr>
    <w:rPr>
      <w:sz w:val="20"/>
      <w:szCs w:val="20"/>
    </w:rPr>
  </w:style>
  <w:style w:type="paragraph" w:styleId="TOC6">
    <w:name w:val="toc 6"/>
    <w:basedOn w:val="Normal"/>
    <w:next w:val="Normal"/>
    <w:autoRedefine/>
    <w:uiPriority w:val="39"/>
    <w:semiHidden/>
    <w:unhideWhenUsed/>
    <w:rsid w:val="003F60AA"/>
    <w:pPr>
      <w:spacing w:after="0"/>
      <w:ind w:left="1100"/>
    </w:pPr>
    <w:rPr>
      <w:sz w:val="20"/>
      <w:szCs w:val="20"/>
    </w:rPr>
  </w:style>
  <w:style w:type="paragraph" w:styleId="TOC7">
    <w:name w:val="toc 7"/>
    <w:basedOn w:val="Normal"/>
    <w:next w:val="Normal"/>
    <w:autoRedefine/>
    <w:uiPriority w:val="39"/>
    <w:semiHidden/>
    <w:unhideWhenUsed/>
    <w:rsid w:val="003F60AA"/>
    <w:pPr>
      <w:spacing w:after="0"/>
      <w:ind w:left="1320"/>
    </w:pPr>
    <w:rPr>
      <w:sz w:val="20"/>
      <w:szCs w:val="20"/>
    </w:rPr>
  </w:style>
  <w:style w:type="paragraph" w:styleId="TOC8">
    <w:name w:val="toc 8"/>
    <w:basedOn w:val="Normal"/>
    <w:next w:val="Normal"/>
    <w:autoRedefine/>
    <w:uiPriority w:val="39"/>
    <w:semiHidden/>
    <w:unhideWhenUsed/>
    <w:rsid w:val="003F60AA"/>
    <w:pPr>
      <w:spacing w:after="0"/>
      <w:ind w:left="1540"/>
    </w:pPr>
    <w:rPr>
      <w:sz w:val="20"/>
      <w:szCs w:val="20"/>
    </w:rPr>
  </w:style>
  <w:style w:type="paragraph" w:styleId="TOC9">
    <w:name w:val="toc 9"/>
    <w:basedOn w:val="Normal"/>
    <w:next w:val="Normal"/>
    <w:autoRedefine/>
    <w:uiPriority w:val="39"/>
    <w:semiHidden/>
    <w:unhideWhenUsed/>
    <w:rsid w:val="003F60AA"/>
    <w:pPr>
      <w:spacing w:after="0"/>
      <w:ind w:left="176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076307">
      <w:bodyDiv w:val="1"/>
      <w:marLeft w:val="0"/>
      <w:marRight w:val="0"/>
      <w:marTop w:val="0"/>
      <w:marBottom w:val="0"/>
      <w:divBdr>
        <w:top w:val="none" w:sz="0" w:space="0" w:color="auto"/>
        <w:left w:val="none" w:sz="0" w:space="0" w:color="auto"/>
        <w:bottom w:val="none" w:sz="0" w:space="0" w:color="auto"/>
        <w:right w:val="none" w:sz="0" w:space="0" w:color="auto"/>
      </w:divBdr>
      <w:divsChild>
        <w:div w:id="1420831757">
          <w:marLeft w:val="0"/>
          <w:marRight w:val="0"/>
          <w:marTop w:val="0"/>
          <w:marBottom w:val="0"/>
          <w:divBdr>
            <w:top w:val="none" w:sz="0" w:space="0" w:color="auto"/>
            <w:left w:val="none" w:sz="0" w:space="0" w:color="auto"/>
            <w:bottom w:val="none" w:sz="0" w:space="0" w:color="auto"/>
            <w:right w:val="none" w:sz="0" w:space="0" w:color="auto"/>
          </w:divBdr>
          <w:divsChild>
            <w:div w:id="173214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792543">
      <w:bodyDiv w:val="1"/>
      <w:marLeft w:val="0"/>
      <w:marRight w:val="0"/>
      <w:marTop w:val="0"/>
      <w:marBottom w:val="0"/>
      <w:divBdr>
        <w:top w:val="none" w:sz="0" w:space="0" w:color="auto"/>
        <w:left w:val="none" w:sz="0" w:space="0" w:color="auto"/>
        <w:bottom w:val="none" w:sz="0" w:space="0" w:color="auto"/>
        <w:right w:val="none" w:sz="0" w:space="0" w:color="auto"/>
      </w:divBdr>
      <w:divsChild>
        <w:div w:id="29184402">
          <w:marLeft w:val="0"/>
          <w:marRight w:val="0"/>
          <w:marTop w:val="0"/>
          <w:marBottom w:val="0"/>
          <w:divBdr>
            <w:top w:val="none" w:sz="0" w:space="0" w:color="auto"/>
            <w:left w:val="none" w:sz="0" w:space="0" w:color="auto"/>
            <w:bottom w:val="none" w:sz="0" w:space="0" w:color="auto"/>
            <w:right w:val="none" w:sz="0" w:space="0" w:color="auto"/>
          </w:divBdr>
          <w:divsChild>
            <w:div w:id="26577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anluca.villa@unifi.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1092</Words>
  <Characters>6226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9067</cp:lastModifiedBy>
  <cp:revision>7</cp:revision>
  <dcterms:created xsi:type="dcterms:W3CDTF">2025-11-13T15:48:00Z</dcterms:created>
  <dcterms:modified xsi:type="dcterms:W3CDTF">2025-11-13T16:11:00Z</dcterms:modified>
  <cp:category/>
</cp:coreProperties>
</file>