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56B4" w14:textId="68E0DB39" w:rsidR="00A6730B" w:rsidRDefault="00A6730B">
      <w:bookmarkStart w:id="0" w:name="_Toc160438423"/>
      <w:r>
        <w:t>Appendix</w:t>
      </w:r>
      <w:r w:rsidRPr="00D81562">
        <w:t xml:space="preserve"> </w:t>
      </w:r>
      <w:r>
        <w:t>1</w:t>
      </w:r>
      <w:r w:rsidRPr="00D81562">
        <w:t xml:space="preserve">: Summary of relevant systematic reviews focusing on caregiver programmes aiming to improve outcomes such as </w:t>
      </w:r>
      <w:bookmarkEnd w:id="0"/>
      <w:r>
        <w:t>wellbeing, skills, and confidence</w:t>
      </w:r>
    </w:p>
    <w:tbl>
      <w:tblPr>
        <w:tblStyle w:val="TableGrid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119"/>
        <w:gridCol w:w="2977"/>
        <w:gridCol w:w="1701"/>
        <w:gridCol w:w="3118"/>
        <w:gridCol w:w="1418"/>
        <w:gridCol w:w="2693"/>
      </w:tblGrid>
      <w:tr w:rsidR="00A6730B" w:rsidRPr="00693394" w14:paraId="7ABAF388" w14:textId="77777777" w:rsidTr="004052E2">
        <w:trPr>
          <w:trHeight w:val="812"/>
        </w:trPr>
        <w:tc>
          <w:tcPr>
            <w:tcW w:w="3119" w:type="dxa"/>
            <w:vAlign w:val="center"/>
          </w:tcPr>
          <w:p w14:paraId="207B7E1D" w14:textId="77777777" w:rsidR="00A6730B" w:rsidRPr="00693394" w:rsidRDefault="00A6730B" w:rsidP="004052E2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Reference</w:t>
            </w:r>
          </w:p>
          <w:p w14:paraId="3CA1EDA9" w14:textId="77777777" w:rsidR="00A6730B" w:rsidRPr="00693394" w:rsidRDefault="00A6730B" w:rsidP="004052E2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Author (Date) Title</w:t>
            </w:r>
          </w:p>
        </w:tc>
        <w:tc>
          <w:tcPr>
            <w:tcW w:w="2977" w:type="dxa"/>
            <w:vAlign w:val="center"/>
          </w:tcPr>
          <w:p w14:paraId="2B273F0B" w14:textId="77777777" w:rsidR="00A6730B" w:rsidRPr="00693394" w:rsidRDefault="00A6730B" w:rsidP="004052E2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Aim</w:t>
            </w:r>
          </w:p>
        </w:tc>
        <w:tc>
          <w:tcPr>
            <w:tcW w:w="1701" w:type="dxa"/>
            <w:vAlign w:val="center"/>
          </w:tcPr>
          <w:p w14:paraId="1BAA49E3" w14:textId="77777777" w:rsidR="00A6730B" w:rsidRPr="00693394" w:rsidRDefault="00A6730B" w:rsidP="004052E2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Population</w:t>
            </w:r>
          </w:p>
        </w:tc>
        <w:tc>
          <w:tcPr>
            <w:tcW w:w="3118" w:type="dxa"/>
            <w:vAlign w:val="center"/>
          </w:tcPr>
          <w:p w14:paraId="6EE1487A" w14:textId="77777777" w:rsidR="00A6730B" w:rsidRPr="00693394" w:rsidRDefault="00A6730B" w:rsidP="004052E2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Intervention examples</w:t>
            </w:r>
          </w:p>
        </w:tc>
        <w:tc>
          <w:tcPr>
            <w:tcW w:w="1418" w:type="dxa"/>
            <w:vAlign w:val="center"/>
          </w:tcPr>
          <w:p w14:paraId="53A6674E" w14:textId="77777777" w:rsidR="00A6730B" w:rsidRPr="00693394" w:rsidRDefault="00A6730B" w:rsidP="004052E2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Date of most recent search</w:t>
            </w:r>
          </w:p>
        </w:tc>
        <w:tc>
          <w:tcPr>
            <w:tcW w:w="2693" w:type="dxa"/>
            <w:vAlign w:val="center"/>
          </w:tcPr>
          <w:p w14:paraId="31D60643" w14:textId="77777777" w:rsidR="00A6730B" w:rsidRPr="00693394" w:rsidRDefault="00A6730B" w:rsidP="004052E2">
            <w:pPr>
              <w:jc w:val="center"/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Differences from this review</w:t>
            </w:r>
          </w:p>
        </w:tc>
      </w:tr>
      <w:tr w:rsidR="00A6730B" w:rsidRPr="00693394" w14:paraId="258F1362" w14:textId="77777777" w:rsidTr="004052E2">
        <w:trPr>
          <w:trHeight w:val="767"/>
        </w:trPr>
        <w:tc>
          <w:tcPr>
            <w:tcW w:w="3119" w:type="dxa"/>
          </w:tcPr>
          <w:p w14:paraId="27A300D7" w14:textId="5E5A5EA1" w:rsidR="00A6730B" w:rsidRPr="00693394" w:rsidRDefault="00A6730B" w:rsidP="00A6730B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93394">
              <w:rPr>
                <w:b/>
                <w:bCs/>
                <w:color w:val="000000" w:themeColor="text1"/>
                <w:sz w:val="22"/>
                <w:szCs w:val="22"/>
              </w:rPr>
              <w:t>Branjerdporn</w:t>
            </w:r>
            <w:proofErr w:type="spellEnd"/>
            <w:r w:rsidRPr="00693394">
              <w:rPr>
                <w:b/>
                <w:bCs/>
                <w:color w:val="000000" w:themeColor="text1"/>
                <w:sz w:val="22"/>
                <w:szCs w:val="22"/>
              </w:rPr>
              <w:t xml:space="preserve"> et al. (2021)</w:t>
            </w:r>
            <w:r w:rsidRPr="00693394">
              <w:rPr>
                <w:color w:val="000000" w:themeColor="text1"/>
                <w:sz w:val="22"/>
                <w:szCs w:val="22"/>
              </w:rPr>
              <w:t xml:space="preserve"> Efficacy of early interventions with active parent implementation in low-and-Middle income countries for young children with cerebral palsy to improve child development and parent mental health outcomes: a systematic review. </w:t>
            </w:r>
          </w:p>
        </w:tc>
        <w:tc>
          <w:tcPr>
            <w:tcW w:w="2977" w:type="dxa"/>
          </w:tcPr>
          <w:p w14:paraId="336404FC" w14:textId="559758D4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="Open Sans"/>
                <w:color w:val="000000" w:themeColor="text1"/>
                <w:sz w:val="22"/>
                <w:szCs w:val="22"/>
              </w:rPr>
              <w:t>To determine the efficacy of interventions with active parent implementation for young children with cerebral palsy (CP) to improve child and parent outcomes in low-middle income countries (LMICs).</w:t>
            </w:r>
          </w:p>
        </w:tc>
        <w:tc>
          <w:tcPr>
            <w:tcW w:w="1701" w:type="dxa"/>
          </w:tcPr>
          <w:p w14:paraId="1F1FF8F6" w14:textId="2A37A16C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Parents of children diagnosed with, or at high risk of CP with a mean age less than 60 months at study entry </w:t>
            </w:r>
          </w:p>
        </w:tc>
        <w:tc>
          <w:tcPr>
            <w:tcW w:w="3118" w:type="dxa"/>
          </w:tcPr>
          <w:p w14:paraId="289EBECC" w14:textId="33386EFF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General developmental interventions (e.g. community-based rehabilitation, early intervention, education programmes), functional feeding intervention, upper limb training. </w:t>
            </w:r>
          </w:p>
        </w:tc>
        <w:tc>
          <w:tcPr>
            <w:tcW w:w="1418" w:type="dxa"/>
          </w:tcPr>
          <w:p w14:paraId="6D0A723F" w14:textId="17070069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>December 2020</w:t>
            </w:r>
          </w:p>
        </w:tc>
        <w:tc>
          <w:tcPr>
            <w:tcW w:w="2693" w:type="dxa"/>
          </w:tcPr>
          <w:p w14:paraId="02A77279" w14:textId="77777777" w:rsidR="00A6730B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Did not focus on group delivery.</w:t>
            </w:r>
          </w:p>
          <w:p w14:paraId="6CDF3384" w14:textId="77777777" w:rsidR="00A6730B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Interventions were aimed at improving child development and skills, rather than caregiver outcomes. </w:t>
            </w:r>
          </w:p>
          <w:p w14:paraId="44CDC86F" w14:textId="49C84B90" w:rsidR="00A6730B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Only focused on LMICs. </w:t>
            </w:r>
          </w:p>
        </w:tc>
      </w:tr>
      <w:tr w:rsidR="00A6730B" w:rsidRPr="00693394" w14:paraId="6D8D021B" w14:textId="77777777" w:rsidTr="004052E2">
        <w:trPr>
          <w:trHeight w:val="767"/>
        </w:trPr>
        <w:tc>
          <w:tcPr>
            <w:tcW w:w="3119" w:type="dxa"/>
          </w:tcPr>
          <w:p w14:paraId="411D1C44" w14:textId="4BED2845" w:rsidR="00A6730B" w:rsidRPr="00693394" w:rsidRDefault="00A6730B" w:rsidP="00A6730B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 xml:space="preserve">He et al. (2024) </w:t>
            </w:r>
            <w:r w:rsidRPr="00DB67FF">
              <w:rPr>
                <w:color w:val="000000" w:themeColor="text1"/>
                <w:sz w:val="22"/>
                <w:szCs w:val="22"/>
              </w:rPr>
              <w:t>Group-based caregiver support interventions for children living with disabilities in low-and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B67FF">
              <w:rPr>
                <w:color w:val="000000" w:themeColor="text1"/>
                <w:sz w:val="22"/>
                <w:szCs w:val="22"/>
              </w:rPr>
              <w:t>middle-income countries: Narrative review and analysis of content, outcomes, and implementation factors</w:t>
            </w:r>
            <w:r>
              <w:rPr>
                <w:color w:val="000000" w:themeColor="text1"/>
                <w:sz w:val="22"/>
                <w:szCs w:val="22"/>
              </w:rPr>
              <w:t xml:space="preserve">.  </w:t>
            </w:r>
          </w:p>
        </w:tc>
        <w:tc>
          <w:tcPr>
            <w:tcW w:w="2977" w:type="dxa"/>
          </w:tcPr>
          <w:p w14:paraId="14D22FCD" w14:textId="0D19F40A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/>
                <w:color w:val="000000" w:themeColor="text1"/>
                <w:sz w:val="22"/>
                <w:szCs w:val="22"/>
                <w:shd w:val="clear" w:color="auto" w:fill="FFFFFF"/>
              </w:rPr>
              <w:t>T</w:t>
            </w:r>
            <w:r w:rsidRPr="00996084">
              <w:rPr>
                <w:rFonts w:cs="Segoe UI"/>
                <w:color w:val="000000" w:themeColor="text1"/>
                <w:sz w:val="22"/>
                <w:szCs w:val="22"/>
                <w:shd w:val="clear" w:color="auto" w:fill="FFFFFF"/>
              </w:rPr>
              <w:t>o explore: a) content and composition of current group-based caregiver support and education interventions implemented in LMICs; b) impact of these interventions on caregiver and child outcomes; c) barriers and enablers to implementation of these interventions in LMICs.</w:t>
            </w:r>
          </w:p>
        </w:tc>
        <w:tc>
          <w:tcPr>
            <w:tcW w:w="1701" w:type="dxa"/>
          </w:tcPr>
          <w:p w14:paraId="5E808FCE" w14:textId="37B3D529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Caregivers of children with disabilities in LMICs</w:t>
            </w:r>
          </w:p>
        </w:tc>
        <w:tc>
          <w:tcPr>
            <w:tcW w:w="3118" w:type="dxa"/>
          </w:tcPr>
          <w:p w14:paraId="0519C4DB" w14:textId="09056236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Education programmes, parent training, self-help groups, specific programmes to support parents of children with autism, Down Syndrome, Congenital Zika Syndrome, Triple P, psychological support intervention, WHO CST</w:t>
            </w:r>
          </w:p>
        </w:tc>
        <w:tc>
          <w:tcPr>
            <w:tcW w:w="1418" w:type="dxa"/>
          </w:tcPr>
          <w:p w14:paraId="48A1B211" w14:textId="2E955CB4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April 2022</w:t>
            </w:r>
          </w:p>
        </w:tc>
        <w:tc>
          <w:tcPr>
            <w:tcW w:w="2693" w:type="dxa"/>
          </w:tcPr>
          <w:p w14:paraId="331229E0" w14:textId="77777777" w:rsidR="00A6730B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Only focused on LMICs.</w:t>
            </w:r>
          </w:p>
          <w:p w14:paraId="7E390BF7" w14:textId="5ADD50F6" w:rsidR="00A6730B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Covered a broad range of diagnoses. </w:t>
            </w:r>
          </w:p>
        </w:tc>
      </w:tr>
      <w:tr w:rsidR="00A6730B" w:rsidRPr="00693394" w14:paraId="232D6108" w14:textId="77777777" w:rsidTr="004052E2">
        <w:trPr>
          <w:trHeight w:val="767"/>
        </w:trPr>
        <w:tc>
          <w:tcPr>
            <w:tcW w:w="3119" w:type="dxa"/>
          </w:tcPr>
          <w:p w14:paraId="513EE111" w14:textId="642EBA7A" w:rsidR="00A6730B" w:rsidRPr="00693394" w:rsidRDefault="00A6730B" w:rsidP="00A6730B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Irwin et al. (2019)</w:t>
            </w: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 A systematic review and meta-analysis of the effectiveness of interventions to improve psychological wellbeing in the </w:t>
            </w: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 xml:space="preserve">parents of children with cerebral palsy. </w:t>
            </w:r>
          </w:p>
        </w:tc>
        <w:tc>
          <w:tcPr>
            <w:tcW w:w="2977" w:type="dxa"/>
          </w:tcPr>
          <w:p w14:paraId="744D26C2" w14:textId="1DECB027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To evaluate the effectiveness of interventions aimed at improving the psychological wellbeing of caregivers of children with CP.</w:t>
            </w:r>
          </w:p>
        </w:tc>
        <w:tc>
          <w:tcPr>
            <w:tcW w:w="1701" w:type="dxa"/>
          </w:tcPr>
          <w:p w14:paraId="4ED4DBA8" w14:textId="1C2E7A26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Caregivers of children with cerebral palsy </w:t>
            </w:r>
          </w:p>
        </w:tc>
        <w:tc>
          <w:tcPr>
            <w:tcW w:w="3118" w:type="dxa"/>
          </w:tcPr>
          <w:p w14:paraId="56FBAD8C" w14:textId="3E10BD33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Positive parenting intervention, stepping stones triple P, health education intervention, self-management empowerment </w:t>
            </w: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 xml:space="preserve">model intervention, training and support programme, parent-to-parent programme  </w:t>
            </w:r>
          </w:p>
        </w:tc>
        <w:tc>
          <w:tcPr>
            <w:tcW w:w="1418" w:type="dxa"/>
          </w:tcPr>
          <w:p w14:paraId="103DB4D2" w14:textId="23372C9D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December 2017</w:t>
            </w:r>
          </w:p>
        </w:tc>
        <w:tc>
          <w:tcPr>
            <w:tcW w:w="2693" w:type="dxa"/>
          </w:tcPr>
          <w:p w14:paraId="16B749C5" w14:textId="77777777" w:rsidR="00A6730B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Did not focus on group delivery.</w:t>
            </w:r>
          </w:p>
          <w:p w14:paraId="2A4E916A" w14:textId="1095D007" w:rsidR="00A6730B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Mainly focused on wellbeing outcomes (only one part of this review). </w:t>
            </w:r>
          </w:p>
        </w:tc>
      </w:tr>
      <w:tr w:rsidR="00A6730B" w:rsidRPr="00693394" w14:paraId="2A05D177" w14:textId="77777777" w:rsidTr="004052E2">
        <w:trPr>
          <w:trHeight w:val="767"/>
        </w:trPr>
        <w:tc>
          <w:tcPr>
            <w:tcW w:w="3119" w:type="dxa"/>
          </w:tcPr>
          <w:p w14:paraId="082313F3" w14:textId="4D971578" w:rsidR="00A6730B" w:rsidRPr="00693394" w:rsidRDefault="00A6730B" w:rsidP="00A6730B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43FFBB19">
              <w:rPr>
                <w:b/>
                <w:bCs/>
                <w:color w:val="000000" w:themeColor="text1"/>
                <w:sz w:val="22"/>
                <w:szCs w:val="22"/>
              </w:rPr>
              <w:t>Novak-Pavlic et al. (2022)</w:t>
            </w:r>
            <w:r w:rsidRPr="43FFBB19">
              <w:rPr>
                <w:color w:val="000000" w:themeColor="text1"/>
                <w:sz w:val="22"/>
                <w:szCs w:val="22"/>
              </w:rPr>
              <w:t xml:space="preserve"> Effectiveness of Interventions to Promote Physical, Psychological, and Socioeconomic Well-being Outcomes of Parents of Children </w:t>
            </w:r>
            <w:proofErr w:type="gramStart"/>
            <w:r w:rsidRPr="43FFBB19">
              <w:rPr>
                <w:color w:val="000000" w:themeColor="text1"/>
                <w:sz w:val="22"/>
                <w:szCs w:val="22"/>
              </w:rPr>
              <w:t>With</w:t>
            </w:r>
            <w:proofErr w:type="gramEnd"/>
            <w:r w:rsidRPr="43FFBB19">
              <w:rPr>
                <w:color w:val="000000" w:themeColor="text1"/>
                <w:sz w:val="22"/>
                <w:szCs w:val="22"/>
              </w:rPr>
              <w:t xml:space="preserve"> Neurodevelopmental Disabilities: Protocol for a Systematic Review. </w:t>
            </w:r>
          </w:p>
        </w:tc>
        <w:tc>
          <w:tcPr>
            <w:tcW w:w="2977" w:type="dxa"/>
          </w:tcPr>
          <w:p w14:paraId="44C0F3F8" w14:textId="36662A94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>To evaluate the effectiveness of interventions aiming to improve the physical, psychological, or socioeconomic well-being of parents of children with neurodevelopmental disabilities when compared to usual care or no care.</w:t>
            </w:r>
          </w:p>
        </w:tc>
        <w:tc>
          <w:tcPr>
            <w:tcW w:w="1701" w:type="dxa"/>
          </w:tcPr>
          <w:p w14:paraId="395C4EC1" w14:textId="087C4809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Parents of children with neurodevelopmental disabilities </w:t>
            </w:r>
          </w:p>
        </w:tc>
        <w:tc>
          <w:tcPr>
            <w:tcW w:w="3118" w:type="dxa"/>
          </w:tcPr>
          <w:p w14:paraId="25461DE7" w14:textId="22E433B3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Not published yet </w:t>
            </w:r>
          </w:p>
        </w:tc>
        <w:tc>
          <w:tcPr>
            <w:tcW w:w="1418" w:type="dxa"/>
          </w:tcPr>
          <w:p w14:paraId="0DF5EDF4" w14:textId="27A016DF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>January 2022</w:t>
            </w:r>
          </w:p>
        </w:tc>
        <w:tc>
          <w:tcPr>
            <w:tcW w:w="2693" w:type="dxa"/>
          </w:tcPr>
          <w:p w14:paraId="48A62C7F" w14:textId="439A2F5F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Did not focus on group delivery. Although it focuses on similar outcomes, it has a broader focus on neurodevelopmental disabilities which will include the population of interest in this </w:t>
            </w:r>
            <w:proofErr w:type="gramStart"/>
            <w:r>
              <w:rPr>
                <w:rFonts w:cstheme="minorHAnsi"/>
                <w:color w:val="000000" w:themeColor="text1"/>
                <w:sz w:val="22"/>
                <w:szCs w:val="22"/>
              </w:rPr>
              <w:t>review, but</w:t>
            </w:r>
            <w:proofErr w:type="gramEnd"/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will also include children with autism and intellectual disabilities. </w:t>
            </w:r>
          </w:p>
        </w:tc>
      </w:tr>
      <w:tr w:rsidR="00A6730B" w:rsidRPr="00693394" w14:paraId="2BB1BAC2" w14:textId="77777777" w:rsidTr="004052E2">
        <w:trPr>
          <w:trHeight w:val="812"/>
        </w:trPr>
        <w:tc>
          <w:tcPr>
            <w:tcW w:w="3119" w:type="dxa"/>
          </w:tcPr>
          <w:p w14:paraId="39097BD7" w14:textId="381F69D8" w:rsidR="00A6730B" w:rsidRPr="00693394" w:rsidRDefault="00A6730B" w:rsidP="00A6730B">
            <w:pPr>
              <w:pStyle w:val="Heading1"/>
              <w:shd w:val="clear" w:color="auto" w:fill="FFFFFF"/>
              <w:spacing w:before="0"/>
              <w:rPr>
                <w:rFonts w:asciiTheme="minorHAnsi" w:hAnsiTheme="minorHAnsi"/>
                <w:color w:val="000000" w:themeColor="text1"/>
              </w:rPr>
            </w:pPr>
            <w:r w:rsidRPr="0069339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Poojari et al. (2024) </w:t>
            </w:r>
            <w:r w:rsidRPr="0069339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Effect of family-</w:t>
            </w:r>
            <w:proofErr w:type="spellStart"/>
            <w:r w:rsidRPr="0069339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centered</w:t>
            </w:r>
            <w:proofErr w:type="spellEnd"/>
            <w:r w:rsidRPr="0069339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care interventions on well-being of caregivers of children with cerebral palsy: a systematic review. </w:t>
            </w:r>
          </w:p>
          <w:p w14:paraId="3C418717" w14:textId="48623256" w:rsidR="00A6730B" w:rsidRPr="00693394" w:rsidRDefault="00A6730B" w:rsidP="00A6730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8E8546C" w14:textId="3BE0A7C5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="Segoe UI"/>
                <w:color w:val="000000" w:themeColor="text1"/>
                <w:sz w:val="22"/>
                <w:szCs w:val="22"/>
                <w:shd w:val="clear" w:color="auto" w:fill="FFFFFF"/>
              </w:rPr>
              <w:t>To synthesize existing evidence on the effectiveness of Family-centred care (FCC) interventions in improving the well-being of caregivers of children with cerebral palsy (CP</w:t>
            </w:r>
            <w:proofErr w:type="gramStart"/>
            <w:r w:rsidRPr="00693394">
              <w:rPr>
                <w:rFonts w:cs="Segoe UI"/>
                <w:color w:val="000000" w:themeColor="text1"/>
                <w:sz w:val="22"/>
                <w:szCs w:val="22"/>
                <w:shd w:val="clear" w:color="auto" w:fill="FFFFFF"/>
              </w:rPr>
              <w:t>), and</w:t>
            </w:r>
            <w:proofErr w:type="gramEnd"/>
            <w:r w:rsidRPr="00693394">
              <w:rPr>
                <w:rFonts w:cs="Segoe UI"/>
                <w:color w:val="000000" w:themeColor="text1"/>
                <w:sz w:val="22"/>
                <w:szCs w:val="22"/>
                <w:shd w:val="clear" w:color="auto" w:fill="FFFFFF"/>
              </w:rPr>
              <w:t xml:space="preserve"> identify the key components of such interventions that are most commonly practiced and deemed effective.</w:t>
            </w:r>
          </w:p>
        </w:tc>
        <w:tc>
          <w:tcPr>
            <w:tcW w:w="1701" w:type="dxa"/>
          </w:tcPr>
          <w:p w14:paraId="43FB8F9F" w14:textId="3491010A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>Primary caregivers (&gt;18 years), providing care for children with or at risk of CP at any severity (any level of GMFCS) up to 18 years.</w:t>
            </w:r>
          </w:p>
        </w:tc>
        <w:tc>
          <w:tcPr>
            <w:tcW w:w="3118" w:type="dxa"/>
          </w:tcPr>
          <w:p w14:paraId="24C19F2E" w14:textId="39E1B99F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Nutrition programme, stepping stones triple P, parenting acceptance and commitment therapy, parent coaching, conductive education, individualised programmes, livelihood activity programme, community-based rehabilitation, peer-delivered intervention (LEAP-CP). </w:t>
            </w:r>
          </w:p>
        </w:tc>
        <w:tc>
          <w:tcPr>
            <w:tcW w:w="1418" w:type="dxa"/>
          </w:tcPr>
          <w:p w14:paraId="33046813" w14:textId="239ACC33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April 2024 </w:t>
            </w:r>
          </w:p>
        </w:tc>
        <w:tc>
          <w:tcPr>
            <w:tcW w:w="2693" w:type="dxa"/>
          </w:tcPr>
          <w:p w14:paraId="0498864A" w14:textId="77777777" w:rsidR="00A6730B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Did not focus on group delivery. </w:t>
            </w:r>
          </w:p>
          <w:p w14:paraId="4B197BDD" w14:textId="6A647C7A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Mainly focused on wellbeing outcomes (only one part of this review).</w:t>
            </w:r>
          </w:p>
        </w:tc>
      </w:tr>
      <w:tr w:rsidR="00A6730B" w:rsidRPr="00693394" w14:paraId="47AF35B1" w14:textId="77777777" w:rsidTr="004052E2">
        <w:trPr>
          <w:trHeight w:val="812"/>
        </w:trPr>
        <w:tc>
          <w:tcPr>
            <w:tcW w:w="3119" w:type="dxa"/>
          </w:tcPr>
          <w:p w14:paraId="5C566669" w14:textId="282C67B9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Reichow et al. (2023)</w:t>
            </w:r>
            <w:r w:rsidRPr="00693394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Caregiver skills training for caregivers of individuals with neurodevelopmental disorders: A systematic review and meta-analysis. </w:t>
            </w:r>
          </w:p>
        </w:tc>
        <w:tc>
          <w:tcPr>
            <w:tcW w:w="2977" w:type="dxa"/>
          </w:tcPr>
          <w:p w14:paraId="79A3C459" w14:textId="77777777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To systematically review the effectiveness of caregiver and parent skills training programs, including caregiver-mediated interventions, for caregivers </w:t>
            </w: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of individuals with neurodevelopmental disorders</w:t>
            </w:r>
          </w:p>
        </w:tc>
        <w:tc>
          <w:tcPr>
            <w:tcW w:w="1701" w:type="dxa"/>
          </w:tcPr>
          <w:p w14:paraId="1AB0945A" w14:textId="77777777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 xml:space="preserve">Caregivers of children with </w:t>
            </w:r>
            <w:proofErr w:type="spellStart"/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>neurodevelop</w:t>
            </w:r>
            <w:proofErr w:type="spellEnd"/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-mental disabilities (excluding </w:t>
            </w: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children with motor disorders like CP)</w:t>
            </w:r>
          </w:p>
        </w:tc>
        <w:tc>
          <w:tcPr>
            <w:tcW w:w="3118" w:type="dxa"/>
          </w:tcPr>
          <w:p w14:paraId="03380AA7" w14:textId="77777777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 xml:space="preserve">CBT, Stepping Stones Triple P, support groups, Parent Education and Counselling, Hanen Early Language programme, stress management training, positive </w:t>
            </w: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parenting with video feedback, DIR/</w:t>
            </w:r>
            <w:proofErr w:type="spellStart"/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>Floortime</w:t>
            </w:r>
            <w:proofErr w:type="spellEnd"/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, Joint attention </w:t>
            </w:r>
          </w:p>
        </w:tc>
        <w:tc>
          <w:tcPr>
            <w:tcW w:w="1418" w:type="dxa"/>
          </w:tcPr>
          <w:p w14:paraId="17FD66DC" w14:textId="77777777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July 2021</w:t>
            </w:r>
          </w:p>
        </w:tc>
        <w:tc>
          <w:tcPr>
            <w:tcW w:w="2693" w:type="dxa"/>
          </w:tcPr>
          <w:p w14:paraId="6F5FD69F" w14:textId="77777777" w:rsidR="00A6730B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Did not focus on group delivery. </w:t>
            </w:r>
          </w:p>
          <w:p w14:paraId="4AB9744B" w14:textId="77777777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Excluded children with motor disorders like CP. </w:t>
            </w:r>
          </w:p>
        </w:tc>
      </w:tr>
      <w:tr w:rsidR="00A6730B" w:rsidRPr="00693394" w14:paraId="6B04938E" w14:textId="77777777" w:rsidTr="004052E2">
        <w:trPr>
          <w:trHeight w:val="767"/>
        </w:trPr>
        <w:tc>
          <w:tcPr>
            <w:tcW w:w="3119" w:type="dxa"/>
          </w:tcPr>
          <w:p w14:paraId="7CA56704" w14:textId="4A93FF65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  <w:t>Whittingham et al. (2011)</w:t>
            </w: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 Systematic review of the efficacy of parenting interventions for children with cerebral palsy. </w:t>
            </w:r>
          </w:p>
        </w:tc>
        <w:tc>
          <w:tcPr>
            <w:tcW w:w="2977" w:type="dxa"/>
          </w:tcPr>
          <w:p w14:paraId="706E046E" w14:textId="0EC034DE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>To evaluate the efficacy of parenting interventions (i.e. behavioural family intervention and parent training) with parents of children with cerebral palsy (CP) on child behavioural outcomes and parenting style/skill outcomes.</w:t>
            </w:r>
          </w:p>
        </w:tc>
        <w:tc>
          <w:tcPr>
            <w:tcW w:w="1701" w:type="dxa"/>
          </w:tcPr>
          <w:p w14:paraId="47ACD317" w14:textId="7EB8E650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 xml:space="preserve">Parents of children with cerebral palsy </w:t>
            </w:r>
          </w:p>
        </w:tc>
        <w:tc>
          <w:tcPr>
            <w:tcW w:w="3118" w:type="dxa"/>
          </w:tcPr>
          <w:p w14:paraId="4C2AFF2F" w14:textId="166877B6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>Parenting interventions in conjunction with behavioural intervention and oral motor exercises for children with CP and feeding difficulties, the Hanen It Takes Two to Talk programme, and a Functional Communication Training programme for parents.</w:t>
            </w:r>
          </w:p>
        </w:tc>
        <w:tc>
          <w:tcPr>
            <w:tcW w:w="1418" w:type="dxa"/>
          </w:tcPr>
          <w:p w14:paraId="288C8225" w14:textId="40C54347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93394">
              <w:rPr>
                <w:rFonts w:cstheme="minorHAnsi"/>
                <w:color w:val="000000" w:themeColor="text1"/>
                <w:sz w:val="22"/>
                <w:szCs w:val="22"/>
              </w:rPr>
              <w:t>April 2010</w:t>
            </w:r>
          </w:p>
        </w:tc>
        <w:tc>
          <w:tcPr>
            <w:tcW w:w="2693" w:type="dxa"/>
          </w:tcPr>
          <w:p w14:paraId="6AB2E38A" w14:textId="77777777" w:rsidR="00A6730B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Did not focus on group delivery.</w:t>
            </w:r>
          </w:p>
          <w:p w14:paraId="3AEB2C05" w14:textId="6BD022C9" w:rsidR="00A6730B" w:rsidRPr="00693394" w:rsidRDefault="00A6730B" w:rsidP="00A6730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Interventions focused on parenting style and improving children’s behaviour. There was an element of caregiver skills </w:t>
            </w:r>
            <w:proofErr w:type="gramStart"/>
            <w:r>
              <w:rPr>
                <w:rFonts w:cstheme="minorHAnsi"/>
                <w:color w:val="000000" w:themeColor="text1"/>
                <w:sz w:val="22"/>
                <w:szCs w:val="22"/>
              </w:rPr>
              <w:t>outcomes</w:t>
            </w:r>
            <w:proofErr w:type="gramEnd"/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but it did not address caregiver wellbeing. </w:t>
            </w:r>
          </w:p>
        </w:tc>
      </w:tr>
    </w:tbl>
    <w:p w14:paraId="1EA7A541" w14:textId="77777777" w:rsidR="00A6730B" w:rsidRDefault="00A6730B"/>
    <w:sectPr w:rsidR="00A6730B" w:rsidSect="00A673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0B"/>
    <w:rsid w:val="000160E4"/>
    <w:rsid w:val="00436AB8"/>
    <w:rsid w:val="004C70DB"/>
    <w:rsid w:val="008448C6"/>
    <w:rsid w:val="00A6730B"/>
    <w:rsid w:val="00CF1A0A"/>
    <w:rsid w:val="00FC271F"/>
    <w:rsid w:val="00F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84612"/>
  <w15:chartTrackingRefBased/>
  <w15:docId w15:val="{7D950CAD-3CA6-4ADB-B9FB-D7CE5CF4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3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3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3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3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3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3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3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Prest</dc:creator>
  <cp:keywords/>
  <dc:description/>
  <cp:lastModifiedBy>Kirsten Prest</cp:lastModifiedBy>
  <cp:revision>3</cp:revision>
  <dcterms:created xsi:type="dcterms:W3CDTF">2026-03-15T08:14:00Z</dcterms:created>
  <dcterms:modified xsi:type="dcterms:W3CDTF">2026-04-30T07:27:00Z</dcterms:modified>
</cp:coreProperties>
</file>