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5FD" w:rsidRDefault="004164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Electronic </w:t>
      </w:r>
      <w:r w:rsidR="00474783" w:rsidRPr="00474783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sz w:val="28"/>
          <w:szCs w:val="28"/>
        </w:rPr>
        <w:t xml:space="preserve">Material </w:t>
      </w:r>
      <w:r w:rsidR="0028533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6469" w:rsidRPr="00474783" w:rsidRDefault="004164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Compounds detected in pine pollen headspace</w:t>
      </w:r>
    </w:p>
    <w:tbl>
      <w:tblPr>
        <w:tblW w:w="9464" w:type="dxa"/>
        <w:tblLook w:val="04A0"/>
      </w:tblPr>
      <w:tblGrid>
        <w:gridCol w:w="1539"/>
        <w:gridCol w:w="2737"/>
        <w:gridCol w:w="207"/>
        <w:gridCol w:w="3473"/>
        <w:gridCol w:w="78"/>
        <w:gridCol w:w="1430"/>
      </w:tblGrid>
      <w:tr w:rsidR="00474783" w:rsidRPr="00D86C5F" w:rsidTr="009C48F5">
        <w:trPr>
          <w:trHeight w:val="290"/>
        </w:trPr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Compound Number</w:t>
            </w:r>
          </w:p>
        </w:tc>
        <w:tc>
          <w:tcPr>
            <w:tcW w:w="2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Compound Name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285331" w:rsidP="0028533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Estimated amount</w:t>
            </w:r>
            <w:r w:rsidR="00474783"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in 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474783"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mg Pollen Headspace (ng)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9C48F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Ratio</w:t>
            </w:r>
            <w:r w:rsidR="009C48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to the least detected compound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Ethyl acetate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6C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1643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± 503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54766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83" w:rsidRPr="00D86C5F" w:rsidRDefault="00474783" w:rsidP="0056646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Iso</w:t>
            </w:r>
            <w:r w:rsidR="005664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amyl</w:t>
            </w: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alcohol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211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87.7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7033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α-Pinene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71.3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27.5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2377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4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β-Pinene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37.1 ± 15.2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 xml:space="preserve">  1237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Sabinene*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-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6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Camphor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474783">
            <w:pPr>
              <w:pStyle w:val="ListParagraph"/>
              <w:numPr>
                <w:ilvl w:val="1"/>
                <w:numId w:val="1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0.859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7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83" w:rsidRPr="00BB513A" w:rsidRDefault="00BB513A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(-)-</w:t>
            </w:r>
            <w:r w:rsidR="00474783"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Borneol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0.50 ± 0.066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 xml:space="preserve">  16.6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Isocamphopinone*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-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Terpinen-4-ol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0.07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0.017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2.33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α-Terpineol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0.012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1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0618B2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3,6,6-</w:t>
            </w:r>
            <w:r w:rsidR="00061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T</w:t>
            </w:r>
            <w:r w:rsidR="000618B2"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rimethylNorpinan</w:t>
            </w: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-2-one*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-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Verbenone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0.369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43.3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13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BB513A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(-)-</w:t>
            </w:r>
            <w:r w:rsidR="00474783"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Bornyl Acetate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0.26 ± 0.091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 xml:space="preserve">  8.67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lastRenderedPageBreak/>
              <w:t>14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β-Bourbonene*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-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15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β-Caryophyllene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1.39 ± 0.28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 xml:space="preserve">  46.3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0618B2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Humulene (α-</w:t>
            </w:r>
            <w:r w:rsidR="000618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C</w:t>
            </w: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aryophyllene)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0.26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0.045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8.67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γ-Muurolene*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-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α-Muurolene*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-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γ-Muurolene*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-</w:t>
            </w:r>
          </w:p>
        </w:tc>
      </w:tr>
      <w:tr w:rsidR="00474783" w:rsidRPr="00D86C5F" w:rsidTr="009C48F5">
        <w:trPr>
          <w:trHeight w:val="290"/>
        </w:trPr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δ-Cadinene*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 -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  -</w:t>
            </w:r>
          </w:p>
        </w:tc>
      </w:tr>
    </w:tbl>
    <w:p w:rsidR="009C48F5" w:rsidRDefault="00474783" w:rsidP="00A3494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6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2853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F6D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D86C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48F5" w:rsidRPr="009C4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Compounds and </w:t>
      </w:r>
      <w:r w:rsidR="00285331">
        <w:rPr>
          <w:rFonts w:ascii="Times New Roman" w:hAnsi="Times New Roman" w:cs="Times New Roman"/>
          <w:color w:val="000000" w:themeColor="text1"/>
          <w:sz w:val="24"/>
          <w:szCs w:val="24"/>
        </w:rPr>
        <w:t>estimated amounts</w:t>
      </w:r>
      <w:r w:rsidR="009C48F5" w:rsidRPr="009C4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(ng) identified in </w:t>
      </w:r>
      <w:r w:rsidR="009C48F5" w:rsidRPr="002853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Pinus</w:t>
      </w:r>
      <w:r w:rsidR="009C48F5" w:rsidRPr="009C4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48F5" w:rsidRPr="002853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elliotti</w:t>
      </w:r>
      <w:r w:rsidR="009C48F5" w:rsidRPr="009C4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pollen headspace. </w:t>
      </w:r>
      <w:r w:rsidR="00285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Amounts were estimated using solid phase microextraction. </w:t>
      </w:r>
      <w:r w:rsidR="009C48F5" w:rsidRPr="009C4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indicates that identification was not confirmed </w:t>
      </w:r>
      <w:r w:rsidR="00285331">
        <w:rPr>
          <w:rFonts w:ascii="Times New Roman" w:hAnsi="Times New Roman" w:cs="Times New Roman"/>
          <w:color w:val="000000" w:themeColor="text1"/>
          <w:sz w:val="24"/>
          <w:szCs w:val="24"/>
        </w:rPr>
        <w:t>using</w:t>
      </w:r>
      <w:r w:rsidR="009C48F5" w:rsidRPr="009C4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authentic standard. Highlighted compounds were also detected in the headspace of the rearing host</w:t>
      </w:r>
      <w:r w:rsidR="00285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plant</w:t>
      </w:r>
      <w:r w:rsidR="009C48F5" w:rsidRPr="009C48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B18" w:rsidRPr="007F2B1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</w:t>
      </w:r>
      <w:r w:rsidR="009C48F5" w:rsidRPr="007F2B1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hrysanthemum grandiflorum</w:t>
      </w:r>
      <w:r w:rsidR="009C48F5" w:rsidRPr="009C48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C48F5" w:rsidRDefault="009C48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tbl>
      <w:tblPr>
        <w:tblW w:w="9130" w:type="dxa"/>
        <w:tblLook w:val="04A0"/>
      </w:tblPr>
      <w:tblGrid>
        <w:gridCol w:w="1384"/>
        <w:gridCol w:w="2636"/>
        <w:gridCol w:w="3880"/>
        <w:gridCol w:w="1230"/>
      </w:tblGrid>
      <w:tr w:rsidR="00474783" w:rsidRPr="00D86C5F" w:rsidTr="009C48F5">
        <w:trPr>
          <w:trHeight w:val="30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lastRenderedPageBreak/>
              <w:t>Compound Number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Compound Name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285331" w:rsidP="0028533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Estimated amount</w:t>
            </w:r>
            <w:r w:rsidR="00474783"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in 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474783"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mg Pollen Headspace (ng)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9C48F5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Ratio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to the least detected compound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Acetic Acid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6915 ± 1841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691500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γ-Butyrolactone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32.1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31900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α-Pinene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5.78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6100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Verbenene*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β-Pinene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31.7 ± 2.91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3170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β-Phellandrene*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Pinocarveol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0.41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0.029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41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Unidentifiable*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Isocamphopinone*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Pinocarvone*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Borneol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0.33 ± 0.024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33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Isocamphopinone*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Terpinen-4-ol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0.006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α-Terpineol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1949B3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1949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01 ± 0.001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Myrtenal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0.37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0.107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37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lastRenderedPageBreak/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Verbenone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1949B3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1949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01 ± 0.025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101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Bornyl acetate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1.12 ± 0.03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112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Longifolene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0.21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0.016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21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β-Caryophyllene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0.27 ± 0.027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27</w:t>
            </w:r>
          </w:p>
        </w:tc>
      </w:tr>
      <w:tr w:rsidR="00474783" w:rsidRPr="00D86C5F" w:rsidTr="009C48F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9C48F5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BB513A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(-)-</w:t>
            </w:r>
            <w:r w:rsidR="00474783"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Caryophyllene oxide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BB513A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0.10 ± 0.005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783" w:rsidRPr="00D86C5F" w:rsidRDefault="00474783" w:rsidP="008F3519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 10</w:t>
            </w:r>
          </w:p>
        </w:tc>
      </w:tr>
    </w:tbl>
    <w:p w:rsidR="009C48F5" w:rsidRDefault="009C48F5" w:rsidP="00A3494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6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2853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D86C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B18" w:rsidRPr="007F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Compounds and </w:t>
      </w:r>
      <w:r w:rsidR="00285331">
        <w:rPr>
          <w:rFonts w:ascii="Times New Roman" w:hAnsi="Times New Roman" w:cs="Times New Roman"/>
          <w:color w:val="000000" w:themeColor="text1"/>
          <w:sz w:val="24"/>
          <w:szCs w:val="24"/>
        </w:rPr>
        <w:t>amounts</w:t>
      </w:r>
      <w:r w:rsidR="007F2B18" w:rsidRPr="007F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(ng) identified in </w:t>
      </w:r>
      <w:r w:rsidR="007F2B18" w:rsidRPr="002853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Pinus</w:t>
      </w:r>
      <w:r w:rsidR="007F2B18" w:rsidRPr="007F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B18" w:rsidRPr="002853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massoniana</w:t>
      </w:r>
      <w:r w:rsidR="007F2B18" w:rsidRPr="007F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pollen headspace. * indicates that identification was not confirmed with an authentic standard. Highlighted compounds were also detected in the headspace of the rearing host</w:t>
      </w:r>
      <w:r w:rsidR="00285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plant</w:t>
      </w:r>
      <w:r w:rsidR="007F2B18" w:rsidRPr="007F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B18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7F2B18" w:rsidRPr="007F2B1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hrysanthemum grandiflorum</w:t>
      </w:r>
      <w:r w:rsidR="007F2B18" w:rsidRPr="007F2B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C48F5" w:rsidRDefault="009C48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tbl>
      <w:tblPr>
        <w:tblpPr w:leftFromText="180" w:rightFromText="180" w:vertAnchor="page" w:horzAnchor="margin" w:tblpY="1173"/>
        <w:tblOverlap w:val="never"/>
        <w:tblW w:w="9110" w:type="dxa"/>
        <w:tblLook w:val="04A0"/>
      </w:tblPr>
      <w:tblGrid>
        <w:gridCol w:w="1384"/>
        <w:gridCol w:w="2616"/>
        <w:gridCol w:w="3880"/>
        <w:gridCol w:w="1230"/>
      </w:tblGrid>
      <w:tr w:rsidR="009C48F5" w:rsidRPr="00D86C5F" w:rsidTr="00A04535">
        <w:trPr>
          <w:trHeight w:val="300"/>
        </w:trPr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lastRenderedPageBreak/>
              <w:t>Compound Number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Compound Name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285331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Estimated amount</w:t>
            </w:r>
            <w:r w:rsidR="009C48F5"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in 10mg Pollen Headspace (ng)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Ratio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to the least detected compound</w:t>
            </w:r>
          </w:p>
        </w:tc>
      </w:tr>
      <w:tr w:rsidR="009C48F5" w:rsidRPr="00D86C5F" w:rsidTr="00A04535">
        <w:trPr>
          <w:trHeight w:val="300"/>
        </w:trPr>
        <w:tc>
          <w:tcPr>
            <w:tcW w:w="13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Acetic Acid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273.661 ± 122.577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3854.38</w:t>
            </w:r>
          </w:p>
        </w:tc>
      </w:tr>
      <w:tr w:rsidR="009C48F5" w:rsidRPr="00D86C5F" w:rsidTr="00A04535">
        <w:trPr>
          <w:trHeight w:val="300"/>
        </w:trPr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α-Pinene</w:t>
            </w:r>
          </w:p>
        </w:tc>
        <w:tc>
          <w:tcPr>
            <w:tcW w:w="3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0.416 ± 0.048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5.86</w:t>
            </w:r>
          </w:p>
        </w:tc>
      </w:tr>
      <w:tr w:rsidR="009C48F5" w:rsidRPr="00D86C5F" w:rsidTr="00A04535">
        <w:trPr>
          <w:trHeight w:val="300"/>
        </w:trPr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3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β-Pinene</w:t>
            </w:r>
          </w:p>
        </w:tc>
        <w:tc>
          <w:tcPr>
            <w:tcW w:w="3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0.213 ± 0.025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3</w:t>
            </w:r>
          </w:p>
        </w:tc>
      </w:tr>
      <w:tr w:rsidR="009C48F5" w:rsidRPr="00D86C5F" w:rsidTr="00A04535">
        <w:trPr>
          <w:trHeight w:val="300"/>
        </w:trPr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Pinocarvone*</w:t>
            </w:r>
          </w:p>
        </w:tc>
        <w:tc>
          <w:tcPr>
            <w:tcW w:w="3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-</w:t>
            </w:r>
          </w:p>
        </w:tc>
      </w:tr>
      <w:tr w:rsidR="009C48F5" w:rsidRPr="00D86C5F" w:rsidTr="00A04535">
        <w:trPr>
          <w:trHeight w:val="300"/>
        </w:trPr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5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Borenol</w:t>
            </w:r>
          </w:p>
        </w:tc>
        <w:tc>
          <w:tcPr>
            <w:tcW w:w="3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0.212 ± 0.062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2.99</w:t>
            </w:r>
          </w:p>
        </w:tc>
      </w:tr>
      <w:tr w:rsidR="009C48F5" w:rsidRPr="00D86C5F" w:rsidTr="00A04535">
        <w:trPr>
          <w:trHeight w:val="300"/>
        </w:trPr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Verbenone</w:t>
            </w:r>
          </w:p>
        </w:tc>
        <w:tc>
          <w:tcPr>
            <w:tcW w:w="3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 1.183 ± 0.248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16.66</w:t>
            </w:r>
          </w:p>
        </w:tc>
      </w:tr>
      <w:tr w:rsidR="009C48F5" w:rsidRPr="00D86C5F" w:rsidTr="00A04535">
        <w:trPr>
          <w:trHeight w:val="300"/>
        </w:trPr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7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Bornyl Acetate</w:t>
            </w:r>
          </w:p>
        </w:tc>
        <w:tc>
          <w:tcPr>
            <w:tcW w:w="3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0.418 ± 0.077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5.89</w:t>
            </w:r>
          </w:p>
        </w:tc>
      </w:tr>
      <w:tr w:rsidR="009C48F5" w:rsidRPr="00D86C5F" w:rsidTr="00A04535">
        <w:trPr>
          <w:trHeight w:val="300"/>
        </w:trPr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Longifolene</w:t>
            </w:r>
          </w:p>
        </w:tc>
        <w:tc>
          <w:tcPr>
            <w:tcW w:w="3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0</w:t>
            </w: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± 0.018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D86C5F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D86C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.54</w:t>
            </w:r>
          </w:p>
        </w:tc>
      </w:tr>
      <w:tr w:rsidR="009C48F5" w:rsidRPr="00D86C5F" w:rsidTr="00A04535">
        <w:trPr>
          <w:trHeight w:val="300"/>
        </w:trPr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9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Caryophyllene</w:t>
            </w:r>
          </w:p>
        </w:tc>
        <w:tc>
          <w:tcPr>
            <w:tcW w:w="3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0.071 ± 0.019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1</w:t>
            </w:r>
          </w:p>
        </w:tc>
      </w:tr>
      <w:tr w:rsidR="009C48F5" w:rsidRPr="00D86C5F" w:rsidTr="00A04535">
        <w:trPr>
          <w:trHeight w:val="30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10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(-)-Caryophyllene Oxide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0.114 ± 0.017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8F5" w:rsidRPr="00BB513A" w:rsidRDefault="009C48F5" w:rsidP="00A04535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</w:pPr>
            <w:r w:rsidRPr="00BB5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en-GB"/>
              </w:rPr>
              <w:t>1.6</w:t>
            </w:r>
          </w:p>
        </w:tc>
      </w:tr>
    </w:tbl>
    <w:p w:rsidR="007F2B18" w:rsidRDefault="00474783" w:rsidP="00A3494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6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2853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F6D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D86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F2B18" w:rsidRPr="007F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Compounds and </w:t>
      </w:r>
      <w:r w:rsidR="00285331">
        <w:rPr>
          <w:rFonts w:ascii="Times New Roman" w:hAnsi="Times New Roman" w:cs="Times New Roman"/>
          <w:color w:val="000000" w:themeColor="text1"/>
          <w:sz w:val="24"/>
          <w:szCs w:val="24"/>
        </w:rPr>
        <w:t>estimated amounts</w:t>
      </w:r>
      <w:r w:rsidR="007F2B18" w:rsidRPr="007F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(ng) identified in </w:t>
      </w:r>
      <w:r w:rsidR="007F2B18" w:rsidRPr="002853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Pinus</w:t>
      </w:r>
      <w:r w:rsidR="007F2B18" w:rsidRPr="007F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B18" w:rsidRPr="002853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sylvestris</w:t>
      </w:r>
      <w:r w:rsidR="007F2B18" w:rsidRPr="007F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pollen headspace. * indicates that identification was not confirmed with an authentic standard as the chemical could not be sourced. Highlighted compounds were also detected in the </w:t>
      </w:r>
      <w:r w:rsidR="007F2B18">
        <w:rPr>
          <w:rFonts w:ascii="Times New Roman" w:hAnsi="Times New Roman" w:cs="Times New Roman"/>
          <w:color w:val="000000" w:themeColor="text1"/>
          <w:sz w:val="24"/>
          <w:szCs w:val="24"/>
        </w:rPr>
        <w:t>headspace of the rearing host</w:t>
      </w:r>
      <w:r w:rsidR="002853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plant</w:t>
      </w:r>
      <w:bookmarkStart w:id="0" w:name="_GoBack"/>
      <w:bookmarkEnd w:id="0"/>
      <w:r w:rsidR="007F2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B18" w:rsidRPr="007F2B1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Chrysanthemum grandiflorum</w:t>
      </w:r>
      <w:r w:rsidR="007F2B18" w:rsidRPr="007F2B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F2B18" w:rsidRDefault="007F2B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7F2B18" w:rsidRDefault="007F2B18" w:rsidP="0047478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7F2B18" w:rsidSect="00F4100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F2B18" w:rsidRPr="00A34941" w:rsidRDefault="007F2B18" w:rsidP="007F2B18">
      <w:pPr>
        <w:spacing w:line="480" w:lineRule="auto"/>
        <w:rPr>
          <w:b/>
          <w:sz w:val="28"/>
          <w:szCs w:val="28"/>
        </w:rPr>
      </w:pPr>
      <w:r w:rsidRPr="00A349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Total Ion Chromatograms</w:t>
      </w:r>
    </w:p>
    <w:p w:rsidR="007F2B18" w:rsidRDefault="007F2B18">
      <w:r>
        <w:rPr>
          <w:noProof/>
          <w:lang w:val="en-US"/>
        </w:rPr>
        <w:drawing>
          <wp:inline distT="0" distB="0" distL="0" distR="0">
            <wp:extent cx="7049386" cy="456136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 l="1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386" cy="4561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8" w:rsidRPr="00A34941" w:rsidRDefault="007F2B18" w:rsidP="007F2B18">
      <w:pPr>
        <w:rPr>
          <w:rFonts w:ascii="Times New Roman" w:hAnsi="Times New Roman" w:cs="Times New Roman"/>
          <w:sz w:val="24"/>
          <w:szCs w:val="24"/>
        </w:rPr>
      </w:pPr>
      <w:r w:rsidRPr="00A34941">
        <w:rPr>
          <w:rFonts w:ascii="Times New Roman" w:hAnsi="Times New Roman" w:cs="Times New Roman"/>
          <w:sz w:val="24"/>
          <w:szCs w:val="24"/>
        </w:rPr>
        <w:t>Figure S</w:t>
      </w:r>
      <w:r w:rsidR="00285331">
        <w:rPr>
          <w:rFonts w:ascii="Times New Roman" w:hAnsi="Times New Roman" w:cs="Times New Roman"/>
          <w:sz w:val="24"/>
          <w:szCs w:val="24"/>
        </w:rPr>
        <w:t>2</w:t>
      </w:r>
      <w:r w:rsidRPr="00A34941">
        <w:rPr>
          <w:rFonts w:ascii="Times New Roman" w:hAnsi="Times New Roman" w:cs="Times New Roman"/>
          <w:sz w:val="24"/>
          <w:szCs w:val="24"/>
        </w:rPr>
        <w:t xml:space="preserve">a- </w:t>
      </w:r>
      <w:r w:rsidR="00A34941" w:rsidRPr="00A34941">
        <w:rPr>
          <w:rFonts w:ascii="Times New Roman" w:hAnsi="Times New Roman" w:cs="Times New Roman"/>
          <w:sz w:val="24"/>
          <w:szCs w:val="24"/>
        </w:rPr>
        <w:t xml:space="preserve">Total ion chromatogram of </w:t>
      </w:r>
      <w:r w:rsidR="00A34941" w:rsidRPr="00A34941">
        <w:rPr>
          <w:rFonts w:ascii="Times New Roman" w:hAnsi="Times New Roman" w:cs="Times New Roman"/>
          <w:i/>
          <w:iCs/>
          <w:sz w:val="24"/>
          <w:szCs w:val="24"/>
        </w:rPr>
        <w:t xml:space="preserve">Pinus elliottii </w:t>
      </w:r>
      <w:r w:rsidR="00A34941" w:rsidRPr="00A34941">
        <w:rPr>
          <w:rFonts w:ascii="Times New Roman" w:hAnsi="Times New Roman" w:cs="Times New Roman"/>
          <w:sz w:val="24"/>
          <w:szCs w:val="24"/>
        </w:rPr>
        <w:t>headspace and blank septum vial.</w:t>
      </w:r>
    </w:p>
    <w:p w:rsidR="007F2B18" w:rsidRDefault="007F2B18" w:rsidP="007F2B18">
      <w:r>
        <w:rPr>
          <w:noProof/>
          <w:lang w:val="en-US"/>
        </w:rPr>
        <w:lastRenderedPageBreak/>
        <w:drawing>
          <wp:inline distT="0" distB="0" distL="0" distR="0">
            <wp:extent cx="8863330" cy="509053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09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8" w:rsidRPr="00A34941" w:rsidRDefault="007F2B18" w:rsidP="007F2B18">
      <w:pPr>
        <w:rPr>
          <w:rFonts w:ascii="Times New Roman" w:hAnsi="Times New Roman" w:cs="Times New Roman"/>
          <w:sz w:val="24"/>
          <w:szCs w:val="24"/>
        </w:rPr>
      </w:pPr>
      <w:r w:rsidRPr="00A34941">
        <w:rPr>
          <w:rFonts w:ascii="Times New Roman" w:hAnsi="Times New Roman" w:cs="Times New Roman"/>
          <w:sz w:val="24"/>
          <w:szCs w:val="24"/>
        </w:rPr>
        <w:t>Figure S</w:t>
      </w:r>
      <w:r w:rsidR="00285331">
        <w:rPr>
          <w:rFonts w:ascii="Times New Roman" w:hAnsi="Times New Roman" w:cs="Times New Roman"/>
          <w:sz w:val="24"/>
          <w:szCs w:val="24"/>
        </w:rPr>
        <w:t>2</w:t>
      </w:r>
      <w:r w:rsidRPr="00A34941">
        <w:rPr>
          <w:rFonts w:ascii="Times New Roman" w:hAnsi="Times New Roman" w:cs="Times New Roman"/>
          <w:sz w:val="24"/>
          <w:szCs w:val="24"/>
        </w:rPr>
        <w:t xml:space="preserve">b- </w:t>
      </w:r>
      <w:r w:rsidR="00A34941" w:rsidRPr="00A34941">
        <w:rPr>
          <w:rFonts w:ascii="Times New Roman" w:hAnsi="Times New Roman" w:cs="Times New Roman"/>
          <w:sz w:val="24"/>
          <w:szCs w:val="24"/>
        </w:rPr>
        <w:t xml:space="preserve">Total ion chromatogram of </w:t>
      </w:r>
      <w:r w:rsidR="00A34941" w:rsidRPr="00A34941">
        <w:rPr>
          <w:rFonts w:ascii="Times New Roman" w:hAnsi="Times New Roman" w:cs="Times New Roman"/>
          <w:i/>
          <w:iCs/>
          <w:sz w:val="24"/>
          <w:szCs w:val="24"/>
        </w:rPr>
        <w:t xml:space="preserve">Pinus sylvestris </w:t>
      </w:r>
      <w:r w:rsidR="00A34941" w:rsidRPr="00A34941">
        <w:rPr>
          <w:rFonts w:ascii="Times New Roman" w:hAnsi="Times New Roman" w:cs="Times New Roman"/>
          <w:sz w:val="24"/>
          <w:szCs w:val="24"/>
        </w:rPr>
        <w:t>headspace and blank septum vial.</w:t>
      </w:r>
    </w:p>
    <w:p w:rsidR="007F2B18" w:rsidRDefault="007F2B18" w:rsidP="007F2B18">
      <w:r>
        <w:rPr>
          <w:noProof/>
          <w:lang w:val="en-US"/>
        </w:rPr>
        <w:lastRenderedPageBreak/>
        <w:drawing>
          <wp:inline distT="0" distB="0" distL="0" distR="0">
            <wp:extent cx="8863330" cy="4933136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3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B18" w:rsidRPr="00A34941" w:rsidRDefault="007F2B18" w:rsidP="007F2B18">
      <w:pPr>
        <w:rPr>
          <w:rFonts w:ascii="Times New Roman" w:hAnsi="Times New Roman" w:cs="Times New Roman"/>
          <w:sz w:val="24"/>
          <w:szCs w:val="24"/>
        </w:rPr>
      </w:pPr>
      <w:r w:rsidRPr="00A34941">
        <w:rPr>
          <w:rFonts w:ascii="Times New Roman" w:hAnsi="Times New Roman" w:cs="Times New Roman"/>
          <w:sz w:val="24"/>
          <w:szCs w:val="24"/>
        </w:rPr>
        <w:t>Figure S</w:t>
      </w:r>
      <w:r w:rsidR="00285331">
        <w:rPr>
          <w:rFonts w:ascii="Times New Roman" w:hAnsi="Times New Roman" w:cs="Times New Roman"/>
          <w:sz w:val="24"/>
          <w:szCs w:val="24"/>
        </w:rPr>
        <w:t>2</w:t>
      </w:r>
      <w:r w:rsidRPr="00A34941">
        <w:rPr>
          <w:rFonts w:ascii="Times New Roman" w:hAnsi="Times New Roman" w:cs="Times New Roman"/>
          <w:sz w:val="24"/>
          <w:szCs w:val="24"/>
        </w:rPr>
        <w:t xml:space="preserve">c- </w:t>
      </w:r>
      <w:r w:rsidR="00A34941" w:rsidRPr="00A34941">
        <w:rPr>
          <w:rFonts w:ascii="Times New Roman" w:hAnsi="Times New Roman" w:cs="Times New Roman"/>
          <w:sz w:val="24"/>
          <w:szCs w:val="24"/>
        </w:rPr>
        <w:t xml:space="preserve">Total ion chromatogram of </w:t>
      </w:r>
      <w:r w:rsidR="00A34941" w:rsidRPr="00A34941">
        <w:rPr>
          <w:rFonts w:ascii="Times New Roman" w:hAnsi="Times New Roman" w:cs="Times New Roman"/>
          <w:i/>
          <w:iCs/>
          <w:sz w:val="24"/>
          <w:szCs w:val="24"/>
        </w:rPr>
        <w:t xml:space="preserve">Pinus massoniana </w:t>
      </w:r>
      <w:r w:rsidR="00A34941" w:rsidRPr="00A34941">
        <w:rPr>
          <w:rFonts w:ascii="Times New Roman" w:hAnsi="Times New Roman" w:cs="Times New Roman"/>
          <w:sz w:val="24"/>
          <w:szCs w:val="24"/>
        </w:rPr>
        <w:t>headspace and blank septum vial.</w:t>
      </w:r>
    </w:p>
    <w:p w:rsidR="007F2B18" w:rsidRDefault="007F2B18">
      <w:r>
        <w:br w:type="page"/>
      </w:r>
    </w:p>
    <w:p w:rsidR="007F2B18" w:rsidRDefault="006C40F3" w:rsidP="007F2B18">
      <w:r>
        <w:rPr>
          <w:noProof/>
          <w:lang w:val="en-US"/>
        </w:rPr>
        <w:lastRenderedPageBreak/>
        <w:pict>
          <v:rect id="Rectangle 2" o:spid="_x0000_s1026" style="position:absolute;margin-left:375.5pt;margin-top:327pt;width:7.1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" filled="f" strokeweight="1pt"/>
        </w:pict>
      </w:r>
      <w:r w:rsidR="007F2B18">
        <w:rPr>
          <w:noProof/>
          <w:lang w:val="en-US"/>
        </w:rPr>
        <w:drawing>
          <wp:inline distT="0" distB="0" distL="0" distR="0">
            <wp:extent cx="8863330" cy="4745102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4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941" w:rsidRPr="00A34941" w:rsidRDefault="00A34941" w:rsidP="00A34941">
      <w:pPr>
        <w:rPr>
          <w:rFonts w:ascii="Times New Roman" w:hAnsi="Times New Roman" w:cs="Times New Roman"/>
          <w:sz w:val="24"/>
          <w:szCs w:val="24"/>
        </w:rPr>
      </w:pPr>
      <w:r w:rsidRPr="00A34941">
        <w:rPr>
          <w:rFonts w:ascii="Times New Roman" w:hAnsi="Times New Roman" w:cs="Times New Roman"/>
          <w:sz w:val="24"/>
          <w:szCs w:val="24"/>
        </w:rPr>
        <w:t>Figure S</w:t>
      </w:r>
      <w:r w:rsidR="00285331">
        <w:rPr>
          <w:rFonts w:ascii="Times New Roman" w:hAnsi="Times New Roman" w:cs="Times New Roman"/>
          <w:sz w:val="24"/>
          <w:szCs w:val="24"/>
        </w:rPr>
        <w:t>2</w:t>
      </w:r>
      <w:r w:rsidRPr="00A34941">
        <w:rPr>
          <w:rFonts w:ascii="Times New Roman" w:hAnsi="Times New Roman" w:cs="Times New Roman"/>
          <w:sz w:val="24"/>
          <w:szCs w:val="24"/>
        </w:rPr>
        <w:t xml:space="preserve">d- Chromatogram overlay of </w:t>
      </w:r>
      <w:r w:rsidRPr="00A34941">
        <w:rPr>
          <w:rFonts w:ascii="Times New Roman" w:hAnsi="Times New Roman" w:cs="Times New Roman"/>
          <w:i/>
          <w:iCs/>
          <w:sz w:val="24"/>
          <w:szCs w:val="24"/>
        </w:rPr>
        <w:t xml:space="preserve">Chrysanthemum grandiflorum </w:t>
      </w:r>
      <w:r w:rsidRPr="00A34941">
        <w:rPr>
          <w:rFonts w:ascii="Times New Roman" w:hAnsi="Times New Roman" w:cs="Times New Roman"/>
          <w:sz w:val="24"/>
          <w:szCs w:val="24"/>
        </w:rPr>
        <w:t>headspace TIC, blank desiccant jar TIC and pine pollen TIC</w:t>
      </w:r>
      <w:r w:rsidR="001165D3">
        <w:rPr>
          <w:rFonts w:ascii="Times New Roman" w:hAnsi="Times New Roman" w:cs="Times New Roman"/>
          <w:sz w:val="24"/>
          <w:szCs w:val="24"/>
        </w:rPr>
        <w:t xml:space="preserve"> with (S)-(-)-verbenone peak indicated.</w:t>
      </w:r>
    </w:p>
    <w:p w:rsidR="00474783" w:rsidRPr="007F2B18" w:rsidRDefault="00474783" w:rsidP="007F2B18"/>
    <w:sectPr w:rsidR="00474783" w:rsidRPr="007F2B18" w:rsidSect="007F2B1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35C0B"/>
    <w:multiLevelType w:val="multilevel"/>
    <w:tmpl w:val="61A6B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Zero"/>
      <w:isLgl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compat/>
  <w:rsids>
    <w:rsidRoot w:val="00474783"/>
    <w:rsid w:val="000618B2"/>
    <w:rsid w:val="0009411E"/>
    <w:rsid w:val="001165D3"/>
    <w:rsid w:val="00207847"/>
    <w:rsid w:val="00285331"/>
    <w:rsid w:val="00416469"/>
    <w:rsid w:val="00474783"/>
    <w:rsid w:val="00477B51"/>
    <w:rsid w:val="00497B4C"/>
    <w:rsid w:val="004F6DBD"/>
    <w:rsid w:val="0056646F"/>
    <w:rsid w:val="006C40F3"/>
    <w:rsid w:val="007F2B18"/>
    <w:rsid w:val="009C48F5"/>
    <w:rsid w:val="00A34941"/>
    <w:rsid w:val="00BB513A"/>
    <w:rsid w:val="00CE65FD"/>
    <w:rsid w:val="00F4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74783"/>
    <w:pPr>
      <w:spacing w:after="0"/>
      <w:ind w:left="720"/>
    </w:pPr>
    <w:rPr>
      <w:rFonts w:ascii="Calibri" w:eastAsiaTheme="minorEastAsia" w:hAnsi="Calibri" w:cs="Calibri"/>
    </w:rPr>
  </w:style>
  <w:style w:type="paragraph" w:customStyle="1" w:styleId="Default">
    <w:name w:val="Default"/>
    <w:rsid w:val="00BB5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74783"/>
    <w:pPr>
      <w:spacing w:after="0"/>
      <w:ind w:left="720"/>
    </w:pPr>
    <w:rPr>
      <w:rFonts w:ascii="Calibri" w:eastAsiaTheme="minorEastAsia" w:hAnsi="Calibri" w:cs="Calibri"/>
    </w:rPr>
  </w:style>
  <w:style w:type="paragraph" w:customStyle="1" w:styleId="Default">
    <w:name w:val="Default"/>
    <w:rsid w:val="00BB5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358E9-F37A-4ADA-BAAB-FEE003089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 Z. (489458)</dc:creator>
  <cp:lastModifiedBy>petercannon</cp:lastModifiedBy>
  <cp:revision>4</cp:revision>
  <dcterms:created xsi:type="dcterms:W3CDTF">2014-05-15T18:45:00Z</dcterms:created>
  <dcterms:modified xsi:type="dcterms:W3CDTF">2014-05-16T20:19:00Z</dcterms:modified>
</cp:coreProperties>
</file>