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0AA00" w14:textId="017F406F" w:rsidR="00FD0C9A" w:rsidRPr="00B64A94" w:rsidRDefault="005C42ED" w:rsidP="00FD0C9A">
      <w:pPr>
        <w:spacing w:line="360" w:lineRule="auto"/>
        <w:jc w:val="center"/>
        <w:rPr>
          <w:noProof/>
        </w:rPr>
      </w:pPr>
      <w:r>
        <w:rPr>
          <w:noProof/>
        </w:rPr>
        <w:t>Supplementary</w:t>
      </w:r>
      <w:bookmarkStart w:id="0" w:name="_GoBack"/>
      <w:bookmarkEnd w:id="0"/>
      <w:r w:rsidR="00FD0C9A" w:rsidRPr="00B64A94">
        <w:rPr>
          <w:noProof/>
        </w:rPr>
        <w:t xml:space="preserve"> Material</w:t>
      </w:r>
    </w:p>
    <w:p w14:paraId="143682D1" w14:textId="11E89FC4" w:rsidR="00FD0C9A" w:rsidRPr="00B64A94" w:rsidRDefault="00FD0C9A" w:rsidP="00FD0C9A">
      <w:pPr>
        <w:spacing w:line="360" w:lineRule="auto"/>
        <w:jc w:val="center"/>
        <w:rPr>
          <w:caps/>
          <w:noProof/>
        </w:rPr>
      </w:pPr>
      <w:r w:rsidRPr="00B64A94">
        <w:rPr>
          <w:caps/>
          <w:noProof/>
        </w:rPr>
        <w:t xml:space="preserve">Identification and field assay of two aggregation pheromone components emitted by males of the bark beetle </w:t>
      </w:r>
      <w:r w:rsidRPr="00B64A94">
        <w:rPr>
          <w:i/>
          <w:caps/>
          <w:noProof/>
        </w:rPr>
        <w:t>Polygra</w:t>
      </w:r>
      <w:r w:rsidR="001D4721">
        <w:rPr>
          <w:i/>
          <w:caps/>
          <w:noProof/>
        </w:rPr>
        <w:t>P</w:t>
      </w:r>
      <w:r w:rsidRPr="00B64A94">
        <w:rPr>
          <w:i/>
          <w:caps/>
          <w:noProof/>
        </w:rPr>
        <w:t>hus punctifrons</w:t>
      </w:r>
    </w:p>
    <w:p w14:paraId="0A4543FA" w14:textId="77777777" w:rsidR="00FD0C9A" w:rsidRPr="00B64A94" w:rsidRDefault="00FD0C9A" w:rsidP="00FD0C9A">
      <w:pPr>
        <w:spacing w:line="360" w:lineRule="auto"/>
        <w:jc w:val="center"/>
        <w:rPr>
          <w:noProof/>
        </w:rPr>
      </w:pPr>
      <w:r w:rsidRPr="00B64A94">
        <w:rPr>
          <w:noProof/>
        </w:rPr>
        <w:tab/>
      </w:r>
      <w:r w:rsidRPr="00B64A94">
        <w:rPr>
          <w:noProof/>
        </w:rPr>
        <w:tab/>
        <w:t>`</w:t>
      </w:r>
      <w:r w:rsidRPr="00B64A94">
        <w:rPr>
          <w:noProof/>
        </w:rPr>
        <w:tab/>
        <w:t xml:space="preserve"> </w:t>
      </w:r>
    </w:p>
    <w:p w14:paraId="1E4D7C34" w14:textId="77777777" w:rsidR="00FD0C9A" w:rsidRPr="00B64A94" w:rsidRDefault="00FD0C9A" w:rsidP="00FD0C9A">
      <w:pPr>
        <w:spacing w:line="360" w:lineRule="auto"/>
        <w:jc w:val="center"/>
        <w:rPr>
          <w:noProof/>
          <w:vertAlign w:val="superscript"/>
        </w:rPr>
      </w:pPr>
      <w:r w:rsidRPr="00B64A94">
        <w:rPr>
          <w:noProof/>
        </w:rPr>
        <w:t>RIZAN RAHMANI</w:t>
      </w:r>
      <w:proofErr w:type="gramStart"/>
      <w:r w:rsidRPr="00B64A94">
        <w:rPr>
          <w:caps/>
        </w:rPr>
        <w:t>,</w:t>
      </w:r>
      <w:r w:rsidRPr="00B64A94">
        <w:rPr>
          <w:noProof/>
          <w:vertAlign w:val="superscript"/>
        </w:rPr>
        <w:t>a</w:t>
      </w:r>
      <w:proofErr w:type="gramEnd"/>
      <w:r w:rsidRPr="00B64A94">
        <w:rPr>
          <w:noProof/>
        </w:rPr>
        <w:t xml:space="preserve"> </w:t>
      </w:r>
      <w:r w:rsidRPr="00B64A94">
        <w:rPr>
          <w:caps/>
        </w:rPr>
        <w:t xml:space="preserve">ERIKA A. </w:t>
      </w:r>
      <w:proofErr w:type="spellStart"/>
      <w:r w:rsidRPr="00B64A94">
        <w:rPr>
          <w:caps/>
        </w:rPr>
        <w:t>WALLIN,</w:t>
      </w:r>
      <w:r w:rsidRPr="00B64A94">
        <w:rPr>
          <w:noProof/>
          <w:vertAlign w:val="superscript"/>
        </w:rPr>
        <w:t>a</w:t>
      </w:r>
      <w:proofErr w:type="spellEnd"/>
      <w:r w:rsidRPr="00B64A94">
        <w:rPr>
          <w:caps/>
        </w:rPr>
        <w:t xml:space="preserve"> </w:t>
      </w:r>
      <w:proofErr w:type="spellStart"/>
      <w:r w:rsidRPr="00B64A94">
        <w:rPr>
          <w:caps/>
        </w:rPr>
        <w:t>Lina</w:t>
      </w:r>
      <w:proofErr w:type="spellEnd"/>
      <w:r w:rsidRPr="00B64A94">
        <w:rPr>
          <w:caps/>
        </w:rPr>
        <w:t xml:space="preserve"> </w:t>
      </w:r>
      <w:proofErr w:type="spellStart"/>
      <w:r w:rsidRPr="00B64A94">
        <w:rPr>
          <w:caps/>
        </w:rPr>
        <w:t>viklund,</w:t>
      </w:r>
      <w:r w:rsidRPr="00B64A94">
        <w:rPr>
          <w:noProof/>
          <w:vertAlign w:val="superscript"/>
        </w:rPr>
        <w:t>a</w:t>
      </w:r>
      <w:proofErr w:type="spellEnd"/>
      <w:r w:rsidRPr="00B64A94">
        <w:rPr>
          <w:caps/>
        </w:rPr>
        <w:t xml:space="preserve"> </w:t>
      </w:r>
      <w:r w:rsidRPr="00B64A94">
        <w:rPr>
          <w:noProof/>
        </w:rPr>
        <w:t>MARTIN SCHROEDER</w:t>
      </w:r>
      <w:r w:rsidRPr="00B64A94">
        <w:rPr>
          <w:noProof/>
          <w:vertAlign w:val="superscript"/>
        </w:rPr>
        <w:t>b</w:t>
      </w:r>
      <w:r w:rsidRPr="00B64A94">
        <w:rPr>
          <w:caps/>
        </w:rPr>
        <w:t xml:space="preserve"> and Erik </w:t>
      </w:r>
      <w:proofErr w:type="spellStart"/>
      <w:r w:rsidRPr="00B64A94">
        <w:rPr>
          <w:caps/>
        </w:rPr>
        <w:t>Hedenström</w:t>
      </w:r>
      <w:r w:rsidRPr="00B64A94">
        <w:rPr>
          <w:noProof/>
          <w:vertAlign w:val="superscript"/>
        </w:rPr>
        <w:t>a</w:t>
      </w:r>
      <w:proofErr w:type="spellEnd"/>
      <w:r w:rsidRPr="00B64A94">
        <w:rPr>
          <w:noProof/>
        </w:rPr>
        <w:t>*</w:t>
      </w:r>
    </w:p>
    <w:p w14:paraId="1DA29B14" w14:textId="77777777" w:rsidR="00FD0C9A" w:rsidRPr="00B64A94" w:rsidRDefault="00FD0C9A" w:rsidP="00FD0C9A">
      <w:pPr>
        <w:pStyle w:val="ADVCOLLOID"/>
        <w:spacing w:line="360" w:lineRule="auto"/>
        <w:jc w:val="center"/>
        <w:rPr>
          <w:sz w:val="24"/>
          <w:szCs w:val="24"/>
        </w:rPr>
      </w:pPr>
      <w:proofErr w:type="spellStart"/>
      <w:proofErr w:type="gramStart"/>
      <w:r w:rsidRPr="00B64A94">
        <w:rPr>
          <w:sz w:val="24"/>
          <w:szCs w:val="24"/>
          <w:vertAlign w:val="superscript"/>
        </w:rPr>
        <w:t>a</w:t>
      </w:r>
      <w:r w:rsidRPr="00B64A94">
        <w:rPr>
          <w:sz w:val="24"/>
          <w:szCs w:val="24"/>
        </w:rPr>
        <w:t>Eco</w:t>
      </w:r>
      <w:proofErr w:type="spellEnd"/>
      <w:proofErr w:type="gramEnd"/>
      <w:r w:rsidRPr="00B64A94">
        <w:rPr>
          <w:sz w:val="24"/>
          <w:szCs w:val="24"/>
        </w:rPr>
        <w:t xml:space="preserve">-Chemistry, Department of Chemical Engineering, </w:t>
      </w:r>
      <w:r w:rsidRPr="00B64A94">
        <w:rPr>
          <w:noProof/>
          <w:sz w:val="24"/>
          <w:szCs w:val="24"/>
        </w:rPr>
        <w:t>Mid Sweden University, SE-851 70 Sundsvall, Sweden</w:t>
      </w:r>
      <w:r w:rsidRPr="00B64A94">
        <w:rPr>
          <w:noProof/>
          <w:sz w:val="24"/>
          <w:szCs w:val="24"/>
        </w:rPr>
        <w:br/>
      </w:r>
      <w:r w:rsidRPr="00B64A94">
        <w:rPr>
          <w:noProof/>
          <w:sz w:val="24"/>
          <w:szCs w:val="24"/>
          <w:vertAlign w:val="superscript"/>
        </w:rPr>
        <w:t>b</w:t>
      </w:r>
      <w:r w:rsidRPr="00B64A94">
        <w:rPr>
          <w:noProof/>
          <w:sz w:val="24"/>
          <w:szCs w:val="24"/>
        </w:rPr>
        <w:t>Department of Ecology, Swedish University of Agricultural Sciences, Box 7044, SE-750 07 Uppsala, Sweden</w:t>
      </w:r>
    </w:p>
    <w:p w14:paraId="02240CFC" w14:textId="77777777" w:rsidR="00FD0C9A" w:rsidRPr="00B64A94" w:rsidRDefault="00FD0C9A" w:rsidP="00FD0C9A">
      <w:pPr>
        <w:spacing w:line="360" w:lineRule="auto"/>
        <w:rPr>
          <w:caps/>
        </w:rPr>
      </w:pPr>
      <w:r w:rsidRPr="00B64A94">
        <w:rPr>
          <w:caps/>
        </w:rPr>
        <w:t>Synthesis</w:t>
      </w:r>
    </w:p>
    <w:p w14:paraId="3C12D44C" w14:textId="77777777" w:rsidR="00FD0C9A" w:rsidRPr="00B64A94" w:rsidRDefault="00FD0C9A" w:rsidP="00FD0C9A">
      <w:pPr>
        <w:spacing w:line="360" w:lineRule="auto"/>
        <w:rPr>
          <w:b/>
        </w:rPr>
      </w:pPr>
      <w:r w:rsidRPr="00B64A94">
        <w:rPr>
          <w:b/>
        </w:rPr>
        <w:t xml:space="preserve">General information. </w:t>
      </w:r>
      <w:r w:rsidRPr="00B64A94">
        <w:t xml:space="preserve">All reactions were performed under </w:t>
      </w:r>
      <w:proofErr w:type="spellStart"/>
      <w:proofErr w:type="gramStart"/>
      <w:r w:rsidRPr="00B64A94">
        <w:t>Ar</w:t>
      </w:r>
      <w:proofErr w:type="spellEnd"/>
      <w:r w:rsidRPr="00B64A94">
        <w:t>(</w:t>
      </w:r>
      <w:proofErr w:type="gramEnd"/>
      <w:r w:rsidRPr="00B64A94">
        <w:t xml:space="preserve">g) atmosphere unless otherwise stated. </w:t>
      </w:r>
      <w:r w:rsidRPr="00B64A94">
        <w:rPr>
          <w:lang w:val="en-US"/>
        </w:rPr>
        <w:t xml:space="preserve">Dry </w:t>
      </w:r>
      <w:proofErr w:type="spellStart"/>
      <w:r w:rsidRPr="00B64A94">
        <w:rPr>
          <w:lang w:val="en-US"/>
        </w:rPr>
        <w:t>THF</w:t>
      </w:r>
      <w:proofErr w:type="spellEnd"/>
      <w:r w:rsidRPr="00B64A94">
        <w:rPr>
          <w:lang w:val="en-US"/>
        </w:rPr>
        <w:t>, Et</w:t>
      </w:r>
      <w:r w:rsidRPr="00B64A94">
        <w:rPr>
          <w:vertAlign w:val="subscript"/>
          <w:lang w:val="en-US"/>
        </w:rPr>
        <w:t>2</w:t>
      </w:r>
      <w:r w:rsidRPr="00B64A94">
        <w:rPr>
          <w:lang w:val="en-US"/>
        </w:rPr>
        <w:t xml:space="preserve">O and </w:t>
      </w:r>
      <w:proofErr w:type="spellStart"/>
      <w:r w:rsidRPr="00B64A94">
        <w:rPr>
          <w:lang w:val="en-US"/>
        </w:rPr>
        <w:t>ACN</w:t>
      </w:r>
      <w:proofErr w:type="spellEnd"/>
      <w:r w:rsidRPr="00B64A94">
        <w:rPr>
          <w:lang w:val="en-US"/>
        </w:rPr>
        <w:t xml:space="preserve"> was obtained from a solvent purification system (Activated alumina columns, Pure </w:t>
      </w:r>
      <w:proofErr w:type="spellStart"/>
      <w:r w:rsidRPr="00B64A94">
        <w:rPr>
          <w:lang w:val="en-US"/>
        </w:rPr>
        <w:t>Solv</w:t>
      </w:r>
      <w:proofErr w:type="spellEnd"/>
      <w:r w:rsidRPr="00B64A94">
        <w:rPr>
          <w:lang w:val="en-US"/>
        </w:rPr>
        <w:t xml:space="preserve"> PS-MD-5, Innovative technology, Newburyport, USA) and used in the reactions when dry condition was needed</w:t>
      </w:r>
      <w:r w:rsidRPr="00B64A94">
        <w:t xml:space="preserve">. </w:t>
      </w:r>
      <w:proofErr w:type="spellStart"/>
      <w:r w:rsidRPr="00B64A94">
        <w:t>NaH</w:t>
      </w:r>
      <w:proofErr w:type="spellEnd"/>
      <w:r w:rsidRPr="00B64A94">
        <w:t xml:space="preserve"> (60 % in mineral oil) was washed with several portions of pentane then dried under </w:t>
      </w:r>
      <w:proofErr w:type="spellStart"/>
      <w:r w:rsidRPr="00B64A94">
        <w:t>Ar</w:t>
      </w:r>
      <w:proofErr w:type="spellEnd"/>
      <w:r w:rsidRPr="00B64A94">
        <w:t xml:space="preserve"> (g) prior to use, according to the standard procedure. Mg (s) and pyridine was purified according to standard methods prior to use. </w:t>
      </w:r>
      <w:proofErr w:type="spellStart"/>
      <w:r w:rsidRPr="00B64A94">
        <w:t>GCFID</w:t>
      </w:r>
      <w:proofErr w:type="spellEnd"/>
      <w:r w:rsidRPr="00B64A94">
        <w:t xml:space="preserve"> analysis was performed on a Varian 3300 instrument EC-5 (30m </w:t>
      </w:r>
      <w:r w:rsidRPr="00B64A94">
        <w:rPr>
          <w:rFonts w:eastAsia="MS Gothic"/>
        </w:rPr>
        <w:t xml:space="preserve">× </w:t>
      </w:r>
      <w:r w:rsidRPr="00B64A94">
        <w:t xml:space="preserve">0.25 mm </w:t>
      </w:r>
      <w:r w:rsidRPr="00B64A94">
        <w:rPr>
          <w:rFonts w:eastAsia="MS Gothic"/>
        </w:rPr>
        <w:t xml:space="preserve">× </w:t>
      </w:r>
      <w:r w:rsidRPr="00B64A94">
        <w:t>0.25 um), N</w:t>
      </w:r>
      <w:r w:rsidRPr="00B64A94">
        <w:rPr>
          <w:vertAlign w:val="subscript"/>
        </w:rPr>
        <w:t>2</w:t>
      </w:r>
      <w:r w:rsidRPr="00B64A94">
        <w:t xml:space="preserve"> as carrier gas with a flow of 1mL/min, inlet temperature of 250 °C and a detector temperature of 260 °C with split ratio of 20:1.  Two different temperature programs were utilized depending on the volatility of the compounds. Initial temperature 70 °C hold for 2 min, then a 10 °C/min increase to 250 °C hold for 5 min or initial temperature 100 °C hold for 2 min, then a 10 °C/min increase to 300 °C hold for 3 min. </w:t>
      </w:r>
      <w:proofErr w:type="spellStart"/>
      <w:r w:rsidRPr="00B64A94">
        <w:t>Enantioselective</w:t>
      </w:r>
      <w:proofErr w:type="spellEnd"/>
      <w:r w:rsidRPr="00B64A94">
        <w:t xml:space="preserve"> </w:t>
      </w:r>
      <w:proofErr w:type="spellStart"/>
      <w:r w:rsidRPr="00B64A94">
        <w:t>GCFID</w:t>
      </w:r>
      <w:proofErr w:type="spellEnd"/>
      <w:r w:rsidRPr="00B64A94">
        <w:t xml:space="preserve"> analysis was performed on an Agilent 7890 with a chiral BETA </w:t>
      </w:r>
      <w:proofErr w:type="spellStart"/>
      <w:r w:rsidRPr="00B64A94">
        <w:t>DEX</w:t>
      </w:r>
      <w:proofErr w:type="spellEnd"/>
      <w:r w:rsidRPr="00B64A94">
        <w:t>™ 225 column</w:t>
      </w:r>
      <w:r w:rsidRPr="00B64A94" w:rsidDel="00252A50">
        <w:t xml:space="preserve"> </w:t>
      </w:r>
      <w:r w:rsidRPr="00B64A94">
        <w:t xml:space="preserve">(30m </w:t>
      </w:r>
      <w:r w:rsidRPr="00B64A94">
        <w:rPr>
          <w:rFonts w:eastAsia="MS Gothic"/>
        </w:rPr>
        <w:t xml:space="preserve">× </w:t>
      </w:r>
      <w:r w:rsidRPr="00B64A94">
        <w:t xml:space="preserve">0.25 mm </w:t>
      </w:r>
      <w:r w:rsidRPr="00B64A94">
        <w:rPr>
          <w:rFonts w:eastAsia="MS Gothic"/>
        </w:rPr>
        <w:t xml:space="preserve">× </w:t>
      </w:r>
      <w:r w:rsidRPr="00B64A94">
        <w:t>0.25 um). N</w:t>
      </w:r>
      <w:r w:rsidRPr="00B64A94">
        <w:rPr>
          <w:vertAlign w:val="subscript"/>
        </w:rPr>
        <w:t>2</w:t>
      </w:r>
      <w:r w:rsidRPr="00B64A94">
        <w:t xml:space="preserve"> was utilized as carrier gas with a flow of 1 mL/min and a split ratio of 20:1. The inlet temperature was set to 250 °C and the detector temperature to 300 °C. Initial temperature 50 °C hold for 2 min, then increase by 1 °C/min until 110 °C, then 8 °C/min until 160 °C. A Hewlett-Packard 6890N gas chromatograph (</w:t>
      </w:r>
      <w:proofErr w:type="spellStart"/>
      <w:r w:rsidRPr="00B64A94">
        <w:t>Waldbronn</w:t>
      </w:r>
      <w:proofErr w:type="spellEnd"/>
      <w:r w:rsidRPr="00B64A94">
        <w:t xml:space="preserve">, Germany) equipped with a polar </w:t>
      </w:r>
      <w:proofErr w:type="spellStart"/>
      <w:r w:rsidRPr="00B64A94">
        <w:t>FactorFOUR</w:t>
      </w:r>
      <w:proofErr w:type="spellEnd"/>
      <w:r w:rsidRPr="00B64A94">
        <w:t xml:space="preserve"> VF-23ms column (30 m x 0.25 mm </w:t>
      </w:r>
      <w:proofErr w:type="spellStart"/>
      <w:r w:rsidRPr="00B64A94">
        <w:t>i.d.</w:t>
      </w:r>
      <w:proofErr w:type="spellEnd"/>
      <w:r w:rsidRPr="00B64A94">
        <w:t xml:space="preserve">, 0.25 µm film thickness; Varian, Palo Alto, CA, USA) coupled to a HP 5973 mass spectrometer in full scan mode was utilized for </w:t>
      </w:r>
      <w:proofErr w:type="spellStart"/>
      <w:r w:rsidRPr="00B64A94">
        <w:t>GCMS</w:t>
      </w:r>
      <w:proofErr w:type="spellEnd"/>
      <w:r w:rsidRPr="00B64A94">
        <w:t xml:space="preserve"> analysis. The injector was operated in </w:t>
      </w:r>
      <w:proofErr w:type="spellStart"/>
      <w:r w:rsidRPr="00B64A94">
        <w:t>splitless</w:t>
      </w:r>
      <w:proofErr w:type="spellEnd"/>
      <w:r w:rsidRPr="00B64A94">
        <w:t xml:space="preserve"> mode at 250 °C, and </w:t>
      </w:r>
      <w:proofErr w:type="gramStart"/>
      <w:r w:rsidRPr="00B64A94">
        <w:t>a helium</w:t>
      </w:r>
      <w:proofErr w:type="gramEnd"/>
      <w:r w:rsidRPr="00B64A94">
        <w:t xml:space="preserve"> flow rate of 1 ml/min and a transfer line temperature of 280 °C were used. The source temperature was 250 °C with a filament bias voltage of −70 </w:t>
      </w:r>
      <w:proofErr w:type="spellStart"/>
      <w:r w:rsidRPr="00B64A94">
        <w:t>eV</w:t>
      </w:r>
      <w:proofErr w:type="spellEnd"/>
      <w:r w:rsidRPr="00B64A94">
        <w:t xml:space="preserve">. The mass range used was m/z 40 − 400. For each injection 1 µl of sample was used. </w:t>
      </w:r>
      <w:r w:rsidRPr="00B64A94">
        <w:rPr>
          <w:lang w:val="en-US"/>
        </w:rPr>
        <w:t xml:space="preserve">Flash chromatography was performed on straight-phase silica gel (Merck 60, 230–400 mesh, 0.040–0.063 mm, 10–50 g/g of product mixture) employing a gradient technique with an increasing concentration (0–100%) </w:t>
      </w:r>
      <w:r w:rsidRPr="00B64A94">
        <w:t xml:space="preserve">of either </w:t>
      </w:r>
      <w:proofErr w:type="spellStart"/>
      <w:r w:rsidRPr="00B64A94">
        <w:t>EtOAc</w:t>
      </w:r>
      <w:proofErr w:type="spellEnd"/>
      <w:r w:rsidRPr="00B64A94">
        <w:t xml:space="preserve"> in cyclohexane, Et</w:t>
      </w:r>
      <w:r w:rsidRPr="00B64A94">
        <w:rPr>
          <w:vertAlign w:val="subscript"/>
        </w:rPr>
        <w:t>2</w:t>
      </w:r>
      <w:r w:rsidRPr="00B64A94">
        <w:t xml:space="preserve">O in </w:t>
      </w:r>
      <w:r w:rsidRPr="00B64A94">
        <w:rPr>
          <w:i/>
        </w:rPr>
        <w:t>n</w:t>
      </w:r>
      <w:r w:rsidRPr="00B64A94">
        <w:t>-pentane or Et</w:t>
      </w:r>
      <w:r w:rsidRPr="00B64A94">
        <w:rPr>
          <w:vertAlign w:val="subscript"/>
        </w:rPr>
        <w:t>2</w:t>
      </w:r>
      <w:r w:rsidRPr="00B64A94">
        <w:t>O in petroleum ether. Solid phase extraction (</w:t>
      </w:r>
      <w:proofErr w:type="spellStart"/>
      <w:r w:rsidRPr="00B64A94">
        <w:t>SPE</w:t>
      </w:r>
      <w:proofErr w:type="spellEnd"/>
      <w:r w:rsidRPr="00B64A94">
        <w:t xml:space="preserve">) was performed on the final product utilizing a gradient of </w:t>
      </w:r>
      <w:proofErr w:type="spellStart"/>
      <w:r w:rsidRPr="00B64A94">
        <w:t>EtOAc</w:t>
      </w:r>
      <w:proofErr w:type="spellEnd"/>
      <w:r w:rsidRPr="00B64A94">
        <w:t xml:space="preserve"> in pentane (0-15 %, in steps of 1 %). Thin-layer chromatography (TLC) was performed to monitor the progress of the reaction on silica gel plates (Merck 60, </w:t>
      </w:r>
      <w:proofErr w:type="spellStart"/>
      <w:r w:rsidRPr="00B64A94">
        <w:t>precoated</w:t>
      </w:r>
      <w:proofErr w:type="spellEnd"/>
      <w:r w:rsidRPr="00B64A94">
        <w:t xml:space="preserve"> aluminium foil) using ethyl acetate in cyclohexane (40:60, v/v) as an eluent; plates were developed by means of ultraviolet irradiation and/or by spraying with vanillin in sulphuric acid and heating at 120 °C. </w:t>
      </w:r>
      <w:r w:rsidRPr="00B64A94">
        <w:rPr>
          <w:vertAlign w:val="superscript"/>
        </w:rPr>
        <w:t>1</w:t>
      </w:r>
      <w:r w:rsidRPr="00B64A94">
        <w:t xml:space="preserve">H- and </w:t>
      </w:r>
      <w:r w:rsidRPr="00B64A94">
        <w:rPr>
          <w:vertAlign w:val="superscript"/>
        </w:rPr>
        <w:t>13</w:t>
      </w:r>
      <w:r w:rsidRPr="00B64A94">
        <w:t xml:space="preserve">C-NMR spectra was run on a </w:t>
      </w:r>
      <w:proofErr w:type="spellStart"/>
      <w:r w:rsidRPr="00B64A94">
        <w:t>Bruker</w:t>
      </w:r>
      <w:proofErr w:type="spellEnd"/>
      <w:r w:rsidRPr="00B64A94">
        <w:t xml:space="preserve"> </w:t>
      </w:r>
      <w:proofErr w:type="spellStart"/>
      <w:r w:rsidRPr="00B64A94">
        <w:t>Avance</w:t>
      </w:r>
      <w:proofErr w:type="spellEnd"/>
      <w:r w:rsidRPr="00B64A94">
        <w:t xml:space="preserve"> 500 (Karlsruhe, Germany) (</w:t>
      </w:r>
      <w:r w:rsidRPr="00B64A94">
        <w:rPr>
          <w:vertAlign w:val="superscript"/>
        </w:rPr>
        <w:t>1</w:t>
      </w:r>
      <w:r w:rsidRPr="00B64A94">
        <w:t xml:space="preserve">H, 500 MHz; </w:t>
      </w:r>
      <w:r w:rsidRPr="00B64A94">
        <w:rPr>
          <w:vertAlign w:val="superscript"/>
        </w:rPr>
        <w:t>13</w:t>
      </w:r>
      <w:r w:rsidRPr="00B64A94">
        <w:t xml:space="preserve">C, 125.8 MHz) spectrometer using </w:t>
      </w:r>
      <w:proofErr w:type="spellStart"/>
      <w:r w:rsidRPr="00B64A94">
        <w:t>deuterated</w:t>
      </w:r>
      <w:proofErr w:type="spellEnd"/>
      <w:r w:rsidRPr="00B64A94">
        <w:t xml:space="preserve"> chloroform (CDCl</w:t>
      </w:r>
      <w:r w:rsidRPr="00B64A94">
        <w:rPr>
          <w:vertAlign w:val="subscript"/>
        </w:rPr>
        <w:t>3</w:t>
      </w:r>
      <w:r w:rsidRPr="00B64A94">
        <w:t>) as solvent and as internal standard. Chemical shifts (δ) are expressed in ppm and coupling constants (</w:t>
      </w:r>
      <w:r w:rsidRPr="00B64A94">
        <w:rPr>
          <w:i/>
        </w:rPr>
        <w:t>J</w:t>
      </w:r>
      <w:r w:rsidRPr="00B64A94">
        <w:t xml:space="preserve">) </w:t>
      </w:r>
      <w:r w:rsidRPr="00B64A94">
        <w:lastRenderedPageBreak/>
        <w:t xml:space="preserve">in Hz. Data are reported as follows: chemical shift, multiplicity (s, singlet; d, doublet; t, triplet; q, quartet; </w:t>
      </w:r>
      <w:proofErr w:type="spellStart"/>
      <w:r w:rsidRPr="00B64A94">
        <w:t>br</w:t>
      </w:r>
      <w:proofErr w:type="spellEnd"/>
      <w:r w:rsidRPr="00B64A94">
        <w:t xml:space="preserve">, broad; m, </w:t>
      </w:r>
      <w:proofErr w:type="spellStart"/>
      <w:r w:rsidRPr="00B64A94">
        <w:t>multiplet</w:t>
      </w:r>
      <w:proofErr w:type="spellEnd"/>
      <w:r w:rsidRPr="00B64A94">
        <w:t>).</w:t>
      </w:r>
    </w:p>
    <w:p w14:paraId="39673CA8" w14:textId="77777777" w:rsidR="00FD0C9A" w:rsidRPr="00B64A94" w:rsidRDefault="00FD0C9A" w:rsidP="00FD0C9A">
      <w:pPr>
        <w:spacing w:line="360" w:lineRule="auto"/>
      </w:pPr>
    </w:p>
    <w:p w14:paraId="488EC9BB" w14:textId="77777777" w:rsidR="00FD0C9A" w:rsidRPr="00B64A94" w:rsidRDefault="00FD0C9A" w:rsidP="00FD0C9A">
      <w:pPr>
        <w:spacing w:line="360" w:lineRule="auto"/>
        <w:rPr>
          <w:b/>
        </w:rPr>
      </w:pPr>
      <w:r w:rsidRPr="00B64A94">
        <w:rPr>
          <w:b/>
        </w:rPr>
        <w:t>4-(</w:t>
      </w:r>
      <w:proofErr w:type="spellStart"/>
      <w:r w:rsidRPr="00B64A94">
        <w:rPr>
          <w:b/>
        </w:rPr>
        <w:t>Benzyloxy</w:t>
      </w:r>
      <w:proofErr w:type="spellEnd"/>
      <w:r w:rsidRPr="00B64A94">
        <w:rPr>
          <w:b/>
        </w:rPr>
        <w:t>)-2-(1-(</w:t>
      </w:r>
      <w:proofErr w:type="spellStart"/>
      <w:proofErr w:type="gramStart"/>
      <w:r w:rsidRPr="00B64A94">
        <w:rPr>
          <w:b/>
        </w:rPr>
        <w:t>phenylthio</w:t>
      </w:r>
      <w:proofErr w:type="spellEnd"/>
      <w:r w:rsidRPr="00B64A94">
        <w:rPr>
          <w:b/>
        </w:rPr>
        <w:t>)</w:t>
      </w:r>
      <w:proofErr w:type="spellStart"/>
      <w:r w:rsidRPr="00B64A94">
        <w:rPr>
          <w:b/>
        </w:rPr>
        <w:t>cyclopropyl</w:t>
      </w:r>
      <w:proofErr w:type="spellEnd"/>
      <w:proofErr w:type="gramEnd"/>
      <w:r w:rsidRPr="00B64A94">
        <w:rPr>
          <w:b/>
        </w:rPr>
        <w:t xml:space="preserve">)butan-2-ol. </w:t>
      </w:r>
      <w:proofErr w:type="spellStart"/>
      <w:proofErr w:type="gramStart"/>
      <w:r w:rsidRPr="00B64A94">
        <w:t>nBuLi</w:t>
      </w:r>
      <w:proofErr w:type="spellEnd"/>
      <w:proofErr w:type="gramEnd"/>
      <w:r w:rsidRPr="00B64A94">
        <w:t xml:space="preserve"> (20.6 mL, 1.6M) was slowly added to a stirred solution of </w:t>
      </w:r>
      <w:proofErr w:type="spellStart"/>
      <w:r w:rsidRPr="00B64A94">
        <w:t>cyclopropylphenylsulfide</w:t>
      </w:r>
      <w:proofErr w:type="spellEnd"/>
      <w:r w:rsidRPr="00B64A94">
        <w:t xml:space="preserve"> (5 g, 33 </w:t>
      </w:r>
      <w:proofErr w:type="spellStart"/>
      <w:r w:rsidRPr="00B64A94">
        <w:t>mmol</w:t>
      </w:r>
      <w:proofErr w:type="spellEnd"/>
      <w:r w:rsidRPr="00B64A94">
        <w:t xml:space="preserve">) in </w:t>
      </w:r>
      <w:proofErr w:type="spellStart"/>
      <w:r w:rsidRPr="00B64A94">
        <w:t>THF</w:t>
      </w:r>
      <w:proofErr w:type="spellEnd"/>
      <w:r w:rsidRPr="00B64A94">
        <w:t xml:space="preserve"> (85 mL) at 0 °C. The resulting mixture was allowed to reach </w:t>
      </w:r>
      <w:proofErr w:type="spellStart"/>
      <w:r w:rsidRPr="00B64A94">
        <w:t>RT</w:t>
      </w:r>
      <w:proofErr w:type="spellEnd"/>
      <w:r w:rsidRPr="00B64A94">
        <w:t xml:space="preserve"> and stirred for 5h. 4-(</w:t>
      </w:r>
      <w:proofErr w:type="spellStart"/>
      <w:proofErr w:type="gramStart"/>
      <w:r w:rsidRPr="00B64A94">
        <w:t>Benzyloxy</w:t>
      </w:r>
      <w:proofErr w:type="spellEnd"/>
      <w:r w:rsidRPr="00B64A94">
        <w:t>)butan</w:t>
      </w:r>
      <w:proofErr w:type="gramEnd"/>
      <w:r w:rsidRPr="00B64A94">
        <w:t xml:space="preserve">-2-one (5.88 g, 33 </w:t>
      </w:r>
      <w:proofErr w:type="spellStart"/>
      <w:r w:rsidRPr="00B64A94">
        <w:t>mmol</w:t>
      </w:r>
      <w:proofErr w:type="spellEnd"/>
      <w:r w:rsidRPr="00B64A94">
        <w:t xml:space="preserve">) was added at 0 °C, and the reaction was allowed to reach </w:t>
      </w:r>
      <w:proofErr w:type="spellStart"/>
      <w:r w:rsidRPr="00B64A94">
        <w:t>RT</w:t>
      </w:r>
      <w:proofErr w:type="spellEnd"/>
      <w:r w:rsidRPr="00B64A94">
        <w:t xml:space="preserve"> and was stirred over night (17 h). Brine (100 mL) and Et</w:t>
      </w:r>
      <w:r w:rsidRPr="00B64A94">
        <w:rPr>
          <w:vertAlign w:val="subscript"/>
        </w:rPr>
        <w:t>2</w:t>
      </w:r>
      <w:r w:rsidRPr="00B64A94">
        <w:t>O (50 mL) was added, and the layers were separated. The aqueous phase was extracted with Et</w:t>
      </w:r>
      <w:r w:rsidRPr="00B64A94">
        <w:rPr>
          <w:vertAlign w:val="subscript"/>
        </w:rPr>
        <w:t>2</w:t>
      </w:r>
      <w:r w:rsidRPr="00B64A94">
        <w:t>O (3</w:t>
      </w:r>
      <w:r w:rsidRPr="00B64A94">
        <w:rPr>
          <w:rFonts w:eastAsia="MS Gothic"/>
        </w:rPr>
        <w:t>×</w:t>
      </w:r>
      <w:r w:rsidRPr="00B64A94">
        <w:t xml:space="preserve">50 mL). The combined organic layers were dried over </w:t>
      </w:r>
      <w:proofErr w:type="gramStart"/>
      <w:r w:rsidRPr="00B64A94">
        <w:t>Na</w:t>
      </w:r>
      <w:r w:rsidRPr="00B64A94">
        <w:rPr>
          <w:vertAlign w:val="subscript"/>
        </w:rPr>
        <w:t>2</w:t>
      </w:r>
      <w:r w:rsidRPr="00B64A94">
        <w:t>SO</w:t>
      </w:r>
      <w:r w:rsidRPr="00B64A94">
        <w:rPr>
          <w:vertAlign w:val="subscript"/>
        </w:rPr>
        <w:t>4</w:t>
      </w:r>
      <w:r w:rsidRPr="00B64A94">
        <w:t>(</w:t>
      </w:r>
      <w:proofErr w:type="gramEnd"/>
      <w:r w:rsidRPr="00B64A94">
        <w:t>anhydr.). Purification with flash chromatography (</w:t>
      </w:r>
      <w:proofErr w:type="spellStart"/>
      <w:r w:rsidRPr="00B64A94">
        <w:t>EtOAc</w:t>
      </w:r>
      <w:proofErr w:type="spellEnd"/>
      <w:r w:rsidRPr="00B64A94">
        <w:t xml:space="preserve"> in cyclohexane) resulted in 2.147 g clear oil (approx. 20 % yield, 88 % chemical purity according to GC analysis). </w:t>
      </w:r>
      <w:r w:rsidRPr="00B64A94">
        <w:rPr>
          <w:vertAlign w:val="superscript"/>
        </w:rPr>
        <w:t>1</w:t>
      </w:r>
      <w:r w:rsidRPr="00B64A94">
        <w:t>H-NMR(CDCl</w:t>
      </w:r>
      <w:r w:rsidRPr="00B64A94">
        <w:rPr>
          <w:vertAlign w:val="subscript"/>
        </w:rPr>
        <w:t>3</w:t>
      </w:r>
      <w:r w:rsidRPr="00B64A94">
        <w:t xml:space="preserve">): δ 0.91 (m, 4H), 1.26 (s, 3H), 1.97-2.03 (m, 2H), 2.20-2.25 (m, 2H), 3.63-3.67 (m, 1H), 3.76-3.80 (m, 1H), 3.78 (s, 1H), 4.48 (s, 2H), </w:t>
      </w:r>
      <w:proofErr w:type="gramStart"/>
      <w:r w:rsidRPr="00B64A94">
        <w:t>7.15-7.45 (m, 10H) ppm</w:t>
      </w:r>
      <w:proofErr w:type="gramEnd"/>
      <w:r w:rsidRPr="00B64A94">
        <w:t xml:space="preserve">. </w:t>
      </w:r>
      <w:proofErr w:type="gramStart"/>
      <w:r w:rsidRPr="00B64A94">
        <w:t>Similar to Bernard et al 2003.</w:t>
      </w:r>
      <w:proofErr w:type="gramEnd"/>
    </w:p>
    <w:p w14:paraId="28DDD677" w14:textId="77777777" w:rsidR="00FD0C9A" w:rsidRPr="00B64A94" w:rsidRDefault="00FD0C9A" w:rsidP="00FD0C9A">
      <w:pPr>
        <w:spacing w:line="360" w:lineRule="auto"/>
      </w:pPr>
    </w:p>
    <w:p w14:paraId="61794A4D" w14:textId="77777777" w:rsidR="00FD0C9A" w:rsidRPr="00B64A94" w:rsidRDefault="00FD0C9A" w:rsidP="00FD0C9A">
      <w:pPr>
        <w:spacing w:line="360" w:lineRule="auto"/>
        <w:rPr>
          <w:b/>
        </w:rPr>
      </w:pPr>
      <w:r w:rsidRPr="00B64A94">
        <w:rPr>
          <w:b/>
        </w:rPr>
        <w:t>2-(2-(</w:t>
      </w:r>
      <w:proofErr w:type="spellStart"/>
      <w:proofErr w:type="gramStart"/>
      <w:r w:rsidRPr="00B64A94">
        <w:rPr>
          <w:b/>
        </w:rPr>
        <w:t>Benzyloxy</w:t>
      </w:r>
      <w:proofErr w:type="spellEnd"/>
      <w:r w:rsidRPr="00B64A94">
        <w:rPr>
          <w:b/>
        </w:rPr>
        <w:t>)ethyl</w:t>
      </w:r>
      <w:proofErr w:type="gramEnd"/>
      <w:r w:rsidRPr="00B64A94">
        <w:rPr>
          <w:b/>
        </w:rPr>
        <w:t xml:space="preserve">)-2-methylcyclobutan-1-one. </w:t>
      </w:r>
      <w:proofErr w:type="spellStart"/>
      <w:r w:rsidRPr="00B64A94">
        <w:t>Cyclopropylcarbinol</w:t>
      </w:r>
      <w:proofErr w:type="spellEnd"/>
      <w:r w:rsidRPr="00B64A94">
        <w:t xml:space="preserve"> (2.147 g, 6.45 </w:t>
      </w:r>
      <w:proofErr w:type="spellStart"/>
      <w:r w:rsidRPr="00B64A94">
        <w:t>mmol</w:t>
      </w:r>
      <w:proofErr w:type="spellEnd"/>
      <w:r w:rsidRPr="00B64A94">
        <w:t xml:space="preserve">) was mixed with </w:t>
      </w:r>
      <w:proofErr w:type="spellStart"/>
      <w:r w:rsidRPr="00B64A94">
        <w:t>PTSA</w:t>
      </w:r>
      <w:proofErr w:type="spellEnd"/>
      <w:r w:rsidRPr="00B64A94">
        <w:t xml:space="preserve"> (1.24 g, 6.54 </w:t>
      </w:r>
      <w:proofErr w:type="spellStart"/>
      <w:r w:rsidRPr="00B64A94">
        <w:t>mmol</w:t>
      </w:r>
      <w:proofErr w:type="spellEnd"/>
      <w:r w:rsidRPr="00B64A94">
        <w:t xml:space="preserve">) in </w:t>
      </w:r>
      <w:proofErr w:type="gramStart"/>
      <w:r w:rsidRPr="00B64A94">
        <w:t>water saturated</w:t>
      </w:r>
      <w:proofErr w:type="gramEnd"/>
      <w:r w:rsidRPr="00B64A94">
        <w:t xml:space="preserve"> benzene (40 mL) and refluxed for 4h. The reaction mixture was allowed to reach </w:t>
      </w:r>
      <w:proofErr w:type="spellStart"/>
      <w:r w:rsidRPr="00B64A94">
        <w:t>RT</w:t>
      </w:r>
      <w:proofErr w:type="spellEnd"/>
      <w:r w:rsidRPr="00B64A94">
        <w:t xml:space="preserve"> and was subsequently washed with Na</w:t>
      </w:r>
      <w:r w:rsidRPr="00B64A94">
        <w:rPr>
          <w:vertAlign w:val="subscript"/>
        </w:rPr>
        <w:t>2</w:t>
      </w:r>
      <w:r w:rsidRPr="00B64A94">
        <w:t>CO</w:t>
      </w:r>
      <w:r w:rsidRPr="00B64A94">
        <w:rPr>
          <w:vertAlign w:val="subscript"/>
        </w:rPr>
        <w:t>3</w:t>
      </w:r>
      <w:r w:rsidRPr="00B64A94">
        <w:t xml:space="preserve"> (sat.aq</w:t>
      </w:r>
      <w:proofErr w:type="gramStart"/>
      <w:r w:rsidRPr="00B64A94">
        <w:t>.,</w:t>
      </w:r>
      <w:proofErr w:type="gramEnd"/>
      <w:r w:rsidRPr="00B64A94">
        <w:t xml:space="preserve"> 2</w:t>
      </w:r>
      <w:r w:rsidRPr="00B64A94">
        <w:rPr>
          <w:rFonts w:eastAsia="MS Gothic"/>
        </w:rPr>
        <w:t>×20 mL) and brine (20 mL) and dried over Na</w:t>
      </w:r>
      <w:r w:rsidRPr="00B64A94">
        <w:rPr>
          <w:rFonts w:eastAsia="MS Gothic"/>
          <w:vertAlign w:val="subscript"/>
        </w:rPr>
        <w:t>2</w:t>
      </w:r>
      <w:r w:rsidRPr="00B64A94">
        <w:rPr>
          <w:rFonts w:eastAsia="MS Gothic"/>
        </w:rPr>
        <w:t>SO</w:t>
      </w:r>
      <w:r w:rsidRPr="00B64A94">
        <w:rPr>
          <w:rFonts w:eastAsia="MS Gothic"/>
          <w:vertAlign w:val="subscript"/>
        </w:rPr>
        <w:t>4</w:t>
      </w:r>
      <w:r w:rsidRPr="00B64A94">
        <w:rPr>
          <w:rFonts w:eastAsia="MS Gothic"/>
        </w:rPr>
        <w:t>(anhydr.). Purification via flash chromatography (</w:t>
      </w:r>
      <w:proofErr w:type="spellStart"/>
      <w:r w:rsidRPr="00B64A94">
        <w:rPr>
          <w:rFonts w:eastAsia="MS Gothic"/>
        </w:rPr>
        <w:t>EtOAc</w:t>
      </w:r>
      <w:proofErr w:type="spellEnd"/>
      <w:r w:rsidRPr="00B64A94">
        <w:rPr>
          <w:rFonts w:eastAsia="MS Gothic"/>
        </w:rPr>
        <w:t xml:space="preserve"> in cyclohexane) resulted </w:t>
      </w:r>
      <w:proofErr w:type="gramStart"/>
      <w:r w:rsidRPr="00B64A94">
        <w:rPr>
          <w:rFonts w:eastAsia="MS Gothic"/>
        </w:rPr>
        <w:t>a</w:t>
      </w:r>
      <w:proofErr w:type="gramEnd"/>
      <w:r w:rsidRPr="00B64A94">
        <w:rPr>
          <w:rFonts w:eastAsia="MS Gothic"/>
        </w:rPr>
        <w:t xml:space="preserve"> in 0.519 g orange/red oil (36% yield, 80% chemical purity according to GC). </w:t>
      </w:r>
      <w:r w:rsidRPr="00B64A94">
        <w:rPr>
          <w:vertAlign w:val="superscript"/>
        </w:rPr>
        <w:t>1</w:t>
      </w:r>
      <w:r w:rsidRPr="00B64A94">
        <w:t>H-NMR(CDCl</w:t>
      </w:r>
      <w:r w:rsidRPr="00B64A94">
        <w:rPr>
          <w:vertAlign w:val="subscript"/>
        </w:rPr>
        <w:t>3</w:t>
      </w:r>
      <w:r w:rsidRPr="00B64A94">
        <w:t xml:space="preserve">): δ 1.21 (s, 3H), 1.72-1.82 (m, 2H), 1.94-1.99 (m, 1H), 2.04-2.08 (m, 1H), 3.00 (m, 2H), 3.58 (t, 2H, </w:t>
      </w:r>
      <w:r w:rsidRPr="00B64A94">
        <w:rPr>
          <w:i/>
        </w:rPr>
        <w:t>J</w:t>
      </w:r>
      <w:r w:rsidRPr="00B64A94">
        <w:t xml:space="preserve"> = 6.5 Hz), 4.47 (q, 2H, </w:t>
      </w:r>
      <w:r w:rsidRPr="00B64A94">
        <w:rPr>
          <w:i/>
        </w:rPr>
        <w:t>J</w:t>
      </w:r>
      <w:r w:rsidRPr="00B64A94">
        <w:t xml:space="preserve"> = 12 Hz), </w:t>
      </w:r>
      <w:proofErr w:type="gramStart"/>
      <w:r w:rsidRPr="00B64A94">
        <w:t>7.27-7.36 (m, 5H) ppm</w:t>
      </w:r>
      <w:proofErr w:type="gramEnd"/>
      <w:r w:rsidRPr="00B64A94">
        <w:t xml:space="preserve">. </w:t>
      </w:r>
      <w:proofErr w:type="gramStart"/>
      <w:r w:rsidRPr="00B64A94">
        <w:t>Similar to Bernard et al 2003.</w:t>
      </w:r>
      <w:proofErr w:type="gramEnd"/>
    </w:p>
    <w:p w14:paraId="05245939" w14:textId="77777777" w:rsidR="00FD0C9A" w:rsidRPr="00B64A94" w:rsidRDefault="00FD0C9A" w:rsidP="00FD0C9A">
      <w:pPr>
        <w:spacing w:line="360" w:lineRule="auto"/>
        <w:rPr>
          <w:rFonts w:eastAsia="MS Gothic"/>
        </w:rPr>
      </w:pPr>
    </w:p>
    <w:p w14:paraId="5E7F8CBD" w14:textId="77777777" w:rsidR="00FD0C9A" w:rsidRPr="00B64A94" w:rsidRDefault="00FD0C9A" w:rsidP="00FD0C9A">
      <w:pPr>
        <w:spacing w:line="360" w:lineRule="auto"/>
        <w:rPr>
          <w:b/>
        </w:rPr>
      </w:pPr>
      <w:r w:rsidRPr="00B64A94">
        <w:rPr>
          <w:b/>
        </w:rPr>
        <w:t>Ethyl (</w:t>
      </w:r>
      <w:r w:rsidRPr="00B64A94">
        <w:rPr>
          <w:b/>
          <w:i/>
          <w:iCs/>
        </w:rPr>
        <w:t>Z</w:t>
      </w:r>
      <w:r w:rsidRPr="00B64A94">
        <w:rPr>
          <w:b/>
        </w:rPr>
        <w:t>)-2-(2-(2-(</w:t>
      </w:r>
      <w:proofErr w:type="spellStart"/>
      <w:proofErr w:type="gramStart"/>
      <w:r w:rsidRPr="00B64A94">
        <w:rPr>
          <w:b/>
        </w:rPr>
        <w:t>benzyloxy</w:t>
      </w:r>
      <w:proofErr w:type="spellEnd"/>
      <w:r w:rsidRPr="00B64A94">
        <w:rPr>
          <w:b/>
        </w:rPr>
        <w:t>)ethyl</w:t>
      </w:r>
      <w:proofErr w:type="gramEnd"/>
      <w:r w:rsidRPr="00B64A94">
        <w:rPr>
          <w:b/>
        </w:rPr>
        <w:t>)-2-methylcyclobutylidene)</w:t>
      </w:r>
      <w:proofErr w:type="spellStart"/>
      <w:r w:rsidRPr="00B64A94">
        <w:rPr>
          <w:b/>
        </w:rPr>
        <w:t>propanoate</w:t>
      </w:r>
      <w:proofErr w:type="spellEnd"/>
      <w:r w:rsidRPr="00B64A94">
        <w:rPr>
          <w:b/>
        </w:rPr>
        <w:t xml:space="preserve">. </w:t>
      </w:r>
      <w:proofErr w:type="spellStart"/>
      <w:r w:rsidRPr="00B64A94">
        <w:rPr>
          <w:rFonts w:eastAsia="MS Gothic"/>
        </w:rPr>
        <w:t>Triethyl</w:t>
      </w:r>
      <w:proofErr w:type="spellEnd"/>
      <w:r w:rsidRPr="00B64A94">
        <w:rPr>
          <w:rFonts w:eastAsia="MS Gothic"/>
        </w:rPr>
        <w:t xml:space="preserve"> </w:t>
      </w:r>
      <w:proofErr w:type="spellStart"/>
      <w:r w:rsidRPr="00B64A94">
        <w:rPr>
          <w:rFonts w:eastAsia="MS Gothic"/>
        </w:rPr>
        <w:t>phos-phonopropionate</w:t>
      </w:r>
      <w:proofErr w:type="spellEnd"/>
      <w:r w:rsidRPr="00B64A94">
        <w:rPr>
          <w:rFonts w:eastAsia="MS Gothic"/>
        </w:rPr>
        <w:t xml:space="preserve"> (0.567 g, 2.38 </w:t>
      </w:r>
      <w:proofErr w:type="spellStart"/>
      <w:r w:rsidRPr="00B64A94">
        <w:rPr>
          <w:rFonts w:eastAsia="MS Gothic"/>
        </w:rPr>
        <w:t>mmol</w:t>
      </w:r>
      <w:proofErr w:type="spellEnd"/>
      <w:r w:rsidRPr="00B64A94">
        <w:rPr>
          <w:rFonts w:eastAsia="MS Gothic"/>
        </w:rPr>
        <w:t xml:space="preserve">) was added to a suspension of </w:t>
      </w:r>
      <w:proofErr w:type="spellStart"/>
      <w:r w:rsidRPr="00B64A94">
        <w:rPr>
          <w:rFonts w:eastAsia="MS Gothic"/>
        </w:rPr>
        <w:t>NaH</w:t>
      </w:r>
      <w:proofErr w:type="spellEnd"/>
      <w:r w:rsidRPr="00B64A94">
        <w:rPr>
          <w:rFonts w:eastAsia="MS Gothic"/>
        </w:rPr>
        <w:t xml:space="preserve"> (0.095 g, 2.38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THF</w:t>
      </w:r>
      <w:proofErr w:type="spellEnd"/>
      <w:r w:rsidRPr="00B64A94">
        <w:rPr>
          <w:rFonts w:eastAsia="MS Gothic"/>
        </w:rPr>
        <w:t xml:space="preserve"> (10 mL), the mixture was heated to 65 °C and was maintained at that temperature for 6 h. </w:t>
      </w:r>
      <w:proofErr w:type="spellStart"/>
      <w:r w:rsidRPr="00B64A94">
        <w:rPr>
          <w:rFonts w:eastAsia="MS Gothic"/>
        </w:rPr>
        <w:t>Cyclobutanone</w:t>
      </w:r>
      <w:proofErr w:type="spellEnd"/>
      <w:r w:rsidRPr="00B64A94">
        <w:rPr>
          <w:rFonts w:eastAsia="MS Gothic"/>
        </w:rPr>
        <w:t xml:space="preserve"> (0.519 g, 2.38 </w:t>
      </w:r>
      <w:proofErr w:type="spellStart"/>
      <w:r w:rsidRPr="00B64A94">
        <w:rPr>
          <w:rFonts w:eastAsia="MS Gothic"/>
        </w:rPr>
        <w:t>mmol</w:t>
      </w:r>
      <w:proofErr w:type="spellEnd"/>
      <w:r w:rsidRPr="00B64A94">
        <w:rPr>
          <w:rFonts w:eastAsia="MS Gothic"/>
        </w:rPr>
        <w:t xml:space="preserve">) and TDA-1 (0.077 g, 0.24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THF</w:t>
      </w:r>
      <w:proofErr w:type="spellEnd"/>
      <w:r w:rsidRPr="00B64A94">
        <w:rPr>
          <w:rFonts w:eastAsia="MS Gothic"/>
        </w:rPr>
        <w:t xml:space="preserve"> (3 mL) was slowly added over 30 min, and the resulting mixture was left heated at 65 °C for 2 days. The reaction was cooled to </w:t>
      </w:r>
      <w:proofErr w:type="spellStart"/>
      <w:r w:rsidRPr="00B64A94">
        <w:rPr>
          <w:rFonts w:eastAsia="MS Gothic"/>
        </w:rPr>
        <w:t>RT</w:t>
      </w:r>
      <w:proofErr w:type="spellEnd"/>
      <w:r w:rsidRPr="00B64A94">
        <w:rPr>
          <w:rFonts w:eastAsia="MS Gothic"/>
        </w:rPr>
        <w:t xml:space="preserve"> and Et</w:t>
      </w:r>
      <w:r w:rsidRPr="00B64A94">
        <w:rPr>
          <w:rFonts w:eastAsia="MS Gothic"/>
          <w:vertAlign w:val="subscript"/>
        </w:rPr>
        <w:t>2</w:t>
      </w:r>
      <w:r w:rsidRPr="00B64A94">
        <w:rPr>
          <w:rFonts w:eastAsia="MS Gothic"/>
        </w:rPr>
        <w:t>O (50 mL) was added. The ethereal layer was washed with brine (3×50 mL) and dried over Na</w:t>
      </w:r>
      <w:r w:rsidRPr="00B64A94">
        <w:rPr>
          <w:rFonts w:eastAsia="MS Gothic"/>
          <w:vertAlign w:val="subscript"/>
        </w:rPr>
        <w:t>2</w:t>
      </w:r>
      <w:r w:rsidRPr="00B64A94">
        <w:rPr>
          <w:rFonts w:eastAsia="MS Gothic"/>
        </w:rPr>
        <w:t>SO</w:t>
      </w:r>
      <w:r w:rsidRPr="00B64A94">
        <w:rPr>
          <w:rFonts w:eastAsia="MS Gothic"/>
          <w:vertAlign w:val="subscript"/>
        </w:rPr>
        <w:t xml:space="preserve">4 </w:t>
      </w:r>
      <w:r w:rsidRPr="00B64A94">
        <w:rPr>
          <w:rFonts w:eastAsia="MS Gothic"/>
        </w:rPr>
        <w:t>(anhydr.). The crude product was purified by flash chromatography (Et</w:t>
      </w:r>
      <w:r w:rsidRPr="00B64A94">
        <w:rPr>
          <w:rFonts w:eastAsia="MS Gothic"/>
          <w:vertAlign w:val="subscript"/>
        </w:rPr>
        <w:t>2</w:t>
      </w:r>
      <w:r w:rsidRPr="00B64A94">
        <w:rPr>
          <w:rFonts w:eastAsia="MS Gothic"/>
        </w:rPr>
        <w:t xml:space="preserve">O in petroleum ether), giving 0.238g </w:t>
      </w:r>
      <w:proofErr w:type="gramStart"/>
      <w:r w:rsidRPr="00B64A94">
        <w:rPr>
          <w:rFonts w:eastAsia="MS Gothic"/>
        </w:rPr>
        <w:t>of a yellow oil</w:t>
      </w:r>
      <w:proofErr w:type="gramEnd"/>
      <w:r w:rsidRPr="00B64A94">
        <w:rPr>
          <w:rFonts w:eastAsia="MS Gothic"/>
        </w:rPr>
        <w:t xml:space="preserve"> (33% yield, 75% chemical purity according to GC). </w:t>
      </w:r>
    </w:p>
    <w:p w14:paraId="5E470EDE" w14:textId="77777777" w:rsidR="00FD0C9A" w:rsidRPr="00B64A94" w:rsidRDefault="00FD0C9A" w:rsidP="00FD0C9A">
      <w:pPr>
        <w:spacing w:line="360" w:lineRule="auto"/>
      </w:pPr>
      <w:r w:rsidRPr="00B64A94">
        <w:rPr>
          <w:vertAlign w:val="superscript"/>
        </w:rPr>
        <w:t>1</w:t>
      </w:r>
      <w:r w:rsidRPr="00B64A94">
        <w:t>H-NMR(CDCl</w:t>
      </w:r>
      <w:r w:rsidRPr="00B64A94">
        <w:rPr>
          <w:vertAlign w:val="subscript"/>
        </w:rPr>
        <w:t>3</w:t>
      </w:r>
      <w:r w:rsidRPr="00B64A94">
        <w:t xml:space="preserve">): δ 1.24-1.33 (m, 6H), 1.67-1.72 (m, 4H), 1.94-2.09 (m, 3H), 2.52-2.67 (m, 2H), 3.50-3.56 (m, 5H), 4.15 (q, 2H), 4.48 (m, 2H), 7.32 (m, 5H) ppm. </w:t>
      </w:r>
      <w:r w:rsidRPr="00B64A94">
        <w:rPr>
          <w:vertAlign w:val="superscript"/>
        </w:rPr>
        <w:t>13</w:t>
      </w:r>
      <w:r w:rsidRPr="00B64A94">
        <w:t>C-NMR(CDCl</w:t>
      </w:r>
      <w:r w:rsidRPr="00B64A94">
        <w:rPr>
          <w:vertAlign w:val="subscript"/>
        </w:rPr>
        <w:t>3</w:t>
      </w:r>
      <w:r w:rsidRPr="00B64A94">
        <w:t xml:space="preserve">): δ 14.44, 25.16, 26.05, 29.22, 37.41, 47.71, 60.08, 68.12, 73.05, 120.30, 127.55, 127.63, 128.45, 138.84, 163.87, 167.19 ppm. </w:t>
      </w:r>
    </w:p>
    <w:p w14:paraId="67123D2D" w14:textId="77777777" w:rsidR="00FD0C9A" w:rsidRPr="00B64A94" w:rsidRDefault="00FD0C9A" w:rsidP="00FD0C9A">
      <w:pPr>
        <w:spacing w:line="360" w:lineRule="auto"/>
        <w:rPr>
          <w:rFonts w:eastAsia="MS Gothic"/>
        </w:rPr>
      </w:pPr>
    </w:p>
    <w:p w14:paraId="41C1E215" w14:textId="77777777" w:rsidR="00FD0C9A" w:rsidRPr="00B64A94" w:rsidRDefault="00FD0C9A" w:rsidP="00FD0C9A">
      <w:pPr>
        <w:spacing w:line="360" w:lineRule="auto"/>
        <w:rPr>
          <w:b/>
          <w:highlight w:val="green"/>
        </w:rPr>
      </w:pPr>
      <w:r w:rsidRPr="00B64A94">
        <w:rPr>
          <w:b/>
        </w:rPr>
        <w:t>Ethyl 2-(2-(2-(</w:t>
      </w:r>
      <w:proofErr w:type="spellStart"/>
      <w:proofErr w:type="gramStart"/>
      <w:r w:rsidRPr="00B64A94">
        <w:rPr>
          <w:b/>
        </w:rPr>
        <w:t>benzyloxy</w:t>
      </w:r>
      <w:proofErr w:type="spellEnd"/>
      <w:r w:rsidRPr="00B64A94">
        <w:rPr>
          <w:b/>
        </w:rPr>
        <w:t>)ethyl</w:t>
      </w:r>
      <w:proofErr w:type="gramEnd"/>
      <w:r w:rsidRPr="00B64A94">
        <w:rPr>
          <w:b/>
        </w:rPr>
        <w:t>)-2-methylcyclobutyl)</w:t>
      </w:r>
      <w:proofErr w:type="spellStart"/>
      <w:r w:rsidRPr="00B64A94">
        <w:rPr>
          <w:b/>
        </w:rPr>
        <w:t>propanoate</w:t>
      </w:r>
      <w:proofErr w:type="spellEnd"/>
      <w:r w:rsidRPr="00B64A94">
        <w:rPr>
          <w:b/>
        </w:rPr>
        <w:t xml:space="preserve">. </w:t>
      </w:r>
      <w:r w:rsidRPr="00B64A94">
        <w:rPr>
          <w:rFonts w:eastAsia="MS Gothic"/>
        </w:rPr>
        <w:t>Mg(s</w:t>
      </w:r>
      <w:proofErr w:type="gramStart"/>
      <w:r w:rsidRPr="00B64A94">
        <w:rPr>
          <w:rFonts w:eastAsia="MS Gothic"/>
        </w:rPr>
        <w:t>)(</w:t>
      </w:r>
      <w:proofErr w:type="gramEnd"/>
      <w:r w:rsidRPr="00B64A94">
        <w:rPr>
          <w:rFonts w:eastAsia="MS Gothic"/>
        </w:rPr>
        <w:t xml:space="preserve">0.153 g, 6.30 </w:t>
      </w:r>
      <w:proofErr w:type="spellStart"/>
      <w:r w:rsidRPr="00B64A94">
        <w:rPr>
          <w:rFonts w:eastAsia="MS Gothic"/>
        </w:rPr>
        <w:t>mmol</w:t>
      </w:r>
      <w:proofErr w:type="spellEnd"/>
      <w:r w:rsidRPr="00B64A94">
        <w:rPr>
          <w:rFonts w:eastAsia="MS Gothic"/>
        </w:rPr>
        <w:t xml:space="preserve">) was added to the ethyl ester (0.238 g, 0.79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MeOH</w:t>
      </w:r>
      <w:proofErr w:type="spellEnd"/>
      <w:r w:rsidRPr="00B64A94">
        <w:rPr>
          <w:rFonts w:eastAsia="MS Gothic"/>
        </w:rPr>
        <w:t xml:space="preserve"> (2.5 mL) and the reaction was stirred at </w:t>
      </w:r>
      <w:proofErr w:type="spellStart"/>
      <w:r w:rsidRPr="00B64A94">
        <w:rPr>
          <w:rFonts w:eastAsia="MS Gothic"/>
        </w:rPr>
        <w:t>RT</w:t>
      </w:r>
      <w:proofErr w:type="spellEnd"/>
      <w:r w:rsidRPr="00B64A94">
        <w:rPr>
          <w:rFonts w:eastAsia="MS Gothic"/>
        </w:rPr>
        <w:t xml:space="preserve"> for 29 h. A few drops of </w:t>
      </w:r>
      <w:proofErr w:type="spellStart"/>
      <w:r w:rsidRPr="00B64A94">
        <w:rPr>
          <w:rFonts w:eastAsia="MS Gothic"/>
        </w:rPr>
        <w:t>HOAc</w:t>
      </w:r>
      <w:proofErr w:type="spellEnd"/>
      <w:r w:rsidRPr="00B64A94">
        <w:rPr>
          <w:rFonts w:eastAsia="MS Gothic"/>
        </w:rPr>
        <w:t xml:space="preserve"> (conc.) was added, and the organic layer was washed with NH</w:t>
      </w:r>
      <w:r w:rsidRPr="00B64A94">
        <w:rPr>
          <w:rFonts w:eastAsia="MS Gothic"/>
          <w:vertAlign w:val="subscript"/>
        </w:rPr>
        <w:t>4</w:t>
      </w:r>
      <w:r w:rsidRPr="00B64A94">
        <w:rPr>
          <w:rFonts w:eastAsia="MS Gothic"/>
        </w:rPr>
        <w:t>Cl (sat.aq</w:t>
      </w:r>
      <w:proofErr w:type="gramStart"/>
      <w:r w:rsidRPr="00B64A94">
        <w:rPr>
          <w:rFonts w:eastAsia="MS Gothic"/>
        </w:rPr>
        <w:t>.,</w:t>
      </w:r>
      <w:proofErr w:type="gramEnd"/>
      <w:r w:rsidRPr="00B64A94">
        <w:rPr>
          <w:rFonts w:eastAsia="MS Gothic"/>
        </w:rPr>
        <w:t xml:space="preserve"> 2×15 mL) and dried over Na</w:t>
      </w:r>
      <w:r w:rsidRPr="00B64A94">
        <w:rPr>
          <w:rFonts w:eastAsia="MS Gothic"/>
          <w:vertAlign w:val="subscript"/>
        </w:rPr>
        <w:t>2</w:t>
      </w:r>
      <w:r w:rsidRPr="00B64A94">
        <w:rPr>
          <w:rFonts w:eastAsia="MS Gothic"/>
        </w:rPr>
        <w:t>SO</w:t>
      </w:r>
      <w:r w:rsidRPr="00B64A94">
        <w:rPr>
          <w:rFonts w:eastAsia="MS Gothic"/>
          <w:vertAlign w:val="subscript"/>
        </w:rPr>
        <w:t>4</w:t>
      </w:r>
      <w:r w:rsidRPr="00B64A94">
        <w:rPr>
          <w:rFonts w:eastAsia="MS Gothic"/>
        </w:rPr>
        <w:t>(anhydr.). Purification by flash chromatography (Et</w:t>
      </w:r>
      <w:r w:rsidRPr="00B64A94">
        <w:rPr>
          <w:rFonts w:eastAsia="MS Gothic"/>
          <w:vertAlign w:val="subscript"/>
        </w:rPr>
        <w:t>2</w:t>
      </w:r>
      <w:r w:rsidRPr="00B64A94">
        <w:rPr>
          <w:rFonts w:eastAsia="MS Gothic"/>
        </w:rPr>
        <w:t>O in petroleum ether) resulted in 0.179 g of a clear oil (74 % yield, 78 % chemical purity according to GC).</w:t>
      </w:r>
    </w:p>
    <w:p w14:paraId="460B0756" w14:textId="77777777" w:rsidR="00FD0C9A" w:rsidRPr="00B64A94" w:rsidRDefault="00FD0C9A" w:rsidP="00FD0C9A">
      <w:pPr>
        <w:spacing w:line="360" w:lineRule="auto"/>
      </w:pPr>
      <w:r w:rsidRPr="00B64A94">
        <w:rPr>
          <w:vertAlign w:val="superscript"/>
        </w:rPr>
        <w:t>1</w:t>
      </w:r>
      <w:r w:rsidRPr="00B64A94">
        <w:t>H-NMR(CDCl</w:t>
      </w:r>
      <w:r w:rsidRPr="00B64A94">
        <w:rPr>
          <w:vertAlign w:val="subscript"/>
        </w:rPr>
        <w:t>3</w:t>
      </w:r>
      <w:r w:rsidRPr="00B64A94">
        <w:t xml:space="preserve">): δ 0.99-1.09 (m, 6H), 1.21-1.26 (m, 3H), 1.64-1.84 (m, 4H), 1.99-2.03 (m, 1H), 2.08-2.13 (m, 2H), 2.45-2.54 (m, 2H), 3.47-3.63 (m, 2H), 4.05-4.13 (m, 2H), 4.48 (m, 1H), 4.51 (s, 1H), </w:t>
      </w:r>
      <w:proofErr w:type="gramStart"/>
      <w:r w:rsidRPr="00B64A94">
        <w:t>7.28-7.35 (m, 5H) ppm</w:t>
      </w:r>
      <w:proofErr w:type="gramEnd"/>
      <w:r w:rsidRPr="00B64A94">
        <w:t xml:space="preserve">. </w:t>
      </w:r>
    </w:p>
    <w:p w14:paraId="30254190" w14:textId="77777777" w:rsidR="00FD0C9A" w:rsidRPr="00B64A94" w:rsidRDefault="00FD0C9A" w:rsidP="00FD0C9A">
      <w:pPr>
        <w:spacing w:line="360" w:lineRule="auto"/>
        <w:rPr>
          <w:rFonts w:eastAsia="MS Gothic"/>
        </w:rPr>
      </w:pPr>
    </w:p>
    <w:p w14:paraId="20510A8E" w14:textId="77777777" w:rsidR="00FD0C9A" w:rsidRPr="00B64A94" w:rsidRDefault="00FD0C9A" w:rsidP="00FD0C9A">
      <w:pPr>
        <w:spacing w:line="360" w:lineRule="auto"/>
        <w:rPr>
          <w:rFonts w:eastAsia="MS Gothic"/>
          <w:b/>
        </w:rPr>
      </w:pPr>
      <w:r w:rsidRPr="00B64A94">
        <w:rPr>
          <w:b/>
        </w:rPr>
        <w:t>2-(2-(2-(</w:t>
      </w:r>
      <w:proofErr w:type="spellStart"/>
      <w:proofErr w:type="gramStart"/>
      <w:r w:rsidRPr="00B64A94">
        <w:rPr>
          <w:b/>
        </w:rPr>
        <w:t>Benzyloxy</w:t>
      </w:r>
      <w:proofErr w:type="spellEnd"/>
      <w:r w:rsidRPr="00B64A94">
        <w:rPr>
          <w:b/>
        </w:rPr>
        <w:t>)ethyl</w:t>
      </w:r>
      <w:proofErr w:type="gramEnd"/>
      <w:r w:rsidRPr="00B64A94">
        <w:rPr>
          <w:b/>
        </w:rPr>
        <w:t xml:space="preserve">)-2-methylcyclobutyl)propan-1-ol. </w:t>
      </w:r>
      <w:proofErr w:type="spellStart"/>
      <w:r w:rsidRPr="00B64A94">
        <w:rPr>
          <w:rFonts w:eastAsia="MS Gothic"/>
        </w:rPr>
        <w:t>LAH</w:t>
      </w:r>
      <w:proofErr w:type="spellEnd"/>
      <w:r w:rsidRPr="00B64A94">
        <w:rPr>
          <w:rFonts w:eastAsia="MS Gothic"/>
        </w:rPr>
        <w:t xml:space="preserve"> (0.022 g, 0.58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THF</w:t>
      </w:r>
      <w:proofErr w:type="spellEnd"/>
      <w:r w:rsidRPr="00B64A94">
        <w:rPr>
          <w:rFonts w:eastAsia="MS Gothic"/>
        </w:rPr>
        <w:t xml:space="preserve"> (0.5+0.5 mL) was added </w:t>
      </w:r>
      <w:proofErr w:type="spellStart"/>
      <w:r w:rsidRPr="00B64A94">
        <w:rPr>
          <w:rFonts w:eastAsia="MS Gothic"/>
        </w:rPr>
        <w:t>dropwise</w:t>
      </w:r>
      <w:proofErr w:type="spellEnd"/>
      <w:r w:rsidRPr="00B64A94">
        <w:rPr>
          <w:rFonts w:eastAsia="MS Gothic"/>
        </w:rPr>
        <w:t xml:space="preserve"> to ethyl ester (0.179 g, 0.58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THF</w:t>
      </w:r>
      <w:proofErr w:type="spellEnd"/>
      <w:r w:rsidRPr="00B64A94">
        <w:rPr>
          <w:rFonts w:eastAsia="MS Gothic"/>
        </w:rPr>
        <w:t xml:space="preserve"> (15 mL) at −30 °C. The reaction was quenched after 3h by addition of wet Na</w:t>
      </w:r>
      <w:r w:rsidRPr="00B64A94">
        <w:rPr>
          <w:rFonts w:eastAsia="MS Gothic"/>
          <w:vertAlign w:val="subscript"/>
        </w:rPr>
        <w:t>2</w:t>
      </w:r>
      <w:r w:rsidRPr="00B64A94">
        <w:rPr>
          <w:rFonts w:eastAsia="MS Gothic"/>
        </w:rPr>
        <w:t>SO</w:t>
      </w:r>
      <w:r w:rsidRPr="00B64A94">
        <w:rPr>
          <w:rFonts w:eastAsia="MS Gothic"/>
          <w:vertAlign w:val="subscript"/>
        </w:rPr>
        <w:t>4</w:t>
      </w:r>
      <w:r w:rsidRPr="00B64A94">
        <w:rPr>
          <w:rFonts w:eastAsia="MS Gothic"/>
        </w:rPr>
        <w:t xml:space="preserve"> (s), and the reaction was filtered over </w:t>
      </w:r>
      <w:proofErr w:type="spellStart"/>
      <w:r w:rsidRPr="00B64A94">
        <w:rPr>
          <w:rFonts w:eastAsia="MS Gothic"/>
        </w:rPr>
        <w:t>celite</w:t>
      </w:r>
      <w:proofErr w:type="spellEnd"/>
      <w:r w:rsidRPr="00B64A94">
        <w:rPr>
          <w:rFonts w:eastAsia="MS Gothic"/>
        </w:rPr>
        <w:t>. Purification by flash chromatography (Et</w:t>
      </w:r>
      <w:r w:rsidRPr="00B64A94">
        <w:rPr>
          <w:rFonts w:eastAsia="MS Gothic"/>
          <w:vertAlign w:val="subscript"/>
        </w:rPr>
        <w:t>2</w:t>
      </w:r>
      <w:r w:rsidRPr="00B64A94">
        <w:rPr>
          <w:rFonts w:eastAsia="MS Gothic"/>
        </w:rPr>
        <w:t>O in pentane) resulted in 0.173 g clear oil (nearly quantitative yield, 69% chemical purity according to GC).</w:t>
      </w:r>
    </w:p>
    <w:p w14:paraId="600EA9DF" w14:textId="77777777" w:rsidR="00FD0C9A" w:rsidRPr="00B64A94" w:rsidRDefault="00FD0C9A" w:rsidP="00FD0C9A">
      <w:pPr>
        <w:spacing w:line="360" w:lineRule="auto"/>
      </w:pPr>
      <w:r w:rsidRPr="00B64A94">
        <w:rPr>
          <w:vertAlign w:val="superscript"/>
        </w:rPr>
        <w:t>1</w:t>
      </w:r>
      <w:r w:rsidRPr="00B64A94">
        <w:t>H-NMR(CDCl</w:t>
      </w:r>
      <w:r w:rsidRPr="00B64A94">
        <w:rPr>
          <w:vertAlign w:val="subscript"/>
        </w:rPr>
        <w:t>3</w:t>
      </w:r>
      <w:r w:rsidRPr="00B64A94">
        <w:t xml:space="preserve">): δ 0.86 (s, 3H), 0.87 (s, 3H), 0.88 (s, 3H), 0.89 (s, 3H), 1.07 (s, 3H), 1.08 (s, 3H), 1.08-1.15 (m, 3H), 1.21 (t, 1H), 1.26 (t, 2H), 1.37 (d, 2H), 1.6-1.85 (m, 10H), 1.95-2.02 (m, 1H), 3.26-3.01 (m, 1H), 3.47-3.65 (m, 2H), 3.85-3.88 (m, 1H), 4.48 (s, 1.5H), 4.51 (2H), 5.02 (q, 0.5H), 7.28-7.35 (m, 5H) ppm. </w:t>
      </w:r>
      <w:proofErr w:type="gramStart"/>
      <w:r w:rsidRPr="00B64A94">
        <w:t>Similar to Bernard et al. 2003.</w:t>
      </w:r>
      <w:proofErr w:type="gramEnd"/>
    </w:p>
    <w:p w14:paraId="2D97CA5F" w14:textId="77777777" w:rsidR="00FD0C9A" w:rsidRPr="00B64A94" w:rsidRDefault="00FD0C9A" w:rsidP="00FD0C9A">
      <w:pPr>
        <w:spacing w:line="360" w:lineRule="auto"/>
      </w:pPr>
    </w:p>
    <w:p w14:paraId="333B69BE" w14:textId="77777777" w:rsidR="00FD0C9A" w:rsidRPr="00B64A94" w:rsidRDefault="00FD0C9A" w:rsidP="00FD0C9A">
      <w:pPr>
        <w:spacing w:line="360" w:lineRule="auto"/>
        <w:rPr>
          <w:rFonts w:eastAsia="MS Gothic"/>
          <w:b/>
        </w:rPr>
      </w:pPr>
      <w:r w:rsidRPr="00B64A94">
        <w:rPr>
          <w:b/>
        </w:rPr>
        <w:t>((2-(2-(1-Iodopropan-2-yl)-1-</w:t>
      </w:r>
      <w:proofErr w:type="gramStart"/>
      <w:r w:rsidRPr="00B64A94">
        <w:rPr>
          <w:b/>
        </w:rPr>
        <w:t>methylcyclobutyl)</w:t>
      </w:r>
      <w:proofErr w:type="spellStart"/>
      <w:r w:rsidRPr="00B64A94">
        <w:rPr>
          <w:b/>
        </w:rPr>
        <w:t>ethoxy</w:t>
      </w:r>
      <w:proofErr w:type="spellEnd"/>
      <w:proofErr w:type="gramEnd"/>
      <w:r w:rsidRPr="00B64A94">
        <w:rPr>
          <w:b/>
        </w:rPr>
        <w:t xml:space="preserve">)methyl)benzene. </w:t>
      </w:r>
      <w:r w:rsidRPr="00B64A94">
        <w:rPr>
          <w:rFonts w:eastAsia="MS Gothic"/>
        </w:rPr>
        <w:t xml:space="preserve">Alcohol (0.173 g, 0.66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THF</w:t>
      </w:r>
      <w:proofErr w:type="spellEnd"/>
      <w:r w:rsidRPr="00B64A94">
        <w:rPr>
          <w:rFonts w:eastAsia="MS Gothic"/>
        </w:rPr>
        <w:t xml:space="preserve"> (0.5+0.5 mL) was added to imidazole (0.098 g, 1.32 </w:t>
      </w:r>
      <w:proofErr w:type="spellStart"/>
      <w:r w:rsidRPr="00B64A94">
        <w:rPr>
          <w:rFonts w:eastAsia="MS Gothic"/>
        </w:rPr>
        <w:t>mmol</w:t>
      </w:r>
      <w:proofErr w:type="spellEnd"/>
      <w:r w:rsidRPr="00B64A94">
        <w:rPr>
          <w:rFonts w:eastAsia="MS Gothic"/>
        </w:rPr>
        <w:t xml:space="preserve">) and </w:t>
      </w:r>
      <w:proofErr w:type="spellStart"/>
      <w:r w:rsidRPr="00B64A94">
        <w:rPr>
          <w:rFonts w:eastAsia="MS Gothic"/>
        </w:rPr>
        <w:t>TPP</w:t>
      </w:r>
      <w:proofErr w:type="spellEnd"/>
      <w:r w:rsidRPr="00B64A94">
        <w:rPr>
          <w:rFonts w:eastAsia="MS Gothic"/>
        </w:rPr>
        <w:t xml:space="preserve"> (0.346 g, 1.32 </w:t>
      </w:r>
      <w:proofErr w:type="spellStart"/>
      <w:r w:rsidRPr="00B64A94">
        <w:rPr>
          <w:rFonts w:eastAsia="MS Gothic"/>
        </w:rPr>
        <w:t>mmol</w:t>
      </w:r>
      <w:proofErr w:type="spellEnd"/>
      <w:r w:rsidRPr="00B64A94">
        <w:rPr>
          <w:rFonts w:eastAsia="MS Gothic"/>
        </w:rPr>
        <w:t xml:space="preserve">) in </w:t>
      </w:r>
      <w:proofErr w:type="spellStart"/>
      <w:r w:rsidRPr="00B64A94">
        <w:rPr>
          <w:rFonts w:eastAsia="MS Gothic"/>
        </w:rPr>
        <w:t>ACN</w:t>
      </w:r>
      <w:proofErr w:type="spellEnd"/>
      <w:r w:rsidRPr="00B64A94">
        <w:rPr>
          <w:rFonts w:eastAsia="MS Gothic"/>
        </w:rPr>
        <w:t xml:space="preserve"> (4.5 mL). I</w:t>
      </w:r>
      <w:r w:rsidRPr="00B64A94">
        <w:rPr>
          <w:rFonts w:eastAsia="MS Gothic"/>
          <w:vertAlign w:val="subscript"/>
        </w:rPr>
        <w:t>2</w:t>
      </w:r>
      <w:r w:rsidRPr="00B64A94">
        <w:rPr>
          <w:rFonts w:eastAsia="MS Gothic"/>
        </w:rPr>
        <w:t xml:space="preserve"> (0.335 g, 1.32 </w:t>
      </w:r>
      <w:proofErr w:type="spellStart"/>
      <w:r w:rsidRPr="00B64A94">
        <w:rPr>
          <w:rFonts w:eastAsia="MS Gothic"/>
        </w:rPr>
        <w:t>mmol</w:t>
      </w:r>
      <w:proofErr w:type="spellEnd"/>
      <w:r w:rsidRPr="00B64A94">
        <w:rPr>
          <w:rFonts w:eastAsia="MS Gothic"/>
        </w:rPr>
        <w:t xml:space="preserve">) was added to the above mixture after 3 min. After 1h 20 min was the reaction mixture diluted with </w:t>
      </w:r>
      <w:r w:rsidRPr="00B64A94">
        <w:rPr>
          <w:rFonts w:eastAsia="MS Gothic"/>
          <w:i/>
        </w:rPr>
        <w:t>n</w:t>
      </w:r>
      <w:r w:rsidRPr="00B64A94">
        <w:rPr>
          <w:rFonts w:eastAsia="MS Gothic"/>
        </w:rPr>
        <w:t>-pentane (20 mL). The organic layers was washed with NaHSO</w:t>
      </w:r>
      <w:r w:rsidRPr="00B64A94">
        <w:rPr>
          <w:rFonts w:eastAsia="MS Gothic"/>
          <w:vertAlign w:val="subscript"/>
        </w:rPr>
        <w:t>3</w:t>
      </w:r>
      <w:r w:rsidRPr="00B64A94">
        <w:rPr>
          <w:rFonts w:eastAsia="MS Gothic"/>
        </w:rPr>
        <w:t xml:space="preserve"> (sat.aq</w:t>
      </w:r>
      <w:proofErr w:type="gramStart"/>
      <w:r w:rsidRPr="00B64A94">
        <w:rPr>
          <w:rFonts w:eastAsia="MS Gothic"/>
        </w:rPr>
        <w:t>.,</w:t>
      </w:r>
      <w:proofErr w:type="gramEnd"/>
      <w:r w:rsidRPr="00B64A94">
        <w:rPr>
          <w:rFonts w:eastAsia="MS Gothic"/>
        </w:rPr>
        <w:t xml:space="preserve"> 2 ×10 mL) and dried over Na</w:t>
      </w:r>
      <w:r w:rsidRPr="00B64A94">
        <w:rPr>
          <w:rFonts w:eastAsia="MS Gothic"/>
          <w:vertAlign w:val="subscript"/>
        </w:rPr>
        <w:t>2</w:t>
      </w:r>
      <w:r w:rsidRPr="00B64A94">
        <w:rPr>
          <w:rFonts w:eastAsia="MS Gothic"/>
        </w:rPr>
        <w:t>SO</w:t>
      </w:r>
      <w:r w:rsidRPr="00B64A94">
        <w:rPr>
          <w:rFonts w:eastAsia="MS Gothic"/>
          <w:vertAlign w:val="subscript"/>
        </w:rPr>
        <w:t>4</w:t>
      </w:r>
      <w:r w:rsidRPr="00B64A94">
        <w:rPr>
          <w:rFonts w:eastAsia="MS Gothic"/>
        </w:rPr>
        <w:t xml:space="preserve">(anhydr.). The obtained crude product was used in the next step without further purification. </w:t>
      </w:r>
    </w:p>
    <w:p w14:paraId="09545F97" w14:textId="77777777" w:rsidR="00FD0C9A" w:rsidRPr="00B64A94" w:rsidRDefault="00FD0C9A" w:rsidP="00FD0C9A">
      <w:pPr>
        <w:spacing w:line="360" w:lineRule="auto"/>
        <w:rPr>
          <w:rFonts w:eastAsia="MS Gothic"/>
        </w:rPr>
      </w:pPr>
    </w:p>
    <w:p w14:paraId="04E3D4DD" w14:textId="77777777" w:rsidR="00FD0C9A" w:rsidRPr="00B64A94" w:rsidRDefault="00FD0C9A" w:rsidP="00FD0C9A">
      <w:pPr>
        <w:spacing w:line="360" w:lineRule="auto"/>
        <w:rPr>
          <w:b/>
        </w:rPr>
      </w:pPr>
      <w:r w:rsidRPr="00B64A94">
        <w:rPr>
          <w:b/>
        </w:rPr>
        <w:t>((2-(1-Methyl-2</w:t>
      </w:r>
      <w:proofErr w:type="gramStart"/>
      <w:r w:rsidRPr="00B64A94">
        <w:rPr>
          <w:b/>
        </w:rPr>
        <w:t>-(</w:t>
      </w:r>
      <w:proofErr w:type="gramEnd"/>
      <w:r w:rsidRPr="00B64A94">
        <w:rPr>
          <w:b/>
        </w:rPr>
        <w:t>prop-1-en-2-yl)</w:t>
      </w:r>
      <w:proofErr w:type="spellStart"/>
      <w:r w:rsidRPr="00B64A94">
        <w:rPr>
          <w:b/>
        </w:rPr>
        <w:t>cyclobutyl</w:t>
      </w:r>
      <w:proofErr w:type="spellEnd"/>
      <w:r w:rsidRPr="00B64A94">
        <w:rPr>
          <w:b/>
        </w:rPr>
        <w:t>)</w:t>
      </w:r>
      <w:proofErr w:type="spellStart"/>
      <w:r w:rsidRPr="00B64A94">
        <w:rPr>
          <w:b/>
        </w:rPr>
        <w:t>ethoxy</w:t>
      </w:r>
      <w:proofErr w:type="spellEnd"/>
      <w:r w:rsidRPr="00B64A94">
        <w:rPr>
          <w:b/>
        </w:rPr>
        <w:t xml:space="preserve">)methyl)benzene. </w:t>
      </w:r>
      <w:proofErr w:type="spellStart"/>
      <w:r w:rsidRPr="00B64A94">
        <w:rPr>
          <w:rFonts w:eastAsia="MS Gothic"/>
        </w:rPr>
        <w:t>AgF</w:t>
      </w:r>
      <w:proofErr w:type="spellEnd"/>
      <w:r w:rsidRPr="00B64A94">
        <w:rPr>
          <w:rFonts w:eastAsia="MS Gothic"/>
        </w:rPr>
        <w:t xml:space="preserve"> (0.167g, 1.32 </w:t>
      </w:r>
      <w:proofErr w:type="spellStart"/>
      <w:r w:rsidRPr="00B64A94">
        <w:rPr>
          <w:rFonts w:eastAsia="MS Gothic"/>
        </w:rPr>
        <w:t>mmol</w:t>
      </w:r>
      <w:proofErr w:type="spellEnd"/>
      <w:r w:rsidRPr="00B64A94">
        <w:rPr>
          <w:rFonts w:eastAsia="MS Gothic"/>
        </w:rPr>
        <w:t xml:space="preserve">) was added to Iodide (0.245g, 0.66 </w:t>
      </w:r>
      <w:proofErr w:type="spellStart"/>
      <w:r w:rsidRPr="00B64A94">
        <w:rPr>
          <w:rFonts w:eastAsia="MS Gothic"/>
        </w:rPr>
        <w:t>mmol</w:t>
      </w:r>
      <w:proofErr w:type="spellEnd"/>
      <w:r w:rsidRPr="00B64A94">
        <w:rPr>
          <w:rFonts w:eastAsia="MS Gothic"/>
        </w:rPr>
        <w:t xml:space="preserve">) in pyridine (2 mL), and the reaction was stirred at </w:t>
      </w:r>
      <w:proofErr w:type="spellStart"/>
      <w:r w:rsidRPr="00B64A94">
        <w:rPr>
          <w:rFonts w:eastAsia="MS Gothic"/>
        </w:rPr>
        <w:t>RT</w:t>
      </w:r>
      <w:proofErr w:type="spellEnd"/>
      <w:r w:rsidRPr="00B64A94">
        <w:rPr>
          <w:rFonts w:eastAsia="MS Gothic"/>
        </w:rPr>
        <w:t xml:space="preserve"> for 15 h. The reaction mixture was diluted with Et</w:t>
      </w:r>
      <w:r w:rsidRPr="00B64A94">
        <w:rPr>
          <w:rFonts w:eastAsia="MS Gothic"/>
          <w:vertAlign w:val="subscript"/>
        </w:rPr>
        <w:t>2</w:t>
      </w:r>
      <w:r w:rsidRPr="00B64A94">
        <w:rPr>
          <w:rFonts w:eastAsia="MS Gothic"/>
        </w:rPr>
        <w:t>O (50 mL), washed subsequently with CuSO</w:t>
      </w:r>
      <w:r w:rsidRPr="00B64A94">
        <w:rPr>
          <w:rFonts w:eastAsia="MS Gothic"/>
          <w:vertAlign w:val="subscript"/>
        </w:rPr>
        <w:t>4</w:t>
      </w:r>
      <w:r w:rsidRPr="00B64A94">
        <w:rPr>
          <w:rFonts w:eastAsia="MS Gothic"/>
        </w:rPr>
        <w:t xml:space="preserve"> (sat.aq</w:t>
      </w:r>
      <w:proofErr w:type="gramStart"/>
      <w:r w:rsidRPr="00B64A94">
        <w:rPr>
          <w:rFonts w:eastAsia="MS Gothic"/>
        </w:rPr>
        <w:t>.,</w:t>
      </w:r>
      <w:proofErr w:type="gramEnd"/>
      <w:r w:rsidRPr="00B64A94">
        <w:rPr>
          <w:rFonts w:eastAsia="MS Gothic"/>
        </w:rPr>
        <w:t xml:space="preserve"> 3 × 25 mL) and brine (2 × 25 mL) and dried over MgSO</w:t>
      </w:r>
      <w:r w:rsidRPr="00B64A94">
        <w:rPr>
          <w:rFonts w:eastAsia="MS Gothic"/>
          <w:vertAlign w:val="subscript"/>
        </w:rPr>
        <w:t>4</w:t>
      </w:r>
      <w:r w:rsidRPr="00B64A94">
        <w:rPr>
          <w:rFonts w:eastAsia="MS Gothic"/>
        </w:rPr>
        <w:t>(anhydr.). The crude product was suspended in pentane and stored in the freezer over night. Filtration and evaporation resulted in 0.108 g yellow oil/white crystals. Purification with flash chromatography (Et</w:t>
      </w:r>
      <w:r w:rsidRPr="00B64A94">
        <w:rPr>
          <w:rFonts w:eastAsia="MS Gothic"/>
          <w:vertAlign w:val="subscript"/>
        </w:rPr>
        <w:t>2</w:t>
      </w:r>
      <w:r w:rsidRPr="00B64A94">
        <w:rPr>
          <w:rFonts w:eastAsia="MS Gothic"/>
        </w:rPr>
        <w:t>O in</w:t>
      </w:r>
      <w:r w:rsidRPr="00B64A94">
        <w:rPr>
          <w:rFonts w:eastAsia="MS Gothic"/>
          <w:i/>
        </w:rPr>
        <w:t xml:space="preserve"> n</w:t>
      </w:r>
      <w:r w:rsidRPr="00B64A94">
        <w:rPr>
          <w:rFonts w:eastAsia="MS Gothic"/>
        </w:rPr>
        <w:t xml:space="preserve">-pentane) resulted in 0.089 g clear oil in a 1:0.8 ratio of two isomers (87 % chemical purity, 55 % yield over two steps). </w:t>
      </w:r>
    </w:p>
    <w:p w14:paraId="3369CDD2" w14:textId="77777777" w:rsidR="00FD0C9A" w:rsidRPr="00B64A94" w:rsidRDefault="00FD0C9A" w:rsidP="00FD0C9A">
      <w:pPr>
        <w:spacing w:line="360" w:lineRule="auto"/>
        <w:rPr>
          <w:rFonts w:eastAsia="MS Gothic"/>
        </w:rPr>
      </w:pPr>
      <w:r w:rsidRPr="00B64A94">
        <w:rPr>
          <w:vertAlign w:val="superscript"/>
        </w:rPr>
        <w:t>1</w:t>
      </w:r>
      <w:r w:rsidRPr="00B64A94">
        <w:t>H-NMR(CDCl</w:t>
      </w:r>
      <w:r w:rsidRPr="00B64A94">
        <w:rPr>
          <w:vertAlign w:val="subscript"/>
        </w:rPr>
        <w:t>3</w:t>
      </w:r>
      <w:r w:rsidRPr="00B64A94">
        <w:t>): δ 0.91 (s, 3H), 1.15 (s, 3H), 1.64 (s, 1.5H), 1.65 (s, 1.5H), 1.77-1.86 (m, 4H), 1.93-2.01 (m, 1H), 2.52-2.58 (m, 1H), 3.46-3.56 (m, 2H), 4.49 (s, 1H), 4.49 (s, 1H), 4.61 (s, 0.5H), 4.63 (s, 0.5H), 4.81 (</w:t>
      </w:r>
      <w:proofErr w:type="spellStart"/>
      <w:proofErr w:type="gramStart"/>
      <w:r w:rsidRPr="00B64A94">
        <w:t>bs</w:t>
      </w:r>
      <w:proofErr w:type="spellEnd"/>
      <w:proofErr w:type="gramEnd"/>
      <w:r w:rsidRPr="00B64A94">
        <w:t xml:space="preserve">, 1H), 7.33 (m, 5H) ppm. </w:t>
      </w:r>
      <w:proofErr w:type="gramStart"/>
      <w:r w:rsidRPr="00B64A94">
        <w:t>Similar to Bernard et al 2003.</w:t>
      </w:r>
      <w:proofErr w:type="gramEnd"/>
    </w:p>
    <w:p w14:paraId="7D09B938" w14:textId="77777777" w:rsidR="00FD0C9A" w:rsidRPr="00B64A94" w:rsidRDefault="00FD0C9A" w:rsidP="00FD0C9A">
      <w:pPr>
        <w:spacing w:line="360" w:lineRule="auto"/>
        <w:rPr>
          <w:rFonts w:eastAsia="MS Gothic"/>
        </w:rPr>
      </w:pPr>
    </w:p>
    <w:p w14:paraId="79138191" w14:textId="77777777" w:rsidR="00FD0C9A" w:rsidRPr="00B64A94" w:rsidRDefault="00FD0C9A" w:rsidP="00FD0C9A">
      <w:pPr>
        <w:spacing w:line="360" w:lineRule="auto"/>
        <w:rPr>
          <w:rFonts w:eastAsia="MS Gothic"/>
          <w:b/>
        </w:rPr>
      </w:pPr>
      <w:proofErr w:type="spellStart"/>
      <w:proofErr w:type="gramStart"/>
      <w:r w:rsidRPr="00B64A94">
        <w:rPr>
          <w:rFonts w:eastAsia="MS Gothic"/>
          <w:b/>
          <w:i/>
        </w:rPr>
        <w:t>rac</w:t>
      </w:r>
      <w:proofErr w:type="gramEnd"/>
      <w:r w:rsidRPr="00B64A94">
        <w:rPr>
          <w:rFonts w:eastAsia="MS Gothic"/>
          <w:b/>
        </w:rPr>
        <w:t>-Grandisol</w:t>
      </w:r>
      <w:proofErr w:type="spellEnd"/>
      <w:r w:rsidRPr="00B64A94">
        <w:rPr>
          <w:rFonts w:eastAsia="MS Gothic"/>
          <w:b/>
        </w:rPr>
        <w:t xml:space="preserve"> and </w:t>
      </w:r>
      <w:proofErr w:type="spellStart"/>
      <w:r w:rsidRPr="00B64A94">
        <w:rPr>
          <w:rFonts w:eastAsia="MS Gothic"/>
          <w:b/>
          <w:i/>
        </w:rPr>
        <w:t>rac</w:t>
      </w:r>
      <w:r w:rsidRPr="00B64A94">
        <w:rPr>
          <w:rFonts w:eastAsia="MS Gothic"/>
          <w:b/>
        </w:rPr>
        <w:t>-fragranol</w:t>
      </w:r>
      <w:proofErr w:type="spellEnd"/>
      <w:r w:rsidRPr="00B64A94">
        <w:rPr>
          <w:rFonts w:eastAsia="MS Gothic"/>
          <w:b/>
        </w:rPr>
        <w:t xml:space="preserve">. </w:t>
      </w:r>
      <w:r w:rsidRPr="00B64A94">
        <w:t xml:space="preserve">To a dark blue solution of Li (approx. 5 mg, 4.8 </w:t>
      </w:r>
      <w:proofErr w:type="spellStart"/>
      <w:r w:rsidRPr="00B64A94">
        <w:t>mmol</w:t>
      </w:r>
      <w:proofErr w:type="spellEnd"/>
      <w:r w:rsidRPr="00B64A94">
        <w:t>) in liquid NH</w:t>
      </w:r>
      <w:r w:rsidRPr="00B64A94">
        <w:rPr>
          <w:vertAlign w:val="subscript"/>
        </w:rPr>
        <w:t>3</w:t>
      </w:r>
      <w:r w:rsidRPr="00B64A94">
        <w:t xml:space="preserve"> (ca. 10 mL) at </w:t>
      </w:r>
      <w:r w:rsidRPr="00B64A94">
        <w:rPr>
          <w:rFonts w:eastAsia="MS Gothic"/>
        </w:rPr>
        <w:t>−</w:t>
      </w:r>
      <w:r w:rsidRPr="00B64A94">
        <w:t xml:space="preserve">78 °C was added under argon a 1:0.8 mixture of the </w:t>
      </w:r>
      <w:proofErr w:type="spellStart"/>
      <w:r w:rsidRPr="00B64A94">
        <w:rPr>
          <w:i/>
        </w:rPr>
        <w:t>cis</w:t>
      </w:r>
      <w:proofErr w:type="spellEnd"/>
      <w:r w:rsidRPr="00B64A94">
        <w:rPr>
          <w:i/>
        </w:rPr>
        <w:t>-</w:t>
      </w:r>
      <w:r w:rsidRPr="00B64A94">
        <w:t xml:space="preserve"> and </w:t>
      </w:r>
      <w:r w:rsidRPr="00B64A94">
        <w:rPr>
          <w:i/>
        </w:rPr>
        <w:t>trans-</w:t>
      </w:r>
      <w:r w:rsidRPr="00B64A94">
        <w:t>isomers of ((2-(1-methyl-2</w:t>
      </w:r>
      <w:proofErr w:type="gramStart"/>
      <w:r w:rsidRPr="00B64A94">
        <w:t>-(</w:t>
      </w:r>
      <w:proofErr w:type="gramEnd"/>
      <w:r w:rsidRPr="00B64A94">
        <w:t>prop-1-en-2-yl)</w:t>
      </w:r>
      <w:proofErr w:type="spellStart"/>
      <w:r w:rsidRPr="00B64A94">
        <w:t>cyclobutyl</w:t>
      </w:r>
      <w:proofErr w:type="spellEnd"/>
      <w:r w:rsidRPr="00B64A94">
        <w:t>)</w:t>
      </w:r>
      <w:proofErr w:type="spellStart"/>
      <w:r w:rsidRPr="00B64A94">
        <w:t>ethoxy</w:t>
      </w:r>
      <w:proofErr w:type="spellEnd"/>
      <w:r w:rsidRPr="00B64A94">
        <w:t xml:space="preserve">)methyl)benzene (45 mg, 0.182 </w:t>
      </w:r>
      <w:proofErr w:type="spellStart"/>
      <w:r w:rsidRPr="00B64A94">
        <w:t>mmol</w:t>
      </w:r>
      <w:proofErr w:type="spellEnd"/>
      <w:r w:rsidRPr="00B64A94">
        <w:t>) in Et</w:t>
      </w:r>
      <w:r w:rsidRPr="00B64A94">
        <w:rPr>
          <w:vertAlign w:val="subscript"/>
        </w:rPr>
        <w:t>2</w:t>
      </w:r>
      <w:r w:rsidRPr="00B64A94">
        <w:t xml:space="preserve">O (0.5 mL) all at once. The mixture was stirred for 35 min and quenched rapidly with </w:t>
      </w:r>
      <w:proofErr w:type="spellStart"/>
      <w:r w:rsidRPr="00B64A94">
        <w:t>MeOH</w:t>
      </w:r>
      <w:proofErr w:type="spellEnd"/>
      <w:r w:rsidRPr="00B64A94">
        <w:t xml:space="preserve"> (10 mL). The solution was allowed to reach room temperature overnight, treated with saturated aqueous NH</w:t>
      </w:r>
      <w:r w:rsidRPr="00B64A94">
        <w:rPr>
          <w:vertAlign w:val="subscript"/>
        </w:rPr>
        <w:t>4</w:t>
      </w:r>
      <w:r w:rsidRPr="00B64A94">
        <w:t>Cl and extracted with Et</w:t>
      </w:r>
      <w:r w:rsidRPr="00B64A94">
        <w:rPr>
          <w:vertAlign w:val="subscript"/>
        </w:rPr>
        <w:t>2</w:t>
      </w:r>
      <w:r w:rsidRPr="00B64A94">
        <w:t xml:space="preserve">O. The extract was dried over </w:t>
      </w:r>
      <w:proofErr w:type="gramStart"/>
      <w:r w:rsidRPr="00B64A94">
        <w:t>Na</w:t>
      </w:r>
      <w:r w:rsidRPr="00B64A94">
        <w:rPr>
          <w:vertAlign w:val="subscript"/>
        </w:rPr>
        <w:t>2</w:t>
      </w:r>
      <w:r w:rsidRPr="00B64A94">
        <w:t>SO</w:t>
      </w:r>
      <w:r w:rsidRPr="00B64A94">
        <w:rPr>
          <w:vertAlign w:val="subscript"/>
        </w:rPr>
        <w:t>4</w:t>
      </w:r>
      <w:r w:rsidRPr="00B64A94">
        <w:t>(</w:t>
      </w:r>
      <w:proofErr w:type="gramEnd"/>
      <w:r w:rsidRPr="00B64A94">
        <w:t xml:space="preserve">anhydr.) and concentrated in vacuum affording approximately 15 mg (58 % yield) of a 1:0.8 mixture of racemic </w:t>
      </w:r>
      <w:proofErr w:type="spellStart"/>
      <w:r w:rsidRPr="00B64A94">
        <w:t>grandisol</w:t>
      </w:r>
      <w:proofErr w:type="spellEnd"/>
      <w:r w:rsidRPr="00B64A94">
        <w:t xml:space="preserve"> and racemic </w:t>
      </w:r>
      <w:proofErr w:type="spellStart"/>
      <w:r w:rsidRPr="00B64A94">
        <w:t>fragranol</w:t>
      </w:r>
      <w:proofErr w:type="spellEnd"/>
      <w:r w:rsidRPr="00B64A94">
        <w:t xml:space="preserve">. </w:t>
      </w:r>
      <w:proofErr w:type="spellStart"/>
      <w:r w:rsidRPr="00B64A94">
        <w:t>SPE</w:t>
      </w:r>
      <w:proofErr w:type="spellEnd"/>
      <w:r w:rsidRPr="00B64A94">
        <w:t xml:space="preserve"> column purification resulted in fractions containing pure </w:t>
      </w:r>
      <w:proofErr w:type="spellStart"/>
      <w:r w:rsidRPr="00B64A94">
        <w:t>grandisol</w:t>
      </w:r>
      <w:proofErr w:type="spellEnd"/>
      <w:r w:rsidRPr="00B64A94">
        <w:t xml:space="preserve"> (fraction 8-9), and a mixture (fractions 10-12) and then fractions mainly containing </w:t>
      </w:r>
      <w:proofErr w:type="spellStart"/>
      <w:r w:rsidRPr="00B64A94">
        <w:t>fragranol</w:t>
      </w:r>
      <w:proofErr w:type="spellEnd"/>
      <w:r w:rsidRPr="00B64A94">
        <w:t xml:space="preserve"> (fractions 13-15).</w:t>
      </w:r>
    </w:p>
    <w:p w14:paraId="7C5E8AFD" w14:textId="77777777" w:rsidR="00FD0C9A" w:rsidRPr="00B64A94" w:rsidRDefault="00FD0C9A" w:rsidP="00FD0C9A">
      <w:pPr>
        <w:spacing w:line="360" w:lineRule="auto"/>
        <w:rPr>
          <w:rStyle w:val="apple-converted-space"/>
          <w:rFonts w:eastAsia="MS Gothic"/>
        </w:rPr>
      </w:pPr>
      <w:r w:rsidRPr="00B64A94">
        <w:rPr>
          <w:rFonts w:eastAsia="MS Gothic"/>
          <w:vertAlign w:val="superscript"/>
        </w:rPr>
        <w:t>1</w:t>
      </w:r>
      <w:r w:rsidRPr="00B64A94">
        <w:rPr>
          <w:rFonts w:eastAsia="MS Gothic"/>
        </w:rPr>
        <w:t>H-NMR(CDCl</w:t>
      </w:r>
      <w:r w:rsidRPr="00B64A94">
        <w:rPr>
          <w:rFonts w:eastAsia="MS Gothic"/>
          <w:vertAlign w:val="subscript"/>
        </w:rPr>
        <w:t>3</w:t>
      </w:r>
      <w:r w:rsidRPr="00B64A94">
        <w:rPr>
          <w:rFonts w:eastAsia="MS Gothic"/>
        </w:rPr>
        <w:t xml:space="preserve">): </w:t>
      </w:r>
      <w:r w:rsidRPr="00B64A94">
        <w:t>δ</w:t>
      </w:r>
      <w:r w:rsidRPr="00B64A94">
        <w:rPr>
          <w:rFonts w:eastAsia="MS Gothic"/>
        </w:rPr>
        <w:t xml:space="preserve"> 0.94 (s, 3H, </w:t>
      </w:r>
      <w:proofErr w:type="spellStart"/>
      <w:r w:rsidRPr="00B64A94">
        <w:rPr>
          <w:rFonts w:eastAsia="MS Gothic"/>
        </w:rPr>
        <w:t>fragranol</w:t>
      </w:r>
      <w:proofErr w:type="spellEnd"/>
      <w:r w:rsidRPr="00B64A94">
        <w:rPr>
          <w:rFonts w:eastAsia="MS Gothic"/>
        </w:rPr>
        <w:t xml:space="preserve">), 1.17 (s, 2H, </w:t>
      </w:r>
      <w:proofErr w:type="spellStart"/>
      <w:r w:rsidRPr="00B64A94">
        <w:rPr>
          <w:rFonts w:eastAsia="MS Gothic"/>
        </w:rPr>
        <w:t>grandisol</w:t>
      </w:r>
      <w:proofErr w:type="spellEnd"/>
      <w:r w:rsidRPr="00B64A94">
        <w:rPr>
          <w:rFonts w:eastAsia="MS Gothic"/>
        </w:rPr>
        <w:t>), 1.11 (</w:t>
      </w:r>
      <w:proofErr w:type="spellStart"/>
      <w:r w:rsidRPr="00B64A94">
        <w:rPr>
          <w:rFonts w:eastAsia="MS Gothic"/>
        </w:rPr>
        <w:t>bs</w:t>
      </w:r>
      <w:proofErr w:type="spellEnd"/>
      <w:r w:rsidRPr="00B64A94">
        <w:rPr>
          <w:rFonts w:eastAsia="MS Gothic"/>
        </w:rPr>
        <w:t xml:space="preserve">), 1,41-1.47(m, 2H), 1.58-1.67 (m, 0.7H), 1.67 (s, 3H, </w:t>
      </w:r>
      <w:proofErr w:type="spellStart"/>
      <w:r w:rsidRPr="00B64A94">
        <w:rPr>
          <w:rFonts w:eastAsia="MS Gothic"/>
        </w:rPr>
        <w:t>fragranol</w:t>
      </w:r>
      <w:proofErr w:type="spellEnd"/>
      <w:r w:rsidRPr="00B64A94">
        <w:rPr>
          <w:rFonts w:eastAsia="MS Gothic"/>
        </w:rPr>
        <w:t xml:space="preserve">), 1.69 (s, 2H, </w:t>
      </w:r>
      <w:proofErr w:type="spellStart"/>
      <w:r w:rsidRPr="00B64A94">
        <w:rPr>
          <w:rFonts w:eastAsia="MS Gothic"/>
        </w:rPr>
        <w:t>grandisol</w:t>
      </w:r>
      <w:proofErr w:type="spellEnd"/>
      <w:r w:rsidRPr="00B64A94">
        <w:rPr>
          <w:rFonts w:eastAsia="MS Gothic"/>
        </w:rPr>
        <w:t xml:space="preserve">), 1.73-1.88 (m, 5H), 1.93-2.03 (m, 2H), 2.55 (t, 0.6H, </w:t>
      </w:r>
      <w:proofErr w:type="spellStart"/>
      <w:r w:rsidRPr="00B64A94">
        <w:rPr>
          <w:rFonts w:eastAsia="MS Gothic"/>
        </w:rPr>
        <w:lastRenderedPageBreak/>
        <w:t>grandisol</w:t>
      </w:r>
      <w:proofErr w:type="spellEnd"/>
      <w:r w:rsidRPr="00B64A94">
        <w:rPr>
          <w:rFonts w:eastAsia="MS Gothic"/>
        </w:rPr>
        <w:t xml:space="preserve">), 2.58 (t, 1H, </w:t>
      </w:r>
      <w:proofErr w:type="spellStart"/>
      <w:r w:rsidRPr="00B64A94">
        <w:rPr>
          <w:rFonts w:eastAsia="MS Gothic"/>
        </w:rPr>
        <w:t>fragranol</w:t>
      </w:r>
      <w:proofErr w:type="spellEnd"/>
      <w:r w:rsidRPr="00B64A94">
        <w:rPr>
          <w:rFonts w:eastAsia="MS Gothic"/>
        </w:rPr>
        <w:t xml:space="preserve">), 3.63-3.74 (m, 3.6H), 4.62 (s, 1H), 4.65 (s, 0.7H), 4.89 (s, 1.7H) ppm. </w:t>
      </w:r>
      <w:proofErr w:type="spellStart"/>
      <w:r w:rsidRPr="00B64A94">
        <w:rPr>
          <w:rFonts w:eastAsia="MS Gothic"/>
        </w:rPr>
        <w:t>NMR</w:t>
      </w:r>
      <w:proofErr w:type="spellEnd"/>
      <w:r w:rsidRPr="00B64A94">
        <w:rPr>
          <w:rFonts w:eastAsia="MS Gothic"/>
        </w:rPr>
        <w:t xml:space="preserve"> was run on the </w:t>
      </w:r>
      <w:proofErr w:type="spellStart"/>
      <w:r w:rsidRPr="00B64A94">
        <w:rPr>
          <w:rFonts w:eastAsia="MS Gothic"/>
        </w:rPr>
        <w:t>SPE</w:t>
      </w:r>
      <w:proofErr w:type="spellEnd"/>
      <w:r w:rsidRPr="00B64A94">
        <w:rPr>
          <w:rFonts w:eastAsia="MS Gothic"/>
        </w:rPr>
        <w:t xml:space="preserve"> fractions 10-12 containing all four stereoisomers.</w:t>
      </w:r>
    </w:p>
    <w:p w14:paraId="5206FABA" w14:textId="77777777" w:rsidR="00FD0C9A" w:rsidRPr="00B64A94" w:rsidRDefault="00FD0C9A" w:rsidP="00FD0C9A">
      <w:pPr>
        <w:rPr>
          <w:b/>
        </w:rPr>
      </w:pPr>
    </w:p>
    <w:p w14:paraId="70CDA448" w14:textId="77777777" w:rsidR="00FD0C9A" w:rsidRPr="00B64A94" w:rsidRDefault="00FD0C9A" w:rsidP="00FD0C9A">
      <w:pPr>
        <w:rPr>
          <w:b/>
        </w:rPr>
      </w:pPr>
      <w:r w:rsidRPr="00B64A94">
        <w:rPr>
          <w:b/>
          <w:lang w:val="en-US"/>
        </w:rPr>
        <w:t xml:space="preserve">Protocol for </w:t>
      </w:r>
      <w:proofErr w:type="spellStart"/>
      <w:r w:rsidRPr="00B64A94">
        <w:rPr>
          <w:b/>
          <w:lang w:val="en-US"/>
        </w:rPr>
        <w:t>enantiomeric</w:t>
      </w:r>
      <w:proofErr w:type="spellEnd"/>
      <w:r w:rsidRPr="00B64A94">
        <w:rPr>
          <w:b/>
          <w:lang w:val="en-US"/>
        </w:rPr>
        <w:t xml:space="preserve"> enrichment of (−)-(</w:t>
      </w:r>
      <w:r w:rsidRPr="00B64A94">
        <w:rPr>
          <w:b/>
          <w:i/>
          <w:lang w:val="en-US"/>
        </w:rPr>
        <w:t>R</w:t>
      </w:r>
      <w:r w:rsidRPr="00B64A94">
        <w:rPr>
          <w:b/>
          <w:lang w:val="en-US"/>
        </w:rPr>
        <w:t>)-terpinen-4-ol</w:t>
      </w:r>
    </w:p>
    <w:p w14:paraId="1C2461E2" w14:textId="77777777" w:rsidR="00FD0C9A" w:rsidRPr="00B64A94" w:rsidRDefault="00FD0C9A" w:rsidP="00FD0C9A">
      <w:pPr>
        <w:spacing w:line="360" w:lineRule="auto"/>
        <w:rPr>
          <w:b/>
          <w:lang w:val="en-US"/>
        </w:rPr>
      </w:pPr>
    </w:p>
    <w:p w14:paraId="3ACBDB2A" w14:textId="77777777" w:rsidR="00FD0C9A" w:rsidRPr="00B64A94" w:rsidRDefault="00FD0C9A" w:rsidP="00FD0C9A">
      <w:pPr>
        <w:spacing w:line="360" w:lineRule="auto"/>
        <w:rPr>
          <w:lang w:val="en-US"/>
        </w:rPr>
      </w:pPr>
      <w:proofErr w:type="gramStart"/>
      <w:r w:rsidRPr="00B64A94">
        <w:rPr>
          <w:b/>
          <w:lang w:val="en-US"/>
        </w:rPr>
        <w:t>3,5-Dinitrobenzoyl derivative of (−)-(</w:t>
      </w:r>
      <w:r w:rsidRPr="00B64A94">
        <w:rPr>
          <w:b/>
          <w:i/>
          <w:lang w:val="en-US"/>
        </w:rPr>
        <w:t>R</w:t>
      </w:r>
      <w:r w:rsidRPr="00B64A94">
        <w:rPr>
          <w:b/>
          <w:lang w:val="en-US"/>
        </w:rPr>
        <w:t>)-terpinen-4-ol.</w:t>
      </w:r>
      <w:proofErr w:type="gramEnd"/>
      <w:r w:rsidRPr="00B64A94">
        <w:rPr>
          <w:lang w:val="en-US"/>
        </w:rPr>
        <w:t xml:space="preserve"> </w:t>
      </w:r>
      <w:proofErr w:type="gramStart"/>
      <w:r w:rsidRPr="00B64A94">
        <w:rPr>
          <w:i/>
          <w:lang w:val="en-US"/>
        </w:rPr>
        <w:t>n</w:t>
      </w:r>
      <w:proofErr w:type="gramEnd"/>
      <w:r w:rsidRPr="00B64A94">
        <w:rPr>
          <w:lang w:val="en-US"/>
        </w:rPr>
        <w:t>-</w:t>
      </w:r>
      <w:proofErr w:type="spellStart"/>
      <w:r w:rsidRPr="00B64A94">
        <w:rPr>
          <w:lang w:val="en-US"/>
        </w:rPr>
        <w:t>BuLi</w:t>
      </w:r>
      <w:proofErr w:type="spellEnd"/>
      <w:r w:rsidRPr="00B64A94">
        <w:rPr>
          <w:lang w:val="en-US"/>
        </w:rPr>
        <w:t xml:space="preserve"> [85 mL, 136 </w:t>
      </w:r>
      <w:proofErr w:type="spellStart"/>
      <w:r w:rsidRPr="00B64A94">
        <w:rPr>
          <w:lang w:val="en-US"/>
        </w:rPr>
        <w:t>mmol</w:t>
      </w:r>
      <w:proofErr w:type="spellEnd"/>
      <w:r w:rsidRPr="00B64A94">
        <w:rPr>
          <w:lang w:val="en-US"/>
        </w:rPr>
        <w:t xml:space="preserve"> (1.6 M in </w:t>
      </w:r>
      <w:r w:rsidRPr="00B64A94">
        <w:rPr>
          <w:i/>
          <w:lang w:val="en-US"/>
        </w:rPr>
        <w:t>n</w:t>
      </w:r>
      <w:r w:rsidRPr="00B64A94">
        <w:rPr>
          <w:lang w:val="en-US"/>
        </w:rPr>
        <w:t>-hexane)] was added drop wise (30 min) to a solution of (−)-(</w:t>
      </w:r>
      <w:r w:rsidRPr="00B64A94">
        <w:rPr>
          <w:i/>
          <w:lang w:val="en-US"/>
        </w:rPr>
        <w:t>R</w:t>
      </w:r>
      <w:r w:rsidRPr="00B64A94">
        <w:rPr>
          <w:lang w:val="en-US"/>
        </w:rPr>
        <w:t xml:space="preserve">)-terpinen-4-ol [20.0 g, 130 </w:t>
      </w:r>
      <w:proofErr w:type="spellStart"/>
      <w:r w:rsidRPr="00B64A94">
        <w:rPr>
          <w:lang w:val="en-US"/>
        </w:rPr>
        <w:t>mmol</w:t>
      </w:r>
      <w:proofErr w:type="spellEnd"/>
      <w:r w:rsidRPr="00B64A94">
        <w:rPr>
          <w:lang w:val="en-US"/>
        </w:rPr>
        <w:t xml:space="preserve"> (</w:t>
      </w:r>
      <w:proofErr w:type="spellStart"/>
      <w:r w:rsidRPr="00B64A94">
        <w:rPr>
          <w:i/>
          <w:lang w:val="en-US"/>
        </w:rPr>
        <w:t>S</w:t>
      </w:r>
      <w:r w:rsidRPr="00B64A94">
        <w:rPr>
          <w:lang w:val="en-US"/>
        </w:rPr>
        <w:t>:</w:t>
      </w:r>
      <w:r w:rsidRPr="00B64A94">
        <w:rPr>
          <w:i/>
          <w:lang w:val="en-US"/>
        </w:rPr>
        <w:t>R</w:t>
      </w:r>
      <w:proofErr w:type="spellEnd"/>
      <w:r w:rsidRPr="00B64A94">
        <w:rPr>
          <w:lang w:val="en-US"/>
        </w:rPr>
        <w:t xml:space="preserve"> = 24.5:75.5)] in </w:t>
      </w:r>
      <w:proofErr w:type="spellStart"/>
      <w:r w:rsidRPr="00B64A94">
        <w:rPr>
          <w:lang w:val="en-US"/>
        </w:rPr>
        <w:t>THF</w:t>
      </w:r>
      <w:proofErr w:type="spellEnd"/>
      <w:r w:rsidRPr="00B64A94">
        <w:rPr>
          <w:lang w:val="en-US"/>
        </w:rPr>
        <w:t xml:space="preserve"> (200 mL) cooled on an ice bath under an argon atmosphere. </w:t>
      </w:r>
      <w:proofErr w:type="gramStart"/>
      <w:r w:rsidRPr="00B64A94">
        <w:rPr>
          <w:lang w:val="en-US"/>
        </w:rPr>
        <w:t>3,5-Dinitrobenzoyl chloride</w:t>
      </w:r>
      <w:proofErr w:type="gramEnd"/>
      <w:r w:rsidRPr="00B64A94">
        <w:rPr>
          <w:lang w:val="en-US"/>
        </w:rPr>
        <w:t xml:space="preserve"> (33.0 g, 143 </w:t>
      </w:r>
      <w:proofErr w:type="spellStart"/>
      <w:r w:rsidRPr="00B64A94">
        <w:rPr>
          <w:lang w:val="en-US"/>
        </w:rPr>
        <w:t>mmol</w:t>
      </w:r>
      <w:proofErr w:type="spellEnd"/>
      <w:r w:rsidRPr="00B64A94">
        <w:rPr>
          <w:lang w:val="en-US"/>
        </w:rPr>
        <w:t>) was then added portion wise (5 min), and the reaction mixture was stirred at room temperature. The color went from deep red to an orange turbid mixture. After four hours, aqueous saturated NaHCO</w:t>
      </w:r>
      <w:r w:rsidRPr="00B64A94">
        <w:rPr>
          <w:vertAlign w:val="subscript"/>
          <w:lang w:val="en-US"/>
        </w:rPr>
        <w:t>3</w:t>
      </w:r>
      <w:r w:rsidRPr="00B64A94">
        <w:rPr>
          <w:lang w:val="en-US"/>
        </w:rPr>
        <w:t xml:space="preserve"> (100 mL) was added to the reaction mixture, and the organic layer was removed, followed by extraction of the aqueous layer with </w:t>
      </w:r>
      <w:proofErr w:type="spellStart"/>
      <w:r w:rsidRPr="00B64A94">
        <w:rPr>
          <w:lang w:val="en-US"/>
        </w:rPr>
        <w:t>EtOAc</w:t>
      </w:r>
      <w:proofErr w:type="spellEnd"/>
      <w:r w:rsidRPr="00B64A94">
        <w:rPr>
          <w:lang w:val="en-US"/>
        </w:rPr>
        <w:t xml:space="preserve"> (4 x 50 mL). </w:t>
      </w:r>
      <w:proofErr w:type="spellStart"/>
      <w:r w:rsidRPr="00B64A94">
        <w:rPr>
          <w:lang w:val="en-US"/>
        </w:rPr>
        <w:t>Ddrying</w:t>
      </w:r>
      <w:proofErr w:type="spellEnd"/>
      <w:r w:rsidRPr="00B64A94">
        <w:rPr>
          <w:lang w:val="en-US"/>
        </w:rPr>
        <w:t xml:space="preserve"> of the combined extracts over MgSO</w:t>
      </w:r>
      <w:r w:rsidRPr="00B64A94">
        <w:rPr>
          <w:vertAlign w:val="subscript"/>
          <w:lang w:val="en-US"/>
        </w:rPr>
        <w:t>4</w:t>
      </w:r>
      <w:r w:rsidRPr="00B64A94">
        <w:rPr>
          <w:lang w:val="en-US"/>
        </w:rPr>
        <w:t xml:space="preserve"> and evaporation of the solvent at reduced pressure resulted in a light orange solid, which was purified by flash chromatography (Silica, </w:t>
      </w:r>
      <w:proofErr w:type="spellStart"/>
      <w:r w:rsidRPr="00B64A94">
        <w:rPr>
          <w:lang w:val="en-US"/>
        </w:rPr>
        <w:t>EtOAc</w:t>
      </w:r>
      <w:proofErr w:type="spellEnd"/>
      <w:r w:rsidRPr="00B64A94">
        <w:rPr>
          <w:lang w:val="en-US"/>
        </w:rPr>
        <w:t>/</w:t>
      </w:r>
      <w:r w:rsidRPr="00B64A94">
        <w:rPr>
          <w:i/>
          <w:lang w:val="en-US"/>
        </w:rPr>
        <w:t>n</w:t>
      </w:r>
      <w:r w:rsidRPr="00B64A94">
        <w:rPr>
          <w:lang w:val="en-US"/>
        </w:rPr>
        <w:t xml:space="preserve">-hexane) to remove residues of unreacted alcohol. 41.9 g (120 </w:t>
      </w:r>
      <w:proofErr w:type="spellStart"/>
      <w:r w:rsidRPr="00B64A94">
        <w:rPr>
          <w:lang w:val="en-US"/>
        </w:rPr>
        <w:t>mmol</w:t>
      </w:r>
      <w:proofErr w:type="spellEnd"/>
      <w:r w:rsidRPr="00B64A94">
        <w:rPr>
          <w:lang w:val="en-US"/>
        </w:rPr>
        <w:t xml:space="preserve">, 93% yield, yellow/orange crystals). </w:t>
      </w:r>
      <w:r w:rsidRPr="00B64A94">
        <w:rPr>
          <w:vertAlign w:val="superscript"/>
          <w:lang w:val="en-US"/>
        </w:rPr>
        <w:t>1</w:t>
      </w:r>
      <w:r w:rsidRPr="00B64A94">
        <w:rPr>
          <w:lang w:val="en-US"/>
        </w:rPr>
        <w:t xml:space="preserve">H </w:t>
      </w:r>
      <w:proofErr w:type="spellStart"/>
      <w:r w:rsidRPr="00B64A94">
        <w:rPr>
          <w:lang w:val="en-US"/>
        </w:rPr>
        <w:t>NMR</w:t>
      </w:r>
      <w:proofErr w:type="spellEnd"/>
      <w:r w:rsidRPr="00B64A94">
        <w:rPr>
          <w:lang w:val="en-US"/>
        </w:rPr>
        <w:t xml:space="preserve"> (500 MHz, CDCl</w:t>
      </w:r>
      <w:r w:rsidRPr="00B64A94">
        <w:rPr>
          <w:vertAlign w:val="subscript"/>
          <w:lang w:val="en-US"/>
        </w:rPr>
        <w:t>3</w:t>
      </w:r>
      <w:r w:rsidRPr="00B64A94">
        <w:rPr>
          <w:lang w:val="en-US"/>
        </w:rPr>
        <w:t xml:space="preserve">): </w:t>
      </w:r>
      <w:r w:rsidRPr="00B64A94">
        <w:t>δ</w:t>
      </w:r>
      <w:r w:rsidRPr="00B64A94">
        <w:rPr>
          <w:lang w:val="en-US"/>
        </w:rPr>
        <w:t xml:space="preserve"> 0.98 (3H, d, </w:t>
      </w:r>
      <w:r w:rsidRPr="00B64A94">
        <w:rPr>
          <w:i/>
          <w:lang w:val="en-US"/>
        </w:rPr>
        <w:t>J</w:t>
      </w:r>
      <w:r w:rsidRPr="00B64A94">
        <w:rPr>
          <w:lang w:val="en-US"/>
        </w:rPr>
        <w:t xml:space="preserve"> = 7.2 Hz), 0.99 (3H, d, </w:t>
      </w:r>
      <w:r w:rsidRPr="00B64A94">
        <w:rPr>
          <w:i/>
          <w:lang w:val="en-US"/>
        </w:rPr>
        <w:t>J</w:t>
      </w:r>
      <w:r w:rsidRPr="00B64A94">
        <w:rPr>
          <w:lang w:val="en-US"/>
        </w:rPr>
        <w:t xml:space="preserve"> = 7.2 Hz), 1.66 (3H, s), 1.81-1.88 (1H, m), 1.95-2.06 (2H, m), 2.32-2.38 (1H, </w:t>
      </w:r>
      <w:proofErr w:type="spellStart"/>
      <w:r w:rsidRPr="00B64A94">
        <w:rPr>
          <w:lang w:val="en-US"/>
        </w:rPr>
        <w:t>dm</w:t>
      </w:r>
      <w:proofErr w:type="spellEnd"/>
      <w:r w:rsidRPr="00B64A94">
        <w:rPr>
          <w:lang w:val="en-US"/>
        </w:rPr>
        <w:t xml:space="preserve">), 2.56-2.63 (2H, m), 2.89 (1H, </w:t>
      </w:r>
      <w:proofErr w:type="spellStart"/>
      <w:r w:rsidRPr="00B64A94">
        <w:rPr>
          <w:lang w:val="en-US"/>
        </w:rPr>
        <w:t>heptet</w:t>
      </w:r>
      <w:proofErr w:type="spellEnd"/>
      <w:r w:rsidRPr="00B64A94">
        <w:rPr>
          <w:lang w:val="en-US"/>
        </w:rPr>
        <w:t xml:space="preserve">, </w:t>
      </w:r>
      <w:r w:rsidRPr="00B64A94">
        <w:rPr>
          <w:i/>
          <w:lang w:val="en-US"/>
        </w:rPr>
        <w:t>J</w:t>
      </w:r>
      <w:r w:rsidRPr="00B64A94">
        <w:rPr>
          <w:lang w:val="en-US"/>
        </w:rPr>
        <w:t xml:space="preserve"> = 6.9 Hz), 5.35 (1H, </w:t>
      </w:r>
      <w:proofErr w:type="spellStart"/>
      <w:r w:rsidRPr="00B64A94">
        <w:rPr>
          <w:lang w:val="en-US"/>
        </w:rPr>
        <w:t>bs</w:t>
      </w:r>
      <w:proofErr w:type="spellEnd"/>
      <w:r w:rsidRPr="00B64A94">
        <w:rPr>
          <w:lang w:val="en-US"/>
        </w:rPr>
        <w:t xml:space="preserve">), 9.04 (2H, d, </w:t>
      </w:r>
      <w:r w:rsidRPr="00B64A94">
        <w:rPr>
          <w:i/>
          <w:lang w:val="en-US"/>
        </w:rPr>
        <w:t>J</w:t>
      </w:r>
      <w:r w:rsidRPr="00B64A94">
        <w:rPr>
          <w:lang w:val="en-US"/>
        </w:rPr>
        <w:t xml:space="preserve"> = 2.2 Hz), 9.19 (1H, t, </w:t>
      </w:r>
      <w:r w:rsidRPr="00B64A94">
        <w:rPr>
          <w:i/>
          <w:lang w:val="en-US"/>
        </w:rPr>
        <w:t>J</w:t>
      </w:r>
      <w:r w:rsidRPr="00B64A94">
        <w:rPr>
          <w:lang w:val="en-US"/>
        </w:rPr>
        <w:t xml:space="preserve"> = 2.2 Hz); </w:t>
      </w:r>
      <w:r w:rsidRPr="00B64A94">
        <w:rPr>
          <w:vertAlign w:val="superscript"/>
          <w:lang w:val="en-US"/>
        </w:rPr>
        <w:t>13</w:t>
      </w:r>
      <w:r w:rsidRPr="00B64A94">
        <w:rPr>
          <w:lang w:val="en-US"/>
        </w:rPr>
        <w:t xml:space="preserve">C </w:t>
      </w:r>
      <w:proofErr w:type="spellStart"/>
      <w:r w:rsidRPr="00B64A94">
        <w:rPr>
          <w:lang w:val="en-US"/>
        </w:rPr>
        <w:t>NMR</w:t>
      </w:r>
      <w:proofErr w:type="spellEnd"/>
      <w:r w:rsidRPr="00B64A94">
        <w:rPr>
          <w:lang w:val="en-US"/>
        </w:rPr>
        <w:t xml:space="preserve"> (62.5 MHz, CDCl</w:t>
      </w:r>
      <w:r w:rsidRPr="00B64A94">
        <w:rPr>
          <w:vertAlign w:val="subscript"/>
          <w:lang w:val="en-US"/>
        </w:rPr>
        <w:t>3</w:t>
      </w:r>
      <w:r w:rsidRPr="00B64A94">
        <w:rPr>
          <w:lang w:val="en-US"/>
        </w:rPr>
        <w:t xml:space="preserve">): </w:t>
      </w:r>
      <w:r w:rsidRPr="00B64A94">
        <w:t>δ</w:t>
      </w:r>
      <w:r w:rsidRPr="00B64A94">
        <w:rPr>
          <w:lang w:val="en-US"/>
        </w:rPr>
        <w:t xml:space="preserve"> 17.24, 17.66, 23.09, 27.47, 27.74, 29.93, 30.80, 90.41, 117.36, 121.94, 129.17, 133.59, 135.73, 148.62, 161.41. </w:t>
      </w:r>
    </w:p>
    <w:p w14:paraId="39A3BFB6" w14:textId="77777777" w:rsidR="00FD0C9A" w:rsidRPr="00B64A94" w:rsidRDefault="00FD0C9A" w:rsidP="00FD0C9A">
      <w:pPr>
        <w:spacing w:line="360" w:lineRule="auto"/>
        <w:rPr>
          <w:lang w:val="en-US"/>
        </w:rPr>
      </w:pPr>
    </w:p>
    <w:p w14:paraId="59FE80B5" w14:textId="77777777" w:rsidR="00FD0C9A" w:rsidRPr="00B64A94" w:rsidRDefault="00FD0C9A" w:rsidP="00FD0C9A">
      <w:pPr>
        <w:spacing w:line="360" w:lineRule="auto"/>
        <w:rPr>
          <w:lang w:val="en-US"/>
        </w:rPr>
      </w:pPr>
      <w:proofErr w:type="spellStart"/>
      <w:r w:rsidRPr="00B64A94">
        <w:rPr>
          <w:b/>
          <w:lang w:val="en-US"/>
        </w:rPr>
        <w:t>Recrystallisation</w:t>
      </w:r>
      <w:proofErr w:type="spellEnd"/>
      <w:r w:rsidRPr="00B64A94">
        <w:rPr>
          <w:lang w:val="en-US"/>
        </w:rPr>
        <w:t xml:space="preserve">. The </w:t>
      </w:r>
      <w:proofErr w:type="spellStart"/>
      <w:r w:rsidRPr="00B64A94">
        <w:rPr>
          <w:lang w:val="en-US"/>
        </w:rPr>
        <w:t>dinitrobenzoate</w:t>
      </w:r>
      <w:proofErr w:type="spellEnd"/>
      <w:r w:rsidRPr="00B64A94">
        <w:rPr>
          <w:lang w:val="en-US"/>
        </w:rPr>
        <w:t xml:space="preserve"> (41.9 g,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24.5:75.5) was dissolved in boiling 99.5% ethanol (1000 mL) and was allowed to cool slowly and </w:t>
      </w:r>
      <w:proofErr w:type="spellStart"/>
      <w:r w:rsidRPr="00B64A94">
        <w:rPr>
          <w:lang w:val="en-US"/>
        </w:rPr>
        <w:t>crystallise</w:t>
      </w:r>
      <w:proofErr w:type="spellEnd"/>
      <w:r w:rsidRPr="00B64A94">
        <w:rPr>
          <w:lang w:val="en-US"/>
        </w:rPr>
        <w:t xml:space="preserve"> overnight. The crystals (30 g,</w:t>
      </w:r>
      <w:r w:rsidRPr="00B64A94">
        <w:rPr>
          <w:i/>
          <w:lang w:val="en-US"/>
        </w:rPr>
        <w:t xml:space="preserve">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30.8:69.2) were </w:t>
      </w:r>
      <w:proofErr w:type="spellStart"/>
      <w:r w:rsidRPr="00B64A94">
        <w:rPr>
          <w:lang w:val="en-US"/>
        </w:rPr>
        <w:t>redissolved</w:t>
      </w:r>
      <w:proofErr w:type="spellEnd"/>
      <w:r w:rsidRPr="00B64A94">
        <w:rPr>
          <w:lang w:val="en-US"/>
        </w:rPr>
        <w:t xml:space="preserve"> in boiling </w:t>
      </w:r>
      <w:proofErr w:type="spellStart"/>
      <w:r w:rsidRPr="00B64A94">
        <w:rPr>
          <w:i/>
          <w:lang w:val="en-US"/>
        </w:rPr>
        <w:t>iso</w:t>
      </w:r>
      <w:proofErr w:type="spellEnd"/>
      <w:r w:rsidRPr="00B64A94">
        <w:rPr>
          <w:lang w:val="en-US"/>
        </w:rPr>
        <w:t xml:space="preserve">-propanol (1000 mL) and the solution was allowed to cool slowly and crystallize for three days. In both </w:t>
      </w:r>
      <w:proofErr w:type="spellStart"/>
      <w:r w:rsidRPr="00B64A94">
        <w:rPr>
          <w:lang w:val="en-US"/>
        </w:rPr>
        <w:t>recrystallisations</w:t>
      </w:r>
      <w:proofErr w:type="spellEnd"/>
      <w:r w:rsidRPr="00B64A94">
        <w:rPr>
          <w:lang w:val="en-US"/>
        </w:rPr>
        <w:t xml:space="preserve">, the </w:t>
      </w:r>
      <w:r w:rsidRPr="00B64A94">
        <w:rPr>
          <w:i/>
          <w:lang w:val="en-US"/>
        </w:rPr>
        <w:t>R</w:t>
      </w:r>
      <w:r w:rsidRPr="00B64A94">
        <w:rPr>
          <w:lang w:val="en-US"/>
        </w:rPr>
        <w:t xml:space="preserve">-isomer was enriched in the solution. The crystals were filtered off and the solvent was evaporated, resulting in bright yellow/beige crystals (4.9 g,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2.4:97.6) from the isopropanol solution and (11.6 g, </w:t>
      </w:r>
      <w:proofErr w:type="spellStart"/>
      <w:r w:rsidRPr="00B64A94">
        <w:rPr>
          <w:i/>
          <w:lang w:val="en-US"/>
        </w:rPr>
        <w:t>S</w:t>
      </w:r>
      <w:r w:rsidRPr="00B64A94">
        <w:rPr>
          <w:lang w:val="en-US"/>
        </w:rPr>
        <w:t>:</w:t>
      </w:r>
      <w:r w:rsidRPr="00B64A94">
        <w:rPr>
          <w:i/>
          <w:lang w:val="en-US"/>
        </w:rPr>
        <w:t>R</w:t>
      </w:r>
      <w:proofErr w:type="spellEnd"/>
      <w:r w:rsidRPr="00B64A94">
        <w:rPr>
          <w:lang w:val="en-US"/>
        </w:rPr>
        <w:t xml:space="preserve"> = 7.5:92.5) from the ethanol solution. The </w:t>
      </w:r>
      <w:proofErr w:type="spellStart"/>
      <w:r w:rsidRPr="00B64A94">
        <w:rPr>
          <w:lang w:val="en-US"/>
        </w:rPr>
        <w:t>enantioenriched</w:t>
      </w:r>
      <w:proofErr w:type="spellEnd"/>
      <w:r w:rsidRPr="00B64A94">
        <w:rPr>
          <w:lang w:val="en-US"/>
        </w:rPr>
        <w:t xml:space="preserve"> crystals were combined (16.5 g,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3.2:96.8) and dissolved in boiling </w:t>
      </w:r>
      <w:proofErr w:type="spellStart"/>
      <w:r w:rsidRPr="00B64A94">
        <w:rPr>
          <w:i/>
          <w:lang w:val="en-US"/>
        </w:rPr>
        <w:t>iso</w:t>
      </w:r>
      <w:proofErr w:type="spellEnd"/>
      <w:r w:rsidRPr="00B64A94">
        <w:rPr>
          <w:lang w:val="en-US"/>
        </w:rPr>
        <w:t xml:space="preserve">-propanol (1000 mL). The solution was allowed to cool slowly and crystallize for eight days. This time, the </w:t>
      </w:r>
      <w:r w:rsidRPr="00B64A94">
        <w:rPr>
          <w:i/>
          <w:lang w:val="en-US"/>
        </w:rPr>
        <w:t>R</w:t>
      </w:r>
      <w:r w:rsidRPr="00B64A94">
        <w:rPr>
          <w:lang w:val="en-US"/>
        </w:rPr>
        <w:t xml:space="preserve">-isomer was enriched in the precipitated crystals (1.67 g,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0.3:99.7). The solution was allowed to stand for another six days (8 °C), which resulted in additional crystals (4.95 g,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0.5:99.5)</w:t>
      </w:r>
    </w:p>
    <w:p w14:paraId="139C868F" w14:textId="77777777" w:rsidR="00FD0C9A" w:rsidRPr="00B64A94" w:rsidRDefault="00FD0C9A" w:rsidP="00FD0C9A">
      <w:pPr>
        <w:spacing w:line="360" w:lineRule="auto"/>
        <w:rPr>
          <w:lang w:val="en-US"/>
        </w:rPr>
      </w:pPr>
      <w:r w:rsidRPr="00B64A94">
        <w:rPr>
          <w:lang w:val="en-US"/>
        </w:rPr>
        <w:t xml:space="preserve">The </w:t>
      </w:r>
      <w:proofErr w:type="spellStart"/>
      <w:r w:rsidRPr="00B64A94">
        <w:rPr>
          <w:i/>
          <w:lang w:val="en-US"/>
        </w:rPr>
        <w:t>S</w:t>
      </w:r>
      <w:proofErr w:type="gramStart"/>
      <w:r w:rsidRPr="00B64A94">
        <w:rPr>
          <w:lang w:val="en-US"/>
        </w:rPr>
        <w:t>:</w:t>
      </w:r>
      <w:r w:rsidRPr="00B64A94">
        <w:rPr>
          <w:i/>
          <w:lang w:val="en-US"/>
        </w:rPr>
        <w:t>R</w:t>
      </w:r>
      <w:proofErr w:type="gramEnd"/>
      <w:r w:rsidRPr="00B64A94">
        <w:rPr>
          <w:lang w:val="en-US"/>
        </w:rPr>
        <w:t>-ratios</w:t>
      </w:r>
      <w:proofErr w:type="spellEnd"/>
      <w:r w:rsidRPr="00B64A94">
        <w:rPr>
          <w:lang w:val="en-US"/>
        </w:rPr>
        <w:t xml:space="preserve"> were determined by GC on the alcohols on a β-</w:t>
      </w:r>
      <w:proofErr w:type="spellStart"/>
      <w:r w:rsidRPr="00B64A94">
        <w:rPr>
          <w:lang w:val="en-US"/>
        </w:rPr>
        <w:t>dex</w:t>
      </w:r>
      <w:proofErr w:type="spellEnd"/>
      <w:r w:rsidRPr="00B64A94">
        <w:rPr>
          <w:lang w:val="en-US"/>
        </w:rPr>
        <w:t xml:space="preserve"> 225 capillary column (30 m x 0.25 mm x 0.25 </w:t>
      </w:r>
      <w:proofErr w:type="spellStart"/>
      <w:r w:rsidRPr="00B64A94">
        <w:rPr>
          <w:lang w:val="en-US"/>
        </w:rPr>
        <w:t>μm</w:t>
      </w:r>
      <w:proofErr w:type="spellEnd"/>
      <w:r w:rsidRPr="00B64A94">
        <w:rPr>
          <w:lang w:val="en-US"/>
        </w:rPr>
        <w:t xml:space="preserve">, 100 °C isothermal, He: 12 psi), by </w:t>
      </w:r>
      <w:proofErr w:type="spellStart"/>
      <w:r w:rsidRPr="00B64A94">
        <w:rPr>
          <w:lang w:val="en-US"/>
        </w:rPr>
        <w:t>hydrolysing</w:t>
      </w:r>
      <w:proofErr w:type="spellEnd"/>
      <w:r w:rsidRPr="00B64A94">
        <w:rPr>
          <w:lang w:val="en-US"/>
        </w:rPr>
        <w:t xml:space="preserve"> a “GC-sample” with 2.4 M </w:t>
      </w:r>
      <w:proofErr w:type="spellStart"/>
      <w:r w:rsidRPr="00B64A94">
        <w:rPr>
          <w:lang w:val="en-US"/>
        </w:rPr>
        <w:t>KOH</w:t>
      </w:r>
      <w:proofErr w:type="spellEnd"/>
      <w:r w:rsidRPr="00B64A94">
        <w:rPr>
          <w:lang w:val="en-US"/>
        </w:rPr>
        <w:t xml:space="preserve"> in 10% water in </w:t>
      </w:r>
      <w:proofErr w:type="spellStart"/>
      <w:r w:rsidRPr="00B64A94">
        <w:rPr>
          <w:lang w:val="en-US"/>
        </w:rPr>
        <w:t>MeOH</w:t>
      </w:r>
      <w:proofErr w:type="spellEnd"/>
      <w:r w:rsidRPr="00B64A94">
        <w:rPr>
          <w:lang w:val="en-US"/>
        </w:rPr>
        <w:t>.</w:t>
      </w:r>
    </w:p>
    <w:p w14:paraId="76E2D784" w14:textId="77777777" w:rsidR="00FD0C9A" w:rsidRPr="00B64A94" w:rsidRDefault="00FD0C9A" w:rsidP="00FD0C9A">
      <w:pPr>
        <w:spacing w:line="360" w:lineRule="auto"/>
        <w:rPr>
          <w:lang w:val="en-US"/>
        </w:rPr>
      </w:pPr>
    </w:p>
    <w:p w14:paraId="7772CC4D" w14:textId="77777777" w:rsidR="00FD0C9A" w:rsidRPr="00B64A94" w:rsidRDefault="00FD0C9A" w:rsidP="00FD0C9A">
      <w:pPr>
        <w:spacing w:line="360" w:lineRule="auto"/>
        <w:rPr>
          <w:lang w:val="en-US"/>
        </w:rPr>
      </w:pPr>
      <w:r w:rsidRPr="00B64A94">
        <w:rPr>
          <w:b/>
          <w:lang w:val="en-US"/>
        </w:rPr>
        <w:t xml:space="preserve">Hydrolysis of 3,5-dinitrobenzoyl </w:t>
      </w:r>
      <w:proofErr w:type="gramStart"/>
      <w:r w:rsidRPr="00B64A94">
        <w:rPr>
          <w:b/>
          <w:lang w:val="en-US"/>
        </w:rPr>
        <w:t>derivative</w:t>
      </w:r>
      <w:proofErr w:type="gramEnd"/>
      <w:r w:rsidRPr="00B64A94">
        <w:rPr>
          <w:b/>
          <w:lang w:val="en-US"/>
        </w:rPr>
        <w:t>.</w:t>
      </w:r>
      <w:r w:rsidRPr="00B64A94">
        <w:rPr>
          <w:lang w:val="en-US"/>
        </w:rPr>
        <w:t xml:space="preserve"> 2.4 M </w:t>
      </w:r>
      <w:proofErr w:type="spellStart"/>
      <w:r w:rsidRPr="00B64A94">
        <w:rPr>
          <w:lang w:val="en-US"/>
        </w:rPr>
        <w:t>KOH</w:t>
      </w:r>
      <w:proofErr w:type="spellEnd"/>
      <w:r w:rsidRPr="00B64A94">
        <w:rPr>
          <w:lang w:val="en-US"/>
        </w:rPr>
        <w:t xml:space="preserve"> in 10% water in </w:t>
      </w:r>
      <w:proofErr w:type="spellStart"/>
      <w:r w:rsidRPr="00B64A94">
        <w:rPr>
          <w:lang w:val="en-US"/>
        </w:rPr>
        <w:t>MeOH</w:t>
      </w:r>
      <w:proofErr w:type="spellEnd"/>
      <w:r w:rsidRPr="00B64A94">
        <w:rPr>
          <w:lang w:val="en-US"/>
        </w:rPr>
        <w:t xml:space="preserve"> (40 mL) was added to the 3,5-dinitrobenzoate (1.63 g, 4.68 </w:t>
      </w:r>
      <w:proofErr w:type="spellStart"/>
      <w:r w:rsidRPr="00B64A94">
        <w:rPr>
          <w:lang w:val="en-US"/>
        </w:rPr>
        <w:t>mmol</w:t>
      </w:r>
      <w:proofErr w:type="spellEnd"/>
      <w:r w:rsidRPr="00B64A94">
        <w:rPr>
          <w:lang w:val="en-US"/>
        </w:rPr>
        <w:t>,</w:t>
      </w:r>
      <w:r w:rsidRPr="00B64A94">
        <w:rPr>
          <w:b/>
          <w:lang w:val="en-US"/>
        </w:rPr>
        <w:t xml:space="preserve">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0.3:99.7). The mixture was refluxed for 10 min and then stirred over night at room temperature. Water (50 mL) was added followed by extraction with </w:t>
      </w:r>
      <w:r w:rsidRPr="00B64A94">
        <w:rPr>
          <w:i/>
          <w:lang w:val="en-US"/>
        </w:rPr>
        <w:t>n</w:t>
      </w:r>
      <w:r w:rsidRPr="00B64A94">
        <w:rPr>
          <w:lang w:val="en-US"/>
        </w:rPr>
        <w:t>-pentane (4 x 25 mL) and drying of the combined extracts over MgSO</w:t>
      </w:r>
      <w:r w:rsidRPr="00B64A94">
        <w:rPr>
          <w:vertAlign w:val="subscript"/>
          <w:lang w:val="en-US"/>
        </w:rPr>
        <w:t>4</w:t>
      </w:r>
      <w:r w:rsidRPr="00B64A94">
        <w:rPr>
          <w:lang w:val="en-US"/>
        </w:rPr>
        <w:t xml:space="preserve">. Evaporation of solvent at reduced pressure resulted in an almost colorless oil, which was purified by bulb-to-bulb distillation (90 °C/2.9 mbar). The </w:t>
      </w:r>
      <w:proofErr w:type="spellStart"/>
      <w:r w:rsidRPr="00B64A94">
        <w:rPr>
          <w:lang w:val="en-US"/>
        </w:rPr>
        <w:t>enantioenriched</w:t>
      </w:r>
      <w:proofErr w:type="spellEnd"/>
      <w:r w:rsidRPr="00B64A94">
        <w:rPr>
          <w:lang w:val="en-US"/>
        </w:rPr>
        <w:t xml:space="preserve"> (−)-(</w:t>
      </w:r>
      <w:r w:rsidRPr="00B64A94">
        <w:rPr>
          <w:i/>
          <w:lang w:val="en-US"/>
        </w:rPr>
        <w:t>R</w:t>
      </w:r>
      <w:r w:rsidRPr="00B64A94">
        <w:rPr>
          <w:lang w:val="en-US"/>
        </w:rPr>
        <w:t xml:space="preserve">)-Terpinen-4-ol was obtained as a colorless oil, 700 mg (4.54 </w:t>
      </w:r>
      <w:proofErr w:type="spellStart"/>
      <w:r w:rsidRPr="00B64A94">
        <w:rPr>
          <w:lang w:val="en-US"/>
        </w:rPr>
        <w:t>mmol</w:t>
      </w:r>
      <w:proofErr w:type="spellEnd"/>
      <w:r w:rsidRPr="00B64A94">
        <w:rPr>
          <w:lang w:val="en-US"/>
        </w:rPr>
        <w:t xml:space="preserve">, 97% yield, 98.5% purity, </w:t>
      </w:r>
      <w:proofErr w:type="spellStart"/>
      <w:r w:rsidRPr="00B64A94">
        <w:rPr>
          <w:i/>
          <w:lang w:val="en-US"/>
        </w:rPr>
        <w:t>S</w:t>
      </w:r>
      <w:proofErr w:type="gramStart"/>
      <w:r w:rsidRPr="00B64A94">
        <w:rPr>
          <w:lang w:val="en-US"/>
        </w:rPr>
        <w:t>:</w:t>
      </w:r>
      <w:r w:rsidRPr="00B64A94">
        <w:rPr>
          <w:i/>
          <w:lang w:val="en-US"/>
        </w:rPr>
        <w:t>R</w:t>
      </w:r>
      <w:proofErr w:type="spellEnd"/>
      <w:proofErr w:type="gramEnd"/>
      <w:r w:rsidRPr="00B64A94">
        <w:rPr>
          <w:lang w:val="en-US"/>
        </w:rPr>
        <w:t xml:space="preserve"> = 0.4:99.6). [</w:t>
      </w:r>
      <w:proofErr w:type="gramStart"/>
      <w:r w:rsidRPr="00B64A94">
        <w:t>α</w:t>
      </w:r>
      <w:r w:rsidRPr="00B64A94">
        <w:rPr>
          <w:lang w:val="en-US"/>
        </w:rPr>
        <w:t>]</w:t>
      </w:r>
      <w:proofErr w:type="gramEnd"/>
      <w:r w:rsidRPr="00B64A94">
        <w:rPr>
          <w:vertAlign w:val="subscript"/>
          <w:lang w:val="en-US"/>
        </w:rPr>
        <w:t>D</w:t>
      </w:r>
      <w:r w:rsidRPr="00B64A94">
        <w:rPr>
          <w:vertAlign w:val="superscript"/>
          <w:lang w:val="en-US"/>
        </w:rPr>
        <w:t>20</w:t>
      </w:r>
      <w:r w:rsidRPr="00B64A94">
        <w:rPr>
          <w:lang w:val="en-US"/>
        </w:rPr>
        <w:t xml:space="preserve"> -52.2 (c 1.10, CHCl</w:t>
      </w:r>
      <w:r w:rsidRPr="00B64A94">
        <w:rPr>
          <w:vertAlign w:val="subscript"/>
          <w:lang w:val="en-US"/>
        </w:rPr>
        <w:t>3</w:t>
      </w:r>
      <w:r w:rsidRPr="00B64A94">
        <w:rPr>
          <w:lang w:val="en-US"/>
        </w:rPr>
        <w:t xml:space="preserve">); </w:t>
      </w:r>
      <w:r w:rsidRPr="00B64A94">
        <w:rPr>
          <w:vertAlign w:val="superscript"/>
          <w:lang w:val="en-US"/>
        </w:rPr>
        <w:t>1</w:t>
      </w:r>
      <w:r w:rsidRPr="00B64A94">
        <w:rPr>
          <w:lang w:val="en-US"/>
        </w:rPr>
        <w:t xml:space="preserve">H </w:t>
      </w:r>
      <w:proofErr w:type="spellStart"/>
      <w:r w:rsidRPr="00B64A94">
        <w:rPr>
          <w:lang w:val="en-US"/>
        </w:rPr>
        <w:t>NMR</w:t>
      </w:r>
      <w:proofErr w:type="spellEnd"/>
      <w:r w:rsidRPr="00B64A94">
        <w:rPr>
          <w:lang w:val="en-US"/>
        </w:rPr>
        <w:t xml:space="preserve"> (500 MHz, CDCl</w:t>
      </w:r>
      <w:r w:rsidRPr="00B64A94">
        <w:rPr>
          <w:vertAlign w:val="subscript"/>
          <w:lang w:val="en-US"/>
        </w:rPr>
        <w:t>3</w:t>
      </w:r>
      <w:r w:rsidRPr="00B64A94">
        <w:rPr>
          <w:lang w:val="en-US"/>
        </w:rPr>
        <w:t xml:space="preserve">): </w:t>
      </w:r>
      <w:r w:rsidRPr="00B64A94">
        <w:t>δ</w:t>
      </w:r>
      <w:r w:rsidRPr="00B64A94">
        <w:rPr>
          <w:lang w:val="en-US"/>
        </w:rPr>
        <w:t xml:space="preserve"> 0.93 (3H, d, </w:t>
      </w:r>
      <w:r w:rsidRPr="00B64A94">
        <w:rPr>
          <w:i/>
          <w:lang w:val="en-US"/>
        </w:rPr>
        <w:t>J</w:t>
      </w:r>
      <w:r w:rsidRPr="00B64A94">
        <w:rPr>
          <w:lang w:val="en-US"/>
        </w:rPr>
        <w:t xml:space="preserve"> = 6.9 Hz), 0.95 (3H, d, </w:t>
      </w:r>
      <w:r w:rsidRPr="00B64A94">
        <w:rPr>
          <w:i/>
          <w:lang w:val="en-US"/>
        </w:rPr>
        <w:t>J</w:t>
      </w:r>
      <w:r w:rsidRPr="00B64A94">
        <w:rPr>
          <w:lang w:val="en-US"/>
        </w:rPr>
        <w:t xml:space="preserve"> = 6.9 Hz), </w:t>
      </w:r>
      <w:r w:rsidRPr="00B64A94">
        <w:rPr>
          <w:lang w:val="en-US"/>
        </w:rPr>
        <w:lastRenderedPageBreak/>
        <w:t xml:space="preserve">1.46 (1H, s), 1.53-1.59 (1H, m), 1.63-1.71 (5H, m), 1.89-1.96 (2H, m), 2.12-2.20 (2H, m), 5.30 (1H, </w:t>
      </w:r>
      <w:proofErr w:type="spellStart"/>
      <w:r w:rsidRPr="00B64A94">
        <w:rPr>
          <w:lang w:val="en-US"/>
        </w:rPr>
        <w:t>bs</w:t>
      </w:r>
      <w:proofErr w:type="spellEnd"/>
      <w:r w:rsidRPr="00B64A94">
        <w:rPr>
          <w:lang w:val="en-US"/>
        </w:rPr>
        <w:t xml:space="preserve">); </w:t>
      </w:r>
      <w:r w:rsidRPr="00B64A94">
        <w:rPr>
          <w:vertAlign w:val="superscript"/>
          <w:lang w:val="en-US"/>
        </w:rPr>
        <w:t>13</w:t>
      </w:r>
      <w:r w:rsidRPr="00B64A94">
        <w:rPr>
          <w:lang w:val="en-US"/>
        </w:rPr>
        <w:t xml:space="preserve">C </w:t>
      </w:r>
      <w:proofErr w:type="spellStart"/>
      <w:r w:rsidRPr="00B64A94">
        <w:rPr>
          <w:lang w:val="en-US"/>
        </w:rPr>
        <w:t>NMR</w:t>
      </w:r>
      <w:proofErr w:type="spellEnd"/>
      <w:r w:rsidRPr="00B64A94">
        <w:rPr>
          <w:lang w:val="en-US"/>
        </w:rPr>
        <w:t xml:space="preserve"> (62.5 MHz, CDCl</w:t>
      </w:r>
      <w:r w:rsidRPr="00B64A94">
        <w:rPr>
          <w:vertAlign w:val="subscript"/>
          <w:lang w:val="en-US"/>
        </w:rPr>
        <w:t>3</w:t>
      </w:r>
      <w:r w:rsidRPr="00B64A94">
        <w:rPr>
          <w:lang w:val="en-US"/>
        </w:rPr>
        <w:t xml:space="preserve">): </w:t>
      </w:r>
      <w:r w:rsidRPr="00B64A94">
        <w:t>δ</w:t>
      </w:r>
      <w:r w:rsidRPr="00B64A94">
        <w:rPr>
          <w:lang w:val="en-US"/>
        </w:rPr>
        <w:t xml:space="preserve"> 16.82, 16.84, 23.28, 27.05, 30.77, 34.61, 36.77, 71.76, 118.43, 133.88.</w:t>
      </w:r>
    </w:p>
    <w:p w14:paraId="0A148ECD" w14:textId="77777777" w:rsidR="00FD0C9A" w:rsidRPr="00B64A94" w:rsidRDefault="00FD0C9A" w:rsidP="00FD0C9A">
      <w:pPr>
        <w:spacing w:line="360" w:lineRule="auto"/>
      </w:pPr>
    </w:p>
    <w:p w14:paraId="51B70671" w14:textId="77777777" w:rsidR="00FD0C9A" w:rsidRPr="00B64A94" w:rsidRDefault="00FD0C9A" w:rsidP="00FD0C9A">
      <w:pPr>
        <w:spacing w:line="360" w:lineRule="auto"/>
        <w:rPr>
          <w:rStyle w:val="apple-converted-space"/>
          <w:caps/>
          <w:spacing w:val="2"/>
          <w:shd w:val="clear" w:color="auto" w:fill="FCFCFC"/>
        </w:rPr>
      </w:pPr>
      <w:r w:rsidRPr="00B64A94">
        <w:rPr>
          <w:rStyle w:val="apple-converted-space"/>
          <w:caps/>
          <w:spacing w:val="2"/>
          <w:shd w:val="clear" w:color="auto" w:fill="FCFCFC"/>
        </w:rPr>
        <w:t>References</w:t>
      </w:r>
    </w:p>
    <w:p w14:paraId="757F1130" w14:textId="77777777" w:rsidR="00FD0C9A" w:rsidRPr="00B64A94" w:rsidRDefault="00FD0C9A" w:rsidP="00FD0C9A">
      <w:pPr>
        <w:spacing w:line="360" w:lineRule="auto"/>
        <w:ind w:left="720" w:hanging="720"/>
        <w:rPr>
          <w:noProof/>
        </w:rPr>
      </w:pPr>
      <w:r w:rsidRPr="00B64A94">
        <w:rPr>
          <w:noProof/>
        </w:rPr>
        <w:t xml:space="preserve">Bernard AM, Frongia A, Secci F, Delogu G, Ollivier J, Piras PP, Salaun J (2003) Stereospecific palladium(0)-catalyzed reduction of 2-cyclobutylidenepropyl esters. A versatile preparation of diastereomeric monoterpenoids: (±)-fragranol and (±)-grandisol. Tetrahedron 59:9433–9440.  </w:t>
      </w:r>
      <w:r w:rsidRPr="00B64A94">
        <w:fldChar w:fldCharType="begin"/>
      </w:r>
      <w:r w:rsidRPr="00B64A94">
        <w:instrText xml:space="preserve"> HYPERLINK "https://doi.org/10.1016/j.tet.2003.09.074" \t "_blank" \o "Persistent link using digital object identifier" </w:instrText>
      </w:r>
      <w:r w:rsidRPr="00B64A94">
        <w:fldChar w:fldCharType="separate"/>
      </w:r>
      <w:r w:rsidRPr="00B64A94">
        <w:rPr>
          <w:noProof/>
        </w:rPr>
        <w:t>https://doi.org/10.1016/j.tet.2003.09.074</w:t>
      </w:r>
      <w:r w:rsidRPr="00B64A94">
        <w:rPr>
          <w:noProof/>
        </w:rPr>
        <w:fldChar w:fldCharType="end"/>
      </w:r>
    </w:p>
    <w:p w14:paraId="26C34D1C" w14:textId="77777777" w:rsidR="00FD0C9A" w:rsidRPr="00B64A94" w:rsidRDefault="00FD0C9A" w:rsidP="00FD0C9A">
      <w:pPr>
        <w:spacing w:line="360" w:lineRule="auto"/>
      </w:pPr>
    </w:p>
    <w:p w14:paraId="2D71E997" w14:textId="77777777" w:rsidR="00FD0C9A" w:rsidRPr="00B64A94" w:rsidRDefault="00FD0C9A" w:rsidP="00FD0C9A">
      <w:pPr>
        <w:pStyle w:val="Kommentarer"/>
        <w:spacing w:line="360" w:lineRule="auto"/>
        <w:rPr>
          <w:sz w:val="24"/>
          <w:szCs w:val="24"/>
        </w:rPr>
      </w:pPr>
    </w:p>
    <w:p w14:paraId="2A2131AC" w14:textId="77777777" w:rsidR="00D86589" w:rsidRPr="00E07B34" w:rsidRDefault="00D86589" w:rsidP="00FD0C9A">
      <w:pPr>
        <w:spacing w:line="360" w:lineRule="auto"/>
        <w:jc w:val="center"/>
        <w:rPr>
          <w:color w:val="000000" w:themeColor="text1"/>
          <w:sz w:val="24"/>
          <w:szCs w:val="24"/>
        </w:rPr>
      </w:pPr>
    </w:p>
    <w:sectPr w:rsidR="00D86589" w:rsidRPr="00E07B34" w:rsidSect="006C2604">
      <w:pgSz w:w="11906" w:h="16838" w:code="9"/>
      <w:pgMar w:top="1417" w:right="1417" w:bottom="1417" w:left="1417" w:header="851"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C9F490" w15:done="0"/>
  <w15:commentEx w15:paraId="622F3E18" w15:done="0"/>
  <w15:commentEx w15:paraId="03AE61F0" w15:done="0"/>
  <w15:commentEx w15:paraId="56EC62E2" w15:done="0"/>
  <w15:commentEx w15:paraId="09DA661D" w15:done="0"/>
  <w15:commentEx w15:paraId="7B090597" w15:done="0"/>
  <w15:commentEx w15:paraId="29DF71B5" w15:done="0"/>
  <w15:commentEx w15:paraId="47C69037" w15:done="0"/>
  <w15:commentEx w15:paraId="0F097CB4" w15:done="0"/>
  <w15:commentEx w15:paraId="37CE5835" w15:done="0"/>
  <w15:commentEx w15:paraId="2E155F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C9F490" w16cid:durableId="20028F96"/>
  <w16cid:commentId w16cid:paraId="622F3E18" w16cid:durableId="20028F97"/>
  <w16cid:commentId w16cid:paraId="03AE61F0" w16cid:durableId="20028F98"/>
  <w16cid:commentId w16cid:paraId="56EC62E2" w16cid:durableId="20028F99"/>
  <w16cid:commentId w16cid:paraId="09DA661D" w16cid:durableId="2002B527"/>
  <w16cid:commentId w16cid:paraId="7B090597" w16cid:durableId="20028F9A"/>
  <w16cid:commentId w16cid:paraId="29DF71B5" w16cid:durableId="20028F9B"/>
  <w16cid:commentId w16cid:paraId="47C69037" w16cid:durableId="20028F9C"/>
  <w16cid:commentId w16cid:paraId="0F097CB4" w16cid:durableId="20028F9D"/>
  <w16cid:commentId w16cid:paraId="37CE5835" w16cid:durableId="20028F9E"/>
  <w16cid:commentId w16cid:paraId="2E155F91" w16cid:durableId="20028F9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92DDA" w14:textId="77777777" w:rsidR="00120017" w:rsidRDefault="00120017" w:rsidP="00E25647">
      <w:pPr>
        <w:spacing w:line="240" w:lineRule="auto"/>
      </w:pPr>
      <w:r>
        <w:separator/>
      </w:r>
    </w:p>
  </w:endnote>
  <w:endnote w:type="continuationSeparator" w:id="0">
    <w:p w14:paraId="4D878E9F" w14:textId="77777777" w:rsidR="00120017" w:rsidRDefault="00120017"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auto"/>
    <w:pitch w:val="variable"/>
    <w:sig w:usb0="E0000287" w:usb1="40000013"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新細明體">
    <w:charset w:val="51"/>
    <w:family w:val="auto"/>
    <w:pitch w:val="variable"/>
    <w:sig w:usb0="A00002FF" w:usb1="28CFFCFA" w:usb2="00000016" w:usb3="00000000" w:csb0="00100001" w:csb1="00000000"/>
  </w:font>
  <w:font w:name="Segoe UI">
    <w:altName w:val="Calibri"/>
    <w:charset w:val="00"/>
    <w:family w:val="swiss"/>
    <w:pitch w:val="variable"/>
    <w:sig w:usb0="E10022FF" w:usb1="C000E47F" w:usb2="00000029" w:usb3="00000000" w:csb0="000001DF" w:csb1="00000000"/>
  </w:font>
  <w:font w:name="Times">
    <w:panose1 w:val="02000500000000000000"/>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4AF50" w14:textId="77777777" w:rsidR="00120017" w:rsidRPr="001565B5" w:rsidRDefault="00120017" w:rsidP="001565B5">
      <w:pPr>
        <w:pStyle w:val="Sidfot"/>
      </w:pPr>
    </w:p>
  </w:footnote>
  <w:footnote w:type="continuationSeparator" w:id="0">
    <w:p w14:paraId="3F2ECD8D" w14:textId="77777777" w:rsidR="00120017" w:rsidRDefault="00120017" w:rsidP="00E2564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nsid w:val="FFFFFF88"/>
    <w:multiLevelType w:val="singleLevel"/>
    <w:tmpl w:val="A89016D6"/>
    <w:lvl w:ilvl="0">
      <w:start w:val="1"/>
      <w:numFmt w:val="decimal"/>
      <w:lvlText w:val="%1."/>
      <w:lvlJc w:val="left"/>
      <w:pPr>
        <w:tabs>
          <w:tab w:val="num" w:pos="360"/>
        </w:tabs>
        <w:ind w:left="360" w:hanging="360"/>
      </w:pPr>
    </w:lvl>
  </w:abstractNum>
  <w:abstractNum w:abstractNumId="2">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nsid w:val="15AA523A"/>
    <w:multiLevelType w:val="multilevel"/>
    <w:tmpl w:val="3EE8D168"/>
    <w:numStyleLink w:val="Listformatpunktlista"/>
  </w:abstractNum>
  <w:abstractNum w:abstractNumId="4">
    <w:nsid w:val="2FAF1A22"/>
    <w:multiLevelType w:val="hybridMultilevel"/>
    <w:tmpl w:val="6C8EFB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C2B0666"/>
    <w:multiLevelType w:val="multilevel"/>
    <w:tmpl w:val="3EE8D168"/>
    <w:styleLink w:val="Listformatpunktlista"/>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llin Erika">
    <w15:presenceInfo w15:providerId="AD" w15:userId="S::erika.wallin@miun.se::579e310a-b2af-4008-8640-0a193e2a04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EwMTSwMDC1sDCytDBU0lEKTi0uzszPAykwrgUARg9icSwAAAA="/>
    <w:docVar w:name="EN.InstantFormat" w:val="&lt;ENInstantFormat&gt;&lt;Enabled&gt;1&lt;/Enabled&gt;&lt;ScanUnformatted&gt;1&lt;/ScanUnformatted&gt;&lt;ScanChanges&gt;1&lt;/ScanChanges&gt;&lt;Suspended&gt;0&lt;/Suspended&gt;&lt;/ENInstantFormat&gt;"/>
    <w:docVar w:name="EN.Layout" w:val="&lt;ENLayout&gt;&lt;Style&gt;SpringerBasicAuthorDate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ezrext0r2pf7ede27pf2pdaaz0vffer2zs&quot;&gt;EndNote&lt;record-ids&gt;&lt;item&gt;280&lt;/item&gt;&lt;item&gt;1281&lt;/item&gt;&lt;item&gt;1286&lt;/item&gt;&lt;item&gt;1288&lt;/item&gt;&lt;item&gt;1289&lt;/item&gt;&lt;item&gt;1312&lt;/item&gt;&lt;item&gt;1313&lt;/item&gt;&lt;/record-ids&gt;&lt;/item&gt;&lt;/Libraries&gt;"/>
  </w:docVars>
  <w:rsids>
    <w:rsidRoot w:val="00441A89"/>
    <w:rsid w:val="0000059E"/>
    <w:rsid w:val="00004397"/>
    <w:rsid w:val="000044F9"/>
    <w:rsid w:val="00005F20"/>
    <w:rsid w:val="00013F41"/>
    <w:rsid w:val="0001437E"/>
    <w:rsid w:val="00016775"/>
    <w:rsid w:val="00016AE9"/>
    <w:rsid w:val="000176F0"/>
    <w:rsid w:val="0002495D"/>
    <w:rsid w:val="00027794"/>
    <w:rsid w:val="00032183"/>
    <w:rsid w:val="000348AC"/>
    <w:rsid w:val="00035B9E"/>
    <w:rsid w:val="00035E7F"/>
    <w:rsid w:val="000373B7"/>
    <w:rsid w:val="000375B9"/>
    <w:rsid w:val="000415EC"/>
    <w:rsid w:val="0004335D"/>
    <w:rsid w:val="00043627"/>
    <w:rsid w:val="000469B6"/>
    <w:rsid w:val="00046BF5"/>
    <w:rsid w:val="00046C74"/>
    <w:rsid w:val="00052147"/>
    <w:rsid w:val="00053AE7"/>
    <w:rsid w:val="00054D87"/>
    <w:rsid w:val="00055A44"/>
    <w:rsid w:val="000575E0"/>
    <w:rsid w:val="00060A4D"/>
    <w:rsid w:val="00062862"/>
    <w:rsid w:val="0007152D"/>
    <w:rsid w:val="00073323"/>
    <w:rsid w:val="00075B15"/>
    <w:rsid w:val="00080C1D"/>
    <w:rsid w:val="000819F4"/>
    <w:rsid w:val="00082B46"/>
    <w:rsid w:val="00083500"/>
    <w:rsid w:val="00093CC3"/>
    <w:rsid w:val="000A0820"/>
    <w:rsid w:val="000A09C6"/>
    <w:rsid w:val="000A43BF"/>
    <w:rsid w:val="000A5B2F"/>
    <w:rsid w:val="000B0A7B"/>
    <w:rsid w:val="000B38DD"/>
    <w:rsid w:val="000B455C"/>
    <w:rsid w:val="000B641B"/>
    <w:rsid w:val="000B71A3"/>
    <w:rsid w:val="000B72B1"/>
    <w:rsid w:val="000C3158"/>
    <w:rsid w:val="000C3A28"/>
    <w:rsid w:val="000C461A"/>
    <w:rsid w:val="000C4FDB"/>
    <w:rsid w:val="000C6419"/>
    <w:rsid w:val="000D16FF"/>
    <w:rsid w:val="000D3D4F"/>
    <w:rsid w:val="000D52F8"/>
    <w:rsid w:val="000D5355"/>
    <w:rsid w:val="000D69E9"/>
    <w:rsid w:val="000D742D"/>
    <w:rsid w:val="000E2807"/>
    <w:rsid w:val="000E3404"/>
    <w:rsid w:val="000E6D8A"/>
    <w:rsid w:val="000F2B79"/>
    <w:rsid w:val="000F60CF"/>
    <w:rsid w:val="001002AA"/>
    <w:rsid w:val="001044DF"/>
    <w:rsid w:val="00110530"/>
    <w:rsid w:val="00110817"/>
    <w:rsid w:val="00112155"/>
    <w:rsid w:val="0011343C"/>
    <w:rsid w:val="00114443"/>
    <w:rsid w:val="00115B32"/>
    <w:rsid w:val="00120017"/>
    <w:rsid w:val="00120036"/>
    <w:rsid w:val="00120962"/>
    <w:rsid w:val="0012266C"/>
    <w:rsid w:val="00134D53"/>
    <w:rsid w:val="00135BA1"/>
    <w:rsid w:val="0014004E"/>
    <w:rsid w:val="001421B4"/>
    <w:rsid w:val="001433BC"/>
    <w:rsid w:val="00146542"/>
    <w:rsid w:val="0014780F"/>
    <w:rsid w:val="00152413"/>
    <w:rsid w:val="001536BF"/>
    <w:rsid w:val="001542F7"/>
    <w:rsid w:val="0015517C"/>
    <w:rsid w:val="00156034"/>
    <w:rsid w:val="001565B5"/>
    <w:rsid w:val="001611DB"/>
    <w:rsid w:val="00165B16"/>
    <w:rsid w:val="001745AE"/>
    <w:rsid w:val="00176351"/>
    <w:rsid w:val="0018054E"/>
    <w:rsid w:val="001834EE"/>
    <w:rsid w:val="00185F62"/>
    <w:rsid w:val="001906C2"/>
    <w:rsid w:val="0019145C"/>
    <w:rsid w:val="00194751"/>
    <w:rsid w:val="0019748F"/>
    <w:rsid w:val="001A2453"/>
    <w:rsid w:val="001B0D19"/>
    <w:rsid w:val="001B1014"/>
    <w:rsid w:val="001B6184"/>
    <w:rsid w:val="001B7194"/>
    <w:rsid w:val="001C108A"/>
    <w:rsid w:val="001C1761"/>
    <w:rsid w:val="001C6A2A"/>
    <w:rsid w:val="001D1997"/>
    <w:rsid w:val="001D348E"/>
    <w:rsid w:val="001D3A83"/>
    <w:rsid w:val="001D4721"/>
    <w:rsid w:val="001D499C"/>
    <w:rsid w:val="001D5A94"/>
    <w:rsid w:val="001E04E5"/>
    <w:rsid w:val="001E16B2"/>
    <w:rsid w:val="001E2575"/>
    <w:rsid w:val="001E2679"/>
    <w:rsid w:val="001E2799"/>
    <w:rsid w:val="001E439D"/>
    <w:rsid w:val="001E4D18"/>
    <w:rsid w:val="001E51C6"/>
    <w:rsid w:val="001E6D47"/>
    <w:rsid w:val="001E77AA"/>
    <w:rsid w:val="001F0812"/>
    <w:rsid w:val="001F3A85"/>
    <w:rsid w:val="001F414D"/>
    <w:rsid w:val="00202323"/>
    <w:rsid w:val="00203920"/>
    <w:rsid w:val="0020529B"/>
    <w:rsid w:val="00205EB0"/>
    <w:rsid w:val="0020754E"/>
    <w:rsid w:val="00207AB3"/>
    <w:rsid w:val="00212308"/>
    <w:rsid w:val="002126EF"/>
    <w:rsid w:val="002169FF"/>
    <w:rsid w:val="00216B8E"/>
    <w:rsid w:val="00220E2D"/>
    <w:rsid w:val="00220F11"/>
    <w:rsid w:val="00222629"/>
    <w:rsid w:val="00223624"/>
    <w:rsid w:val="00223FAE"/>
    <w:rsid w:val="0022495F"/>
    <w:rsid w:val="00226FB6"/>
    <w:rsid w:val="002308F6"/>
    <w:rsid w:val="0023099E"/>
    <w:rsid w:val="00231BD5"/>
    <w:rsid w:val="002342C1"/>
    <w:rsid w:val="00240A69"/>
    <w:rsid w:val="00241FD6"/>
    <w:rsid w:val="0024392F"/>
    <w:rsid w:val="00244122"/>
    <w:rsid w:val="00244A2A"/>
    <w:rsid w:val="00252A50"/>
    <w:rsid w:val="002530EE"/>
    <w:rsid w:val="0025315C"/>
    <w:rsid w:val="0025374F"/>
    <w:rsid w:val="0025528D"/>
    <w:rsid w:val="00256EC9"/>
    <w:rsid w:val="002612D4"/>
    <w:rsid w:val="002619D9"/>
    <w:rsid w:val="002638C4"/>
    <w:rsid w:val="00265028"/>
    <w:rsid w:val="00265612"/>
    <w:rsid w:val="00266AEF"/>
    <w:rsid w:val="002700CF"/>
    <w:rsid w:val="00270306"/>
    <w:rsid w:val="00271F17"/>
    <w:rsid w:val="00272F3F"/>
    <w:rsid w:val="00273817"/>
    <w:rsid w:val="00276118"/>
    <w:rsid w:val="002811CC"/>
    <w:rsid w:val="002817E1"/>
    <w:rsid w:val="00283773"/>
    <w:rsid w:val="002844A2"/>
    <w:rsid w:val="00293E75"/>
    <w:rsid w:val="0029770C"/>
    <w:rsid w:val="002A0D48"/>
    <w:rsid w:val="002A1942"/>
    <w:rsid w:val="002A3562"/>
    <w:rsid w:val="002A5BE6"/>
    <w:rsid w:val="002B0C81"/>
    <w:rsid w:val="002B37B6"/>
    <w:rsid w:val="002B69CC"/>
    <w:rsid w:val="002B6CA6"/>
    <w:rsid w:val="002B74B6"/>
    <w:rsid w:val="002C080B"/>
    <w:rsid w:val="002C1215"/>
    <w:rsid w:val="002C6DDC"/>
    <w:rsid w:val="002D11BB"/>
    <w:rsid w:val="002D1A6B"/>
    <w:rsid w:val="002D21F4"/>
    <w:rsid w:val="002D2E8F"/>
    <w:rsid w:val="002D3A67"/>
    <w:rsid w:val="002D5FEC"/>
    <w:rsid w:val="002D6A8F"/>
    <w:rsid w:val="002D7C9B"/>
    <w:rsid w:val="002E0D1C"/>
    <w:rsid w:val="002E3C8A"/>
    <w:rsid w:val="002E7BA6"/>
    <w:rsid w:val="002F1DBF"/>
    <w:rsid w:val="002F404B"/>
    <w:rsid w:val="002F5588"/>
    <w:rsid w:val="002F599C"/>
    <w:rsid w:val="002F7140"/>
    <w:rsid w:val="002F7CFE"/>
    <w:rsid w:val="003019AF"/>
    <w:rsid w:val="0030201D"/>
    <w:rsid w:val="00325B5D"/>
    <w:rsid w:val="00325DB4"/>
    <w:rsid w:val="00332B42"/>
    <w:rsid w:val="00334DDC"/>
    <w:rsid w:val="0033548F"/>
    <w:rsid w:val="00342BAB"/>
    <w:rsid w:val="00342D40"/>
    <w:rsid w:val="00346413"/>
    <w:rsid w:val="0035085D"/>
    <w:rsid w:val="00353D1E"/>
    <w:rsid w:val="00353E10"/>
    <w:rsid w:val="00360331"/>
    <w:rsid w:val="00363261"/>
    <w:rsid w:val="00366923"/>
    <w:rsid w:val="003677FC"/>
    <w:rsid w:val="003708B6"/>
    <w:rsid w:val="003728C6"/>
    <w:rsid w:val="003762B8"/>
    <w:rsid w:val="00380321"/>
    <w:rsid w:val="00381A93"/>
    <w:rsid w:val="00385A2B"/>
    <w:rsid w:val="00386F54"/>
    <w:rsid w:val="003876F6"/>
    <w:rsid w:val="00387EF8"/>
    <w:rsid w:val="00391CBE"/>
    <w:rsid w:val="00392AA1"/>
    <w:rsid w:val="00395A51"/>
    <w:rsid w:val="00397C07"/>
    <w:rsid w:val="003A00BF"/>
    <w:rsid w:val="003A328A"/>
    <w:rsid w:val="003A6127"/>
    <w:rsid w:val="003A613B"/>
    <w:rsid w:val="003B2270"/>
    <w:rsid w:val="003B6BCC"/>
    <w:rsid w:val="003B7A34"/>
    <w:rsid w:val="003C19D5"/>
    <w:rsid w:val="003C1B0F"/>
    <w:rsid w:val="003C2ABF"/>
    <w:rsid w:val="003C37EB"/>
    <w:rsid w:val="003C3C53"/>
    <w:rsid w:val="003C700F"/>
    <w:rsid w:val="003C7971"/>
    <w:rsid w:val="003D2DB7"/>
    <w:rsid w:val="003D3985"/>
    <w:rsid w:val="003D4836"/>
    <w:rsid w:val="003D690F"/>
    <w:rsid w:val="003E0EF8"/>
    <w:rsid w:val="003E1621"/>
    <w:rsid w:val="003E3A1E"/>
    <w:rsid w:val="003E4BDD"/>
    <w:rsid w:val="003E7476"/>
    <w:rsid w:val="003E7546"/>
    <w:rsid w:val="003F115C"/>
    <w:rsid w:val="003F75FB"/>
    <w:rsid w:val="00403001"/>
    <w:rsid w:val="00413CF0"/>
    <w:rsid w:val="004143DE"/>
    <w:rsid w:val="004150B6"/>
    <w:rsid w:val="00415E7A"/>
    <w:rsid w:val="004238F8"/>
    <w:rsid w:val="004268D4"/>
    <w:rsid w:val="0043346A"/>
    <w:rsid w:val="00435F67"/>
    <w:rsid w:val="00441A89"/>
    <w:rsid w:val="0044316F"/>
    <w:rsid w:val="00443C1B"/>
    <w:rsid w:val="00445FF1"/>
    <w:rsid w:val="00446D6D"/>
    <w:rsid w:val="0044747B"/>
    <w:rsid w:val="00451C8B"/>
    <w:rsid w:val="00457E94"/>
    <w:rsid w:val="004624F1"/>
    <w:rsid w:val="004630C9"/>
    <w:rsid w:val="0046542E"/>
    <w:rsid w:val="00465E37"/>
    <w:rsid w:val="00471EBB"/>
    <w:rsid w:val="00474416"/>
    <w:rsid w:val="0047515C"/>
    <w:rsid w:val="0047555B"/>
    <w:rsid w:val="00476354"/>
    <w:rsid w:val="0047750D"/>
    <w:rsid w:val="00480D82"/>
    <w:rsid w:val="00481351"/>
    <w:rsid w:val="00481554"/>
    <w:rsid w:val="00486A65"/>
    <w:rsid w:val="00491010"/>
    <w:rsid w:val="0049300E"/>
    <w:rsid w:val="004938E0"/>
    <w:rsid w:val="00496808"/>
    <w:rsid w:val="004A14F2"/>
    <w:rsid w:val="004A4276"/>
    <w:rsid w:val="004A53AA"/>
    <w:rsid w:val="004A5600"/>
    <w:rsid w:val="004A6D58"/>
    <w:rsid w:val="004B23F5"/>
    <w:rsid w:val="004B381D"/>
    <w:rsid w:val="004B7167"/>
    <w:rsid w:val="004B7C3A"/>
    <w:rsid w:val="004C3D0C"/>
    <w:rsid w:val="004C55AC"/>
    <w:rsid w:val="004C5BE0"/>
    <w:rsid w:val="004C5EC7"/>
    <w:rsid w:val="004D6CD1"/>
    <w:rsid w:val="004E0232"/>
    <w:rsid w:val="004E2C64"/>
    <w:rsid w:val="004E2D34"/>
    <w:rsid w:val="004E37AD"/>
    <w:rsid w:val="004E3C6D"/>
    <w:rsid w:val="004E712F"/>
    <w:rsid w:val="004F0A75"/>
    <w:rsid w:val="004F4250"/>
    <w:rsid w:val="004F4852"/>
    <w:rsid w:val="004F7D0E"/>
    <w:rsid w:val="00505F59"/>
    <w:rsid w:val="005067AD"/>
    <w:rsid w:val="0051194C"/>
    <w:rsid w:val="00515171"/>
    <w:rsid w:val="005159B8"/>
    <w:rsid w:val="00520404"/>
    <w:rsid w:val="00524B5B"/>
    <w:rsid w:val="00526960"/>
    <w:rsid w:val="005315BC"/>
    <w:rsid w:val="00532815"/>
    <w:rsid w:val="0053639F"/>
    <w:rsid w:val="00537831"/>
    <w:rsid w:val="00541321"/>
    <w:rsid w:val="00541596"/>
    <w:rsid w:val="00542C72"/>
    <w:rsid w:val="00544352"/>
    <w:rsid w:val="00551F47"/>
    <w:rsid w:val="00552D4C"/>
    <w:rsid w:val="00553E99"/>
    <w:rsid w:val="0055423A"/>
    <w:rsid w:val="00567499"/>
    <w:rsid w:val="0057013E"/>
    <w:rsid w:val="0057035B"/>
    <w:rsid w:val="005739D9"/>
    <w:rsid w:val="00573C1C"/>
    <w:rsid w:val="0057486C"/>
    <w:rsid w:val="00575CE1"/>
    <w:rsid w:val="00581C10"/>
    <w:rsid w:val="00585972"/>
    <w:rsid w:val="00587A2A"/>
    <w:rsid w:val="00587ECB"/>
    <w:rsid w:val="00590686"/>
    <w:rsid w:val="00590DC5"/>
    <w:rsid w:val="005910BB"/>
    <w:rsid w:val="00593CAA"/>
    <w:rsid w:val="005944B5"/>
    <w:rsid w:val="0059536F"/>
    <w:rsid w:val="00596946"/>
    <w:rsid w:val="005975B8"/>
    <w:rsid w:val="00597D36"/>
    <w:rsid w:val="005A3323"/>
    <w:rsid w:val="005A53D2"/>
    <w:rsid w:val="005A5E99"/>
    <w:rsid w:val="005A7C48"/>
    <w:rsid w:val="005B1832"/>
    <w:rsid w:val="005B4061"/>
    <w:rsid w:val="005B6C20"/>
    <w:rsid w:val="005B6EBE"/>
    <w:rsid w:val="005B7F99"/>
    <w:rsid w:val="005C2D53"/>
    <w:rsid w:val="005C3F75"/>
    <w:rsid w:val="005C42ED"/>
    <w:rsid w:val="005C56BC"/>
    <w:rsid w:val="005E2147"/>
    <w:rsid w:val="005E3AF4"/>
    <w:rsid w:val="005E57C6"/>
    <w:rsid w:val="005F0529"/>
    <w:rsid w:val="005F29E7"/>
    <w:rsid w:val="005F2E56"/>
    <w:rsid w:val="005F4355"/>
    <w:rsid w:val="005F7DD9"/>
    <w:rsid w:val="006024F2"/>
    <w:rsid w:val="0060262C"/>
    <w:rsid w:val="00604E43"/>
    <w:rsid w:val="0060762B"/>
    <w:rsid w:val="00610116"/>
    <w:rsid w:val="006104D7"/>
    <w:rsid w:val="00616604"/>
    <w:rsid w:val="00617B71"/>
    <w:rsid w:val="00617F8A"/>
    <w:rsid w:val="00617F8F"/>
    <w:rsid w:val="00620569"/>
    <w:rsid w:val="00620DB3"/>
    <w:rsid w:val="00621900"/>
    <w:rsid w:val="0062303E"/>
    <w:rsid w:val="00623C6F"/>
    <w:rsid w:val="006265A3"/>
    <w:rsid w:val="006305FB"/>
    <w:rsid w:val="006323F3"/>
    <w:rsid w:val="00635135"/>
    <w:rsid w:val="00644641"/>
    <w:rsid w:val="006451C3"/>
    <w:rsid w:val="006458ED"/>
    <w:rsid w:val="006461D6"/>
    <w:rsid w:val="00650B23"/>
    <w:rsid w:val="00652B7E"/>
    <w:rsid w:val="00662B38"/>
    <w:rsid w:val="00663F7D"/>
    <w:rsid w:val="006712F2"/>
    <w:rsid w:val="00672103"/>
    <w:rsid w:val="00680823"/>
    <w:rsid w:val="006830AA"/>
    <w:rsid w:val="00683A8C"/>
    <w:rsid w:val="00683E18"/>
    <w:rsid w:val="006847E0"/>
    <w:rsid w:val="00685483"/>
    <w:rsid w:val="0069094B"/>
    <w:rsid w:val="0069215B"/>
    <w:rsid w:val="006927D2"/>
    <w:rsid w:val="0069415C"/>
    <w:rsid w:val="006960F7"/>
    <w:rsid w:val="00697911"/>
    <w:rsid w:val="006A00B6"/>
    <w:rsid w:val="006A06D8"/>
    <w:rsid w:val="006A0C73"/>
    <w:rsid w:val="006A1BB8"/>
    <w:rsid w:val="006A359C"/>
    <w:rsid w:val="006A448D"/>
    <w:rsid w:val="006A55F7"/>
    <w:rsid w:val="006B035F"/>
    <w:rsid w:val="006B0C40"/>
    <w:rsid w:val="006B3A02"/>
    <w:rsid w:val="006B4DBF"/>
    <w:rsid w:val="006C01B6"/>
    <w:rsid w:val="006C1D81"/>
    <w:rsid w:val="006C2037"/>
    <w:rsid w:val="006C2604"/>
    <w:rsid w:val="006C3D2C"/>
    <w:rsid w:val="006C3DE9"/>
    <w:rsid w:val="006C5405"/>
    <w:rsid w:val="006C7DA5"/>
    <w:rsid w:val="006D109D"/>
    <w:rsid w:val="006D1FAA"/>
    <w:rsid w:val="006D2292"/>
    <w:rsid w:val="006D3435"/>
    <w:rsid w:val="006D696E"/>
    <w:rsid w:val="006D7624"/>
    <w:rsid w:val="006E23BA"/>
    <w:rsid w:val="006E262F"/>
    <w:rsid w:val="006E41A9"/>
    <w:rsid w:val="006E43CB"/>
    <w:rsid w:val="006E5395"/>
    <w:rsid w:val="006E6C79"/>
    <w:rsid w:val="007041DB"/>
    <w:rsid w:val="0070426C"/>
    <w:rsid w:val="00705A83"/>
    <w:rsid w:val="00706B65"/>
    <w:rsid w:val="0070786A"/>
    <w:rsid w:val="00710D48"/>
    <w:rsid w:val="007119E4"/>
    <w:rsid w:val="00713230"/>
    <w:rsid w:val="00713970"/>
    <w:rsid w:val="00720C1C"/>
    <w:rsid w:val="00720DC9"/>
    <w:rsid w:val="00721B4C"/>
    <w:rsid w:val="00725389"/>
    <w:rsid w:val="00726D9E"/>
    <w:rsid w:val="007276E1"/>
    <w:rsid w:val="007304DB"/>
    <w:rsid w:val="00732F52"/>
    <w:rsid w:val="00733321"/>
    <w:rsid w:val="00733769"/>
    <w:rsid w:val="0073754A"/>
    <w:rsid w:val="00737FAA"/>
    <w:rsid w:val="0074060A"/>
    <w:rsid w:val="00742F06"/>
    <w:rsid w:val="00743045"/>
    <w:rsid w:val="00743A4C"/>
    <w:rsid w:val="0074415F"/>
    <w:rsid w:val="00753903"/>
    <w:rsid w:val="007545F5"/>
    <w:rsid w:val="00756D4F"/>
    <w:rsid w:val="00761836"/>
    <w:rsid w:val="0076331F"/>
    <w:rsid w:val="00765C70"/>
    <w:rsid w:val="00765DCC"/>
    <w:rsid w:val="007669AF"/>
    <w:rsid w:val="00767751"/>
    <w:rsid w:val="00767F69"/>
    <w:rsid w:val="00773B53"/>
    <w:rsid w:val="00775BEB"/>
    <w:rsid w:val="007777BE"/>
    <w:rsid w:val="0078016E"/>
    <w:rsid w:val="007817F9"/>
    <w:rsid w:val="00782611"/>
    <w:rsid w:val="00785994"/>
    <w:rsid w:val="00786989"/>
    <w:rsid w:val="007947E6"/>
    <w:rsid w:val="00794A1A"/>
    <w:rsid w:val="0079528D"/>
    <w:rsid w:val="007954BB"/>
    <w:rsid w:val="00796B2C"/>
    <w:rsid w:val="00796D4A"/>
    <w:rsid w:val="007A2A08"/>
    <w:rsid w:val="007A2BBC"/>
    <w:rsid w:val="007A4ADB"/>
    <w:rsid w:val="007B0ADD"/>
    <w:rsid w:val="007B3C32"/>
    <w:rsid w:val="007C0C61"/>
    <w:rsid w:val="007C166F"/>
    <w:rsid w:val="007C2A4C"/>
    <w:rsid w:val="007C2C43"/>
    <w:rsid w:val="007C3790"/>
    <w:rsid w:val="007C734F"/>
    <w:rsid w:val="007D20D4"/>
    <w:rsid w:val="007D3A2D"/>
    <w:rsid w:val="007D6904"/>
    <w:rsid w:val="007E10D2"/>
    <w:rsid w:val="007E15BF"/>
    <w:rsid w:val="007E5201"/>
    <w:rsid w:val="007E550A"/>
    <w:rsid w:val="007E7FBF"/>
    <w:rsid w:val="007F1008"/>
    <w:rsid w:val="007F5B9C"/>
    <w:rsid w:val="007F759F"/>
    <w:rsid w:val="008001DA"/>
    <w:rsid w:val="00802AB1"/>
    <w:rsid w:val="00804A07"/>
    <w:rsid w:val="0080618C"/>
    <w:rsid w:val="0080776D"/>
    <w:rsid w:val="00807D91"/>
    <w:rsid w:val="00810E9C"/>
    <w:rsid w:val="00811C99"/>
    <w:rsid w:val="00812008"/>
    <w:rsid w:val="008137C3"/>
    <w:rsid w:val="00814B52"/>
    <w:rsid w:val="00815F60"/>
    <w:rsid w:val="00817728"/>
    <w:rsid w:val="008217CB"/>
    <w:rsid w:val="00821E6D"/>
    <w:rsid w:val="00825A00"/>
    <w:rsid w:val="00827638"/>
    <w:rsid w:val="00830F24"/>
    <w:rsid w:val="00832AAA"/>
    <w:rsid w:val="008331FC"/>
    <w:rsid w:val="0084084D"/>
    <w:rsid w:val="00841307"/>
    <w:rsid w:val="00841E4A"/>
    <w:rsid w:val="00842A5F"/>
    <w:rsid w:val="0084478F"/>
    <w:rsid w:val="008466C2"/>
    <w:rsid w:val="00851CEF"/>
    <w:rsid w:val="008579D2"/>
    <w:rsid w:val="00863067"/>
    <w:rsid w:val="0086675E"/>
    <w:rsid w:val="0086756A"/>
    <w:rsid w:val="0087018F"/>
    <w:rsid w:val="00873253"/>
    <w:rsid w:val="008769B2"/>
    <w:rsid w:val="00881FF0"/>
    <w:rsid w:val="00883921"/>
    <w:rsid w:val="00884E78"/>
    <w:rsid w:val="00886E78"/>
    <w:rsid w:val="0089037B"/>
    <w:rsid w:val="008903E7"/>
    <w:rsid w:val="008919EE"/>
    <w:rsid w:val="00891E21"/>
    <w:rsid w:val="0089486F"/>
    <w:rsid w:val="00894963"/>
    <w:rsid w:val="008A1267"/>
    <w:rsid w:val="008A3AB7"/>
    <w:rsid w:val="008A440F"/>
    <w:rsid w:val="008A487C"/>
    <w:rsid w:val="008A690D"/>
    <w:rsid w:val="008A691D"/>
    <w:rsid w:val="008A6FA4"/>
    <w:rsid w:val="008B0378"/>
    <w:rsid w:val="008B2648"/>
    <w:rsid w:val="008B3CD9"/>
    <w:rsid w:val="008B47B5"/>
    <w:rsid w:val="008B4A5B"/>
    <w:rsid w:val="008B5047"/>
    <w:rsid w:val="008B54DE"/>
    <w:rsid w:val="008C0006"/>
    <w:rsid w:val="008C0D13"/>
    <w:rsid w:val="008C231D"/>
    <w:rsid w:val="008C3A9C"/>
    <w:rsid w:val="008C73D8"/>
    <w:rsid w:val="008D2DF7"/>
    <w:rsid w:val="008D59D3"/>
    <w:rsid w:val="008D6BD6"/>
    <w:rsid w:val="008E139A"/>
    <w:rsid w:val="008E3AAB"/>
    <w:rsid w:val="008E48FC"/>
    <w:rsid w:val="008E57D1"/>
    <w:rsid w:val="008E58E6"/>
    <w:rsid w:val="008F09EF"/>
    <w:rsid w:val="008F2FA7"/>
    <w:rsid w:val="008F3C3E"/>
    <w:rsid w:val="008F48B2"/>
    <w:rsid w:val="008F6D7A"/>
    <w:rsid w:val="008F6DFD"/>
    <w:rsid w:val="008F7DBE"/>
    <w:rsid w:val="00901878"/>
    <w:rsid w:val="0090290E"/>
    <w:rsid w:val="00902C80"/>
    <w:rsid w:val="00904C52"/>
    <w:rsid w:val="009054B1"/>
    <w:rsid w:val="00907FCD"/>
    <w:rsid w:val="00910410"/>
    <w:rsid w:val="00910EFF"/>
    <w:rsid w:val="00911A61"/>
    <w:rsid w:val="009161BE"/>
    <w:rsid w:val="00923016"/>
    <w:rsid w:val="0092444C"/>
    <w:rsid w:val="00926562"/>
    <w:rsid w:val="00936E99"/>
    <w:rsid w:val="00936F21"/>
    <w:rsid w:val="00936F43"/>
    <w:rsid w:val="00937D04"/>
    <w:rsid w:val="00942496"/>
    <w:rsid w:val="0094352F"/>
    <w:rsid w:val="00952377"/>
    <w:rsid w:val="00953F22"/>
    <w:rsid w:val="009564BE"/>
    <w:rsid w:val="0096256C"/>
    <w:rsid w:val="0096323B"/>
    <w:rsid w:val="009703FF"/>
    <w:rsid w:val="00970E4C"/>
    <w:rsid w:val="00971A6A"/>
    <w:rsid w:val="009732B5"/>
    <w:rsid w:val="00974CE4"/>
    <w:rsid w:val="0098067D"/>
    <w:rsid w:val="00980C1E"/>
    <w:rsid w:val="009837E1"/>
    <w:rsid w:val="00984F8E"/>
    <w:rsid w:val="00986020"/>
    <w:rsid w:val="009870F8"/>
    <w:rsid w:val="00992047"/>
    <w:rsid w:val="009962A5"/>
    <w:rsid w:val="00996A3C"/>
    <w:rsid w:val="009A0995"/>
    <w:rsid w:val="009A18DD"/>
    <w:rsid w:val="009A44C3"/>
    <w:rsid w:val="009B11EB"/>
    <w:rsid w:val="009B15C7"/>
    <w:rsid w:val="009B4166"/>
    <w:rsid w:val="009B454F"/>
    <w:rsid w:val="009B4A93"/>
    <w:rsid w:val="009B678E"/>
    <w:rsid w:val="009B7B25"/>
    <w:rsid w:val="009C24EE"/>
    <w:rsid w:val="009C2AB3"/>
    <w:rsid w:val="009C547C"/>
    <w:rsid w:val="009C57DA"/>
    <w:rsid w:val="009D4D1D"/>
    <w:rsid w:val="009E3A82"/>
    <w:rsid w:val="009E65DA"/>
    <w:rsid w:val="009F1A36"/>
    <w:rsid w:val="009F3FA3"/>
    <w:rsid w:val="009F4BB9"/>
    <w:rsid w:val="009F6641"/>
    <w:rsid w:val="009F777B"/>
    <w:rsid w:val="00A03753"/>
    <w:rsid w:val="00A058CA"/>
    <w:rsid w:val="00A06703"/>
    <w:rsid w:val="00A06C1B"/>
    <w:rsid w:val="00A131A4"/>
    <w:rsid w:val="00A14F60"/>
    <w:rsid w:val="00A159F0"/>
    <w:rsid w:val="00A1628F"/>
    <w:rsid w:val="00A20F2A"/>
    <w:rsid w:val="00A227CF"/>
    <w:rsid w:val="00A23B4A"/>
    <w:rsid w:val="00A264C0"/>
    <w:rsid w:val="00A26572"/>
    <w:rsid w:val="00A26840"/>
    <w:rsid w:val="00A26DDE"/>
    <w:rsid w:val="00A313DA"/>
    <w:rsid w:val="00A31D95"/>
    <w:rsid w:val="00A34F39"/>
    <w:rsid w:val="00A37780"/>
    <w:rsid w:val="00A467A2"/>
    <w:rsid w:val="00A47511"/>
    <w:rsid w:val="00A547AB"/>
    <w:rsid w:val="00A55BE8"/>
    <w:rsid w:val="00A55EC3"/>
    <w:rsid w:val="00A56224"/>
    <w:rsid w:val="00A611E4"/>
    <w:rsid w:val="00A611E9"/>
    <w:rsid w:val="00A63BB9"/>
    <w:rsid w:val="00A64AB9"/>
    <w:rsid w:val="00A65A24"/>
    <w:rsid w:val="00A66084"/>
    <w:rsid w:val="00A66155"/>
    <w:rsid w:val="00A66AB8"/>
    <w:rsid w:val="00A672D1"/>
    <w:rsid w:val="00A7061E"/>
    <w:rsid w:val="00A72CA5"/>
    <w:rsid w:val="00A72E14"/>
    <w:rsid w:val="00A76DC2"/>
    <w:rsid w:val="00A77516"/>
    <w:rsid w:val="00A8173A"/>
    <w:rsid w:val="00A81CFE"/>
    <w:rsid w:val="00A81D7C"/>
    <w:rsid w:val="00A845A7"/>
    <w:rsid w:val="00A84C56"/>
    <w:rsid w:val="00A912E6"/>
    <w:rsid w:val="00A94F83"/>
    <w:rsid w:val="00A96003"/>
    <w:rsid w:val="00AA2931"/>
    <w:rsid w:val="00AA2EF8"/>
    <w:rsid w:val="00AA318D"/>
    <w:rsid w:val="00AA38D0"/>
    <w:rsid w:val="00AA3993"/>
    <w:rsid w:val="00AA3B5C"/>
    <w:rsid w:val="00AA3BF9"/>
    <w:rsid w:val="00AA6682"/>
    <w:rsid w:val="00AA7597"/>
    <w:rsid w:val="00AA7A72"/>
    <w:rsid w:val="00AB0FA3"/>
    <w:rsid w:val="00AB2422"/>
    <w:rsid w:val="00AB378B"/>
    <w:rsid w:val="00AB4043"/>
    <w:rsid w:val="00AB49A3"/>
    <w:rsid w:val="00AB4FD1"/>
    <w:rsid w:val="00AB534C"/>
    <w:rsid w:val="00AD2F7C"/>
    <w:rsid w:val="00AD4A6E"/>
    <w:rsid w:val="00AE073B"/>
    <w:rsid w:val="00AE55CD"/>
    <w:rsid w:val="00AE5658"/>
    <w:rsid w:val="00AE5AE2"/>
    <w:rsid w:val="00AE7004"/>
    <w:rsid w:val="00AF0930"/>
    <w:rsid w:val="00AF1791"/>
    <w:rsid w:val="00AF3418"/>
    <w:rsid w:val="00AF3F91"/>
    <w:rsid w:val="00AF4480"/>
    <w:rsid w:val="00AF55B7"/>
    <w:rsid w:val="00B0064D"/>
    <w:rsid w:val="00B136ED"/>
    <w:rsid w:val="00B13B81"/>
    <w:rsid w:val="00B164D4"/>
    <w:rsid w:val="00B16C3C"/>
    <w:rsid w:val="00B171EA"/>
    <w:rsid w:val="00B17FF6"/>
    <w:rsid w:val="00B21BC9"/>
    <w:rsid w:val="00B242B6"/>
    <w:rsid w:val="00B3079B"/>
    <w:rsid w:val="00B315CA"/>
    <w:rsid w:val="00B32054"/>
    <w:rsid w:val="00B32AB9"/>
    <w:rsid w:val="00B32C8A"/>
    <w:rsid w:val="00B3373D"/>
    <w:rsid w:val="00B372F7"/>
    <w:rsid w:val="00B373C8"/>
    <w:rsid w:val="00B37432"/>
    <w:rsid w:val="00B444E6"/>
    <w:rsid w:val="00B53CA9"/>
    <w:rsid w:val="00B543B7"/>
    <w:rsid w:val="00B5467E"/>
    <w:rsid w:val="00B55832"/>
    <w:rsid w:val="00B560F8"/>
    <w:rsid w:val="00B56590"/>
    <w:rsid w:val="00B57EFB"/>
    <w:rsid w:val="00B6027D"/>
    <w:rsid w:val="00B647C9"/>
    <w:rsid w:val="00B65FC5"/>
    <w:rsid w:val="00B7079E"/>
    <w:rsid w:val="00B719F6"/>
    <w:rsid w:val="00B72CA3"/>
    <w:rsid w:val="00B75946"/>
    <w:rsid w:val="00B771BF"/>
    <w:rsid w:val="00B8276E"/>
    <w:rsid w:val="00B9005B"/>
    <w:rsid w:val="00B901E5"/>
    <w:rsid w:val="00B9346B"/>
    <w:rsid w:val="00B94968"/>
    <w:rsid w:val="00B957FF"/>
    <w:rsid w:val="00B95B33"/>
    <w:rsid w:val="00B96E56"/>
    <w:rsid w:val="00B96FCA"/>
    <w:rsid w:val="00B97384"/>
    <w:rsid w:val="00B9742E"/>
    <w:rsid w:val="00B97601"/>
    <w:rsid w:val="00BA11A4"/>
    <w:rsid w:val="00BA169B"/>
    <w:rsid w:val="00BA23E5"/>
    <w:rsid w:val="00BA3D00"/>
    <w:rsid w:val="00BA50CC"/>
    <w:rsid w:val="00BA69B4"/>
    <w:rsid w:val="00BA6DCF"/>
    <w:rsid w:val="00BB15B0"/>
    <w:rsid w:val="00BB2751"/>
    <w:rsid w:val="00BB315B"/>
    <w:rsid w:val="00BB4323"/>
    <w:rsid w:val="00BB6591"/>
    <w:rsid w:val="00BB672E"/>
    <w:rsid w:val="00BB742D"/>
    <w:rsid w:val="00BB7C98"/>
    <w:rsid w:val="00BC1F6D"/>
    <w:rsid w:val="00BC37EF"/>
    <w:rsid w:val="00BC6585"/>
    <w:rsid w:val="00BD0530"/>
    <w:rsid w:val="00BD0904"/>
    <w:rsid w:val="00BD2429"/>
    <w:rsid w:val="00BD3C2A"/>
    <w:rsid w:val="00BD475E"/>
    <w:rsid w:val="00BD4798"/>
    <w:rsid w:val="00BD53A5"/>
    <w:rsid w:val="00BD776C"/>
    <w:rsid w:val="00BD7A2F"/>
    <w:rsid w:val="00BE1006"/>
    <w:rsid w:val="00BE21DD"/>
    <w:rsid w:val="00BE31B4"/>
    <w:rsid w:val="00BE3A15"/>
    <w:rsid w:val="00BE3B15"/>
    <w:rsid w:val="00BE3CFA"/>
    <w:rsid w:val="00BE4B9C"/>
    <w:rsid w:val="00BF0ECD"/>
    <w:rsid w:val="00BF670A"/>
    <w:rsid w:val="00C014B6"/>
    <w:rsid w:val="00C03D98"/>
    <w:rsid w:val="00C04BFC"/>
    <w:rsid w:val="00C06094"/>
    <w:rsid w:val="00C06EE9"/>
    <w:rsid w:val="00C10F18"/>
    <w:rsid w:val="00C11ADA"/>
    <w:rsid w:val="00C14542"/>
    <w:rsid w:val="00C14A5B"/>
    <w:rsid w:val="00C15193"/>
    <w:rsid w:val="00C16E01"/>
    <w:rsid w:val="00C20D30"/>
    <w:rsid w:val="00C210E7"/>
    <w:rsid w:val="00C21967"/>
    <w:rsid w:val="00C27D1D"/>
    <w:rsid w:val="00C27D2A"/>
    <w:rsid w:val="00C30AE4"/>
    <w:rsid w:val="00C312AB"/>
    <w:rsid w:val="00C318AA"/>
    <w:rsid w:val="00C31D36"/>
    <w:rsid w:val="00C32279"/>
    <w:rsid w:val="00C34A27"/>
    <w:rsid w:val="00C352B5"/>
    <w:rsid w:val="00C3679D"/>
    <w:rsid w:val="00C36C4F"/>
    <w:rsid w:val="00C409A1"/>
    <w:rsid w:val="00C45302"/>
    <w:rsid w:val="00C45699"/>
    <w:rsid w:val="00C45DFE"/>
    <w:rsid w:val="00C46AF3"/>
    <w:rsid w:val="00C47E57"/>
    <w:rsid w:val="00C53FBB"/>
    <w:rsid w:val="00C551B0"/>
    <w:rsid w:val="00C57B29"/>
    <w:rsid w:val="00C65886"/>
    <w:rsid w:val="00C75837"/>
    <w:rsid w:val="00C75CC6"/>
    <w:rsid w:val="00C770F4"/>
    <w:rsid w:val="00C82E48"/>
    <w:rsid w:val="00C833CC"/>
    <w:rsid w:val="00C834CE"/>
    <w:rsid w:val="00C8578C"/>
    <w:rsid w:val="00C8673D"/>
    <w:rsid w:val="00C91DAB"/>
    <w:rsid w:val="00C94CF5"/>
    <w:rsid w:val="00C95C74"/>
    <w:rsid w:val="00C97A6E"/>
    <w:rsid w:val="00CA10D0"/>
    <w:rsid w:val="00CA3A84"/>
    <w:rsid w:val="00CA5C74"/>
    <w:rsid w:val="00CA69CA"/>
    <w:rsid w:val="00CA7086"/>
    <w:rsid w:val="00CA70D8"/>
    <w:rsid w:val="00CA7F94"/>
    <w:rsid w:val="00CB2622"/>
    <w:rsid w:val="00CB6CCE"/>
    <w:rsid w:val="00CC58C2"/>
    <w:rsid w:val="00CD0422"/>
    <w:rsid w:val="00CD4CE4"/>
    <w:rsid w:val="00CD5CB5"/>
    <w:rsid w:val="00CD64F0"/>
    <w:rsid w:val="00CD7832"/>
    <w:rsid w:val="00CE0076"/>
    <w:rsid w:val="00CE5D39"/>
    <w:rsid w:val="00CE739F"/>
    <w:rsid w:val="00CF2A8A"/>
    <w:rsid w:val="00CF3551"/>
    <w:rsid w:val="00CF3963"/>
    <w:rsid w:val="00CF45E8"/>
    <w:rsid w:val="00CF5230"/>
    <w:rsid w:val="00CF7374"/>
    <w:rsid w:val="00CF744C"/>
    <w:rsid w:val="00D00F45"/>
    <w:rsid w:val="00D041F4"/>
    <w:rsid w:val="00D04679"/>
    <w:rsid w:val="00D0562A"/>
    <w:rsid w:val="00D06401"/>
    <w:rsid w:val="00D0698D"/>
    <w:rsid w:val="00D07328"/>
    <w:rsid w:val="00D164E1"/>
    <w:rsid w:val="00D17DE3"/>
    <w:rsid w:val="00D20811"/>
    <w:rsid w:val="00D20A97"/>
    <w:rsid w:val="00D211FE"/>
    <w:rsid w:val="00D218E4"/>
    <w:rsid w:val="00D2365C"/>
    <w:rsid w:val="00D2471B"/>
    <w:rsid w:val="00D266DC"/>
    <w:rsid w:val="00D330B8"/>
    <w:rsid w:val="00D35934"/>
    <w:rsid w:val="00D35F0D"/>
    <w:rsid w:val="00D40D2B"/>
    <w:rsid w:val="00D421DE"/>
    <w:rsid w:val="00D455EF"/>
    <w:rsid w:val="00D460C5"/>
    <w:rsid w:val="00D464E7"/>
    <w:rsid w:val="00D46EB2"/>
    <w:rsid w:val="00D47A0E"/>
    <w:rsid w:val="00D516BB"/>
    <w:rsid w:val="00D52032"/>
    <w:rsid w:val="00D5275C"/>
    <w:rsid w:val="00D552D4"/>
    <w:rsid w:val="00D57F04"/>
    <w:rsid w:val="00D6399C"/>
    <w:rsid w:val="00D63B65"/>
    <w:rsid w:val="00D6508F"/>
    <w:rsid w:val="00D66321"/>
    <w:rsid w:val="00D66572"/>
    <w:rsid w:val="00D67527"/>
    <w:rsid w:val="00D71892"/>
    <w:rsid w:val="00D7423D"/>
    <w:rsid w:val="00D74ED3"/>
    <w:rsid w:val="00D764A8"/>
    <w:rsid w:val="00D80659"/>
    <w:rsid w:val="00D82375"/>
    <w:rsid w:val="00D8269C"/>
    <w:rsid w:val="00D848B6"/>
    <w:rsid w:val="00D85667"/>
    <w:rsid w:val="00D86589"/>
    <w:rsid w:val="00D903A7"/>
    <w:rsid w:val="00D94717"/>
    <w:rsid w:val="00D94C03"/>
    <w:rsid w:val="00D96CE8"/>
    <w:rsid w:val="00DA079B"/>
    <w:rsid w:val="00DA22C6"/>
    <w:rsid w:val="00DA2BF4"/>
    <w:rsid w:val="00DA2F43"/>
    <w:rsid w:val="00DA4B29"/>
    <w:rsid w:val="00DA554E"/>
    <w:rsid w:val="00DA59B9"/>
    <w:rsid w:val="00DA75FA"/>
    <w:rsid w:val="00DA7735"/>
    <w:rsid w:val="00DB4F50"/>
    <w:rsid w:val="00DB59E5"/>
    <w:rsid w:val="00DB7FC0"/>
    <w:rsid w:val="00DC2506"/>
    <w:rsid w:val="00DC485E"/>
    <w:rsid w:val="00DC5D7C"/>
    <w:rsid w:val="00DC70ED"/>
    <w:rsid w:val="00DD0B22"/>
    <w:rsid w:val="00DD27D2"/>
    <w:rsid w:val="00DD2C11"/>
    <w:rsid w:val="00DD56F8"/>
    <w:rsid w:val="00DD69A5"/>
    <w:rsid w:val="00DD714C"/>
    <w:rsid w:val="00DE08DE"/>
    <w:rsid w:val="00DE0DF8"/>
    <w:rsid w:val="00DF177A"/>
    <w:rsid w:val="00DF1A86"/>
    <w:rsid w:val="00DF283B"/>
    <w:rsid w:val="00DF2AFD"/>
    <w:rsid w:val="00DF48DB"/>
    <w:rsid w:val="00DF5671"/>
    <w:rsid w:val="00DF66C5"/>
    <w:rsid w:val="00DF7CBD"/>
    <w:rsid w:val="00E00990"/>
    <w:rsid w:val="00E05C29"/>
    <w:rsid w:val="00E06F6B"/>
    <w:rsid w:val="00E077E4"/>
    <w:rsid w:val="00E07B34"/>
    <w:rsid w:val="00E15B32"/>
    <w:rsid w:val="00E205B1"/>
    <w:rsid w:val="00E24651"/>
    <w:rsid w:val="00E25647"/>
    <w:rsid w:val="00E266C9"/>
    <w:rsid w:val="00E26B0B"/>
    <w:rsid w:val="00E27515"/>
    <w:rsid w:val="00E27AA1"/>
    <w:rsid w:val="00E34967"/>
    <w:rsid w:val="00E34D59"/>
    <w:rsid w:val="00E40C88"/>
    <w:rsid w:val="00E4381B"/>
    <w:rsid w:val="00E46EF7"/>
    <w:rsid w:val="00E50512"/>
    <w:rsid w:val="00E51A48"/>
    <w:rsid w:val="00E525C5"/>
    <w:rsid w:val="00E568E3"/>
    <w:rsid w:val="00E569ED"/>
    <w:rsid w:val="00E63126"/>
    <w:rsid w:val="00E64FD0"/>
    <w:rsid w:val="00E65063"/>
    <w:rsid w:val="00E65FCD"/>
    <w:rsid w:val="00E6614B"/>
    <w:rsid w:val="00E70BE4"/>
    <w:rsid w:val="00E710B2"/>
    <w:rsid w:val="00E71AEE"/>
    <w:rsid w:val="00E73387"/>
    <w:rsid w:val="00E75AFA"/>
    <w:rsid w:val="00E842D3"/>
    <w:rsid w:val="00E87242"/>
    <w:rsid w:val="00E87BB0"/>
    <w:rsid w:val="00E90FF0"/>
    <w:rsid w:val="00E91602"/>
    <w:rsid w:val="00E9230F"/>
    <w:rsid w:val="00E927A3"/>
    <w:rsid w:val="00E93049"/>
    <w:rsid w:val="00E93B0C"/>
    <w:rsid w:val="00E95BAA"/>
    <w:rsid w:val="00EA09A7"/>
    <w:rsid w:val="00EA1BAF"/>
    <w:rsid w:val="00EA6EFC"/>
    <w:rsid w:val="00EB023E"/>
    <w:rsid w:val="00EB1EF7"/>
    <w:rsid w:val="00EB211D"/>
    <w:rsid w:val="00EB2986"/>
    <w:rsid w:val="00EB4D56"/>
    <w:rsid w:val="00EB7C4C"/>
    <w:rsid w:val="00EC2E6A"/>
    <w:rsid w:val="00EC4AFD"/>
    <w:rsid w:val="00EC6B69"/>
    <w:rsid w:val="00ED0402"/>
    <w:rsid w:val="00ED1508"/>
    <w:rsid w:val="00ED1EE8"/>
    <w:rsid w:val="00ED3326"/>
    <w:rsid w:val="00ED4855"/>
    <w:rsid w:val="00ED5388"/>
    <w:rsid w:val="00EE0177"/>
    <w:rsid w:val="00EE1E39"/>
    <w:rsid w:val="00EE76B2"/>
    <w:rsid w:val="00EF08E8"/>
    <w:rsid w:val="00EF2829"/>
    <w:rsid w:val="00F03271"/>
    <w:rsid w:val="00F0480C"/>
    <w:rsid w:val="00F11E75"/>
    <w:rsid w:val="00F133C1"/>
    <w:rsid w:val="00F138C9"/>
    <w:rsid w:val="00F13AE4"/>
    <w:rsid w:val="00F16959"/>
    <w:rsid w:val="00F16A7B"/>
    <w:rsid w:val="00F16D2E"/>
    <w:rsid w:val="00F20103"/>
    <w:rsid w:val="00F211F7"/>
    <w:rsid w:val="00F22361"/>
    <w:rsid w:val="00F22A16"/>
    <w:rsid w:val="00F22E70"/>
    <w:rsid w:val="00F245C7"/>
    <w:rsid w:val="00F26AEA"/>
    <w:rsid w:val="00F27660"/>
    <w:rsid w:val="00F31D35"/>
    <w:rsid w:val="00F327B2"/>
    <w:rsid w:val="00F34870"/>
    <w:rsid w:val="00F36704"/>
    <w:rsid w:val="00F4173A"/>
    <w:rsid w:val="00F4475F"/>
    <w:rsid w:val="00F47428"/>
    <w:rsid w:val="00F47F8E"/>
    <w:rsid w:val="00F50455"/>
    <w:rsid w:val="00F51D6E"/>
    <w:rsid w:val="00F55C9E"/>
    <w:rsid w:val="00F56021"/>
    <w:rsid w:val="00F56B24"/>
    <w:rsid w:val="00F65DDB"/>
    <w:rsid w:val="00F709D1"/>
    <w:rsid w:val="00F70B16"/>
    <w:rsid w:val="00F71E70"/>
    <w:rsid w:val="00F77949"/>
    <w:rsid w:val="00F82DBB"/>
    <w:rsid w:val="00F843C9"/>
    <w:rsid w:val="00F849B2"/>
    <w:rsid w:val="00F84BB6"/>
    <w:rsid w:val="00F862BF"/>
    <w:rsid w:val="00F86990"/>
    <w:rsid w:val="00F86C6F"/>
    <w:rsid w:val="00F87B32"/>
    <w:rsid w:val="00F91872"/>
    <w:rsid w:val="00F92903"/>
    <w:rsid w:val="00F94C54"/>
    <w:rsid w:val="00F96448"/>
    <w:rsid w:val="00F96EFA"/>
    <w:rsid w:val="00F97BA1"/>
    <w:rsid w:val="00FA542D"/>
    <w:rsid w:val="00FA7C17"/>
    <w:rsid w:val="00FB01DA"/>
    <w:rsid w:val="00FB1DA0"/>
    <w:rsid w:val="00FB23A6"/>
    <w:rsid w:val="00FB2649"/>
    <w:rsid w:val="00FB4C69"/>
    <w:rsid w:val="00FB650E"/>
    <w:rsid w:val="00FB7322"/>
    <w:rsid w:val="00FC2617"/>
    <w:rsid w:val="00FC74DA"/>
    <w:rsid w:val="00FC7768"/>
    <w:rsid w:val="00FD0C9A"/>
    <w:rsid w:val="00FD10DA"/>
    <w:rsid w:val="00FD29A0"/>
    <w:rsid w:val="00FD5D0E"/>
    <w:rsid w:val="00FD7714"/>
    <w:rsid w:val="00FD7C45"/>
    <w:rsid w:val="00FE7BAF"/>
    <w:rsid w:val="00FF04D2"/>
    <w:rsid w:val="00FF2CA1"/>
    <w:rsid w:val="00FF2E57"/>
    <w:rsid w:val="00FF31DD"/>
    <w:rsid w:val="00FF3B60"/>
    <w:rsid w:val="00FF5325"/>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E5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037"/>
    <w:pPr>
      <w:autoSpaceDE w:val="0"/>
      <w:autoSpaceDN w:val="0"/>
      <w:adjustRightInd w:val="0"/>
      <w:spacing w:after="0" w:line="480" w:lineRule="auto"/>
      <w:jc w:val="both"/>
    </w:pPr>
    <w:rPr>
      <w:rFonts w:ascii="Times New Roman" w:eastAsia="Calibri" w:hAnsi="Times New Roman" w:cs="Times New Roman"/>
      <w:sz w:val="20"/>
      <w:szCs w:val="20"/>
      <w:lang w:val="en-GB"/>
    </w:rPr>
  </w:style>
  <w:style w:type="paragraph" w:styleId="Rubrik1">
    <w:name w:val="heading 1"/>
    <w:basedOn w:val="Normal"/>
    <w:next w:val="Normal"/>
    <w:link w:val="Rubrik1Char"/>
    <w:uiPriority w:val="9"/>
    <w:qFormat/>
    <w:rsid w:val="007D6904"/>
    <w:pPr>
      <w:keepNext/>
      <w:keepLines/>
      <w:autoSpaceDE/>
      <w:autoSpaceDN/>
      <w:adjustRightInd/>
      <w:spacing w:after="150" w:line="440" w:lineRule="atLeast"/>
      <w:jc w:val="left"/>
      <w:outlineLvl w:val="0"/>
    </w:pPr>
    <w:rPr>
      <w:rFonts w:asciiTheme="majorHAnsi" w:eastAsiaTheme="majorEastAsia" w:hAnsiTheme="majorHAnsi" w:cstheme="majorBidi"/>
      <w:b/>
      <w:sz w:val="36"/>
      <w:szCs w:val="32"/>
      <w:lang w:val="sv-SE"/>
    </w:rPr>
  </w:style>
  <w:style w:type="paragraph" w:styleId="Rubrik2">
    <w:name w:val="heading 2"/>
    <w:basedOn w:val="Normal"/>
    <w:next w:val="Normal"/>
    <w:link w:val="Rubrik2Char"/>
    <w:uiPriority w:val="9"/>
    <w:qFormat/>
    <w:rsid w:val="003F115C"/>
    <w:pPr>
      <w:keepNext/>
      <w:keepLines/>
      <w:autoSpaceDE/>
      <w:autoSpaceDN/>
      <w:adjustRightInd/>
      <w:spacing w:before="300" w:line="340" w:lineRule="atLeast"/>
      <w:jc w:val="left"/>
      <w:outlineLvl w:val="1"/>
    </w:pPr>
    <w:rPr>
      <w:rFonts w:asciiTheme="majorHAnsi" w:eastAsiaTheme="majorEastAsia" w:hAnsiTheme="majorHAnsi" w:cstheme="majorBidi"/>
      <w:sz w:val="26"/>
      <w:szCs w:val="26"/>
      <w:lang w:val="sv-SE"/>
    </w:rPr>
  </w:style>
  <w:style w:type="paragraph" w:styleId="Rubrik3">
    <w:name w:val="heading 3"/>
    <w:basedOn w:val="Normal"/>
    <w:next w:val="Normal"/>
    <w:link w:val="Rubrik3Char"/>
    <w:uiPriority w:val="9"/>
    <w:qFormat/>
    <w:rsid w:val="00E00990"/>
    <w:pPr>
      <w:keepNext/>
      <w:keepLines/>
      <w:autoSpaceDE/>
      <w:autoSpaceDN/>
      <w:adjustRightInd/>
      <w:spacing w:before="180" w:after="60" w:line="280" w:lineRule="atLeast"/>
      <w:jc w:val="left"/>
      <w:outlineLvl w:val="2"/>
    </w:pPr>
    <w:rPr>
      <w:rFonts w:asciiTheme="majorHAnsi" w:eastAsiaTheme="majorEastAsia" w:hAnsiTheme="majorHAnsi" w:cstheme="majorBidi"/>
      <w:b/>
      <w:szCs w:val="24"/>
      <w:lang w:val="sv-SE"/>
    </w:rPr>
  </w:style>
  <w:style w:type="paragraph" w:styleId="Rubrik4">
    <w:name w:val="heading 4"/>
    <w:basedOn w:val="Normal"/>
    <w:next w:val="Normal"/>
    <w:link w:val="Rubrik4Char"/>
    <w:uiPriority w:val="9"/>
    <w:qFormat/>
    <w:rsid w:val="007D3A2D"/>
    <w:pPr>
      <w:keepNext/>
      <w:keepLines/>
      <w:autoSpaceDE/>
      <w:autoSpaceDN/>
      <w:adjustRightInd/>
      <w:spacing w:before="300" w:line="280" w:lineRule="atLeast"/>
      <w:jc w:val="left"/>
      <w:outlineLvl w:val="3"/>
    </w:pPr>
    <w:rPr>
      <w:rFonts w:asciiTheme="majorHAnsi" w:eastAsiaTheme="majorEastAsia" w:hAnsiTheme="majorHAnsi" w:cstheme="majorBidi"/>
      <w:i/>
      <w:iCs/>
      <w:szCs w:val="22"/>
      <w:lang w:val="sv-SE"/>
    </w:rPr>
  </w:style>
  <w:style w:type="paragraph" w:styleId="Rubrik5">
    <w:name w:val="heading 5"/>
    <w:basedOn w:val="Normal"/>
    <w:next w:val="Normal"/>
    <w:link w:val="Rubrik5Char"/>
    <w:uiPriority w:val="9"/>
    <w:qFormat/>
    <w:rsid w:val="007D3A2D"/>
    <w:pPr>
      <w:keepNext/>
      <w:keepLines/>
      <w:autoSpaceDE/>
      <w:autoSpaceDN/>
      <w:adjustRightInd/>
      <w:spacing w:before="300" w:line="260" w:lineRule="atLeast"/>
      <w:jc w:val="left"/>
      <w:outlineLvl w:val="4"/>
    </w:pPr>
    <w:rPr>
      <w:rFonts w:asciiTheme="majorHAnsi" w:eastAsiaTheme="majorEastAsia" w:hAnsiTheme="majorHAnsi" w:cstheme="majorBidi"/>
      <w:sz w:val="18"/>
      <w:szCs w:val="22"/>
      <w:lang w:val="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E90FF0"/>
    <w:pPr>
      <w:autoSpaceDE/>
      <w:autoSpaceDN/>
      <w:adjustRightInd/>
      <w:spacing w:line="240" w:lineRule="auto"/>
      <w:jc w:val="right"/>
    </w:pPr>
    <w:rPr>
      <w:rFonts w:ascii="Arial" w:eastAsiaTheme="minorHAnsi" w:hAnsi="Arial" w:cstheme="minorBidi"/>
      <w:sz w:val="18"/>
      <w:szCs w:val="22"/>
      <w:lang w:val="sv-SE"/>
    </w:rPr>
  </w:style>
  <w:style w:type="character" w:customStyle="1" w:styleId="SidhuvudChar">
    <w:name w:val="Sidhuvud Char"/>
    <w:basedOn w:val="Standardstycketypsnitt"/>
    <w:link w:val="Sidhuvud"/>
    <w:uiPriority w:val="99"/>
    <w:semiHidden/>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autoSpaceDE/>
      <w:autoSpaceDN/>
      <w:adjustRightInd/>
      <w:spacing w:line="190" w:lineRule="atLeast"/>
      <w:jc w:val="left"/>
    </w:pPr>
    <w:rPr>
      <w:rFonts w:ascii="Arial" w:eastAsiaTheme="minorHAnsi" w:hAnsi="Arial" w:cstheme="minorBidi"/>
      <w:sz w:val="13"/>
      <w:szCs w:val="22"/>
      <w:lang w:val="sv-SE"/>
    </w:rPr>
  </w:style>
  <w:style w:type="character" w:customStyle="1" w:styleId="SidfotChar">
    <w:name w:val="Sidfot Char"/>
    <w:basedOn w:val="Standardstycketyp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ottagare">
    <w:name w:val="Mottagare"/>
    <w:basedOn w:val="Normal"/>
    <w:qFormat/>
    <w:rsid w:val="00971A6A"/>
    <w:pPr>
      <w:autoSpaceDE/>
      <w:autoSpaceDN/>
      <w:adjustRightInd/>
      <w:spacing w:line="280" w:lineRule="atLeast"/>
      <w:jc w:val="left"/>
    </w:pPr>
    <w:rPr>
      <w:rFonts w:ascii="Arial" w:eastAsiaTheme="minorHAnsi" w:hAnsi="Arial" w:cstheme="minorBidi"/>
      <w:sz w:val="18"/>
      <w:szCs w:val="22"/>
      <w:lang w:val="sv-SE"/>
    </w:rPr>
  </w:style>
  <w:style w:type="character" w:styleId="Platshllartext">
    <w:name w:val="Placeholder Text"/>
    <w:basedOn w:val="Standardstycketyp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ypsnitt"/>
    <w:uiPriority w:val="99"/>
    <w:semiHidden/>
    <w:rsid w:val="001002AA"/>
    <w:rPr>
      <w:color w:val="0563C1" w:themeColor="hyperlink"/>
      <w:u w:val="single"/>
    </w:rPr>
  </w:style>
  <w:style w:type="paragraph" w:customStyle="1" w:styleId="Hlsningsfras">
    <w:name w:val="Hälsningsfras"/>
    <w:basedOn w:val="Normal"/>
    <w:qFormat/>
    <w:rsid w:val="00FB1DA0"/>
    <w:pPr>
      <w:autoSpaceDE/>
      <w:autoSpaceDN/>
      <w:adjustRightInd/>
      <w:spacing w:before="180" w:line="260" w:lineRule="atLeast"/>
      <w:jc w:val="left"/>
    </w:pPr>
    <w:rPr>
      <w:rFonts w:asciiTheme="minorHAnsi" w:eastAsiaTheme="minorHAnsi" w:hAnsiTheme="minorHAnsi" w:cstheme="minorBidi"/>
      <w:szCs w:val="22"/>
      <w:lang w:val="sv-SE"/>
    </w:rPr>
  </w:style>
  <w:style w:type="character" w:styleId="Sidnummer">
    <w:name w:val="page number"/>
    <w:basedOn w:val="Standardstycketypsnitt"/>
    <w:uiPriority w:val="99"/>
    <w:semiHidden/>
    <w:rsid w:val="0019145C"/>
    <w:rPr>
      <w:rFonts w:ascii="Arial" w:hAnsi="Arial"/>
      <w:sz w:val="18"/>
    </w:rPr>
  </w:style>
  <w:style w:type="paragraph" w:styleId="Bubbeltext">
    <w:name w:val="Balloon Text"/>
    <w:basedOn w:val="Normal"/>
    <w:link w:val="BubbeltextChar"/>
    <w:uiPriority w:val="99"/>
    <w:semiHidden/>
    <w:unhideWhenUsed/>
    <w:rsid w:val="0073754A"/>
    <w:pPr>
      <w:autoSpaceDE/>
      <w:autoSpaceDN/>
      <w:adjustRightInd/>
      <w:spacing w:before="180" w:line="240" w:lineRule="auto"/>
      <w:jc w:val="left"/>
    </w:pPr>
    <w:rPr>
      <w:rFonts w:ascii="Segoe UI" w:eastAsiaTheme="minorHAnsi" w:hAnsi="Segoe UI" w:cs="Segoe UI"/>
      <w:sz w:val="18"/>
      <w:szCs w:val="18"/>
      <w:lang w:val="sv-SE"/>
    </w:rPr>
  </w:style>
  <w:style w:type="character" w:customStyle="1" w:styleId="BubbeltextChar">
    <w:name w:val="Bubbeltext Char"/>
    <w:basedOn w:val="Standardstycketypsnitt"/>
    <w:link w:val="Bubbeltext"/>
    <w:uiPriority w:val="99"/>
    <w:semiHidden/>
    <w:rsid w:val="0073754A"/>
    <w:rPr>
      <w:rFonts w:ascii="Segoe UI" w:hAnsi="Segoe UI" w:cs="Segoe UI"/>
      <w:sz w:val="18"/>
      <w:szCs w:val="18"/>
    </w:rPr>
  </w:style>
  <w:style w:type="character" w:customStyle="1" w:styleId="Rubrik1Char">
    <w:name w:val="Rubrik 1 Char"/>
    <w:basedOn w:val="Standardstycketypsnitt"/>
    <w:link w:val="Rubrik1"/>
    <w:uiPriority w:val="9"/>
    <w:rsid w:val="007D6904"/>
    <w:rPr>
      <w:rFonts w:asciiTheme="majorHAnsi" w:eastAsiaTheme="majorEastAsia" w:hAnsiTheme="majorHAnsi" w:cstheme="majorBidi"/>
      <w:b/>
      <w:sz w:val="36"/>
      <w:szCs w:val="32"/>
    </w:rPr>
  </w:style>
  <w:style w:type="character" w:customStyle="1" w:styleId="Rubrik2Char">
    <w:name w:val="Rubrik 2 Char"/>
    <w:basedOn w:val="Standardstycketyp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yp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ypsnitt"/>
    <w:link w:val="Rubrik4"/>
    <w:uiPriority w:val="9"/>
    <w:rsid w:val="007D3A2D"/>
    <w:rPr>
      <w:rFonts w:asciiTheme="majorHAnsi" w:eastAsiaTheme="majorEastAsia" w:hAnsiTheme="majorHAnsi" w:cstheme="majorBidi"/>
      <w:i/>
      <w:iCs/>
      <w:sz w:val="20"/>
    </w:rPr>
  </w:style>
  <w:style w:type="character" w:customStyle="1" w:styleId="Rubrik5Char">
    <w:name w:val="Rubrik 5 Char"/>
    <w:basedOn w:val="Standardstycketypsnitt"/>
    <w:link w:val="Rubrik5"/>
    <w:uiPriority w:val="9"/>
    <w:rsid w:val="007D3A2D"/>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autoSpaceDE/>
      <w:autoSpaceDN/>
      <w:adjustRightInd/>
      <w:spacing w:before="120" w:line="260" w:lineRule="atLeast"/>
      <w:contextualSpacing/>
      <w:jc w:val="left"/>
    </w:pPr>
    <w:rPr>
      <w:rFonts w:asciiTheme="minorHAnsi" w:eastAsiaTheme="minorHAnsi" w:hAnsiTheme="minorHAnsi" w:cstheme="minorBidi"/>
      <w:szCs w:val="22"/>
      <w:lang w:val="sv-SE"/>
    </w:rPr>
  </w:style>
  <w:style w:type="paragraph" w:styleId="Punktlista2">
    <w:name w:val="List Bullet 2"/>
    <w:basedOn w:val="Normal"/>
    <w:uiPriority w:val="99"/>
    <w:rsid w:val="009161BE"/>
    <w:pPr>
      <w:numPr>
        <w:ilvl w:val="1"/>
        <w:numId w:val="6"/>
      </w:numPr>
      <w:autoSpaceDE/>
      <w:autoSpaceDN/>
      <w:adjustRightInd/>
      <w:spacing w:before="120" w:line="260" w:lineRule="atLeast"/>
      <w:contextualSpacing/>
      <w:jc w:val="left"/>
    </w:pPr>
    <w:rPr>
      <w:rFonts w:asciiTheme="minorHAnsi" w:eastAsiaTheme="minorHAnsi" w:hAnsiTheme="minorHAnsi" w:cstheme="minorBidi"/>
      <w:szCs w:val="22"/>
      <w:lang w:val="sv-SE"/>
    </w:rPr>
  </w:style>
  <w:style w:type="paragraph" w:styleId="Fotnotstext">
    <w:name w:val="footnote text"/>
    <w:basedOn w:val="Normal"/>
    <w:link w:val="FotnotstextChar"/>
    <w:uiPriority w:val="99"/>
    <w:rsid w:val="00AB4043"/>
    <w:pPr>
      <w:tabs>
        <w:tab w:val="left" w:pos="142"/>
      </w:tabs>
      <w:autoSpaceDE/>
      <w:autoSpaceDN/>
      <w:adjustRightInd/>
      <w:spacing w:before="240" w:line="200" w:lineRule="atLeast"/>
      <w:jc w:val="left"/>
    </w:pPr>
    <w:rPr>
      <w:rFonts w:asciiTheme="minorHAnsi" w:eastAsiaTheme="minorHAnsi" w:hAnsiTheme="minorHAnsi" w:cstheme="minorBidi"/>
      <w:sz w:val="15"/>
      <w:lang w:val="sv-SE"/>
    </w:rPr>
  </w:style>
  <w:style w:type="paragraph" w:styleId="Numreradlista">
    <w:name w:val="List Number"/>
    <w:basedOn w:val="Normal"/>
    <w:uiPriority w:val="99"/>
    <w:rsid w:val="00A66AB8"/>
    <w:pPr>
      <w:numPr>
        <w:numId w:val="4"/>
      </w:numPr>
      <w:autoSpaceDE/>
      <w:autoSpaceDN/>
      <w:adjustRightInd/>
      <w:spacing w:before="120" w:line="260" w:lineRule="atLeast"/>
      <w:ind w:left="568" w:hanging="284"/>
      <w:contextualSpacing/>
      <w:jc w:val="left"/>
    </w:pPr>
    <w:rPr>
      <w:rFonts w:asciiTheme="minorHAnsi" w:eastAsiaTheme="minorHAnsi" w:hAnsiTheme="minorHAnsi" w:cstheme="minorBidi"/>
      <w:szCs w:val="22"/>
      <w:lang w:val="sv-SE"/>
    </w:rPr>
  </w:style>
  <w:style w:type="character" w:customStyle="1" w:styleId="FotnotstextChar">
    <w:name w:val="Fotnotstext Char"/>
    <w:basedOn w:val="Standardstycketypsnitt"/>
    <w:link w:val="Fotnotstext"/>
    <w:uiPriority w:val="99"/>
    <w:rsid w:val="00AB4043"/>
    <w:rPr>
      <w:sz w:val="15"/>
      <w:szCs w:val="20"/>
    </w:rPr>
  </w:style>
  <w:style w:type="character" w:styleId="Fotnotsreferens">
    <w:name w:val="footnote reference"/>
    <w:basedOn w:val="Standardstycketypsnitt"/>
    <w:uiPriority w:val="99"/>
    <w:semiHidden/>
    <w:unhideWhenUsed/>
    <w:rsid w:val="001565B5"/>
    <w:rPr>
      <w:vertAlign w:val="superscript"/>
    </w:rPr>
  </w:style>
  <w:style w:type="paragraph" w:customStyle="1" w:styleId="Tabelltext">
    <w:name w:val="Tabelltext"/>
    <w:basedOn w:val="Normal"/>
    <w:qFormat/>
    <w:rsid w:val="000C3A28"/>
    <w:pPr>
      <w:autoSpaceDE/>
      <w:autoSpaceDN/>
      <w:adjustRightInd/>
      <w:spacing w:line="260" w:lineRule="atLeast"/>
      <w:jc w:val="left"/>
    </w:pPr>
    <w:rPr>
      <w:rFonts w:ascii="Arial" w:eastAsiaTheme="minorHAnsi" w:hAnsi="Arial" w:cstheme="minorBidi"/>
      <w:sz w:val="18"/>
      <w:szCs w:val="22"/>
      <w:lang w:val="sv-SE"/>
    </w:rPr>
  </w:style>
  <w:style w:type="paragraph" w:customStyle="1" w:styleId="Tabelltextfet">
    <w:name w:val="Tabelltext fet"/>
    <w:basedOn w:val="Tabelltext"/>
    <w:qFormat/>
    <w:rsid w:val="000C3A28"/>
    <w:rPr>
      <w:b/>
    </w:rPr>
  </w:style>
  <w:style w:type="paragraph" w:customStyle="1" w:styleId="Tabellrubrik">
    <w:name w:val="Tabellrubrik"/>
    <w:basedOn w:val="Normal"/>
    <w:next w:val="Normal"/>
    <w:qFormat/>
    <w:rsid w:val="00C06094"/>
    <w:pPr>
      <w:autoSpaceDE/>
      <w:autoSpaceDN/>
      <w:adjustRightInd/>
      <w:spacing w:line="240" w:lineRule="auto"/>
      <w:jc w:val="left"/>
    </w:pPr>
    <w:rPr>
      <w:rFonts w:ascii="Arial" w:eastAsiaTheme="minorHAnsi" w:hAnsi="Arial" w:cstheme="minorBidi"/>
      <w:b/>
      <w:sz w:val="22"/>
      <w:szCs w:val="22"/>
      <w:lang w:val="sv-SE"/>
    </w:rPr>
  </w:style>
  <w:style w:type="paragraph" w:styleId="Beskrivning">
    <w:name w:val="caption"/>
    <w:basedOn w:val="Normal"/>
    <w:next w:val="Normal"/>
    <w:uiPriority w:val="35"/>
    <w:unhideWhenUsed/>
    <w:qFormat/>
    <w:rsid w:val="00B647C9"/>
    <w:pPr>
      <w:autoSpaceDE/>
      <w:autoSpaceDN/>
      <w:adjustRightInd/>
      <w:spacing w:line="220" w:lineRule="atLeast"/>
      <w:jc w:val="left"/>
    </w:pPr>
    <w:rPr>
      <w:rFonts w:ascii="Arial" w:eastAsiaTheme="minorHAnsi" w:hAnsi="Arial" w:cstheme="minorBidi"/>
      <w:iCs/>
      <w:sz w:val="15"/>
      <w:szCs w:val="18"/>
      <w:lang w:val="sv-SE"/>
    </w:rPr>
  </w:style>
  <w:style w:type="paragraph" w:customStyle="1" w:styleId="Klla">
    <w:name w:val="Källa"/>
    <w:basedOn w:val="Normal"/>
    <w:next w:val="Normal"/>
    <w:qFormat/>
    <w:rsid w:val="00B647C9"/>
    <w:pPr>
      <w:autoSpaceDE/>
      <w:autoSpaceDN/>
      <w:adjustRightInd/>
      <w:spacing w:before="120" w:line="220" w:lineRule="atLeast"/>
      <w:jc w:val="left"/>
    </w:pPr>
    <w:rPr>
      <w:rFonts w:ascii="Arial" w:eastAsiaTheme="minorHAnsi" w:hAnsi="Arial" w:cstheme="minorBidi"/>
      <w:sz w:val="15"/>
      <w:szCs w:val="22"/>
      <w:lang w:val="sv-SE"/>
    </w:rPr>
  </w:style>
  <w:style w:type="paragraph" w:customStyle="1" w:styleId="Bildtext">
    <w:name w:val="Bildtext"/>
    <w:basedOn w:val="Normal"/>
    <w:next w:val="Normal"/>
    <w:qFormat/>
    <w:rsid w:val="000B0A7B"/>
    <w:pPr>
      <w:autoSpaceDE/>
      <w:autoSpaceDN/>
      <w:adjustRightInd/>
      <w:spacing w:line="220" w:lineRule="atLeast"/>
      <w:jc w:val="left"/>
    </w:pPr>
    <w:rPr>
      <w:rFonts w:ascii="Arial" w:eastAsiaTheme="minorHAnsi" w:hAnsi="Arial" w:cstheme="minorBidi"/>
      <w:i/>
      <w:sz w:val="18"/>
      <w:szCs w:val="22"/>
      <w:lang w:val="sv-SE"/>
    </w:rPr>
  </w:style>
  <w:style w:type="paragraph" w:customStyle="1" w:styleId="ADVCOLLOID">
    <w:name w:val="ADVCOLLOID"/>
    <w:basedOn w:val="Normal"/>
    <w:rsid w:val="006C2037"/>
    <w:rPr>
      <w:rFonts w:eastAsia="Times"/>
    </w:rPr>
  </w:style>
  <w:style w:type="paragraph" w:customStyle="1" w:styleId="p">
    <w:name w:val="p"/>
    <w:basedOn w:val="Normal"/>
    <w:rsid w:val="00542C72"/>
    <w:pPr>
      <w:autoSpaceDE/>
      <w:autoSpaceDN/>
      <w:adjustRightInd/>
      <w:spacing w:before="100" w:beforeAutospacing="1" w:after="100" w:afterAutospacing="1" w:line="240" w:lineRule="auto"/>
      <w:jc w:val="left"/>
    </w:pPr>
    <w:rPr>
      <w:rFonts w:eastAsia="Times New Roman"/>
      <w:sz w:val="24"/>
      <w:szCs w:val="24"/>
      <w:lang w:val="sv-SE" w:eastAsia="sv-SE"/>
    </w:rPr>
  </w:style>
  <w:style w:type="character" w:customStyle="1" w:styleId="apple-converted-space">
    <w:name w:val="apple-converted-space"/>
    <w:basedOn w:val="Standardstycketypsnitt"/>
    <w:rsid w:val="00542C72"/>
  </w:style>
  <w:style w:type="paragraph" w:styleId="Liststycke">
    <w:name w:val="List Paragraph"/>
    <w:basedOn w:val="Normal"/>
    <w:uiPriority w:val="34"/>
    <w:semiHidden/>
    <w:qFormat/>
    <w:rsid w:val="0024392F"/>
    <w:pPr>
      <w:ind w:left="720"/>
      <w:contextualSpacing/>
    </w:pPr>
  </w:style>
  <w:style w:type="character" w:styleId="Kommentarsreferens">
    <w:name w:val="annotation reference"/>
    <w:basedOn w:val="Standardstycketypsnitt"/>
    <w:uiPriority w:val="99"/>
    <w:semiHidden/>
    <w:unhideWhenUsed/>
    <w:rsid w:val="00A611E4"/>
    <w:rPr>
      <w:sz w:val="16"/>
      <w:szCs w:val="16"/>
    </w:rPr>
  </w:style>
  <w:style w:type="paragraph" w:styleId="Kommentarer">
    <w:name w:val="annotation text"/>
    <w:basedOn w:val="Normal"/>
    <w:link w:val="KommentarerChar"/>
    <w:uiPriority w:val="99"/>
    <w:unhideWhenUsed/>
    <w:rsid w:val="00A611E4"/>
    <w:pPr>
      <w:spacing w:line="240" w:lineRule="auto"/>
    </w:pPr>
  </w:style>
  <w:style w:type="character" w:customStyle="1" w:styleId="KommentarerChar">
    <w:name w:val="Kommentarer Char"/>
    <w:basedOn w:val="Standardstycketypsnitt"/>
    <w:link w:val="Kommentarer"/>
    <w:uiPriority w:val="99"/>
    <w:rsid w:val="00A611E4"/>
    <w:rPr>
      <w:rFonts w:ascii="Times New Roman" w:eastAsia="Calibri"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611E4"/>
    <w:rPr>
      <w:b/>
      <w:bCs/>
    </w:rPr>
  </w:style>
  <w:style w:type="character" w:customStyle="1" w:styleId="KommentarsmneChar">
    <w:name w:val="Kommentarsämne Char"/>
    <w:basedOn w:val="KommentarerChar"/>
    <w:link w:val="Kommentarsmne"/>
    <w:uiPriority w:val="99"/>
    <w:semiHidden/>
    <w:rsid w:val="00A611E4"/>
    <w:rPr>
      <w:rFonts w:ascii="Times New Roman" w:eastAsia="Calibri" w:hAnsi="Times New Roman" w:cs="Times New Roman"/>
      <w:b/>
      <w:bCs/>
      <w:sz w:val="20"/>
      <w:szCs w:val="20"/>
      <w:lang w:val="en-GB"/>
    </w:rPr>
  </w:style>
  <w:style w:type="paragraph" w:styleId="Normalwebb">
    <w:name w:val="Normal (Web)"/>
    <w:basedOn w:val="Normal"/>
    <w:uiPriority w:val="99"/>
    <w:semiHidden/>
    <w:unhideWhenUsed/>
    <w:rsid w:val="00CF5230"/>
    <w:pPr>
      <w:autoSpaceDE/>
      <w:autoSpaceDN/>
      <w:adjustRightInd/>
      <w:spacing w:before="100" w:beforeAutospacing="1" w:after="100" w:afterAutospacing="1" w:line="240" w:lineRule="auto"/>
      <w:jc w:val="left"/>
    </w:pPr>
    <w:rPr>
      <w:rFonts w:eastAsia="Times New Roman"/>
      <w:sz w:val="24"/>
      <w:szCs w:val="24"/>
      <w:lang w:val="sv-SE" w:eastAsia="sv-SE"/>
    </w:rPr>
  </w:style>
  <w:style w:type="character" w:styleId="Betoning">
    <w:name w:val="Emphasis"/>
    <w:basedOn w:val="Standardstycketypsnitt"/>
    <w:uiPriority w:val="20"/>
    <w:qFormat/>
    <w:rsid w:val="00A37780"/>
    <w:rPr>
      <w:i/>
      <w:iCs/>
    </w:rPr>
  </w:style>
  <w:style w:type="paragraph" w:styleId="Revision">
    <w:name w:val="Revision"/>
    <w:hidden/>
    <w:uiPriority w:val="99"/>
    <w:semiHidden/>
    <w:rsid w:val="00387EF8"/>
    <w:pPr>
      <w:spacing w:after="0" w:line="240" w:lineRule="auto"/>
    </w:pPr>
    <w:rPr>
      <w:rFonts w:ascii="Times New Roman" w:eastAsia="Calibri" w:hAnsi="Times New Roman" w:cs="Times New Roman"/>
      <w:sz w:val="20"/>
      <w:szCs w:val="20"/>
      <w:lang w:val="en-GB"/>
    </w:rPr>
  </w:style>
  <w:style w:type="character" w:customStyle="1" w:styleId="Olstomnmnande1">
    <w:name w:val="Olöst omnämnande1"/>
    <w:basedOn w:val="Standardstycketypsnitt"/>
    <w:uiPriority w:val="99"/>
    <w:semiHidden/>
    <w:unhideWhenUsed/>
    <w:rsid w:val="00FD7C45"/>
    <w:rPr>
      <w:color w:val="605E5C"/>
      <w:shd w:val="clear" w:color="auto" w:fill="E1DFDD"/>
    </w:rPr>
  </w:style>
  <w:style w:type="character" w:styleId="AnvndHyperlnk">
    <w:name w:val="FollowedHyperlink"/>
    <w:basedOn w:val="Standardstycketypsnitt"/>
    <w:uiPriority w:val="99"/>
    <w:semiHidden/>
    <w:unhideWhenUsed/>
    <w:rsid w:val="00D218E4"/>
    <w:rPr>
      <w:color w:val="954F72" w:themeColor="followedHyperlink"/>
      <w:u w:val="single"/>
    </w:rPr>
  </w:style>
  <w:style w:type="character" w:styleId="Betoning2">
    <w:name w:val="Strong"/>
    <w:basedOn w:val="Standardstycketypsnitt"/>
    <w:uiPriority w:val="22"/>
    <w:qFormat/>
    <w:rsid w:val="00E34967"/>
    <w:rPr>
      <w:b/>
      <w:bCs/>
    </w:rPr>
  </w:style>
  <w:style w:type="paragraph" w:styleId="HTML-frformaterad">
    <w:name w:val="HTML Preformatted"/>
    <w:basedOn w:val="Normal"/>
    <w:link w:val="HTML-frformateradChar"/>
    <w:uiPriority w:val="99"/>
    <w:semiHidden/>
    <w:unhideWhenUsed/>
    <w:rsid w:val="005A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pPr>
    <w:rPr>
      <w:rFonts w:ascii="Courier New" w:eastAsia="Times New Roman" w:hAnsi="Courier New" w:cs="Courier New"/>
      <w:lang w:val="sv-SE"/>
    </w:rPr>
  </w:style>
  <w:style w:type="character" w:customStyle="1" w:styleId="HTML-frformateradChar">
    <w:name w:val="HTML-förformaterad Char"/>
    <w:basedOn w:val="Standardstycketypsnitt"/>
    <w:link w:val="HTML-frformaterad"/>
    <w:uiPriority w:val="99"/>
    <w:semiHidden/>
    <w:rsid w:val="005A5E99"/>
    <w:rPr>
      <w:rFonts w:ascii="Courier New" w:eastAsia="Times New Roman" w:hAnsi="Courier New" w:cs="Courier New"/>
      <w:sz w:val="20"/>
      <w:szCs w:val="20"/>
    </w:rPr>
  </w:style>
  <w:style w:type="character" w:customStyle="1" w:styleId="UnresolvedMention">
    <w:name w:val="Unresolved Mention"/>
    <w:basedOn w:val="Standardstycketypsnitt"/>
    <w:uiPriority w:val="99"/>
    <w:semiHidden/>
    <w:unhideWhenUsed/>
    <w:rsid w:val="000B455C"/>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037"/>
    <w:pPr>
      <w:autoSpaceDE w:val="0"/>
      <w:autoSpaceDN w:val="0"/>
      <w:adjustRightInd w:val="0"/>
      <w:spacing w:after="0" w:line="480" w:lineRule="auto"/>
      <w:jc w:val="both"/>
    </w:pPr>
    <w:rPr>
      <w:rFonts w:ascii="Times New Roman" w:eastAsia="Calibri" w:hAnsi="Times New Roman" w:cs="Times New Roman"/>
      <w:sz w:val="20"/>
      <w:szCs w:val="20"/>
      <w:lang w:val="en-GB"/>
    </w:rPr>
  </w:style>
  <w:style w:type="paragraph" w:styleId="Rubrik1">
    <w:name w:val="heading 1"/>
    <w:basedOn w:val="Normal"/>
    <w:next w:val="Normal"/>
    <w:link w:val="Rubrik1Char"/>
    <w:uiPriority w:val="9"/>
    <w:qFormat/>
    <w:rsid w:val="007D6904"/>
    <w:pPr>
      <w:keepNext/>
      <w:keepLines/>
      <w:autoSpaceDE/>
      <w:autoSpaceDN/>
      <w:adjustRightInd/>
      <w:spacing w:after="150" w:line="440" w:lineRule="atLeast"/>
      <w:jc w:val="left"/>
      <w:outlineLvl w:val="0"/>
    </w:pPr>
    <w:rPr>
      <w:rFonts w:asciiTheme="majorHAnsi" w:eastAsiaTheme="majorEastAsia" w:hAnsiTheme="majorHAnsi" w:cstheme="majorBidi"/>
      <w:b/>
      <w:sz w:val="36"/>
      <w:szCs w:val="32"/>
      <w:lang w:val="sv-SE"/>
    </w:rPr>
  </w:style>
  <w:style w:type="paragraph" w:styleId="Rubrik2">
    <w:name w:val="heading 2"/>
    <w:basedOn w:val="Normal"/>
    <w:next w:val="Normal"/>
    <w:link w:val="Rubrik2Char"/>
    <w:uiPriority w:val="9"/>
    <w:qFormat/>
    <w:rsid w:val="003F115C"/>
    <w:pPr>
      <w:keepNext/>
      <w:keepLines/>
      <w:autoSpaceDE/>
      <w:autoSpaceDN/>
      <w:adjustRightInd/>
      <w:spacing w:before="300" w:line="340" w:lineRule="atLeast"/>
      <w:jc w:val="left"/>
      <w:outlineLvl w:val="1"/>
    </w:pPr>
    <w:rPr>
      <w:rFonts w:asciiTheme="majorHAnsi" w:eastAsiaTheme="majorEastAsia" w:hAnsiTheme="majorHAnsi" w:cstheme="majorBidi"/>
      <w:sz w:val="26"/>
      <w:szCs w:val="26"/>
      <w:lang w:val="sv-SE"/>
    </w:rPr>
  </w:style>
  <w:style w:type="paragraph" w:styleId="Rubrik3">
    <w:name w:val="heading 3"/>
    <w:basedOn w:val="Normal"/>
    <w:next w:val="Normal"/>
    <w:link w:val="Rubrik3Char"/>
    <w:uiPriority w:val="9"/>
    <w:qFormat/>
    <w:rsid w:val="00E00990"/>
    <w:pPr>
      <w:keepNext/>
      <w:keepLines/>
      <w:autoSpaceDE/>
      <w:autoSpaceDN/>
      <w:adjustRightInd/>
      <w:spacing w:before="180" w:after="60" w:line="280" w:lineRule="atLeast"/>
      <w:jc w:val="left"/>
      <w:outlineLvl w:val="2"/>
    </w:pPr>
    <w:rPr>
      <w:rFonts w:asciiTheme="majorHAnsi" w:eastAsiaTheme="majorEastAsia" w:hAnsiTheme="majorHAnsi" w:cstheme="majorBidi"/>
      <w:b/>
      <w:szCs w:val="24"/>
      <w:lang w:val="sv-SE"/>
    </w:rPr>
  </w:style>
  <w:style w:type="paragraph" w:styleId="Rubrik4">
    <w:name w:val="heading 4"/>
    <w:basedOn w:val="Normal"/>
    <w:next w:val="Normal"/>
    <w:link w:val="Rubrik4Char"/>
    <w:uiPriority w:val="9"/>
    <w:qFormat/>
    <w:rsid w:val="007D3A2D"/>
    <w:pPr>
      <w:keepNext/>
      <w:keepLines/>
      <w:autoSpaceDE/>
      <w:autoSpaceDN/>
      <w:adjustRightInd/>
      <w:spacing w:before="300" w:line="280" w:lineRule="atLeast"/>
      <w:jc w:val="left"/>
      <w:outlineLvl w:val="3"/>
    </w:pPr>
    <w:rPr>
      <w:rFonts w:asciiTheme="majorHAnsi" w:eastAsiaTheme="majorEastAsia" w:hAnsiTheme="majorHAnsi" w:cstheme="majorBidi"/>
      <w:i/>
      <w:iCs/>
      <w:szCs w:val="22"/>
      <w:lang w:val="sv-SE"/>
    </w:rPr>
  </w:style>
  <w:style w:type="paragraph" w:styleId="Rubrik5">
    <w:name w:val="heading 5"/>
    <w:basedOn w:val="Normal"/>
    <w:next w:val="Normal"/>
    <w:link w:val="Rubrik5Char"/>
    <w:uiPriority w:val="9"/>
    <w:qFormat/>
    <w:rsid w:val="007D3A2D"/>
    <w:pPr>
      <w:keepNext/>
      <w:keepLines/>
      <w:autoSpaceDE/>
      <w:autoSpaceDN/>
      <w:adjustRightInd/>
      <w:spacing w:before="300" w:line="260" w:lineRule="atLeast"/>
      <w:jc w:val="left"/>
      <w:outlineLvl w:val="4"/>
    </w:pPr>
    <w:rPr>
      <w:rFonts w:asciiTheme="majorHAnsi" w:eastAsiaTheme="majorEastAsia" w:hAnsiTheme="majorHAnsi" w:cstheme="majorBidi"/>
      <w:sz w:val="18"/>
      <w:szCs w:val="22"/>
      <w:lang w:val="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E90FF0"/>
    <w:pPr>
      <w:autoSpaceDE/>
      <w:autoSpaceDN/>
      <w:adjustRightInd/>
      <w:spacing w:line="240" w:lineRule="auto"/>
      <w:jc w:val="right"/>
    </w:pPr>
    <w:rPr>
      <w:rFonts w:ascii="Arial" w:eastAsiaTheme="minorHAnsi" w:hAnsi="Arial" w:cstheme="minorBidi"/>
      <w:sz w:val="18"/>
      <w:szCs w:val="22"/>
      <w:lang w:val="sv-SE"/>
    </w:rPr>
  </w:style>
  <w:style w:type="character" w:customStyle="1" w:styleId="SidhuvudChar">
    <w:name w:val="Sidhuvud Char"/>
    <w:basedOn w:val="Standardstycketypsnitt"/>
    <w:link w:val="Sidhuvud"/>
    <w:uiPriority w:val="99"/>
    <w:semiHidden/>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autoSpaceDE/>
      <w:autoSpaceDN/>
      <w:adjustRightInd/>
      <w:spacing w:line="190" w:lineRule="atLeast"/>
      <w:jc w:val="left"/>
    </w:pPr>
    <w:rPr>
      <w:rFonts w:ascii="Arial" w:eastAsiaTheme="minorHAnsi" w:hAnsi="Arial" w:cstheme="minorBidi"/>
      <w:sz w:val="13"/>
      <w:szCs w:val="22"/>
      <w:lang w:val="sv-SE"/>
    </w:rPr>
  </w:style>
  <w:style w:type="character" w:customStyle="1" w:styleId="SidfotChar">
    <w:name w:val="Sidfot Char"/>
    <w:basedOn w:val="Standardstycketyp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ottagare">
    <w:name w:val="Mottagare"/>
    <w:basedOn w:val="Normal"/>
    <w:qFormat/>
    <w:rsid w:val="00971A6A"/>
    <w:pPr>
      <w:autoSpaceDE/>
      <w:autoSpaceDN/>
      <w:adjustRightInd/>
      <w:spacing w:line="280" w:lineRule="atLeast"/>
      <w:jc w:val="left"/>
    </w:pPr>
    <w:rPr>
      <w:rFonts w:ascii="Arial" w:eastAsiaTheme="minorHAnsi" w:hAnsi="Arial" w:cstheme="minorBidi"/>
      <w:sz w:val="18"/>
      <w:szCs w:val="22"/>
      <w:lang w:val="sv-SE"/>
    </w:rPr>
  </w:style>
  <w:style w:type="character" w:styleId="Platshllartext">
    <w:name w:val="Placeholder Text"/>
    <w:basedOn w:val="Standardstycketyp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ypsnitt"/>
    <w:uiPriority w:val="99"/>
    <w:semiHidden/>
    <w:rsid w:val="001002AA"/>
    <w:rPr>
      <w:color w:val="0563C1" w:themeColor="hyperlink"/>
      <w:u w:val="single"/>
    </w:rPr>
  </w:style>
  <w:style w:type="paragraph" w:customStyle="1" w:styleId="Hlsningsfras">
    <w:name w:val="Hälsningsfras"/>
    <w:basedOn w:val="Normal"/>
    <w:qFormat/>
    <w:rsid w:val="00FB1DA0"/>
    <w:pPr>
      <w:autoSpaceDE/>
      <w:autoSpaceDN/>
      <w:adjustRightInd/>
      <w:spacing w:before="180" w:line="260" w:lineRule="atLeast"/>
      <w:jc w:val="left"/>
    </w:pPr>
    <w:rPr>
      <w:rFonts w:asciiTheme="minorHAnsi" w:eastAsiaTheme="minorHAnsi" w:hAnsiTheme="minorHAnsi" w:cstheme="minorBidi"/>
      <w:szCs w:val="22"/>
      <w:lang w:val="sv-SE"/>
    </w:rPr>
  </w:style>
  <w:style w:type="character" w:styleId="Sidnummer">
    <w:name w:val="page number"/>
    <w:basedOn w:val="Standardstycketypsnitt"/>
    <w:uiPriority w:val="99"/>
    <w:semiHidden/>
    <w:rsid w:val="0019145C"/>
    <w:rPr>
      <w:rFonts w:ascii="Arial" w:hAnsi="Arial"/>
      <w:sz w:val="18"/>
    </w:rPr>
  </w:style>
  <w:style w:type="paragraph" w:styleId="Bubbeltext">
    <w:name w:val="Balloon Text"/>
    <w:basedOn w:val="Normal"/>
    <w:link w:val="BubbeltextChar"/>
    <w:uiPriority w:val="99"/>
    <w:semiHidden/>
    <w:unhideWhenUsed/>
    <w:rsid w:val="0073754A"/>
    <w:pPr>
      <w:autoSpaceDE/>
      <w:autoSpaceDN/>
      <w:adjustRightInd/>
      <w:spacing w:before="180" w:line="240" w:lineRule="auto"/>
      <w:jc w:val="left"/>
    </w:pPr>
    <w:rPr>
      <w:rFonts w:ascii="Segoe UI" w:eastAsiaTheme="minorHAnsi" w:hAnsi="Segoe UI" w:cs="Segoe UI"/>
      <w:sz w:val="18"/>
      <w:szCs w:val="18"/>
      <w:lang w:val="sv-SE"/>
    </w:rPr>
  </w:style>
  <w:style w:type="character" w:customStyle="1" w:styleId="BubbeltextChar">
    <w:name w:val="Bubbeltext Char"/>
    <w:basedOn w:val="Standardstycketypsnitt"/>
    <w:link w:val="Bubbeltext"/>
    <w:uiPriority w:val="99"/>
    <w:semiHidden/>
    <w:rsid w:val="0073754A"/>
    <w:rPr>
      <w:rFonts w:ascii="Segoe UI" w:hAnsi="Segoe UI" w:cs="Segoe UI"/>
      <w:sz w:val="18"/>
      <w:szCs w:val="18"/>
    </w:rPr>
  </w:style>
  <w:style w:type="character" w:customStyle="1" w:styleId="Rubrik1Char">
    <w:name w:val="Rubrik 1 Char"/>
    <w:basedOn w:val="Standardstycketypsnitt"/>
    <w:link w:val="Rubrik1"/>
    <w:uiPriority w:val="9"/>
    <w:rsid w:val="007D6904"/>
    <w:rPr>
      <w:rFonts w:asciiTheme="majorHAnsi" w:eastAsiaTheme="majorEastAsia" w:hAnsiTheme="majorHAnsi" w:cstheme="majorBidi"/>
      <w:b/>
      <w:sz w:val="36"/>
      <w:szCs w:val="32"/>
    </w:rPr>
  </w:style>
  <w:style w:type="character" w:customStyle="1" w:styleId="Rubrik2Char">
    <w:name w:val="Rubrik 2 Char"/>
    <w:basedOn w:val="Standardstycketyp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yp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ypsnitt"/>
    <w:link w:val="Rubrik4"/>
    <w:uiPriority w:val="9"/>
    <w:rsid w:val="007D3A2D"/>
    <w:rPr>
      <w:rFonts w:asciiTheme="majorHAnsi" w:eastAsiaTheme="majorEastAsia" w:hAnsiTheme="majorHAnsi" w:cstheme="majorBidi"/>
      <w:i/>
      <w:iCs/>
      <w:sz w:val="20"/>
    </w:rPr>
  </w:style>
  <w:style w:type="character" w:customStyle="1" w:styleId="Rubrik5Char">
    <w:name w:val="Rubrik 5 Char"/>
    <w:basedOn w:val="Standardstycketypsnitt"/>
    <w:link w:val="Rubrik5"/>
    <w:uiPriority w:val="9"/>
    <w:rsid w:val="007D3A2D"/>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autoSpaceDE/>
      <w:autoSpaceDN/>
      <w:adjustRightInd/>
      <w:spacing w:before="120" w:line="260" w:lineRule="atLeast"/>
      <w:contextualSpacing/>
      <w:jc w:val="left"/>
    </w:pPr>
    <w:rPr>
      <w:rFonts w:asciiTheme="minorHAnsi" w:eastAsiaTheme="minorHAnsi" w:hAnsiTheme="minorHAnsi" w:cstheme="minorBidi"/>
      <w:szCs w:val="22"/>
      <w:lang w:val="sv-SE"/>
    </w:rPr>
  </w:style>
  <w:style w:type="paragraph" w:styleId="Punktlista2">
    <w:name w:val="List Bullet 2"/>
    <w:basedOn w:val="Normal"/>
    <w:uiPriority w:val="99"/>
    <w:rsid w:val="009161BE"/>
    <w:pPr>
      <w:numPr>
        <w:ilvl w:val="1"/>
        <w:numId w:val="6"/>
      </w:numPr>
      <w:autoSpaceDE/>
      <w:autoSpaceDN/>
      <w:adjustRightInd/>
      <w:spacing w:before="120" w:line="260" w:lineRule="atLeast"/>
      <w:contextualSpacing/>
      <w:jc w:val="left"/>
    </w:pPr>
    <w:rPr>
      <w:rFonts w:asciiTheme="minorHAnsi" w:eastAsiaTheme="minorHAnsi" w:hAnsiTheme="minorHAnsi" w:cstheme="minorBidi"/>
      <w:szCs w:val="22"/>
      <w:lang w:val="sv-SE"/>
    </w:rPr>
  </w:style>
  <w:style w:type="paragraph" w:styleId="Fotnotstext">
    <w:name w:val="footnote text"/>
    <w:basedOn w:val="Normal"/>
    <w:link w:val="FotnotstextChar"/>
    <w:uiPriority w:val="99"/>
    <w:rsid w:val="00AB4043"/>
    <w:pPr>
      <w:tabs>
        <w:tab w:val="left" w:pos="142"/>
      </w:tabs>
      <w:autoSpaceDE/>
      <w:autoSpaceDN/>
      <w:adjustRightInd/>
      <w:spacing w:before="240" w:line="200" w:lineRule="atLeast"/>
      <w:jc w:val="left"/>
    </w:pPr>
    <w:rPr>
      <w:rFonts w:asciiTheme="minorHAnsi" w:eastAsiaTheme="minorHAnsi" w:hAnsiTheme="minorHAnsi" w:cstheme="minorBidi"/>
      <w:sz w:val="15"/>
      <w:lang w:val="sv-SE"/>
    </w:rPr>
  </w:style>
  <w:style w:type="paragraph" w:styleId="Numreradlista">
    <w:name w:val="List Number"/>
    <w:basedOn w:val="Normal"/>
    <w:uiPriority w:val="99"/>
    <w:rsid w:val="00A66AB8"/>
    <w:pPr>
      <w:numPr>
        <w:numId w:val="4"/>
      </w:numPr>
      <w:autoSpaceDE/>
      <w:autoSpaceDN/>
      <w:adjustRightInd/>
      <w:spacing w:before="120" w:line="260" w:lineRule="atLeast"/>
      <w:ind w:left="568" w:hanging="284"/>
      <w:contextualSpacing/>
      <w:jc w:val="left"/>
    </w:pPr>
    <w:rPr>
      <w:rFonts w:asciiTheme="minorHAnsi" w:eastAsiaTheme="minorHAnsi" w:hAnsiTheme="minorHAnsi" w:cstheme="minorBidi"/>
      <w:szCs w:val="22"/>
      <w:lang w:val="sv-SE"/>
    </w:rPr>
  </w:style>
  <w:style w:type="character" w:customStyle="1" w:styleId="FotnotstextChar">
    <w:name w:val="Fotnotstext Char"/>
    <w:basedOn w:val="Standardstycketypsnitt"/>
    <w:link w:val="Fotnotstext"/>
    <w:uiPriority w:val="99"/>
    <w:rsid w:val="00AB4043"/>
    <w:rPr>
      <w:sz w:val="15"/>
      <w:szCs w:val="20"/>
    </w:rPr>
  </w:style>
  <w:style w:type="character" w:styleId="Fotnotsreferens">
    <w:name w:val="footnote reference"/>
    <w:basedOn w:val="Standardstycketypsnitt"/>
    <w:uiPriority w:val="99"/>
    <w:semiHidden/>
    <w:unhideWhenUsed/>
    <w:rsid w:val="001565B5"/>
    <w:rPr>
      <w:vertAlign w:val="superscript"/>
    </w:rPr>
  </w:style>
  <w:style w:type="paragraph" w:customStyle="1" w:styleId="Tabelltext">
    <w:name w:val="Tabelltext"/>
    <w:basedOn w:val="Normal"/>
    <w:qFormat/>
    <w:rsid w:val="000C3A28"/>
    <w:pPr>
      <w:autoSpaceDE/>
      <w:autoSpaceDN/>
      <w:adjustRightInd/>
      <w:spacing w:line="260" w:lineRule="atLeast"/>
      <w:jc w:val="left"/>
    </w:pPr>
    <w:rPr>
      <w:rFonts w:ascii="Arial" w:eastAsiaTheme="minorHAnsi" w:hAnsi="Arial" w:cstheme="minorBidi"/>
      <w:sz w:val="18"/>
      <w:szCs w:val="22"/>
      <w:lang w:val="sv-SE"/>
    </w:rPr>
  </w:style>
  <w:style w:type="paragraph" w:customStyle="1" w:styleId="Tabelltextfet">
    <w:name w:val="Tabelltext fet"/>
    <w:basedOn w:val="Tabelltext"/>
    <w:qFormat/>
    <w:rsid w:val="000C3A28"/>
    <w:rPr>
      <w:b/>
    </w:rPr>
  </w:style>
  <w:style w:type="paragraph" w:customStyle="1" w:styleId="Tabellrubrik">
    <w:name w:val="Tabellrubrik"/>
    <w:basedOn w:val="Normal"/>
    <w:next w:val="Normal"/>
    <w:qFormat/>
    <w:rsid w:val="00C06094"/>
    <w:pPr>
      <w:autoSpaceDE/>
      <w:autoSpaceDN/>
      <w:adjustRightInd/>
      <w:spacing w:line="240" w:lineRule="auto"/>
      <w:jc w:val="left"/>
    </w:pPr>
    <w:rPr>
      <w:rFonts w:ascii="Arial" w:eastAsiaTheme="minorHAnsi" w:hAnsi="Arial" w:cstheme="minorBidi"/>
      <w:b/>
      <w:sz w:val="22"/>
      <w:szCs w:val="22"/>
      <w:lang w:val="sv-SE"/>
    </w:rPr>
  </w:style>
  <w:style w:type="paragraph" w:styleId="Beskrivning">
    <w:name w:val="caption"/>
    <w:basedOn w:val="Normal"/>
    <w:next w:val="Normal"/>
    <w:uiPriority w:val="35"/>
    <w:unhideWhenUsed/>
    <w:qFormat/>
    <w:rsid w:val="00B647C9"/>
    <w:pPr>
      <w:autoSpaceDE/>
      <w:autoSpaceDN/>
      <w:adjustRightInd/>
      <w:spacing w:line="220" w:lineRule="atLeast"/>
      <w:jc w:val="left"/>
    </w:pPr>
    <w:rPr>
      <w:rFonts w:ascii="Arial" w:eastAsiaTheme="minorHAnsi" w:hAnsi="Arial" w:cstheme="minorBidi"/>
      <w:iCs/>
      <w:sz w:val="15"/>
      <w:szCs w:val="18"/>
      <w:lang w:val="sv-SE"/>
    </w:rPr>
  </w:style>
  <w:style w:type="paragraph" w:customStyle="1" w:styleId="Klla">
    <w:name w:val="Källa"/>
    <w:basedOn w:val="Normal"/>
    <w:next w:val="Normal"/>
    <w:qFormat/>
    <w:rsid w:val="00B647C9"/>
    <w:pPr>
      <w:autoSpaceDE/>
      <w:autoSpaceDN/>
      <w:adjustRightInd/>
      <w:spacing w:before="120" w:line="220" w:lineRule="atLeast"/>
      <w:jc w:val="left"/>
    </w:pPr>
    <w:rPr>
      <w:rFonts w:ascii="Arial" w:eastAsiaTheme="minorHAnsi" w:hAnsi="Arial" w:cstheme="minorBidi"/>
      <w:sz w:val="15"/>
      <w:szCs w:val="22"/>
      <w:lang w:val="sv-SE"/>
    </w:rPr>
  </w:style>
  <w:style w:type="paragraph" w:customStyle="1" w:styleId="Bildtext">
    <w:name w:val="Bildtext"/>
    <w:basedOn w:val="Normal"/>
    <w:next w:val="Normal"/>
    <w:qFormat/>
    <w:rsid w:val="000B0A7B"/>
    <w:pPr>
      <w:autoSpaceDE/>
      <w:autoSpaceDN/>
      <w:adjustRightInd/>
      <w:spacing w:line="220" w:lineRule="atLeast"/>
      <w:jc w:val="left"/>
    </w:pPr>
    <w:rPr>
      <w:rFonts w:ascii="Arial" w:eastAsiaTheme="minorHAnsi" w:hAnsi="Arial" w:cstheme="minorBidi"/>
      <w:i/>
      <w:sz w:val="18"/>
      <w:szCs w:val="22"/>
      <w:lang w:val="sv-SE"/>
    </w:rPr>
  </w:style>
  <w:style w:type="paragraph" w:customStyle="1" w:styleId="ADVCOLLOID">
    <w:name w:val="ADVCOLLOID"/>
    <w:basedOn w:val="Normal"/>
    <w:rsid w:val="006C2037"/>
    <w:rPr>
      <w:rFonts w:eastAsia="Times"/>
    </w:rPr>
  </w:style>
  <w:style w:type="paragraph" w:customStyle="1" w:styleId="p">
    <w:name w:val="p"/>
    <w:basedOn w:val="Normal"/>
    <w:rsid w:val="00542C72"/>
    <w:pPr>
      <w:autoSpaceDE/>
      <w:autoSpaceDN/>
      <w:adjustRightInd/>
      <w:spacing w:before="100" w:beforeAutospacing="1" w:after="100" w:afterAutospacing="1" w:line="240" w:lineRule="auto"/>
      <w:jc w:val="left"/>
    </w:pPr>
    <w:rPr>
      <w:rFonts w:eastAsia="Times New Roman"/>
      <w:sz w:val="24"/>
      <w:szCs w:val="24"/>
      <w:lang w:val="sv-SE" w:eastAsia="sv-SE"/>
    </w:rPr>
  </w:style>
  <w:style w:type="character" w:customStyle="1" w:styleId="apple-converted-space">
    <w:name w:val="apple-converted-space"/>
    <w:basedOn w:val="Standardstycketypsnitt"/>
    <w:rsid w:val="00542C72"/>
  </w:style>
  <w:style w:type="paragraph" w:styleId="Liststycke">
    <w:name w:val="List Paragraph"/>
    <w:basedOn w:val="Normal"/>
    <w:uiPriority w:val="34"/>
    <w:semiHidden/>
    <w:qFormat/>
    <w:rsid w:val="0024392F"/>
    <w:pPr>
      <w:ind w:left="720"/>
      <w:contextualSpacing/>
    </w:pPr>
  </w:style>
  <w:style w:type="character" w:styleId="Kommentarsreferens">
    <w:name w:val="annotation reference"/>
    <w:basedOn w:val="Standardstycketypsnitt"/>
    <w:uiPriority w:val="99"/>
    <w:semiHidden/>
    <w:unhideWhenUsed/>
    <w:rsid w:val="00A611E4"/>
    <w:rPr>
      <w:sz w:val="16"/>
      <w:szCs w:val="16"/>
    </w:rPr>
  </w:style>
  <w:style w:type="paragraph" w:styleId="Kommentarer">
    <w:name w:val="annotation text"/>
    <w:basedOn w:val="Normal"/>
    <w:link w:val="KommentarerChar"/>
    <w:uiPriority w:val="99"/>
    <w:unhideWhenUsed/>
    <w:rsid w:val="00A611E4"/>
    <w:pPr>
      <w:spacing w:line="240" w:lineRule="auto"/>
    </w:pPr>
  </w:style>
  <w:style w:type="character" w:customStyle="1" w:styleId="KommentarerChar">
    <w:name w:val="Kommentarer Char"/>
    <w:basedOn w:val="Standardstycketypsnitt"/>
    <w:link w:val="Kommentarer"/>
    <w:uiPriority w:val="99"/>
    <w:rsid w:val="00A611E4"/>
    <w:rPr>
      <w:rFonts w:ascii="Times New Roman" w:eastAsia="Calibri"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611E4"/>
    <w:rPr>
      <w:b/>
      <w:bCs/>
    </w:rPr>
  </w:style>
  <w:style w:type="character" w:customStyle="1" w:styleId="KommentarsmneChar">
    <w:name w:val="Kommentarsämne Char"/>
    <w:basedOn w:val="KommentarerChar"/>
    <w:link w:val="Kommentarsmne"/>
    <w:uiPriority w:val="99"/>
    <w:semiHidden/>
    <w:rsid w:val="00A611E4"/>
    <w:rPr>
      <w:rFonts w:ascii="Times New Roman" w:eastAsia="Calibri" w:hAnsi="Times New Roman" w:cs="Times New Roman"/>
      <w:b/>
      <w:bCs/>
      <w:sz w:val="20"/>
      <w:szCs w:val="20"/>
      <w:lang w:val="en-GB"/>
    </w:rPr>
  </w:style>
  <w:style w:type="paragraph" w:styleId="Normalwebb">
    <w:name w:val="Normal (Web)"/>
    <w:basedOn w:val="Normal"/>
    <w:uiPriority w:val="99"/>
    <w:semiHidden/>
    <w:unhideWhenUsed/>
    <w:rsid w:val="00CF5230"/>
    <w:pPr>
      <w:autoSpaceDE/>
      <w:autoSpaceDN/>
      <w:adjustRightInd/>
      <w:spacing w:before="100" w:beforeAutospacing="1" w:after="100" w:afterAutospacing="1" w:line="240" w:lineRule="auto"/>
      <w:jc w:val="left"/>
    </w:pPr>
    <w:rPr>
      <w:rFonts w:eastAsia="Times New Roman"/>
      <w:sz w:val="24"/>
      <w:szCs w:val="24"/>
      <w:lang w:val="sv-SE" w:eastAsia="sv-SE"/>
    </w:rPr>
  </w:style>
  <w:style w:type="character" w:styleId="Betoning">
    <w:name w:val="Emphasis"/>
    <w:basedOn w:val="Standardstycketypsnitt"/>
    <w:uiPriority w:val="20"/>
    <w:qFormat/>
    <w:rsid w:val="00A37780"/>
    <w:rPr>
      <w:i/>
      <w:iCs/>
    </w:rPr>
  </w:style>
  <w:style w:type="paragraph" w:styleId="Revision">
    <w:name w:val="Revision"/>
    <w:hidden/>
    <w:uiPriority w:val="99"/>
    <w:semiHidden/>
    <w:rsid w:val="00387EF8"/>
    <w:pPr>
      <w:spacing w:after="0" w:line="240" w:lineRule="auto"/>
    </w:pPr>
    <w:rPr>
      <w:rFonts w:ascii="Times New Roman" w:eastAsia="Calibri" w:hAnsi="Times New Roman" w:cs="Times New Roman"/>
      <w:sz w:val="20"/>
      <w:szCs w:val="20"/>
      <w:lang w:val="en-GB"/>
    </w:rPr>
  </w:style>
  <w:style w:type="character" w:customStyle="1" w:styleId="Olstomnmnande1">
    <w:name w:val="Olöst omnämnande1"/>
    <w:basedOn w:val="Standardstycketypsnitt"/>
    <w:uiPriority w:val="99"/>
    <w:semiHidden/>
    <w:unhideWhenUsed/>
    <w:rsid w:val="00FD7C45"/>
    <w:rPr>
      <w:color w:val="605E5C"/>
      <w:shd w:val="clear" w:color="auto" w:fill="E1DFDD"/>
    </w:rPr>
  </w:style>
  <w:style w:type="character" w:styleId="AnvndHyperlnk">
    <w:name w:val="FollowedHyperlink"/>
    <w:basedOn w:val="Standardstycketypsnitt"/>
    <w:uiPriority w:val="99"/>
    <w:semiHidden/>
    <w:unhideWhenUsed/>
    <w:rsid w:val="00D218E4"/>
    <w:rPr>
      <w:color w:val="954F72" w:themeColor="followedHyperlink"/>
      <w:u w:val="single"/>
    </w:rPr>
  </w:style>
  <w:style w:type="character" w:styleId="Betoning2">
    <w:name w:val="Strong"/>
    <w:basedOn w:val="Standardstycketypsnitt"/>
    <w:uiPriority w:val="22"/>
    <w:qFormat/>
    <w:rsid w:val="00E34967"/>
    <w:rPr>
      <w:b/>
      <w:bCs/>
    </w:rPr>
  </w:style>
  <w:style w:type="paragraph" w:styleId="HTML-frformaterad">
    <w:name w:val="HTML Preformatted"/>
    <w:basedOn w:val="Normal"/>
    <w:link w:val="HTML-frformateradChar"/>
    <w:uiPriority w:val="99"/>
    <w:semiHidden/>
    <w:unhideWhenUsed/>
    <w:rsid w:val="005A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pPr>
    <w:rPr>
      <w:rFonts w:ascii="Courier New" w:eastAsia="Times New Roman" w:hAnsi="Courier New" w:cs="Courier New"/>
      <w:lang w:val="sv-SE"/>
    </w:rPr>
  </w:style>
  <w:style w:type="character" w:customStyle="1" w:styleId="HTML-frformateradChar">
    <w:name w:val="HTML-förformaterad Char"/>
    <w:basedOn w:val="Standardstycketypsnitt"/>
    <w:link w:val="HTML-frformaterad"/>
    <w:uiPriority w:val="99"/>
    <w:semiHidden/>
    <w:rsid w:val="005A5E99"/>
    <w:rPr>
      <w:rFonts w:ascii="Courier New" w:eastAsia="Times New Roman" w:hAnsi="Courier New" w:cs="Courier New"/>
      <w:sz w:val="20"/>
      <w:szCs w:val="20"/>
    </w:rPr>
  </w:style>
  <w:style w:type="character" w:customStyle="1" w:styleId="UnresolvedMention">
    <w:name w:val="Unresolved Mention"/>
    <w:basedOn w:val="Standardstycketypsnitt"/>
    <w:uiPriority w:val="99"/>
    <w:semiHidden/>
    <w:unhideWhenUsed/>
    <w:rsid w:val="000B4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7243">
      <w:bodyDiv w:val="1"/>
      <w:marLeft w:val="0"/>
      <w:marRight w:val="0"/>
      <w:marTop w:val="0"/>
      <w:marBottom w:val="0"/>
      <w:divBdr>
        <w:top w:val="none" w:sz="0" w:space="0" w:color="auto"/>
        <w:left w:val="none" w:sz="0" w:space="0" w:color="auto"/>
        <w:bottom w:val="none" w:sz="0" w:space="0" w:color="auto"/>
        <w:right w:val="none" w:sz="0" w:space="0" w:color="auto"/>
      </w:divBdr>
    </w:div>
    <w:div w:id="184099002">
      <w:bodyDiv w:val="1"/>
      <w:marLeft w:val="0"/>
      <w:marRight w:val="0"/>
      <w:marTop w:val="0"/>
      <w:marBottom w:val="0"/>
      <w:divBdr>
        <w:top w:val="none" w:sz="0" w:space="0" w:color="auto"/>
        <w:left w:val="none" w:sz="0" w:space="0" w:color="auto"/>
        <w:bottom w:val="none" w:sz="0" w:space="0" w:color="auto"/>
        <w:right w:val="none" w:sz="0" w:space="0" w:color="auto"/>
      </w:divBdr>
    </w:div>
    <w:div w:id="218639091">
      <w:bodyDiv w:val="1"/>
      <w:marLeft w:val="0"/>
      <w:marRight w:val="0"/>
      <w:marTop w:val="0"/>
      <w:marBottom w:val="0"/>
      <w:divBdr>
        <w:top w:val="none" w:sz="0" w:space="0" w:color="auto"/>
        <w:left w:val="none" w:sz="0" w:space="0" w:color="auto"/>
        <w:bottom w:val="none" w:sz="0" w:space="0" w:color="auto"/>
        <w:right w:val="none" w:sz="0" w:space="0" w:color="auto"/>
      </w:divBdr>
    </w:div>
    <w:div w:id="306402564">
      <w:bodyDiv w:val="1"/>
      <w:marLeft w:val="0"/>
      <w:marRight w:val="0"/>
      <w:marTop w:val="0"/>
      <w:marBottom w:val="0"/>
      <w:divBdr>
        <w:top w:val="none" w:sz="0" w:space="0" w:color="auto"/>
        <w:left w:val="none" w:sz="0" w:space="0" w:color="auto"/>
        <w:bottom w:val="none" w:sz="0" w:space="0" w:color="auto"/>
        <w:right w:val="none" w:sz="0" w:space="0" w:color="auto"/>
      </w:divBdr>
      <w:divsChild>
        <w:div w:id="926041140">
          <w:marLeft w:val="0"/>
          <w:marRight w:val="0"/>
          <w:marTop w:val="0"/>
          <w:marBottom w:val="0"/>
          <w:divBdr>
            <w:top w:val="none" w:sz="0" w:space="0" w:color="auto"/>
            <w:left w:val="none" w:sz="0" w:space="0" w:color="auto"/>
            <w:bottom w:val="none" w:sz="0" w:space="0" w:color="auto"/>
            <w:right w:val="none" w:sz="0" w:space="0" w:color="auto"/>
          </w:divBdr>
        </w:div>
      </w:divsChild>
    </w:div>
    <w:div w:id="323630289">
      <w:bodyDiv w:val="1"/>
      <w:marLeft w:val="0"/>
      <w:marRight w:val="0"/>
      <w:marTop w:val="0"/>
      <w:marBottom w:val="0"/>
      <w:divBdr>
        <w:top w:val="none" w:sz="0" w:space="0" w:color="auto"/>
        <w:left w:val="none" w:sz="0" w:space="0" w:color="auto"/>
        <w:bottom w:val="none" w:sz="0" w:space="0" w:color="auto"/>
        <w:right w:val="none" w:sz="0" w:space="0" w:color="auto"/>
      </w:divBdr>
    </w:div>
    <w:div w:id="453981872">
      <w:bodyDiv w:val="1"/>
      <w:marLeft w:val="0"/>
      <w:marRight w:val="0"/>
      <w:marTop w:val="0"/>
      <w:marBottom w:val="0"/>
      <w:divBdr>
        <w:top w:val="none" w:sz="0" w:space="0" w:color="auto"/>
        <w:left w:val="none" w:sz="0" w:space="0" w:color="auto"/>
        <w:bottom w:val="none" w:sz="0" w:space="0" w:color="auto"/>
        <w:right w:val="none" w:sz="0" w:space="0" w:color="auto"/>
      </w:divBdr>
    </w:div>
    <w:div w:id="455563109">
      <w:bodyDiv w:val="1"/>
      <w:marLeft w:val="0"/>
      <w:marRight w:val="0"/>
      <w:marTop w:val="0"/>
      <w:marBottom w:val="0"/>
      <w:divBdr>
        <w:top w:val="none" w:sz="0" w:space="0" w:color="auto"/>
        <w:left w:val="none" w:sz="0" w:space="0" w:color="auto"/>
        <w:bottom w:val="none" w:sz="0" w:space="0" w:color="auto"/>
        <w:right w:val="none" w:sz="0" w:space="0" w:color="auto"/>
      </w:divBdr>
    </w:div>
    <w:div w:id="495728270">
      <w:bodyDiv w:val="1"/>
      <w:marLeft w:val="0"/>
      <w:marRight w:val="0"/>
      <w:marTop w:val="0"/>
      <w:marBottom w:val="0"/>
      <w:divBdr>
        <w:top w:val="none" w:sz="0" w:space="0" w:color="auto"/>
        <w:left w:val="none" w:sz="0" w:space="0" w:color="auto"/>
        <w:bottom w:val="none" w:sz="0" w:space="0" w:color="auto"/>
        <w:right w:val="none" w:sz="0" w:space="0" w:color="auto"/>
      </w:divBdr>
      <w:divsChild>
        <w:div w:id="164052844">
          <w:marLeft w:val="0"/>
          <w:marRight w:val="0"/>
          <w:marTop w:val="0"/>
          <w:marBottom w:val="0"/>
          <w:divBdr>
            <w:top w:val="none" w:sz="0" w:space="0" w:color="auto"/>
            <w:left w:val="none" w:sz="0" w:space="0" w:color="auto"/>
            <w:bottom w:val="none" w:sz="0" w:space="0" w:color="auto"/>
            <w:right w:val="none" w:sz="0" w:space="0" w:color="auto"/>
          </w:divBdr>
        </w:div>
        <w:div w:id="718431998">
          <w:marLeft w:val="0"/>
          <w:marRight w:val="0"/>
          <w:marTop w:val="0"/>
          <w:marBottom w:val="0"/>
          <w:divBdr>
            <w:top w:val="none" w:sz="0" w:space="0" w:color="auto"/>
            <w:left w:val="none" w:sz="0" w:space="0" w:color="auto"/>
            <w:bottom w:val="none" w:sz="0" w:space="0" w:color="auto"/>
            <w:right w:val="none" w:sz="0" w:space="0" w:color="auto"/>
          </w:divBdr>
        </w:div>
        <w:div w:id="763261309">
          <w:marLeft w:val="0"/>
          <w:marRight w:val="0"/>
          <w:marTop w:val="0"/>
          <w:marBottom w:val="0"/>
          <w:divBdr>
            <w:top w:val="none" w:sz="0" w:space="0" w:color="auto"/>
            <w:left w:val="none" w:sz="0" w:space="0" w:color="auto"/>
            <w:bottom w:val="none" w:sz="0" w:space="0" w:color="auto"/>
            <w:right w:val="none" w:sz="0" w:space="0" w:color="auto"/>
          </w:divBdr>
        </w:div>
        <w:div w:id="998730309">
          <w:marLeft w:val="0"/>
          <w:marRight w:val="0"/>
          <w:marTop w:val="0"/>
          <w:marBottom w:val="0"/>
          <w:divBdr>
            <w:top w:val="none" w:sz="0" w:space="0" w:color="auto"/>
            <w:left w:val="none" w:sz="0" w:space="0" w:color="auto"/>
            <w:bottom w:val="none" w:sz="0" w:space="0" w:color="auto"/>
            <w:right w:val="none" w:sz="0" w:space="0" w:color="auto"/>
          </w:divBdr>
        </w:div>
        <w:div w:id="1011757687">
          <w:marLeft w:val="0"/>
          <w:marRight w:val="0"/>
          <w:marTop w:val="0"/>
          <w:marBottom w:val="0"/>
          <w:divBdr>
            <w:top w:val="none" w:sz="0" w:space="0" w:color="auto"/>
            <w:left w:val="none" w:sz="0" w:space="0" w:color="auto"/>
            <w:bottom w:val="none" w:sz="0" w:space="0" w:color="auto"/>
            <w:right w:val="none" w:sz="0" w:space="0" w:color="auto"/>
          </w:divBdr>
        </w:div>
        <w:div w:id="1203207945">
          <w:marLeft w:val="0"/>
          <w:marRight w:val="0"/>
          <w:marTop w:val="0"/>
          <w:marBottom w:val="0"/>
          <w:divBdr>
            <w:top w:val="none" w:sz="0" w:space="0" w:color="auto"/>
            <w:left w:val="none" w:sz="0" w:space="0" w:color="auto"/>
            <w:bottom w:val="none" w:sz="0" w:space="0" w:color="auto"/>
            <w:right w:val="none" w:sz="0" w:space="0" w:color="auto"/>
          </w:divBdr>
        </w:div>
        <w:div w:id="1839494136">
          <w:marLeft w:val="0"/>
          <w:marRight w:val="0"/>
          <w:marTop w:val="0"/>
          <w:marBottom w:val="0"/>
          <w:divBdr>
            <w:top w:val="none" w:sz="0" w:space="0" w:color="auto"/>
            <w:left w:val="none" w:sz="0" w:space="0" w:color="auto"/>
            <w:bottom w:val="none" w:sz="0" w:space="0" w:color="auto"/>
            <w:right w:val="none" w:sz="0" w:space="0" w:color="auto"/>
          </w:divBdr>
        </w:div>
      </w:divsChild>
    </w:div>
    <w:div w:id="503396288">
      <w:bodyDiv w:val="1"/>
      <w:marLeft w:val="0"/>
      <w:marRight w:val="0"/>
      <w:marTop w:val="0"/>
      <w:marBottom w:val="0"/>
      <w:divBdr>
        <w:top w:val="none" w:sz="0" w:space="0" w:color="auto"/>
        <w:left w:val="none" w:sz="0" w:space="0" w:color="auto"/>
        <w:bottom w:val="none" w:sz="0" w:space="0" w:color="auto"/>
        <w:right w:val="none" w:sz="0" w:space="0" w:color="auto"/>
      </w:divBdr>
    </w:div>
    <w:div w:id="586813690">
      <w:bodyDiv w:val="1"/>
      <w:marLeft w:val="0"/>
      <w:marRight w:val="0"/>
      <w:marTop w:val="0"/>
      <w:marBottom w:val="0"/>
      <w:divBdr>
        <w:top w:val="none" w:sz="0" w:space="0" w:color="auto"/>
        <w:left w:val="none" w:sz="0" w:space="0" w:color="auto"/>
        <w:bottom w:val="none" w:sz="0" w:space="0" w:color="auto"/>
        <w:right w:val="none" w:sz="0" w:space="0" w:color="auto"/>
      </w:divBdr>
    </w:div>
    <w:div w:id="597913481">
      <w:bodyDiv w:val="1"/>
      <w:marLeft w:val="0"/>
      <w:marRight w:val="0"/>
      <w:marTop w:val="0"/>
      <w:marBottom w:val="0"/>
      <w:divBdr>
        <w:top w:val="none" w:sz="0" w:space="0" w:color="auto"/>
        <w:left w:val="none" w:sz="0" w:space="0" w:color="auto"/>
        <w:bottom w:val="none" w:sz="0" w:space="0" w:color="auto"/>
        <w:right w:val="none" w:sz="0" w:space="0" w:color="auto"/>
      </w:divBdr>
    </w:div>
    <w:div w:id="652608912">
      <w:bodyDiv w:val="1"/>
      <w:marLeft w:val="0"/>
      <w:marRight w:val="0"/>
      <w:marTop w:val="0"/>
      <w:marBottom w:val="0"/>
      <w:divBdr>
        <w:top w:val="none" w:sz="0" w:space="0" w:color="auto"/>
        <w:left w:val="none" w:sz="0" w:space="0" w:color="auto"/>
        <w:bottom w:val="none" w:sz="0" w:space="0" w:color="auto"/>
        <w:right w:val="none" w:sz="0" w:space="0" w:color="auto"/>
      </w:divBdr>
      <w:divsChild>
        <w:div w:id="131292509">
          <w:marLeft w:val="0"/>
          <w:marRight w:val="0"/>
          <w:marTop w:val="0"/>
          <w:marBottom w:val="0"/>
          <w:divBdr>
            <w:top w:val="none" w:sz="0" w:space="0" w:color="auto"/>
            <w:left w:val="none" w:sz="0" w:space="0" w:color="auto"/>
            <w:bottom w:val="none" w:sz="0" w:space="0" w:color="auto"/>
            <w:right w:val="none" w:sz="0" w:space="0" w:color="auto"/>
          </w:divBdr>
        </w:div>
        <w:div w:id="277033025">
          <w:marLeft w:val="0"/>
          <w:marRight w:val="0"/>
          <w:marTop w:val="0"/>
          <w:marBottom w:val="0"/>
          <w:divBdr>
            <w:top w:val="none" w:sz="0" w:space="0" w:color="auto"/>
            <w:left w:val="none" w:sz="0" w:space="0" w:color="auto"/>
            <w:bottom w:val="none" w:sz="0" w:space="0" w:color="auto"/>
            <w:right w:val="none" w:sz="0" w:space="0" w:color="auto"/>
          </w:divBdr>
        </w:div>
        <w:div w:id="358046257">
          <w:marLeft w:val="0"/>
          <w:marRight w:val="0"/>
          <w:marTop w:val="0"/>
          <w:marBottom w:val="0"/>
          <w:divBdr>
            <w:top w:val="none" w:sz="0" w:space="0" w:color="auto"/>
            <w:left w:val="none" w:sz="0" w:space="0" w:color="auto"/>
            <w:bottom w:val="none" w:sz="0" w:space="0" w:color="auto"/>
            <w:right w:val="none" w:sz="0" w:space="0" w:color="auto"/>
          </w:divBdr>
        </w:div>
        <w:div w:id="410850990">
          <w:marLeft w:val="0"/>
          <w:marRight w:val="0"/>
          <w:marTop w:val="0"/>
          <w:marBottom w:val="0"/>
          <w:divBdr>
            <w:top w:val="none" w:sz="0" w:space="0" w:color="auto"/>
            <w:left w:val="none" w:sz="0" w:space="0" w:color="auto"/>
            <w:bottom w:val="none" w:sz="0" w:space="0" w:color="auto"/>
            <w:right w:val="none" w:sz="0" w:space="0" w:color="auto"/>
          </w:divBdr>
        </w:div>
        <w:div w:id="429357336">
          <w:marLeft w:val="0"/>
          <w:marRight w:val="0"/>
          <w:marTop w:val="0"/>
          <w:marBottom w:val="0"/>
          <w:divBdr>
            <w:top w:val="none" w:sz="0" w:space="0" w:color="auto"/>
            <w:left w:val="none" w:sz="0" w:space="0" w:color="auto"/>
            <w:bottom w:val="none" w:sz="0" w:space="0" w:color="auto"/>
            <w:right w:val="none" w:sz="0" w:space="0" w:color="auto"/>
          </w:divBdr>
        </w:div>
        <w:div w:id="580793225">
          <w:marLeft w:val="0"/>
          <w:marRight w:val="0"/>
          <w:marTop w:val="0"/>
          <w:marBottom w:val="0"/>
          <w:divBdr>
            <w:top w:val="none" w:sz="0" w:space="0" w:color="auto"/>
            <w:left w:val="none" w:sz="0" w:space="0" w:color="auto"/>
            <w:bottom w:val="none" w:sz="0" w:space="0" w:color="auto"/>
            <w:right w:val="none" w:sz="0" w:space="0" w:color="auto"/>
          </w:divBdr>
        </w:div>
        <w:div w:id="617759315">
          <w:marLeft w:val="0"/>
          <w:marRight w:val="0"/>
          <w:marTop w:val="0"/>
          <w:marBottom w:val="0"/>
          <w:divBdr>
            <w:top w:val="none" w:sz="0" w:space="0" w:color="auto"/>
            <w:left w:val="none" w:sz="0" w:space="0" w:color="auto"/>
            <w:bottom w:val="none" w:sz="0" w:space="0" w:color="auto"/>
            <w:right w:val="none" w:sz="0" w:space="0" w:color="auto"/>
          </w:divBdr>
        </w:div>
        <w:div w:id="649749845">
          <w:marLeft w:val="0"/>
          <w:marRight w:val="0"/>
          <w:marTop w:val="0"/>
          <w:marBottom w:val="0"/>
          <w:divBdr>
            <w:top w:val="none" w:sz="0" w:space="0" w:color="auto"/>
            <w:left w:val="none" w:sz="0" w:space="0" w:color="auto"/>
            <w:bottom w:val="none" w:sz="0" w:space="0" w:color="auto"/>
            <w:right w:val="none" w:sz="0" w:space="0" w:color="auto"/>
          </w:divBdr>
        </w:div>
        <w:div w:id="883296050">
          <w:marLeft w:val="0"/>
          <w:marRight w:val="0"/>
          <w:marTop w:val="0"/>
          <w:marBottom w:val="0"/>
          <w:divBdr>
            <w:top w:val="none" w:sz="0" w:space="0" w:color="auto"/>
            <w:left w:val="none" w:sz="0" w:space="0" w:color="auto"/>
            <w:bottom w:val="none" w:sz="0" w:space="0" w:color="auto"/>
            <w:right w:val="none" w:sz="0" w:space="0" w:color="auto"/>
          </w:divBdr>
        </w:div>
        <w:div w:id="1095790017">
          <w:marLeft w:val="0"/>
          <w:marRight w:val="0"/>
          <w:marTop w:val="0"/>
          <w:marBottom w:val="0"/>
          <w:divBdr>
            <w:top w:val="none" w:sz="0" w:space="0" w:color="auto"/>
            <w:left w:val="none" w:sz="0" w:space="0" w:color="auto"/>
            <w:bottom w:val="none" w:sz="0" w:space="0" w:color="auto"/>
            <w:right w:val="none" w:sz="0" w:space="0" w:color="auto"/>
          </w:divBdr>
        </w:div>
        <w:div w:id="1141339488">
          <w:marLeft w:val="0"/>
          <w:marRight w:val="0"/>
          <w:marTop w:val="0"/>
          <w:marBottom w:val="0"/>
          <w:divBdr>
            <w:top w:val="none" w:sz="0" w:space="0" w:color="auto"/>
            <w:left w:val="none" w:sz="0" w:space="0" w:color="auto"/>
            <w:bottom w:val="none" w:sz="0" w:space="0" w:color="auto"/>
            <w:right w:val="none" w:sz="0" w:space="0" w:color="auto"/>
          </w:divBdr>
        </w:div>
        <w:div w:id="1259095310">
          <w:marLeft w:val="0"/>
          <w:marRight w:val="0"/>
          <w:marTop w:val="0"/>
          <w:marBottom w:val="0"/>
          <w:divBdr>
            <w:top w:val="none" w:sz="0" w:space="0" w:color="auto"/>
            <w:left w:val="none" w:sz="0" w:space="0" w:color="auto"/>
            <w:bottom w:val="none" w:sz="0" w:space="0" w:color="auto"/>
            <w:right w:val="none" w:sz="0" w:space="0" w:color="auto"/>
          </w:divBdr>
        </w:div>
        <w:div w:id="1821770512">
          <w:marLeft w:val="0"/>
          <w:marRight w:val="0"/>
          <w:marTop w:val="0"/>
          <w:marBottom w:val="0"/>
          <w:divBdr>
            <w:top w:val="none" w:sz="0" w:space="0" w:color="auto"/>
            <w:left w:val="none" w:sz="0" w:space="0" w:color="auto"/>
            <w:bottom w:val="none" w:sz="0" w:space="0" w:color="auto"/>
            <w:right w:val="none" w:sz="0" w:space="0" w:color="auto"/>
          </w:divBdr>
        </w:div>
        <w:div w:id="1970937003">
          <w:marLeft w:val="0"/>
          <w:marRight w:val="0"/>
          <w:marTop w:val="0"/>
          <w:marBottom w:val="0"/>
          <w:divBdr>
            <w:top w:val="none" w:sz="0" w:space="0" w:color="auto"/>
            <w:left w:val="none" w:sz="0" w:space="0" w:color="auto"/>
            <w:bottom w:val="none" w:sz="0" w:space="0" w:color="auto"/>
            <w:right w:val="none" w:sz="0" w:space="0" w:color="auto"/>
          </w:divBdr>
        </w:div>
      </w:divsChild>
    </w:div>
    <w:div w:id="687491703">
      <w:bodyDiv w:val="1"/>
      <w:marLeft w:val="0"/>
      <w:marRight w:val="0"/>
      <w:marTop w:val="0"/>
      <w:marBottom w:val="0"/>
      <w:divBdr>
        <w:top w:val="none" w:sz="0" w:space="0" w:color="auto"/>
        <w:left w:val="none" w:sz="0" w:space="0" w:color="auto"/>
        <w:bottom w:val="none" w:sz="0" w:space="0" w:color="auto"/>
        <w:right w:val="none" w:sz="0" w:space="0" w:color="auto"/>
      </w:divBdr>
    </w:div>
    <w:div w:id="744188404">
      <w:bodyDiv w:val="1"/>
      <w:marLeft w:val="0"/>
      <w:marRight w:val="0"/>
      <w:marTop w:val="0"/>
      <w:marBottom w:val="0"/>
      <w:divBdr>
        <w:top w:val="none" w:sz="0" w:space="0" w:color="auto"/>
        <w:left w:val="none" w:sz="0" w:space="0" w:color="auto"/>
        <w:bottom w:val="none" w:sz="0" w:space="0" w:color="auto"/>
        <w:right w:val="none" w:sz="0" w:space="0" w:color="auto"/>
      </w:divBdr>
    </w:div>
    <w:div w:id="803502255">
      <w:bodyDiv w:val="1"/>
      <w:marLeft w:val="0"/>
      <w:marRight w:val="0"/>
      <w:marTop w:val="0"/>
      <w:marBottom w:val="0"/>
      <w:divBdr>
        <w:top w:val="none" w:sz="0" w:space="0" w:color="auto"/>
        <w:left w:val="none" w:sz="0" w:space="0" w:color="auto"/>
        <w:bottom w:val="none" w:sz="0" w:space="0" w:color="auto"/>
        <w:right w:val="none" w:sz="0" w:space="0" w:color="auto"/>
      </w:divBdr>
      <w:divsChild>
        <w:div w:id="2976768">
          <w:marLeft w:val="0"/>
          <w:marRight w:val="0"/>
          <w:marTop w:val="0"/>
          <w:marBottom w:val="0"/>
          <w:divBdr>
            <w:top w:val="none" w:sz="0" w:space="0" w:color="auto"/>
            <w:left w:val="none" w:sz="0" w:space="0" w:color="auto"/>
            <w:bottom w:val="none" w:sz="0" w:space="0" w:color="auto"/>
            <w:right w:val="none" w:sz="0" w:space="0" w:color="auto"/>
          </w:divBdr>
        </w:div>
        <w:div w:id="184835119">
          <w:marLeft w:val="0"/>
          <w:marRight w:val="0"/>
          <w:marTop w:val="0"/>
          <w:marBottom w:val="0"/>
          <w:divBdr>
            <w:top w:val="none" w:sz="0" w:space="0" w:color="auto"/>
            <w:left w:val="none" w:sz="0" w:space="0" w:color="auto"/>
            <w:bottom w:val="none" w:sz="0" w:space="0" w:color="auto"/>
            <w:right w:val="none" w:sz="0" w:space="0" w:color="auto"/>
          </w:divBdr>
        </w:div>
        <w:div w:id="198977458">
          <w:marLeft w:val="0"/>
          <w:marRight w:val="0"/>
          <w:marTop w:val="0"/>
          <w:marBottom w:val="0"/>
          <w:divBdr>
            <w:top w:val="none" w:sz="0" w:space="0" w:color="auto"/>
            <w:left w:val="none" w:sz="0" w:space="0" w:color="auto"/>
            <w:bottom w:val="none" w:sz="0" w:space="0" w:color="auto"/>
            <w:right w:val="none" w:sz="0" w:space="0" w:color="auto"/>
          </w:divBdr>
        </w:div>
        <w:div w:id="246155989">
          <w:marLeft w:val="0"/>
          <w:marRight w:val="0"/>
          <w:marTop w:val="0"/>
          <w:marBottom w:val="0"/>
          <w:divBdr>
            <w:top w:val="none" w:sz="0" w:space="0" w:color="auto"/>
            <w:left w:val="none" w:sz="0" w:space="0" w:color="auto"/>
            <w:bottom w:val="none" w:sz="0" w:space="0" w:color="auto"/>
            <w:right w:val="none" w:sz="0" w:space="0" w:color="auto"/>
          </w:divBdr>
        </w:div>
        <w:div w:id="291904004">
          <w:marLeft w:val="0"/>
          <w:marRight w:val="0"/>
          <w:marTop w:val="0"/>
          <w:marBottom w:val="0"/>
          <w:divBdr>
            <w:top w:val="none" w:sz="0" w:space="0" w:color="auto"/>
            <w:left w:val="none" w:sz="0" w:space="0" w:color="auto"/>
            <w:bottom w:val="none" w:sz="0" w:space="0" w:color="auto"/>
            <w:right w:val="none" w:sz="0" w:space="0" w:color="auto"/>
          </w:divBdr>
        </w:div>
        <w:div w:id="354692838">
          <w:marLeft w:val="0"/>
          <w:marRight w:val="0"/>
          <w:marTop w:val="0"/>
          <w:marBottom w:val="0"/>
          <w:divBdr>
            <w:top w:val="none" w:sz="0" w:space="0" w:color="auto"/>
            <w:left w:val="none" w:sz="0" w:space="0" w:color="auto"/>
            <w:bottom w:val="none" w:sz="0" w:space="0" w:color="auto"/>
            <w:right w:val="none" w:sz="0" w:space="0" w:color="auto"/>
          </w:divBdr>
        </w:div>
        <w:div w:id="623389583">
          <w:marLeft w:val="0"/>
          <w:marRight w:val="0"/>
          <w:marTop w:val="0"/>
          <w:marBottom w:val="0"/>
          <w:divBdr>
            <w:top w:val="none" w:sz="0" w:space="0" w:color="auto"/>
            <w:left w:val="none" w:sz="0" w:space="0" w:color="auto"/>
            <w:bottom w:val="none" w:sz="0" w:space="0" w:color="auto"/>
            <w:right w:val="none" w:sz="0" w:space="0" w:color="auto"/>
          </w:divBdr>
        </w:div>
        <w:div w:id="748306043">
          <w:marLeft w:val="0"/>
          <w:marRight w:val="0"/>
          <w:marTop w:val="0"/>
          <w:marBottom w:val="0"/>
          <w:divBdr>
            <w:top w:val="none" w:sz="0" w:space="0" w:color="auto"/>
            <w:left w:val="none" w:sz="0" w:space="0" w:color="auto"/>
            <w:bottom w:val="none" w:sz="0" w:space="0" w:color="auto"/>
            <w:right w:val="none" w:sz="0" w:space="0" w:color="auto"/>
          </w:divBdr>
        </w:div>
        <w:div w:id="879438328">
          <w:marLeft w:val="0"/>
          <w:marRight w:val="0"/>
          <w:marTop w:val="0"/>
          <w:marBottom w:val="0"/>
          <w:divBdr>
            <w:top w:val="none" w:sz="0" w:space="0" w:color="auto"/>
            <w:left w:val="none" w:sz="0" w:space="0" w:color="auto"/>
            <w:bottom w:val="none" w:sz="0" w:space="0" w:color="auto"/>
            <w:right w:val="none" w:sz="0" w:space="0" w:color="auto"/>
          </w:divBdr>
        </w:div>
        <w:div w:id="1056467693">
          <w:marLeft w:val="0"/>
          <w:marRight w:val="0"/>
          <w:marTop w:val="0"/>
          <w:marBottom w:val="0"/>
          <w:divBdr>
            <w:top w:val="none" w:sz="0" w:space="0" w:color="auto"/>
            <w:left w:val="none" w:sz="0" w:space="0" w:color="auto"/>
            <w:bottom w:val="none" w:sz="0" w:space="0" w:color="auto"/>
            <w:right w:val="none" w:sz="0" w:space="0" w:color="auto"/>
          </w:divBdr>
        </w:div>
        <w:div w:id="1366977081">
          <w:marLeft w:val="0"/>
          <w:marRight w:val="0"/>
          <w:marTop w:val="0"/>
          <w:marBottom w:val="0"/>
          <w:divBdr>
            <w:top w:val="none" w:sz="0" w:space="0" w:color="auto"/>
            <w:left w:val="none" w:sz="0" w:space="0" w:color="auto"/>
            <w:bottom w:val="none" w:sz="0" w:space="0" w:color="auto"/>
            <w:right w:val="none" w:sz="0" w:space="0" w:color="auto"/>
          </w:divBdr>
        </w:div>
        <w:div w:id="1607733148">
          <w:marLeft w:val="0"/>
          <w:marRight w:val="0"/>
          <w:marTop w:val="0"/>
          <w:marBottom w:val="0"/>
          <w:divBdr>
            <w:top w:val="none" w:sz="0" w:space="0" w:color="auto"/>
            <w:left w:val="none" w:sz="0" w:space="0" w:color="auto"/>
            <w:bottom w:val="none" w:sz="0" w:space="0" w:color="auto"/>
            <w:right w:val="none" w:sz="0" w:space="0" w:color="auto"/>
          </w:divBdr>
        </w:div>
        <w:div w:id="1662080489">
          <w:marLeft w:val="0"/>
          <w:marRight w:val="0"/>
          <w:marTop w:val="0"/>
          <w:marBottom w:val="0"/>
          <w:divBdr>
            <w:top w:val="none" w:sz="0" w:space="0" w:color="auto"/>
            <w:left w:val="none" w:sz="0" w:space="0" w:color="auto"/>
            <w:bottom w:val="none" w:sz="0" w:space="0" w:color="auto"/>
            <w:right w:val="none" w:sz="0" w:space="0" w:color="auto"/>
          </w:divBdr>
        </w:div>
        <w:div w:id="1663853047">
          <w:marLeft w:val="0"/>
          <w:marRight w:val="0"/>
          <w:marTop w:val="0"/>
          <w:marBottom w:val="0"/>
          <w:divBdr>
            <w:top w:val="none" w:sz="0" w:space="0" w:color="auto"/>
            <w:left w:val="none" w:sz="0" w:space="0" w:color="auto"/>
            <w:bottom w:val="none" w:sz="0" w:space="0" w:color="auto"/>
            <w:right w:val="none" w:sz="0" w:space="0" w:color="auto"/>
          </w:divBdr>
        </w:div>
        <w:div w:id="1745226953">
          <w:marLeft w:val="0"/>
          <w:marRight w:val="0"/>
          <w:marTop w:val="0"/>
          <w:marBottom w:val="0"/>
          <w:divBdr>
            <w:top w:val="none" w:sz="0" w:space="0" w:color="auto"/>
            <w:left w:val="none" w:sz="0" w:space="0" w:color="auto"/>
            <w:bottom w:val="none" w:sz="0" w:space="0" w:color="auto"/>
            <w:right w:val="none" w:sz="0" w:space="0" w:color="auto"/>
          </w:divBdr>
        </w:div>
        <w:div w:id="1745561789">
          <w:marLeft w:val="0"/>
          <w:marRight w:val="0"/>
          <w:marTop w:val="0"/>
          <w:marBottom w:val="0"/>
          <w:divBdr>
            <w:top w:val="none" w:sz="0" w:space="0" w:color="auto"/>
            <w:left w:val="none" w:sz="0" w:space="0" w:color="auto"/>
            <w:bottom w:val="none" w:sz="0" w:space="0" w:color="auto"/>
            <w:right w:val="none" w:sz="0" w:space="0" w:color="auto"/>
          </w:divBdr>
        </w:div>
        <w:div w:id="1940336173">
          <w:marLeft w:val="0"/>
          <w:marRight w:val="0"/>
          <w:marTop w:val="0"/>
          <w:marBottom w:val="0"/>
          <w:divBdr>
            <w:top w:val="none" w:sz="0" w:space="0" w:color="auto"/>
            <w:left w:val="none" w:sz="0" w:space="0" w:color="auto"/>
            <w:bottom w:val="none" w:sz="0" w:space="0" w:color="auto"/>
            <w:right w:val="none" w:sz="0" w:space="0" w:color="auto"/>
          </w:divBdr>
        </w:div>
        <w:div w:id="2002998059">
          <w:marLeft w:val="0"/>
          <w:marRight w:val="0"/>
          <w:marTop w:val="0"/>
          <w:marBottom w:val="0"/>
          <w:divBdr>
            <w:top w:val="none" w:sz="0" w:space="0" w:color="auto"/>
            <w:left w:val="none" w:sz="0" w:space="0" w:color="auto"/>
            <w:bottom w:val="none" w:sz="0" w:space="0" w:color="auto"/>
            <w:right w:val="none" w:sz="0" w:space="0" w:color="auto"/>
          </w:divBdr>
        </w:div>
      </w:divsChild>
    </w:div>
    <w:div w:id="834491324">
      <w:bodyDiv w:val="1"/>
      <w:marLeft w:val="0"/>
      <w:marRight w:val="0"/>
      <w:marTop w:val="0"/>
      <w:marBottom w:val="0"/>
      <w:divBdr>
        <w:top w:val="none" w:sz="0" w:space="0" w:color="auto"/>
        <w:left w:val="none" w:sz="0" w:space="0" w:color="auto"/>
        <w:bottom w:val="none" w:sz="0" w:space="0" w:color="auto"/>
        <w:right w:val="none" w:sz="0" w:space="0" w:color="auto"/>
      </w:divBdr>
    </w:div>
    <w:div w:id="910389269">
      <w:bodyDiv w:val="1"/>
      <w:marLeft w:val="0"/>
      <w:marRight w:val="0"/>
      <w:marTop w:val="0"/>
      <w:marBottom w:val="0"/>
      <w:divBdr>
        <w:top w:val="none" w:sz="0" w:space="0" w:color="auto"/>
        <w:left w:val="none" w:sz="0" w:space="0" w:color="auto"/>
        <w:bottom w:val="none" w:sz="0" w:space="0" w:color="auto"/>
        <w:right w:val="none" w:sz="0" w:space="0" w:color="auto"/>
      </w:divBdr>
    </w:div>
    <w:div w:id="965550206">
      <w:bodyDiv w:val="1"/>
      <w:marLeft w:val="0"/>
      <w:marRight w:val="0"/>
      <w:marTop w:val="0"/>
      <w:marBottom w:val="0"/>
      <w:divBdr>
        <w:top w:val="none" w:sz="0" w:space="0" w:color="auto"/>
        <w:left w:val="none" w:sz="0" w:space="0" w:color="auto"/>
        <w:bottom w:val="none" w:sz="0" w:space="0" w:color="auto"/>
        <w:right w:val="none" w:sz="0" w:space="0" w:color="auto"/>
      </w:divBdr>
    </w:div>
    <w:div w:id="1035272694">
      <w:bodyDiv w:val="1"/>
      <w:marLeft w:val="0"/>
      <w:marRight w:val="0"/>
      <w:marTop w:val="0"/>
      <w:marBottom w:val="0"/>
      <w:divBdr>
        <w:top w:val="none" w:sz="0" w:space="0" w:color="auto"/>
        <w:left w:val="none" w:sz="0" w:space="0" w:color="auto"/>
        <w:bottom w:val="none" w:sz="0" w:space="0" w:color="auto"/>
        <w:right w:val="none" w:sz="0" w:space="0" w:color="auto"/>
      </w:divBdr>
    </w:div>
    <w:div w:id="1043285679">
      <w:bodyDiv w:val="1"/>
      <w:marLeft w:val="0"/>
      <w:marRight w:val="0"/>
      <w:marTop w:val="0"/>
      <w:marBottom w:val="0"/>
      <w:divBdr>
        <w:top w:val="none" w:sz="0" w:space="0" w:color="auto"/>
        <w:left w:val="none" w:sz="0" w:space="0" w:color="auto"/>
        <w:bottom w:val="none" w:sz="0" w:space="0" w:color="auto"/>
        <w:right w:val="none" w:sz="0" w:space="0" w:color="auto"/>
      </w:divBdr>
    </w:div>
    <w:div w:id="1050231695">
      <w:bodyDiv w:val="1"/>
      <w:marLeft w:val="0"/>
      <w:marRight w:val="0"/>
      <w:marTop w:val="0"/>
      <w:marBottom w:val="0"/>
      <w:divBdr>
        <w:top w:val="none" w:sz="0" w:space="0" w:color="auto"/>
        <w:left w:val="none" w:sz="0" w:space="0" w:color="auto"/>
        <w:bottom w:val="none" w:sz="0" w:space="0" w:color="auto"/>
        <w:right w:val="none" w:sz="0" w:space="0" w:color="auto"/>
      </w:divBdr>
    </w:div>
    <w:div w:id="1057169707">
      <w:bodyDiv w:val="1"/>
      <w:marLeft w:val="0"/>
      <w:marRight w:val="0"/>
      <w:marTop w:val="0"/>
      <w:marBottom w:val="0"/>
      <w:divBdr>
        <w:top w:val="none" w:sz="0" w:space="0" w:color="auto"/>
        <w:left w:val="none" w:sz="0" w:space="0" w:color="auto"/>
        <w:bottom w:val="none" w:sz="0" w:space="0" w:color="auto"/>
        <w:right w:val="none" w:sz="0" w:space="0" w:color="auto"/>
      </w:divBdr>
    </w:div>
    <w:div w:id="1102871881">
      <w:bodyDiv w:val="1"/>
      <w:marLeft w:val="0"/>
      <w:marRight w:val="0"/>
      <w:marTop w:val="0"/>
      <w:marBottom w:val="0"/>
      <w:divBdr>
        <w:top w:val="none" w:sz="0" w:space="0" w:color="auto"/>
        <w:left w:val="none" w:sz="0" w:space="0" w:color="auto"/>
        <w:bottom w:val="none" w:sz="0" w:space="0" w:color="auto"/>
        <w:right w:val="none" w:sz="0" w:space="0" w:color="auto"/>
      </w:divBdr>
    </w:div>
    <w:div w:id="1186670452">
      <w:bodyDiv w:val="1"/>
      <w:marLeft w:val="0"/>
      <w:marRight w:val="0"/>
      <w:marTop w:val="0"/>
      <w:marBottom w:val="0"/>
      <w:divBdr>
        <w:top w:val="none" w:sz="0" w:space="0" w:color="auto"/>
        <w:left w:val="none" w:sz="0" w:space="0" w:color="auto"/>
        <w:bottom w:val="none" w:sz="0" w:space="0" w:color="auto"/>
        <w:right w:val="none" w:sz="0" w:space="0" w:color="auto"/>
      </w:divBdr>
    </w:div>
    <w:div w:id="1234848766">
      <w:bodyDiv w:val="1"/>
      <w:marLeft w:val="0"/>
      <w:marRight w:val="0"/>
      <w:marTop w:val="0"/>
      <w:marBottom w:val="0"/>
      <w:divBdr>
        <w:top w:val="none" w:sz="0" w:space="0" w:color="auto"/>
        <w:left w:val="none" w:sz="0" w:space="0" w:color="auto"/>
        <w:bottom w:val="none" w:sz="0" w:space="0" w:color="auto"/>
        <w:right w:val="none" w:sz="0" w:space="0" w:color="auto"/>
      </w:divBdr>
    </w:div>
    <w:div w:id="1242718067">
      <w:bodyDiv w:val="1"/>
      <w:marLeft w:val="0"/>
      <w:marRight w:val="0"/>
      <w:marTop w:val="0"/>
      <w:marBottom w:val="0"/>
      <w:divBdr>
        <w:top w:val="none" w:sz="0" w:space="0" w:color="auto"/>
        <w:left w:val="none" w:sz="0" w:space="0" w:color="auto"/>
        <w:bottom w:val="none" w:sz="0" w:space="0" w:color="auto"/>
        <w:right w:val="none" w:sz="0" w:space="0" w:color="auto"/>
      </w:divBdr>
    </w:div>
    <w:div w:id="1309288095">
      <w:bodyDiv w:val="1"/>
      <w:marLeft w:val="0"/>
      <w:marRight w:val="0"/>
      <w:marTop w:val="0"/>
      <w:marBottom w:val="0"/>
      <w:divBdr>
        <w:top w:val="none" w:sz="0" w:space="0" w:color="auto"/>
        <w:left w:val="none" w:sz="0" w:space="0" w:color="auto"/>
        <w:bottom w:val="none" w:sz="0" w:space="0" w:color="auto"/>
        <w:right w:val="none" w:sz="0" w:space="0" w:color="auto"/>
      </w:divBdr>
    </w:div>
    <w:div w:id="1334454285">
      <w:bodyDiv w:val="1"/>
      <w:marLeft w:val="0"/>
      <w:marRight w:val="0"/>
      <w:marTop w:val="0"/>
      <w:marBottom w:val="0"/>
      <w:divBdr>
        <w:top w:val="none" w:sz="0" w:space="0" w:color="auto"/>
        <w:left w:val="none" w:sz="0" w:space="0" w:color="auto"/>
        <w:bottom w:val="none" w:sz="0" w:space="0" w:color="auto"/>
        <w:right w:val="none" w:sz="0" w:space="0" w:color="auto"/>
      </w:divBdr>
    </w:div>
    <w:div w:id="1451506941">
      <w:bodyDiv w:val="1"/>
      <w:marLeft w:val="0"/>
      <w:marRight w:val="0"/>
      <w:marTop w:val="0"/>
      <w:marBottom w:val="0"/>
      <w:divBdr>
        <w:top w:val="none" w:sz="0" w:space="0" w:color="auto"/>
        <w:left w:val="none" w:sz="0" w:space="0" w:color="auto"/>
        <w:bottom w:val="none" w:sz="0" w:space="0" w:color="auto"/>
        <w:right w:val="none" w:sz="0" w:space="0" w:color="auto"/>
      </w:divBdr>
    </w:div>
    <w:div w:id="1479494061">
      <w:bodyDiv w:val="1"/>
      <w:marLeft w:val="0"/>
      <w:marRight w:val="0"/>
      <w:marTop w:val="0"/>
      <w:marBottom w:val="0"/>
      <w:divBdr>
        <w:top w:val="none" w:sz="0" w:space="0" w:color="auto"/>
        <w:left w:val="none" w:sz="0" w:space="0" w:color="auto"/>
        <w:bottom w:val="none" w:sz="0" w:space="0" w:color="auto"/>
        <w:right w:val="none" w:sz="0" w:space="0" w:color="auto"/>
      </w:divBdr>
      <w:divsChild>
        <w:div w:id="135027909">
          <w:marLeft w:val="0"/>
          <w:marRight w:val="0"/>
          <w:marTop w:val="0"/>
          <w:marBottom w:val="0"/>
          <w:divBdr>
            <w:top w:val="none" w:sz="0" w:space="0" w:color="auto"/>
            <w:left w:val="none" w:sz="0" w:space="0" w:color="auto"/>
            <w:bottom w:val="none" w:sz="0" w:space="0" w:color="auto"/>
            <w:right w:val="none" w:sz="0" w:space="0" w:color="auto"/>
          </w:divBdr>
        </w:div>
        <w:div w:id="208882109">
          <w:marLeft w:val="0"/>
          <w:marRight w:val="0"/>
          <w:marTop w:val="0"/>
          <w:marBottom w:val="0"/>
          <w:divBdr>
            <w:top w:val="none" w:sz="0" w:space="0" w:color="auto"/>
            <w:left w:val="none" w:sz="0" w:space="0" w:color="auto"/>
            <w:bottom w:val="none" w:sz="0" w:space="0" w:color="auto"/>
            <w:right w:val="none" w:sz="0" w:space="0" w:color="auto"/>
          </w:divBdr>
        </w:div>
        <w:div w:id="535773365">
          <w:marLeft w:val="0"/>
          <w:marRight w:val="0"/>
          <w:marTop w:val="0"/>
          <w:marBottom w:val="0"/>
          <w:divBdr>
            <w:top w:val="none" w:sz="0" w:space="0" w:color="auto"/>
            <w:left w:val="none" w:sz="0" w:space="0" w:color="auto"/>
            <w:bottom w:val="none" w:sz="0" w:space="0" w:color="auto"/>
            <w:right w:val="none" w:sz="0" w:space="0" w:color="auto"/>
          </w:divBdr>
        </w:div>
        <w:div w:id="645546595">
          <w:marLeft w:val="0"/>
          <w:marRight w:val="0"/>
          <w:marTop w:val="0"/>
          <w:marBottom w:val="0"/>
          <w:divBdr>
            <w:top w:val="none" w:sz="0" w:space="0" w:color="auto"/>
            <w:left w:val="none" w:sz="0" w:space="0" w:color="auto"/>
            <w:bottom w:val="none" w:sz="0" w:space="0" w:color="auto"/>
            <w:right w:val="none" w:sz="0" w:space="0" w:color="auto"/>
          </w:divBdr>
        </w:div>
        <w:div w:id="991055503">
          <w:marLeft w:val="0"/>
          <w:marRight w:val="0"/>
          <w:marTop w:val="0"/>
          <w:marBottom w:val="0"/>
          <w:divBdr>
            <w:top w:val="none" w:sz="0" w:space="0" w:color="auto"/>
            <w:left w:val="none" w:sz="0" w:space="0" w:color="auto"/>
            <w:bottom w:val="none" w:sz="0" w:space="0" w:color="auto"/>
            <w:right w:val="none" w:sz="0" w:space="0" w:color="auto"/>
          </w:divBdr>
        </w:div>
        <w:div w:id="1058892325">
          <w:marLeft w:val="0"/>
          <w:marRight w:val="0"/>
          <w:marTop w:val="0"/>
          <w:marBottom w:val="0"/>
          <w:divBdr>
            <w:top w:val="none" w:sz="0" w:space="0" w:color="auto"/>
            <w:left w:val="none" w:sz="0" w:space="0" w:color="auto"/>
            <w:bottom w:val="none" w:sz="0" w:space="0" w:color="auto"/>
            <w:right w:val="none" w:sz="0" w:space="0" w:color="auto"/>
          </w:divBdr>
        </w:div>
        <w:div w:id="1206410184">
          <w:marLeft w:val="0"/>
          <w:marRight w:val="0"/>
          <w:marTop w:val="0"/>
          <w:marBottom w:val="0"/>
          <w:divBdr>
            <w:top w:val="none" w:sz="0" w:space="0" w:color="auto"/>
            <w:left w:val="none" w:sz="0" w:space="0" w:color="auto"/>
            <w:bottom w:val="none" w:sz="0" w:space="0" w:color="auto"/>
            <w:right w:val="none" w:sz="0" w:space="0" w:color="auto"/>
          </w:divBdr>
        </w:div>
        <w:div w:id="1642081063">
          <w:marLeft w:val="0"/>
          <w:marRight w:val="0"/>
          <w:marTop w:val="0"/>
          <w:marBottom w:val="0"/>
          <w:divBdr>
            <w:top w:val="none" w:sz="0" w:space="0" w:color="auto"/>
            <w:left w:val="none" w:sz="0" w:space="0" w:color="auto"/>
            <w:bottom w:val="none" w:sz="0" w:space="0" w:color="auto"/>
            <w:right w:val="none" w:sz="0" w:space="0" w:color="auto"/>
          </w:divBdr>
        </w:div>
        <w:div w:id="1747342457">
          <w:marLeft w:val="0"/>
          <w:marRight w:val="0"/>
          <w:marTop w:val="0"/>
          <w:marBottom w:val="0"/>
          <w:divBdr>
            <w:top w:val="none" w:sz="0" w:space="0" w:color="auto"/>
            <w:left w:val="none" w:sz="0" w:space="0" w:color="auto"/>
            <w:bottom w:val="none" w:sz="0" w:space="0" w:color="auto"/>
            <w:right w:val="none" w:sz="0" w:space="0" w:color="auto"/>
          </w:divBdr>
        </w:div>
        <w:div w:id="1749574077">
          <w:marLeft w:val="0"/>
          <w:marRight w:val="0"/>
          <w:marTop w:val="0"/>
          <w:marBottom w:val="0"/>
          <w:divBdr>
            <w:top w:val="none" w:sz="0" w:space="0" w:color="auto"/>
            <w:left w:val="none" w:sz="0" w:space="0" w:color="auto"/>
            <w:bottom w:val="none" w:sz="0" w:space="0" w:color="auto"/>
            <w:right w:val="none" w:sz="0" w:space="0" w:color="auto"/>
          </w:divBdr>
        </w:div>
        <w:div w:id="1816289025">
          <w:marLeft w:val="0"/>
          <w:marRight w:val="0"/>
          <w:marTop w:val="0"/>
          <w:marBottom w:val="0"/>
          <w:divBdr>
            <w:top w:val="none" w:sz="0" w:space="0" w:color="auto"/>
            <w:left w:val="none" w:sz="0" w:space="0" w:color="auto"/>
            <w:bottom w:val="none" w:sz="0" w:space="0" w:color="auto"/>
            <w:right w:val="none" w:sz="0" w:space="0" w:color="auto"/>
          </w:divBdr>
        </w:div>
      </w:divsChild>
    </w:div>
    <w:div w:id="1488984481">
      <w:bodyDiv w:val="1"/>
      <w:marLeft w:val="0"/>
      <w:marRight w:val="0"/>
      <w:marTop w:val="0"/>
      <w:marBottom w:val="0"/>
      <w:divBdr>
        <w:top w:val="none" w:sz="0" w:space="0" w:color="auto"/>
        <w:left w:val="none" w:sz="0" w:space="0" w:color="auto"/>
        <w:bottom w:val="none" w:sz="0" w:space="0" w:color="auto"/>
        <w:right w:val="none" w:sz="0" w:space="0" w:color="auto"/>
      </w:divBdr>
    </w:div>
    <w:div w:id="1559127761">
      <w:bodyDiv w:val="1"/>
      <w:marLeft w:val="0"/>
      <w:marRight w:val="0"/>
      <w:marTop w:val="0"/>
      <w:marBottom w:val="0"/>
      <w:divBdr>
        <w:top w:val="none" w:sz="0" w:space="0" w:color="auto"/>
        <w:left w:val="none" w:sz="0" w:space="0" w:color="auto"/>
        <w:bottom w:val="none" w:sz="0" w:space="0" w:color="auto"/>
        <w:right w:val="none" w:sz="0" w:space="0" w:color="auto"/>
      </w:divBdr>
      <w:divsChild>
        <w:div w:id="20012789">
          <w:marLeft w:val="0"/>
          <w:marRight w:val="0"/>
          <w:marTop w:val="0"/>
          <w:marBottom w:val="0"/>
          <w:divBdr>
            <w:top w:val="none" w:sz="0" w:space="0" w:color="auto"/>
            <w:left w:val="none" w:sz="0" w:space="0" w:color="auto"/>
            <w:bottom w:val="none" w:sz="0" w:space="0" w:color="auto"/>
            <w:right w:val="none" w:sz="0" w:space="0" w:color="auto"/>
          </w:divBdr>
        </w:div>
        <w:div w:id="41298216">
          <w:marLeft w:val="0"/>
          <w:marRight w:val="0"/>
          <w:marTop w:val="0"/>
          <w:marBottom w:val="0"/>
          <w:divBdr>
            <w:top w:val="none" w:sz="0" w:space="0" w:color="auto"/>
            <w:left w:val="none" w:sz="0" w:space="0" w:color="auto"/>
            <w:bottom w:val="none" w:sz="0" w:space="0" w:color="auto"/>
            <w:right w:val="none" w:sz="0" w:space="0" w:color="auto"/>
          </w:divBdr>
        </w:div>
        <w:div w:id="54011486">
          <w:marLeft w:val="0"/>
          <w:marRight w:val="0"/>
          <w:marTop w:val="0"/>
          <w:marBottom w:val="0"/>
          <w:divBdr>
            <w:top w:val="none" w:sz="0" w:space="0" w:color="auto"/>
            <w:left w:val="none" w:sz="0" w:space="0" w:color="auto"/>
            <w:bottom w:val="none" w:sz="0" w:space="0" w:color="auto"/>
            <w:right w:val="none" w:sz="0" w:space="0" w:color="auto"/>
          </w:divBdr>
        </w:div>
        <w:div w:id="67504734">
          <w:marLeft w:val="0"/>
          <w:marRight w:val="0"/>
          <w:marTop w:val="0"/>
          <w:marBottom w:val="0"/>
          <w:divBdr>
            <w:top w:val="none" w:sz="0" w:space="0" w:color="auto"/>
            <w:left w:val="none" w:sz="0" w:space="0" w:color="auto"/>
            <w:bottom w:val="none" w:sz="0" w:space="0" w:color="auto"/>
            <w:right w:val="none" w:sz="0" w:space="0" w:color="auto"/>
          </w:divBdr>
        </w:div>
        <w:div w:id="82650735">
          <w:marLeft w:val="0"/>
          <w:marRight w:val="0"/>
          <w:marTop w:val="0"/>
          <w:marBottom w:val="0"/>
          <w:divBdr>
            <w:top w:val="none" w:sz="0" w:space="0" w:color="auto"/>
            <w:left w:val="none" w:sz="0" w:space="0" w:color="auto"/>
            <w:bottom w:val="none" w:sz="0" w:space="0" w:color="auto"/>
            <w:right w:val="none" w:sz="0" w:space="0" w:color="auto"/>
          </w:divBdr>
        </w:div>
        <w:div w:id="276377846">
          <w:marLeft w:val="0"/>
          <w:marRight w:val="0"/>
          <w:marTop w:val="0"/>
          <w:marBottom w:val="0"/>
          <w:divBdr>
            <w:top w:val="none" w:sz="0" w:space="0" w:color="auto"/>
            <w:left w:val="none" w:sz="0" w:space="0" w:color="auto"/>
            <w:bottom w:val="none" w:sz="0" w:space="0" w:color="auto"/>
            <w:right w:val="none" w:sz="0" w:space="0" w:color="auto"/>
          </w:divBdr>
        </w:div>
        <w:div w:id="313417072">
          <w:marLeft w:val="0"/>
          <w:marRight w:val="0"/>
          <w:marTop w:val="0"/>
          <w:marBottom w:val="0"/>
          <w:divBdr>
            <w:top w:val="none" w:sz="0" w:space="0" w:color="auto"/>
            <w:left w:val="none" w:sz="0" w:space="0" w:color="auto"/>
            <w:bottom w:val="none" w:sz="0" w:space="0" w:color="auto"/>
            <w:right w:val="none" w:sz="0" w:space="0" w:color="auto"/>
          </w:divBdr>
        </w:div>
        <w:div w:id="483358325">
          <w:marLeft w:val="0"/>
          <w:marRight w:val="0"/>
          <w:marTop w:val="0"/>
          <w:marBottom w:val="0"/>
          <w:divBdr>
            <w:top w:val="none" w:sz="0" w:space="0" w:color="auto"/>
            <w:left w:val="none" w:sz="0" w:space="0" w:color="auto"/>
            <w:bottom w:val="none" w:sz="0" w:space="0" w:color="auto"/>
            <w:right w:val="none" w:sz="0" w:space="0" w:color="auto"/>
          </w:divBdr>
        </w:div>
        <w:div w:id="552935925">
          <w:marLeft w:val="0"/>
          <w:marRight w:val="0"/>
          <w:marTop w:val="0"/>
          <w:marBottom w:val="0"/>
          <w:divBdr>
            <w:top w:val="none" w:sz="0" w:space="0" w:color="auto"/>
            <w:left w:val="none" w:sz="0" w:space="0" w:color="auto"/>
            <w:bottom w:val="none" w:sz="0" w:space="0" w:color="auto"/>
            <w:right w:val="none" w:sz="0" w:space="0" w:color="auto"/>
          </w:divBdr>
        </w:div>
        <w:div w:id="603415607">
          <w:marLeft w:val="0"/>
          <w:marRight w:val="0"/>
          <w:marTop w:val="0"/>
          <w:marBottom w:val="0"/>
          <w:divBdr>
            <w:top w:val="none" w:sz="0" w:space="0" w:color="auto"/>
            <w:left w:val="none" w:sz="0" w:space="0" w:color="auto"/>
            <w:bottom w:val="none" w:sz="0" w:space="0" w:color="auto"/>
            <w:right w:val="none" w:sz="0" w:space="0" w:color="auto"/>
          </w:divBdr>
        </w:div>
        <w:div w:id="644429017">
          <w:marLeft w:val="0"/>
          <w:marRight w:val="0"/>
          <w:marTop w:val="0"/>
          <w:marBottom w:val="0"/>
          <w:divBdr>
            <w:top w:val="none" w:sz="0" w:space="0" w:color="auto"/>
            <w:left w:val="none" w:sz="0" w:space="0" w:color="auto"/>
            <w:bottom w:val="none" w:sz="0" w:space="0" w:color="auto"/>
            <w:right w:val="none" w:sz="0" w:space="0" w:color="auto"/>
          </w:divBdr>
        </w:div>
        <w:div w:id="661390410">
          <w:marLeft w:val="0"/>
          <w:marRight w:val="0"/>
          <w:marTop w:val="0"/>
          <w:marBottom w:val="0"/>
          <w:divBdr>
            <w:top w:val="none" w:sz="0" w:space="0" w:color="auto"/>
            <w:left w:val="none" w:sz="0" w:space="0" w:color="auto"/>
            <w:bottom w:val="none" w:sz="0" w:space="0" w:color="auto"/>
            <w:right w:val="none" w:sz="0" w:space="0" w:color="auto"/>
          </w:divBdr>
        </w:div>
        <w:div w:id="692615714">
          <w:marLeft w:val="0"/>
          <w:marRight w:val="0"/>
          <w:marTop w:val="0"/>
          <w:marBottom w:val="0"/>
          <w:divBdr>
            <w:top w:val="none" w:sz="0" w:space="0" w:color="auto"/>
            <w:left w:val="none" w:sz="0" w:space="0" w:color="auto"/>
            <w:bottom w:val="none" w:sz="0" w:space="0" w:color="auto"/>
            <w:right w:val="none" w:sz="0" w:space="0" w:color="auto"/>
          </w:divBdr>
        </w:div>
        <w:div w:id="919100139">
          <w:marLeft w:val="0"/>
          <w:marRight w:val="0"/>
          <w:marTop w:val="0"/>
          <w:marBottom w:val="0"/>
          <w:divBdr>
            <w:top w:val="none" w:sz="0" w:space="0" w:color="auto"/>
            <w:left w:val="none" w:sz="0" w:space="0" w:color="auto"/>
            <w:bottom w:val="none" w:sz="0" w:space="0" w:color="auto"/>
            <w:right w:val="none" w:sz="0" w:space="0" w:color="auto"/>
          </w:divBdr>
        </w:div>
        <w:div w:id="933393221">
          <w:marLeft w:val="0"/>
          <w:marRight w:val="0"/>
          <w:marTop w:val="0"/>
          <w:marBottom w:val="0"/>
          <w:divBdr>
            <w:top w:val="none" w:sz="0" w:space="0" w:color="auto"/>
            <w:left w:val="none" w:sz="0" w:space="0" w:color="auto"/>
            <w:bottom w:val="none" w:sz="0" w:space="0" w:color="auto"/>
            <w:right w:val="none" w:sz="0" w:space="0" w:color="auto"/>
          </w:divBdr>
        </w:div>
        <w:div w:id="933824221">
          <w:marLeft w:val="0"/>
          <w:marRight w:val="0"/>
          <w:marTop w:val="0"/>
          <w:marBottom w:val="0"/>
          <w:divBdr>
            <w:top w:val="none" w:sz="0" w:space="0" w:color="auto"/>
            <w:left w:val="none" w:sz="0" w:space="0" w:color="auto"/>
            <w:bottom w:val="none" w:sz="0" w:space="0" w:color="auto"/>
            <w:right w:val="none" w:sz="0" w:space="0" w:color="auto"/>
          </w:divBdr>
        </w:div>
        <w:div w:id="978849785">
          <w:marLeft w:val="0"/>
          <w:marRight w:val="0"/>
          <w:marTop w:val="0"/>
          <w:marBottom w:val="0"/>
          <w:divBdr>
            <w:top w:val="none" w:sz="0" w:space="0" w:color="auto"/>
            <w:left w:val="none" w:sz="0" w:space="0" w:color="auto"/>
            <w:bottom w:val="none" w:sz="0" w:space="0" w:color="auto"/>
            <w:right w:val="none" w:sz="0" w:space="0" w:color="auto"/>
          </w:divBdr>
        </w:div>
        <w:div w:id="1034190104">
          <w:marLeft w:val="0"/>
          <w:marRight w:val="0"/>
          <w:marTop w:val="0"/>
          <w:marBottom w:val="0"/>
          <w:divBdr>
            <w:top w:val="none" w:sz="0" w:space="0" w:color="auto"/>
            <w:left w:val="none" w:sz="0" w:space="0" w:color="auto"/>
            <w:bottom w:val="none" w:sz="0" w:space="0" w:color="auto"/>
            <w:right w:val="none" w:sz="0" w:space="0" w:color="auto"/>
          </w:divBdr>
        </w:div>
        <w:div w:id="1049257529">
          <w:marLeft w:val="0"/>
          <w:marRight w:val="0"/>
          <w:marTop w:val="0"/>
          <w:marBottom w:val="0"/>
          <w:divBdr>
            <w:top w:val="none" w:sz="0" w:space="0" w:color="auto"/>
            <w:left w:val="none" w:sz="0" w:space="0" w:color="auto"/>
            <w:bottom w:val="none" w:sz="0" w:space="0" w:color="auto"/>
            <w:right w:val="none" w:sz="0" w:space="0" w:color="auto"/>
          </w:divBdr>
        </w:div>
        <w:div w:id="1088579387">
          <w:marLeft w:val="0"/>
          <w:marRight w:val="0"/>
          <w:marTop w:val="0"/>
          <w:marBottom w:val="0"/>
          <w:divBdr>
            <w:top w:val="none" w:sz="0" w:space="0" w:color="auto"/>
            <w:left w:val="none" w:sz="0" w:space="0" w:color="auto"/>
            <w:bottom w:val="none" w:sz="0" w:space="0" w:color="auto"/>
            <w:right w:val="none" w:sz="0" w:space="0" w:color="auto"/>
          </w:divBdr>
        </w:div>
        <w:div w:id="1113863670">
          <w:marLeft w:val="0"/>
          <w:marRight w:val="0"/>
          <w:marTop w:val="0"/>
          <w:marBottom w:val="0"/>
          <w:divBdr>
            <w:top w:val="none" w:sz="0" w:space="0" w:color="auto"/>
            <w:left w:val="none" w:sz="0" w:space="0" w:color="auto"/>
            <w:bottom w:val="none" w:sz="0" w:space="0" w:color="auto"/>
            <w:right w:val="none" w:sz="0" w:space="0" w:color="auto"/>
          </w:divBdr>
        </w:div>
        <w:div w:id="1217934365">
          <w:marLeft w:val="0"/>
          <w:marRight w:val="0"/>
          <w:marTop w:val="0"/>
          <w:marBottom w:val="0"/>
          <w:divBdr>
            <w:top w:val="none" w:sz="0" w:space="0" w:color="auto"/>
            <w:left w:val="none" w:sz="0" w:space="0" w:color="auto"/>
            <w:bottom w:val="none" w:sz="0" w:space="0" w:color="auto"/>
            <w:right w:val="none" w:sz="0" w:space="0" w:color="auto"/>
          </w:divBdr>
        </w:div>
        <w:div w:id="1229725547">
          <w:marLeft w:val="0"/>
          <w:marRight w:val="0"/>
          <w:marTop w:val="0"/>
          <w:marBottom w:val="0"/>
          <w:divBdr>
            <w:top w:val="none" w:sz="0" w:space="0" w:color="auto"/>
            <w:left w:val="none" w:sz="0" w:space="0" w:color="auto"/>
            <w:bottom w:val="none" w:sz="0" w:space="0" w:color="auto"/>
            <w:right w:val="none" w:sz="0" w:space="0" w:color="auto"/>
          </w:divBdr>
        </w:div>
        <w:div w:id="1262949803">
          <w:marLeft w:val="0"/>
          <w:marRight w:val="0"/>
          <w:marTop w:val="0"/>
          <w:marBottom w:val="0"/>
          <w:divBdr>
            <w:top w:val="none" w:sz="0" w:space="0" w:color="auto"/>
            <w:left w:val="none" w:sz="0" w:space="0" w:color="auto"/>
            <w:bottom w:val="none" w:sz="0" w:space="0" w:color="auto"/>
            <w:right w:val="none" w:sz="0" w:space="0" w:color="auto"/>
          </w:divBdr>
        </w:div>
        <w:div w:id="1510631949">
          <w:marLeft w:val="0"/>
          <w:marRight w:val="0"/>
          <w:marTop w:val="0"/>
          <w:marBottom w:val="0"/>
          <w:divBdr>
            <w:top w:val="none" w:sz="0" w:space="0" w:color="auto"/>
            <w:left w:val="none" w:sz="0" w:space="0" w:color="auto"/>
            <w:bottom w:val="none" w:sz="0" w:space="0" w:color="auto"/>
            <w:right w:val="none" w:sz="0" w:space="0" w:color="auto"/>
          </w:divBdr>
        </w:div>
        <w:div w:id="1524704070">
          <w:marLeft w:val="0"/>
          <w:marRight w:val="0"/>
          <w:marTop w:val="0"/>
          <w:marBottom w:val="0"/>
          <w:divBdr>
            <w:top w:val="none" w:sz="0" w:space="0" w:color="auto"/>
            <w:left w:val="none" w:sz="0" w:space="0" w:color="auto"/>
            <w:bottom w:val="none" w:sz="0" w:space="0" w:color="auto"/>
            <w:right w:val="none" w:sz="0" w:space="0" w:color="auto"/>
          </w:divBdr>
        </w:div>
        <w:div w:id="1556627481">
          <w:marLeft w:val="0"/>
          <w:marRight w:val="0"/>
          <w:marTop w:val="0"/>
          <w:marBottom w:val="0"/>
          <w:divBdr>
            <w:top w:val="none" w:sz="0" w:space="0" w:color="auto"/>
            <w:left w:val="none" w:sz="0" w:space="0" w:color="auto"/>
            <w:bottom w:val="none" w:sz="0" w:space="0" w:color="auto"/>
            <w:right w:val="none" w:sz="0" w:space="0" w:color="auto"/>
          </w:divBdr>
        </w:div>
        <w:div w:id="1666086183">
          <w:marLeft w:val="0"/>
          <w:marRight w:val="0"/>
          <w:marTop w:val="0"/>
          <w:marBottom w:val="0"/>
          <w:divBdr>
            <w:top w:val="none" w:sz="0" w:space="0" w:color="auto"/>
            <w:left w:val="none" w:sz="0" w:space="0" w:color="auto"/>
            <w:bottom w:val="none" w:sz="0" w:space="0" w:color="auto"/>
            <w:right w:val="none" w:sz="0" w:space="0" w:color="auto"/>
          </w:divBdr>
        </w:div>
        <w:div w:id="1699970322">
          <w:marLeft w:val="0"/>
          <w:marRight w:val="0"/>
          <w:marTop w:val="0"/>
          <w:marBottom w:val="0"/>
          <w:divBdr>
            <w:top w:val="none" w:sz="0" w:space="0" w:color="auto"/>
            <w:left w:val="none" w:sz="0" w:space="0" w:color="auto"/>
            <w:bottom w:val="none" w:sz="0" w:space="0" w:color="auto"/>
            <w:right w:val="none" w:sz="0" w:space="0" w:color="auto"/>
          </w:divBdr>
        </w:div>
        <w:div w:id="1757706472">
          <w:marLeft w:val="0"/>
          <w:marRight w:val="0"/>
          <w:marTop w:val="0"/>
          <w:marBottom w:val="0"/>
          <w:divBdr>
            <w:top w:val="none" w:sz="0" w:space="0" w:color="auto"/>
            <w:left w:val="none" w:sz="0" w:space="0" w:color="auto"/>
            <w:bottom w:val="none" w:sz="0" w:space="0" w:color="auto"/>
            <w:right w:val="none" w:sz="0" w:space="0" w:color="auto"/>
          </w:divBdr>
        </w:div>
        <w:div w:id="1998613232">
          <w:marLeft w:val="0"/>
          <w:marRight w:val="0"/>
          <w:marTop w:val="0"/>
          <w:marBottom w:val="0"/>
          <w:divBdr>
            <w:top w:val="none" w:sz="0" w:space="0" w:color="auto"/>
            <w:left w:val="none" w:sz="0" w:space="0" w:color="auto"/>
            <w:bottom w:val="none" w:sz="0" w:space="0" w:color="auto"/>
            <w:right w:val="none" w:sz="0" w:space="0" w:color="auto"/>
          </w:divBdr>
        </w:div>
        <w:div w:id="2035426332">
          <w:marLeft w:val="0"/>
          <w:marRight w:val="0"/>
          <w:marTop w:val="0"/>
          <w:marBottom w:val="0"/>
          <w:divBdr>
            <w:top w:val="none" w:sz="0" w:space="0" w:color="auto"/>
            <w:left w:val="none" w:sz="0" w:space="0" w:color="auto"/>
            <w:bottom w:val="none" w:sz="0" w:space="0" w:color="auto"/>
            <w:right w:val="none" w:sz="0" w:space="0" w:color="auto"/>
          </w:divBdr>
        </w:div>
        <w:div w:id="2066290149">
          <w:marLeft w:val="0"/>
          <w:marRight w:val="0"/>
          <w:marTop w:val="0"/>
          <w:marBottom w:val="0"/>
          <w:divBdr>
            <w:top w:val="none" w:sz="0" w:space="0" w:color="auto"/>
            <w:left w:val="none" w:sz="0" w:space="0" w:color="auto"/>
            <w:bottom w:val="none" w:sz="0" w:space="0" w:color="auto"/>
            <w:right w:val="none" w:sz="0" w:space="0" w:color="auto"/>
          </w:divBdr>
        </w:div>
      </w:divsChild>
    </w:div>
    <w:div w:id="1686521038">
      <w:bodyDiv w:val="1"/>
      <w:marLeft w:val="0"/>
      <w:marRight w:val="0"/>
      <w:marTop w:val="0"/>
      <w:marBottom w:val="0"/>
      <w:divBdr>
        <w:top w:val="none" w:sz="0" w:space="0" w:color="auto"/>
        <w:left w:val="none" w:sz="0" w:space="0" w:color="auto"/>
        <w:bottom w:val="none" w:sz="0" w:space="0" w:color="auto"/>
        <w:right w:val="none" w:sz="0" w:space="0" w:color="auto"/>
      </w:divBdr>
    </w:div>
    <w:div w:id="1727483548">
      <w:bodyDiv w:val="1"/>
      <w:marLeft w:val="0"/>
      <w:marRight w:val="0"/>
      <w:marTop w:val="0"/>
      <w:marBottom w:val="0"/>
      <w:divBdr>
        <w:top w:val="none" w:sz="0" w:space="0" w:color="auto"/>
        <w:left w:val="none" w:sz="0" w:space="0" w:color="auto"/>
        <w:bottom w:val="none" w:sz="0" w:space="0" w:color="auto"/>
        <w:right w:val="none" w:sz="0" w:space="0" w:color="auto"/>
      </w:divBdr>
    </w:div>
    <w:div w:id="1737630216">
      <w:bodyDiv w:val="1"/>
      <w:marLeft w:val="0"/>
      <w:marRight w:val="0"/>
      <w:marTop w:val="0"/>
      <w:marBottom w:val="0"/>
      <w:divBdr>
        <w:top w:val="none" w:sz="0" w:space="0" w:color="auto"/>
        <w:left w:val="none" w:sz="0" w:space="0" w:color="auto"/>
        <w:bottom w:val="none" w:sz="0" w:space="0" w:color="auto"/>
        <w:right w:val="none" w:sz="0" w:space="0" w:color="auto"/>
      </w:divBdr>
    </w:div>
    <w:div w:id="1745758168">
      <w:bodyDiv w:val="1"/>
      <w:marLeft w:val="0"/>
      <w:marRight w:val="0"/>
      <w:marTop w:val="0"/>
      <w:marBottom w:val="0"/>
      <w:divBdr>
        <w:top w:val="none" w:sz="0" w:space="0" w:color="auto"/>
        <w:left w:val="none" w:sz="0" w:space="0" w:color="auto"/>
        <w:bottom w:val="none" w:sz="0" w:space="0" w:color="auto"/>
        <w:right w:val="none" w:sz="0" w:space="0" w:color="auto"/>
      </w:divBdr>
    </w:div>
    <w:div w:id="1796941479">
      <w:bodyDiv w:val="1"/>
      <w:marLeft w:val="0"/>
      <w:marRight w:val="0"/>
      <w:marTop w:val="0"/>
      <w:marBottom w:val="0"/>
      <w:divBdr>
        <w:top w:val="none" w:sz="0" w:space="0" w:color="auto"/>
        <w:left w:val="none" w:sz="0" w:space="0" w:color="auto"/>
        <w:bottom w:val="none" w:sz="0" w:space="0" w:color="auto"/>
        <w:right w:val="none" w:sz="0" w:space="0" w:color="auto"/>
      </w:divBdr>
    </w:div>
    <w:div w:id="1825970594">
      <w:bodyDiv w:val="1"/>
      <w:marLeft w:val="0"/>
      <w:marRight w:val="0"/>
      <w:marTop w:val="0"/>
      <w:marBottom w:val="0"/>
      <w:divBdr>
        <w:top w:val="none" w:sz="0" w:space="0" w:color="auto"/>
        <w:left w:val="none" w:sz="0" w:space="0" w:color="auto"/>
        <w:bottom w:val="none" w:sz="0" w:space="0" w:color="auto"/>
        <w:right w:val="none" w:sz="0" w:space="0" w:color="auto"/>
      </w:divBdr>
    </w:div>
    <w:div w:id="1848593554">
      <w:bodyDiv w:val="1"/>
      <w:marLeft w:val="0"/>
      <w:marRight w:val="0"/>
      <w:marTop w:val="0"/>
      <w:marBottom w:val="0"/>
      <w:divBdr>
        <w:top w:val="none" w:sz="0" w:space="0" w:color="auto"/>
        <w:left w:val="none" w:sz="0" w:space="0" w:color="auto"/>
        <w:bottom w:val="none" w:sz="0" w:space="0" w:color="auto"/>
        <w:right w:val="none" w:sz="0" w:space="0" w:color="auto"/>
      </w:divBdr>
    </w:div>
    <w:div w:id="1867862690">
      <w:bodyDiv w:val="1"/>
      <w:marLeft w:val="0"/>
      <w:marRight w:val="0"/>
      <w:marTop w:val="0"/>
      <w:marBottom w:val="0"/>
      <w:divBdr>
        <w:top w:val="none" w:sz="0" w:space="0" w:color="auto"/>
        <w:left w:val="none" w:sz="0" w:space="0" w:color="auto"/>
        <w:bottom w:val="none" w:sz="0" w:space="0" w:color="auto"/>
        <w:right w:val="none" w:sz="0" w:space="0" w:color="auto"/>
      </w:divBdr>
    </w:div>
    <w:div w:id="1884363807">
      <w:bodyDiv w:val="1"/>
      <w:marLeft w:val="0"/>
      <w:marRight w:val="0"/>
      <w:marTop w:val="0"/>
      <w:marBottom w:val="0"/>
      <w:divBdr>
        <w:top w:val="none" w:sz="0" w:space="0" w:color="auto"/>
        <w:left w:val="none" w:sz="0" w:space="0" w:color="auto"/>
        <w:bottom w:val="none" w:sz="0" w:space="0" w:color="auto"/>
        <w:right w:val="none" w:sz="0" w:space="0" w:color="auto"/>
      </w:divBdr>
    </w:div>
    <w:div w:id="2057854398">
      <w:bodyDiv w:val="1"/>
      <w:marLeft w:val="0"/>
      <w:marRight w:val="0"/>
      <w:marTop w:val="0"/>
      <w:marBottom w:val="0"/>
      <w:divBdr>
        <w:top w:val="none" w:sz="0" w:space="0" w:color="auto"/>
        <w:left w:val="none" w:sz="0" w:space="0" w:color="auto"/>
        <w:bottom w:val="none" w:sz="0" w:space="0" w:color="auto"/>
        <w:right w:val="none" w:sz="0" w:space="0" w:color="auto"/>
      </w:divBdr>
      <w:divsChild>
        <w:div w:id="98718861">
          <w:marLeft w:val="0"/>
          <w:marRight w:val="0"/>
          <w:marTop w:val="0"/>
          <w:marBottom w:val="0"/>
          <w:divBdr>
            <w:top w:val="none" w:sz="0" w:space="0" w:color="auto"/>
            <w:left w:val="none" w:sz="0" w:space="0" w:color="auto"/>
            <w:bottom w:val="none" w:sz="0" w:space="0" w:color="auto"/>
            <w:right w:val="none" w:sz="0" w:space="0" w:color="auto"/>
          </w:divBdr>
        </w:div>
        <w:div w:id="136068550">
          <w:marLeft w:val="0"/>
          <w:marRight w:val="0"/>
          <w:marTop w:val="0"/>
          <w:marBottom w:val="0"/>
          <w:divBdr>
            <w:top w:val="none" w:sz="0" w:space="0" w:color="auto"/>
            <w:left w:val="none" w:sz="0" w:space="0" w:color="auto"/>
            <w:bottom w:val="none" w:sz="0" w:space="0" w:color="auto"/>
            <w:right w:val="none" w:sz="0" w:space="0" w:color="auto"/>
          </w:divBdr>
        </w:div>
        <w:div w:id="697975585">
          <w:marLeft w:val="0"/>
          <w:marRight w:val="0"/>
          <w:marTop w:val="0"/>
          <w:marBottom w:val="0"/>
          <w:divBdr>
            <w:top w:val="none" w:sz="0" w:space="0" w:color="auto"/>
            <w:left w:val="none" w:sz="0" w:space="0" w:color="auto"/>
            <w:bottom w:val="none" w:sz="0" w:space="0" w:color="auto"/>
            <w:right w:val="none" w:sz="0" w:space="0" w:color="auto"/>
          </w:divBdr>
        </w:div>
        <w:div w:id="973800503">
          <w:marLeft w:val="0"/>
          <w:marRight w:val="0"/>
          <w:marTop w:val="0"/>
          <w:marBottom w:val="0"/>
          <w:divBdr>
            <w:top w:val="none" w:sz="0" w:space="0" w:color="auto"/>
            <w:left w:val="none" w:sz="0" w:space="0" w:color="auto"/>
            <w:bottom w:val="none" w:sz="0" w:space="0" w:color="auto"/>
            <w:right w:val="none" w:sz="0" w:space="0" w:color="auto"/>
          </w:divBdr>
        </w:div>
        <w:div w:id="1340816284">
          <w:marLeft w:val="0"/>
          <w:marRight w:val="0"/>
          <w:marTop w:val="0"/>
          <w:marBottom w:val="0"/>
          <w:divBdr>
            <w:top w:val="none" w:sz="0" w:space="0" w:color="auto"/>
            <w:left w:val="none" w:sz="0" w:space="0" w:color="auto"/>
            <w:bottom w:val="none" w:sz="0" w:space="0" w:color="auto"/>
            <w:right w:val="none" w:sz="0" w:space="0" w:color="auto"/>
          </w:divBdr>
        </w:div>
        <w:div w:id="1409421973">
          <w:marLeft w:val="0"/>
          <w:marRight w:val="0"/>
          <w:marTop w:val="0"/>
          <w:marBottom w:val="0"/>
          <w:divBdr>
            <w:top w:val="none" w:sz="0" w:space="0" w:color="auto"/>
            <w:left w:val="none" w:sz="0" w:space="0" w:color="auto"/>
            <w:bottom w:val="none" w:sz="0" w:space="0" w:color="auto"/>
            <w:right w:val="none" w:sz="0" w:space="0" w:color="auto"/>
          </w:divBdr>
        </w:div>
        <w:div w:id="1457599030">
          <w:marLeft w:val="0"/>
          <w:marRight w:val="0"/>
          <w:marTop w:val="0"/>
          <w:marBottom w:val="0"/>
          <w:divBdr>
            <w:top w:val="none" w:sz="0" w:space="0" w:color="auto"/>
            <w:left w:val="none" w:sz="0" w:space="0" w:color="auto"/>
            <w:bottom w:val="none" w:sz="0" w:space="0" w:color="auto"/>
            <w:right w:val="none" w:sz="0" w:space="0" w:color="auto"/>
          </w:divBdr>
        </w:div>
        <w:div w:id="1485125588">
          <w:marLeft w:val="0"/>
          <w:marRight w:val="0"/>
          <w:marTop w:val="0"/>
          <w:marBottom w:val="0"/>
          <w:divBdr>
            <w:top w:val="none" w:sz="0" w:space="0" w:color="auto"/>
            <w:left w:val="none" w:sz="0" w:space="0" w:color="auto"/>
            <w:bottom w:val="none" w:sz="0" w:space="0" w:color="auto"/>
            <w:right w:val="none" w:sz="0" w:space="0" w:color="auto"/>
          </w:divBdr>
        </w:div>
        <w:div w:id="1647201809">
          <w:marLeft w:val="0"/>
          <w:marRight w:val="0"/>
          <w:marTop w:val="0"/>
          <w:marBottom w:val="0"/>
          <w:divBdr>
            <w:top w:val="none" w:sz="0" w:space="0" w:color="auto"/>
            <w:left w:val="none" w:sz="0" w:space="0" w:color="auto"/>
            <w:bottom w:val="none" w:sz="0" w:space="0" w:color="auto"/>
            <w:right w:val="none" w:sz="0" w:space="0" w:color="auto"/>
          </w:divBdr>
        </w:div>
        <w:div w:id="2012834029">
          <w:marLeft w:val="0"/>
          <w:marRight w:val="0"/>
          <w:marTop w:val="0"/>
          <w:marBottom w:val="0"/>
          <w:divBdr>
            <w:top w:val="none" w:sz="0" w:space="0" w:color="auto"/>
            <w:left w:val="none" w:sz="0" w:space="0" w:color="auto"/>
            <w:bottom w:val="none" w:sz="0" w:space="0" w:color="auto"/>
            <w:right w:val="none" w:sz="0" w:space="0" w:color="auto"/>
          </w:divBdr>
        </w:div>
        <w:div w:id="2055617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9" Type="http://schemas.microsoft.com/office/2016/09/relationships/commentsIds" Target="commentsIds.xml"/><Relationship Id="rId1" Type="http://schemas.openxmlformats.org/officeDocument/2006/relationships/customXml" Target="../customXml/item1.xml"/><Relationship Id="rId24" Type="http://schemas.microsoft.com/office/2011/relationships/commentsExtended" Target="commentsExtended.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2" Type="http://schemas.openxmlformats.org/officeDocument/2006/relationships/numbering" Target="numbering.xml"/><Relationship Id="rId28" Type="http://schemas.microsoft.com/office/2011/relationships/people" Target="people.xml"/><Relationship Id="rId10" Type="http://schemas.openxmlformats.org/officeDocument/2006/relationships/theme" Target="theme/theme1.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C8FAE-AECA-E242-837F-4A22F8A9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2331</Words>
  <Characters>12356</Characters>
  <Application>Microsoft Macintosh Word</Application>
  <DocSecurity>0</DocSecurity>
  <Lines>102</Lines>
  <Paragraphs>29</Paragraphs>
  <ScaleCrop>false</ScaleCrop>
  <HeadingPairs>
    <vt:vector size="8" baseType="variant">
      <vt:variant>
        <vt:lpstr>Title</vt:lpstr>
      </vt:variant>
      <vt:variant>
        <vt:i4>1</vt:i4>
      </vt:variant>
      <vt:variant>
        <vt:lpstr>Titel</vt:lpstr>
      </vt:variant>
      <vt:variant>
        <vt:i4>1</vt:i4>
      </vt:variant>
      <vt:variant>
        <vt:lpstr>Überschriften</vt:lpstr>
      </vt:variant>
      <vt:variant>
        <vt:i4>1</vt:i4>
      </vt:variant>
      <vt:variant>
        <vt:lpstr>Rubrik</vt:lpstr>
      </vt:variant>
      <vt:variant>
        <vt:i4>1</vt:i4>
      </vt:variant>
    </vt:vector>
  </HeadingPairs>
  <TitlesOfParts>
    <vt:vector size="4" baseType="lpstr">
      <vt:lpstr/>
      <vt:lpstr/>
      <vt:lpstr>        Chemicals</vt:lpstr>
      <vt:lpstr/>
    </vt:vector>
  </TitlesOfParts>
  <Company>Mittuniversitetet</Company>
  <LinksUpToDate>false</LinksUpToDate>
  <CharactersWithSpaces>14658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Rahmani Rizan</dc:creator>
  <cp:lastModifiedBy>Erik Hedenström</cp:lastModifiedBy>
  <cp:revision>4</cp:revision>
  <cp:lastPrinted>2018-10-22T09:14:00Z</cp:lastPrinted>
  <dcterms:created xsi:type="dcterms:W3CDTF">2019-02-07T08:54:00Z</dcterms:created>
  <dcterms:modified xsi:type="dcterms:W3CDTF">2019-02-07T15:16:00Z</dcterms:modified>
</cp:coreProperties>
</file>