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648E4" w14:textId="30CC3E38" w:rsidR="00A7461F" w:rsidRPr="00025150" w:rsidRDefault="00025150" w:rsidP="00A7461F">
      <w:pPr>
        <w:widowControl/>
        <w:autoSpaceDE/>
        <w:autoSpaceDN/>
        <w:spacing w:after="160" w:line="259" w:lineRule="auto"/>
        <w:jc w:val="both"/>
        <w:rPr>
          <w:rFonts w:eastAsia="Aptos"/>
          <w:b/>
          <w:bCs/>
          <w:iCs/>
          <w:sz w:val="28"/>
          <w:szCs w:val="28"/>
          <w:lang w:val="en-GB" w:bidi="bn-BD"/>
        </w:rPr>
      </w:pPr>
      <w:r w:rsidRPr="00025150">
        <w:rPr>
          <w:rFonts w:eastAsia="Aptos"/>
          <w:b/>
          <w:bCs/>
          <w:sz w:val="28"/>
          <w:szCs w:val="28"/>
          <w:lang w:val="en-GB" w:bidi="bn-BD"/>
        </w:rPr>
        <w:t>Supplement</w:t>
      </w:r>
    </w:p>
    <w:p w14:paraId="4E672BB1" w14:textId="77777777" w:rsidR="00A7461F" w:rsidRPr="00A7461F" w:rsidRDefault="00A7461F" w:rsidP="00A7461F">
      <w:pPr>
        <w:widowControl/>
        <w:autoSpaceDE/>
        <w:autoSpaceDN/>
        <w:spacing w:after="160" w:line="259" w:lineRule="auto"/>
        <w:jc w:val="both"/>
        <w:rPr>
          <w:rFonts w:eastAsia="Aptos"/>
          <w:b/>
          <w:bCs/>
          <w:i/>
          <w:lang w:val="en-GB" w:bidi="bn-BD"/>
        </w:rPr>
      </w:pPr>
    </w:p>
    <w:p w14:paraId="67040F79" w14:textId="77777777" w:rsidR="00A7461F" w:rsidRPr="00A7461F" w:rsidRDefault="00A7461F" w:rsidP="00A7461F">
      <w:pPr>
        <w:widowControl/>
        <w:autoSpaceDE/>
        <w:autoSpaceDN/>
        <w:spacing w:after="160" w:line="259" w:lineRule="auto"/>
        <w:jc w:val="center"/>
        <w:rPr>
          <w:rFonts w:eastAsia="Aptos"/>
          <w:b/>
          <w:bCs/>
          <w:lang w:val="en-GB" w:bidi="bn-BD"/>
        </w:rPr>
      </w:pPr>
      <w:r w:rsidRPr="00A7461F">
        <w:rPr>
          <w:rFonts w:eastAsia="Aptos"/>
          <w:b/>
          <w:bCs/>
          <w:lang w:val="en-GB" w:bidi="bn-BD"/>
        </w:rPr>
        <w:t>Sawfly Sex Pheromones: Analysis of Their Impact on Pine Odor Attractive to Egg Parasitoids</w:t>
      </w:r>
    </w:p>
    <w:p w14:paraId="21D27D8F" w14:textId="77777777" w:rsidR="00A7461F" w:rsidRPr="00A7461F" w:rsidRDefault="00A7461F" w:rsidP="00A7461F">
      <w:pPr>
        <w:widowControl/>
        <w:autoSpaceDE/>
        <w:autoSpaceDN/>
        <w:spacing w:after="160" w:line="259" w:lineRule="auto"/>
        <w:jc w:val="center"/>
        <w:rPr>
          <w:rFonts w:eastAsia="Aptos"/>
          <w:b/>
          <w:bCs/>
          <w:lang w:val="en-GB" w:bidi="bn-BD"/>
        </w:rPr>
      </w:pPr>
    </w:p>
    <w:p w14:paraId="2327A04E" w14:textId="77777777" w:rsidR="00A7461F" w:rsidRPr="00A7461F" w:rsidRDefault="00A7461F" w:rsidP="00A7461F">
      <w:pPr>
        <w:widowControl/>
        <w:autoSpaceDE/>
        <w:autoSpaceDN/>
        <w:spacing w:after="160" w:line="259" w:lineRule="auto"/>
        <w:jc w:val="center"/>
        <w:rPr>
          <w:rFonts w:eastAsia="Aptos"/>
          <w:lang w:val="en-GB" w:bidi="bn-BD"/>
        </w:rPr>
      </w:pPr>
      <w:r w:rsidRPr="00A7461F">
        <w:rPr>
          <w:rFonts w:eastAsia="Aptos"/>
          <w:lang w:val="en-GB" w:bidi="bn-BD"/>
        </w:rPr>
        <w:t>ASIFUR RAHMAN-SOAD</w:t>
      </w:r>
      <w:r w:rsidRPr="00A7461F">
        <w:rPr>
          <w:rFonts w:eastAsia="Aptos"/>
          <w:vertAlign w:val="superscript"/>
          <w:lang w:val="en-GB" w:bidi="bn-BD"/>
        </w:rPr>
        <w:t>1</w:t>
      </w:r>
      <w:r w:rsidRPr="00A7461F">
        <w:rPr>
          <w:rFonts w:eastAsia="Aptos"/>
          <w:lang w:val="en-GB" w:bidi="bn-BD"/>
        </w:rPr>
        <w:t>, LUDWIG SKURAS</w:t>
      </w:r>
      <w:r w:rsidRPr="00A7461F">
        <w:rPr>
          <w:rFonts w:eastAsia="Aptos"/>
          <w:vertAlign w:val="superscript"/>
          <w:lang w:val="en-GB" w:bidi="bn-BD"/>
        </w:rPr>
        <w:t>1</w:t>
      </w:r>
      <w:r w:rsidRPr="00A7461F">
        <w:rPr>
          <w:rFonts w:eastAsia="Aptos"/>
          <w:lang w:val="en-GB" w:bidi="bn-BD"/>
        </w:rPr>
        <w:t>, ANDREAS REINECKE</w:t>
      </w:r>
      <w:r w:rsidRPr="00A7461F">
        <w:rPr>
          <w:rFonts w:eastAsia="Aptos"/>
          <w:vertAlign w:val="superscript"/>
          <w:lang w:val="en-GB" w:bidi="bn-BD"/>
        </w:rPr>
        <w:t>1</w:t>
      </w:r>
      <w:r w:rsidRPr="00A7461F">
        <w:rPr>
          <w:rFonts w:eastAsia="Aptos"/>
          <w:lang w:val="en-GB" w:bidi="bn-BD"/>
        </w:rPr>
        <w:t>, MARTTI VARAMA</w:t>
      </w:r>
      <w:r w:rsidRPr="00A7461F">
        <w:rPr>
          <w:rFonts w:eastAsia="Aptos"/>
          <w:vertAlign w:val="superscript"/>
          <w:lang w:val="en-GB" w:bidi="bn-BD"/>
        </w:rPr>
        <w:t>2</w:t>
      </w:r>
      <w:r w:rsidRPr="00A7461F">
        <w:rPr>
          <w:rFonts w:eastAsia="Aptos"/>
          <w:lang w:val="en-GB" w:bidi="bn-BD"/>
        </w:rPr>
        <w:t>, AND MONIKA HILKER</w:t>
      </w:r>
      <w:r w:rsidRPr="00A7461F">
        <w:rPr>
          <w:rFonts w:eastAsia="Aptos"/>
          <w:vertAlign w:val="superscript"/>
          <w:lang w:val="en-GB" w:bidi="bn-BD"/>
        </w:rPr>
        <w:t>1*</w:t>
      </w:r>
    </w:p>
    <w:p w14:paraId="423DA382" w14:textId="77777777" w:rsidR="00A7461F" w:rsidRPr="00A7461F" w:rsidRDefault="00A7461F" w:rsidP="00A7461F">
      <w:pPr>
        <w:widowControl/>
        <w:autoSpaceDE/>
        <w:autoSpaceDN/>
        <w:spacing w:after="160" w:line="259" w:lineRule="auto"/>
        <w:jc w:val="center"/>
        <w:rPr>
          <w:rFonts w:eastAsia="Aptos"/>
          <w:i/>
          <w:iCs/>
          <w:lang w:val="en-GB" w:bidi="bn-BD"/>
        </w:rPr>
      </w:pPr>
      <w:r w:rsidRPr="00A7461F">
        <w:rPr>
          <w:rFonts w:eastAsia="Aptos"/>
          <w:i/>
          <w:iCs/>
          <w:vertAlign w:val="superscript"/>
          <w:lang w:val="en-GB" w:bidi="bn-BD"/>
        </w:rPr>
        <w:t>1</w:t>
      </w:r>
      <w:r w:rsidRPr="00A7461F">
        <w:rPr>
          <w:rFonts w:eastAsia="Aptos"/>
          <w:i/>
          <w:iCs/>
          <w:lang w:val="en-GB" w:bidi="bn-BD"/>
        </w:rPr>
        <w:t>Applied Zoology/Animal Ecology, Institute of Biology, Freie Universität Berlin, Berlin, Germany</w:t>
      </w:r>
      <w:r w:rsidRPr="00A7461F">
        <w:rPr>
          <w:rFonts w:eastAsia="Aptos"/>
          <w:i/>
          <w:iCs/>
          <w:lang w:val="en-GB" w:bidi="bn-BD"/>
        </w:rPr>
        <w:br/>
      </w:r>
      <w:r w:rsidRPr="00A7461F">
        <w:rPr>
          <w:rFonts w:eastAsia="Aptos"/>
          <w:i/>
          <w:iCs/>
          <w:vertAlign w:val="superscript"/>
          <w:lang w:val="en-GB" w:bidi="bn-BD"/>
        </w:rPr>
        <w:t>2</w:t>
      </w:r>
      <w:r w:rsidRPr="00A7461F">
        <w:rPr>
          <w:rFonts w:eastAsia="Aptos"/>
          <w:i/>
          <w:iCs/>
          <w:lang w:val="en-GB" w:bidi="bn-BD"/>
        </w:rPr>
        <w:t>Natural Resources Institute Finland, Helsinki, Finland</w:t>
      </w:r>
    </w:p>
    <w:p w14:paraId="51B67D87" w14:textId="77777777" w:rsidR="00A7461F" w:rsidRPr="00A7461F" w:rsidRDefault="00A7461F" w:rsidP="00A7461F">
      <w:pPr>
        <w:widowControl/>
        <w:autoSpaceDE/>
        <w:autoSpaceDN/>
        <w:spacing w:after="160" w:line="259" w:lineRule="auto"/>
        <w:rPr>
          <w:rFonts w:eastAsia="Aptos"/>
          <w:lang w:val="en-GB" w:bidi="bn-BD"/>
        </w:rPr>
      </w:pPr>
    </w:p>
    <w:p w14:paraId="60FA92EF" w14:textId="77777777" w:rsidR="00A7461F" w:rsidRPr="00A7461F" w:rsidRDefault="00A7461F" w:rsidP="00A7461F">
      <w:pPr>
        <w:widowControl/>
        <w:autoSpaceDE/>
        <w:autoSpaceDN/>
        <w:spacing w:after="160" w:line="259" w:lineRule="auto"/>
        <w:rPr>
          <w:rFonts w:eastAsia="Aptos"/>
          <w:color w:val="0000FF"/>
          <w:u w:val="single"/>
          <w:lang w:val="en-GB" w:bidi="bn-BD"/>
        </w:rPr>
      </w:pPr>
      <w:r w:rsidRPr="00A7461F">
        <w:rPr>
          <w:rFonts w:eastAsia="Aptos"/>
          <w:lang w:val="en-GB" w:bidi="bn-BD"/>
        </w:rPr>
        <w:t xml:space="preserve">Asifur Rahman-Soad: </w:t>
      </w:r>
      <w:r w:rsidRPr="00A7461F">
        <w:rPr>
          <w:rFonts w:eastAsia="Aptos"/>
          <w:lang w:val="en-GB" w:bidi="bn-BD"/>
        </w:rPr>
        <w:tab/>
        <w:t xml:space="preserve">ORCID: </w:t>
      </w:r>
      <w:hyperlink r:id="rId6" w:history="1">
        <w:r w:rsidRPr="00A7461F">
          <w:rPr>
            <w:rFonts w:eastAsia="Aptos"/>
            <w:color w:val="0000FF"/>
            <w:u w:val="single"/>
            <w:lang w:val="en-GB" w:bidi="bn-BD"/>
          </w:rPr>
          <w:t>https://orcid.org/0000-0001-7387-5391</w:t>
        </w:r>
      </w:hyperlink>
    </w:p>
    <w:p w14:paraId="07E3D470" w14:textId="77777777" w:rsidR="00A7461F" w:rsidRPr="00A7461F" w:rsidRDefault="00A7461F" w:rsidP="00A7461F">
      <w:pPr>
        <w:widowControl/>
        <w:autoSpaceDE/>
        <w:autoSpaceDN/>
        <w:spacing w:after="160" w:line="259" w:lineRule="auto"/>
        <w:rPr>
          <w:rFonts w:eastAsia="Aptos"/>
          <w:lang w:val="en-GB" w:bidi="bn-BD"/>
        </w:rPr>
      </w:pPr>
      <w:r w:rsidRPr="00A7461F">
        <w:rPr>
          <w:rFonts w:eastAsia="Aptos"/>
          <w:lang w:val="en-GB" w:bidi="bn-BD"/>
        </w:rPr>
        <w:t xml:space="preserve">Andreas Reinecke: </w:t>
      </w:r>
      <w:r w:rsidRPr="00A7461F">
        <w:rPr>
          <w:rFonts w:eastAsia="Aptos"/>
          <w:lang w:val="en-GB" w:bidi="bn-BD"/>
        </w:rPr>
        <w:tab/>
        <w:t xml:space="preserve">ORCID: </w:t>
      </w:r>
      <w:hyperlink r:id="rId7" w:history="1">
        <w:r w:rsidRPr="00A7461F">
          <w:rPr>
            <w:rFonts w:eastAsia="Aptos"/>
            <w:color w:val="0000FF"/>
            <w:u w:val="single"/>
            <w:lang w:val="en-GB" w:bidi="bn-BD"/>
          </w:rPr>
          <w:t>https://orcid.org/0000-0002-9336-7324</w:t>
        </w:r>
      </w:hyperlink>
    </w:p>
    <w:p w14:paraId="4A597898" w14:textId="77777777" w:rsidR="00A7461F" w:rsidRPr="00A7461F" w:rsidRDefault="00A7461F" w:rsidP="00A7461F">
      <w:pPr>
        <w:widowControl/>
        <w:autoSpaceDE/>
        <w:autoSpaceDN/>
        <w:spacing w:after="160" w:line="259" w:lineRule="auto"/>
        <w:rPr>
          <w:rFonts w:eastAsia="Aptos"/>
          <w:lang w:val="de-DE" w:bidi="bn-BD"/>
        </w:rPr>
      </w:pPr>
      <w:r w:rsidRPr="00A7461F">
        <w:rPr>
          <w:rFonts w:eastAsia="Aptos"/>
          <w:lang w:val="de-DE" w:bidi="bn-BD"/>
        </w:rPr>
        <w:t xml:space="preserve">Monika Hilker: </w:t>
      </w:r>
      <w:r w:rsidRPr="00A7461F">
        <w:rPr>
          <w:rFonts w:eastAsia="Aptos"/>
          <w:lang w:val="de-DE" w:bidi="bn-BD"/>
        </w:rPr>
        <w:tab/>
      </w:r>
      <w:r w:rsidRPr="00A7461F">
        <w:rPr>
          <w:rFonts w:eastAsia="Aptos"/>
          <w:lang w:val="de-DE" w:bidi="bn-BD"/>
        </w:rPr>
        <w:tab/>
        <w:t xml:space="preserve">ORCID: </w:t>
      </w:r>
      <w:r>
        <w:fldChar w:fldCharType="begin"/>
      </w:r>
      <w:r w:rsidRPr="00E25F5A">
        <w:rPr>
          <w:lang w:val="de-DE"/>
          <w:rPrChange w:id="0" w:author="Asifur Rahman Soad" w:date="2024-07-31T13:46:00Z">
            <w:rPr/>
          </w:rPrChange>
        </w:rPr>
        <w:instrText>HYPERLINK "http://orcid.org/0000-0001-7519-7395"</w:instrText>
      </w:r>
      <w:r>
        <w:fldChar w:fldCharType="separate"/>
      </w:r>
      <w:r w:rsidRPr="00A7461F">
        <w:rPr>
          <w:rFonts w:eastAsia="Aptos"/>
          <w:color w:val="0000FF"/>
          <w:u w:val="single"/>
          <w:lang w:val="de-DE" w:bidi="bn-BD"/>
        </w:rPr>
        <w:t>http://orcid.org/0000-0001-7519-7395</w:t>
      </w:r>
      <w:r>
        <w:rPr>
          <w:rFonts w:eastAsia="Aptos"/>
          <w:color w:val="0000FF"/>
          <w:u w:val="single"/>
          <w:lang w:val="de-DE" w:bidi="bn-BD"/>
        </w:rPr>
        <w:fldChar w:fldCharType="end"/>
      </w:r>
    </w:p>
    <w:p w14:paraId="657449FD" w14:textId="77777777" w:rsidR="00A7461F" w:rsidRPr="00A7461F" w:rsidRDefault="00A7461F" w:rsidP="00A7461F">
      <w:pPr>
        <w:widowControl/>
        <w:autoSpaceDE/>
        <w:autoSpaceDN/>
        <w:spacing w:after="160" w:line="259" w:lineRule="auto"/>
        <w:rPr>
          <w:rFonts w:eastAsia="Aptos"/>
          <w:lang w:val="de-DE" w:bidi="bn-BD"/>
        </w:rPr>
      </w:pPr>
    </w:p>
    <w:p w14:paraId="394768E5" w14:textId="77777777" w:rsidR="00A7461F" w:rsidRPr="00A7461F" w:rsidRDefault="00A7461F" w:rsidP="00A7461F">
      <w:pPr>
        <w:widowControl/>
        <w:autoSpaceDE/>
        <w:autoSpaceDN/>
        <w:spacing w:after="160" w:line="259" w:lineRule="auto"/>
        <w:rPr>
          <w:rFonts w:eastAsia="Aptos"/>
          <w:lang w:val="en-GB" w:bidi="bn-BD"/>
        </w:rPr>
      </w:pPr>
      <w:r w:rsidRPr="00A7461F">
        <w:rPr>
          <w:rFonts w:eastAsia="Aptos"/>
          <w:lang w:val="en-GB" w:bidi="bn-BD"/>
        </w:rPr>
        <w:t xml:space="preserve">*Corresponding author: </w:t>
      </w:r>
    </w:p>
    <w:p w14:paraId="038FE7F2" w14:textId="77777777" w:rsidR="00A7461F" w:rsidRPr="00A7461F" w:rsidRDefault="00A7461F" w:rsidP="00A7461F">
      <w:pPr>
        <w:widowControl/>
        <w:autoSpaceDE/>
        <w:autoSpaceDN/>
        <w:spacing w:after="160" w:line="259" w:lineRule="auto"/>
        <w:rPr>
          <w:rFonts w:eastAsia="Aptos"/>
          <w:color w:val="0000FF"/>
          <w:u w:val="single"/>
          <w:lang w:val="en-GB" w:bidi="bn-BD"/>
        </w:rPr>
      </w:pPr>
      <w:r w:rsidRPr="00A7461F">
        <w:rPr>
          <w:rFonts w:eastAsia="Aptos"/>
          <w:lang w:val="en-GB" w:bidi="bn-BD"/>
        </w:rPr>
        <w:t>Monika Hilker,</w:t>
      </w:r>
      <w:r w:rsidRPr="00A7461F">
        <w:rPr>
          <w:rFonts w:eastAsia="Aptos"/>
          <w:vertAlign w:val="superscript"/>
          <w:lang w:val="en-GB" w:bidi="bn-BD"/>
        </w:rPr>
        <w:t xml:space="preserve"> </w:t>
      </w:r>
      <w:r w:rsidRPr="00A7461F">
        <w:rPr>
          <w:rFonts w:eastAsia="Aptos"/>
          <w:lang w:val="en-GB" w:bidi="bn-BD"/>
        </w:rPr>
        <w:t xml:space="preserve">Applied Zoology/Animal Ecology, Institute of Biology, Freie Universität Berlin, Berlin, Germany, Email: monika.hilker@fu-berlin.de ORCID: </w:t>
      </w:r>
      <w:hyperlink r:id="rId8" w:history="1">
        <w:r w:rsidRPr="00A7461F">
          <w:rPr>
            <w:rFonts w:eastAsia="Aptos"/>
            <w:color w:val="0000FF"/>
            <w:u w:val="single"/>
            <w:lang w:bidi="bn-BD"/>
          </w:rPr>
          <w:t>http://orcid.org/0000-0001-7519-7395</w:t>
        </w:r>
      </w:hyperlink>
    </w:p>
    <w:p w14:paraId="2DE02757" w14:textId="77777777" w:rsidR="00A7461F" w:rsidRPr="00A7461F" w:rsidRDefault="00A7461F" w:rsidP="00BD0D21">
      <w:pPr>
        <w:jc w:val="both"/>
        <w:rPr>
          <w:sz w:val="18"/>
          <w:szCs w:val="18"/>
          <w:lang w:val="en-GB"/>
        </w:rPr>
        <w:sectPr w:rsidR="00A7461F" w:rsidRPr="00A7461F" w:rsidSect="00A7461F">
          <w:type w:val="continuous"/>
          <w:pgSz w:w="11910" w:h="16840"/>
          <w:pgMar w:top="1440" w:right="1440" w:bottom="1440" w:left="1440" w:header="720" w:footer="720" w:gutter="0"/>
          <w:cols w:space="720"/>
          <w:docGrid w:linePitch="299"/>
        </w:sectPr>
      </w:pPr>
    </w:p>
    <w:p w14:paraId="0EF48758" w14:textId="6C9AB488" w:rsidR="00F708B9" w:rsidRDefault="00F708B9" w:rsidP="00A8442C">
      <w:pPr>
        <w:ind w:left="567" w:right="547"/>
        <w:jc w:val="both"/>
        <w:rPr>
          <w:sz w:val="18"/>
          <w:szCs w:val="18"/>
          <w:lang w:val="en-GB"/>
        </w:rPr>
      </w:pPr>
      <w:r w:rsidRPr="00A54177">
        <w:rPr>
          <w:sz w:val="18"/>
          <w:szCs w:val="18"/>
        </w:rPr>
        <w:lastRenderedPageBreak/>
        <w:t>Supplemental Table S1</w:t>
      </w:r>
      <w:r w:rsidRPr="009D285B">
        <w:rPr>
          <w:rStyle w:val="Kommentarzeichen"/>
          <w:sz w:val="18"/>
          <w:szCs w:val="18"/>
          <w:lang w:val="en-GB"/>
        </w:rPr>
        <w:t>:</w:t>
      </w:r>
      <w:r w:rsidRPr="00A54177">
        <w:rPr>
          <w:sz w:val="18"/>
          <w:szCs w:val="18"/>
        </w:rPr>
        <w:t xml:space="preserve"> Detailed information about the walking activity of the egg parasitoid </w:t>
      </w:r>
      <w:proofErr w:type="spellStart"/>
      <w:r w:rsidRPr="00A54177">
        <w:rPr>
          <w:i/>
          <w:sz w:val="18"/>
          <w:szCs w:val="18"/>
        </w:rPr>
        <w:t>Closterocerus</w:t>
      </w:r>
      <w:proofErr w:type="spellEnd"/>
      <w:r w:rsidRPr="00A54177">
        <w:rPr>
          <w:i/>
          <w:sz w:val="18"/>
          <w:szCs w:val="18"/>
        </w:rPr>
        <w:t xml:space="preserve"> </w:t>
      </w:r>
      <w:proofErr w:type="spellStart"/>
      <w:r w:rsidRPr="00A54177">
        <w:rPr>
          <w:i/>
          <w:sz w:val="18"/>
          <w:szCs w:val="18"/>
        </w:rPr>
        <w:t>ruforum</w:t>
      </w:r>
      <w:proofErr w:type="spellEnd"/>
      <w:r w:rsidRPr="00A54177">
        <w:rPr>
          <w:i/>
          <w:sz w:val="18"/>
          <w:szCs w:val="18"/>
        </w:rPr>
        <w:t xml:space="preserve"> </w:t>
      </w:r>
      <w:r w:rsidRPr="00A54177">
        <w:rPr>
          <w:sz w:val="18"/>
          <w:szCs w:val="18"/>
        </w:rPr>
        <w:t>in four-field olfactometer assays</w:t>
      </w:r>
      <w:r w:rsidR="00F70892">
        <w:rPr>
          <w:sz w:val="18"/>
          <w:szCs w:val="18"/>
        </w:rPr>
        <w:t xml:space="preserve"> (compare Fig. 1, main manuscript)</w:t>
      </w:r>
      <w:r w:rsidRPr="00A54177">
        <w:rPr>
          <w:sz w:val="18"/>
          <w:szCs w:val="18"/>
        </w:rPr>
        <w:t xml:space="preserve">. </w:t>
      </w:r>
      <w:r>
        <w:rPr>
          <w:sz w:val="18"/>
          <w:szCs w:val="18"/>
        </w:rPr>
        <w:t xml:space="preserve">The walking activity was recorded when testing the parasitoids’ response to </w:t>
      </w:r>
      <w:r w:rsidRPr="00A54177">
        <w:rPr>
          <w:sz w:val="18"/>
          <w:szCs w:val="18"/>
          <w:lang w:val="en-GB"/>
        </w:rPr>
        <w:t xml:space="preserve">odor from </w:t>
      </w:r>
      <w:r w:rsidRPr="00A54177">
        <w:rPr>
          <w:i/>
          <w:sz w:val="18"/>
          <w:szCs w:val="18"/>
          <w:lang w:val="en-GB"/>
        </w:rPr>
        <w:t xml:space="preserve">Pinus sylvestris </w:t>
      </w:r>
      <w:r w:rsidRPr="00A54177">
        <w:rPr>
          <w:sz w:val="18"/>
          <w:szCs w:val="18"/>
          <w:lang w:val="en-GB"/>
        </w:rPr>
        <w:t xml:space="preserve">trees 0, 24, and 48 h post exposure to either </w:t>
      </w:r>
      <w:r w:rsidRPr="00A54177">
        <w:rPr>
          <w:i/>
          <w:sz w:val="18"/>
          <w:szCs w:val="18"/>
          <w:lang w:val="en-GB"/>
        </w:rPr>
        <w:t xml:space="preserve">Diprion pini </w:t>
      </w:r>
      <w:r w:rsidRPr="00A54177">
        <w:rPr>
          <w:sz w:val="18"/>
          <w:szCs w:val="18"/>
          <w:lang w:val="en-GB"/>
        </w:rPr>
        <w:t>pheromones or hexane or were left untreated.</w:t>
      </w:r>
      <w:r w:rsidR="00B21E01">
        <w:rPr>
          <w:sz w:val="18"/>
          <w:szCs w:val="18"/>
          <w:lang w:val="en-GB"/>
        </w:rPr>
        <w:t xml:space="preserve"> </w:t>
      </w:r>
      <w:r w:rsidR="00216DCB">
        <w:rPr>
          <w:sz w:val="18"/>
          <w:szCs w:val="18"/>
          <w:lang w:val="en-GB"/>
        </w:rPr>
        <w:t xml:space="preserve">Tested: </w:t>
      </w:r>
      <w:r w:rsidR="00851621">
        <w:rPr>
          <w:sz w:val="18"/>
          <w:szCs w:val="18"/>
          <w:lang w:val="en-GB"/>
        </w:rPr>
        <w:t>Odor from p</w:t>
      </w:r>
      <w:r w:rsidR="00216DCB">
        <w:rPr>
          <w:sz w:val="18"/>
          <w:szCs w:val="18"/>
          <w:lang w:val="en-GB"/>
        </w:rPr>
        <w:t xml:space="preserve">heromone-exposed </w:t>
      </w:r>
      <w:r w:rsidR="00851621">
        <w:rPr>
          <w:sz w:val="18"/>
          <w:szCs w:val="18"/>
          <w:lang w:val="en-GB"/>
        </w:rPr>
        <w:t xml:space="preserve">tree </w:t>
      </w:r>
      <w:r w:rsidR="00216DCB">
        <w:rPr>
          <w:sz w:val="18"/>
          <w:szCs w:val="18"/>
          <w:lang w:val="en-GB"/>
        </w:rPr>
        <w:t>versus untreated tree</w:t>
      </w:r>
      <w:r w:rsidR="00851621">
        <w:rPr>
          <w:sz w:val="18"/>
          <w:szCs w:val="18"/>
          <w:lang w:val="en-GB"/>
        </w:rPr>
        <w:t xml:space="preserve"> (left table)</w:t>
      </w:r>
      <w:r w:rsidR="00216DCB">
        <w:rPr>
          <w:sz w:val="18"/>
          <w:szCs w:val="18"/>
          <w:lang w:val="en-GB"/>
        </w:rPr>
        <w:t>;</w:t>
      </w:r>
      <w:r w:rsidR="00851621">
        <w:rPr>
          <w:sz w:val="18"/>
          <w:szCs w:val="18"/>
          <w:lang w:val="en-GB"/>
        </w:rPr>
        <w:t xml:space="preserve"> odor from</w:t>
      </w:r>
      <w:r w:rsidR="00216DCB">
        <w:rPr>
          <w:sz w:val="18"/>
          <w:szCs w:val="18"/>
          <w:lang w:val="en-GB"/>
        </w:rPr>
        <w:t xml:space="preserve"> pheromone-exposed </w:t>
      </w:r>
      <w:r w:rsidR="00851621">
        <w:rPr>
          <w:sz w:val="18"/>
          <w:szCs w:val="18"/>
          <w:lang w:val="en-GB"/>
        </w:rPr>
        <w:t xml:space="preserve">tree </w:t>
      </w:r>
      <w:r w:rsidR="00216DCB">
        <w:rPr>
          <w:sz w:val="18"/>
          <w:szCs w:val="18"/>
          <w:lang w:val="en-GB"/>
        </w:rPr>
        <w:t>versus hexane-treated tree</w:t>
      </w:r>
      <w:r w:rsidR="00851621">
        <w:rPr>
          <w:sz w:val="18"/>
          <w:szCs w:val="18"/>
          <w:lang w:val="en-GB"/>
        </w:rPr>
        <w:t xml:space="preserve"> (right table)</w:t>
      </w:r>
      <w:r w:rsidR="00216DCB">
        <w:rPr>
          <w:sz w:val="18"/>
          <w:szCs w:val="18"/>
          <w:lang w:val="en-GB"/>
        </w:rPr>
        <w:t xml:space="preserve">; for each test: two buffer fields. Data show (i) relative walking time (%) of total observation period (10 min = 100%) for each tested parasitoid individual in each </w:t>
      </w:r>
      <w:r w:rsidR="00851621">
        <w:rPr>
          <w:sz w:val="18"/>
          <w:szCs w:val="18"/>
          <w:lang w:val="en-GB"/>
        </w:rPr>
        <w:t xml:space="preserve">olfactometer </w:t>
      </w:r>
      <w:r w:rsidR="00216DCB">
        <w:rPr>
          <w:sz w:val="18"/>
          <w:szCs w:val="18"/>
          <w:lang w:val="en-GB"/>
        </w:rPr>
        <w:t>field, (ii) the “</w:t>
      </w:r>
      <w:r w:rsidR="00851621">
        <w:rPr>
          <w:sz w:val="18"/>
          <w:szCs w:val="18"/>
          <w:lang w:val="en-GB"/>
        </w:rPr>
        <w:t>t</w:t>
      </w:r>
      <w:r w:rsidR="00216DCB">
        <w:rPr>
          <w:sz w:val="18"/>
          <w:szCs w:val="18"/>
          <w:lang w:val="en-GB"/>
        </w:rPr>
        <w:t>otal (sum)” of the relative walking times for each parasitoid individual in all four olfactometer fields, and (iii) the overall mean walking activity ± SE of all parasitoids when studying their response to “pheromone vs untreated” and when studying their response to “pheromone vs hexane” (calculated from “</w:t>
      </w:r>
      <w:r w:rsidR="00851621">
        <w:rPr>
          <w:sz w:val="18"/>
          <w:szCs w:val="18"/>
          <w:lang w:val="en-GB"/>
        </w:rPr>
        <w:t>t</w:t>
      </w:r>
      <w:r w:rsidR="00216DCB">
        <w:rPr>
          <w:sz w:val="18"/>
          <w:szCs w:val="18"/>
          <w:lang w:val="en-GB"/>
        </w:rPr>
        <w:t>otal (sum)”</w:t>
      </w:r>
      <w:r w:rsidR="00851621">
        <w:rPr>
          <w:sz w:val="18"/>
          <w:szCs w:val="18"/>
          <w:lang w:val="en-GB"/>
        </w:rPr>
        <w:t xml:space="preserve"> data</w:t>
      </w:r>
      <w:r w:rsidR="00216DCB">
        <w:rPr>
          <w:sz w:val="18"/>
          <w:szCs w:val="18"/>
          <w:lang w:val="en-GB"/>
        </w:rPr>
        <w:t xml:space="preserve">). </w:t>
      </w:r>
    </w:p>
    <w:p w14:paraId="5AB91371" w14:textId="77777777" w:rsidR="00E25F5A" w:rsidRDefault="00E25F5A" w:rsidP="00E25F5A">
      <w:pPr>
        <w:rPr>
          <w:sz w:val="18"/>
          <w:szCs w:val="18"/>
          <w:lang w:val="en-GB"/>
        </w:rPr>
      </w:pPr>
    </w:p>
    <w:p w14:paraId="1D9374FD" w14:textId="390170D0" w:rsidR="00E25F5A" w:rsidRDefault="005F2130" w:rsidP="00E25F5A">
      <w:pPr>
        <w:jc w:val="center"/>
        <w:rPr>
          <w:sz w:val="18"/>
          <w:szCs w:val="18"/>
        </w:rPr>
        <w:sectPr w:rsidR="00E25F5A" w:rsidSect="00FC34A0">
          <w:pgSz w:w="11910" w:h="16840"/>
          <w:pgMar w:top="720" w:right="720" w:bottom="720" w:left="720" w:header="720" w:footer="720" w:gutter="0"/>
          <w:cols w:space="720"/>
          <w:docGrid w:linePitch="299"/>
        </w:sectPr>
      </w:pPr>
      <w:r w:rsidRPr="005F2130">
        <w:rPr>
          <w:noProof/>
        </w:rPr>
        <w:drawing>
          <wp:anchor distT="0" distB="0" distL="114300" distR="114300" simplePos="0" relativeHeight="251658240" behindDoc="0" locked="0" layoutInCell="1" allowOverlap="1" wp14:anchorId="736AAFD3" wp14:editId="01A641FD">
            <wp:simplePos x="0" y="0"/>
            <wp:positionH relativeFrom="column">
              <wp:posOffset>295275</wp:posOffset>
            </wp:positionH>
            <wp:positionV relativeFrom="paragraph">
              <wp:posOffset>14605</wp:posOffset>
            </wp:positionV>
            <wp:extent cx="6057900" cy="7233285"/>
            <wp:effectExtent l="19050" t="19050" r="19050" b="24765"/>
            <wp:wrapTopAndBottom/>
            <wp:docPr id="4093402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7233285"/>
                    </a:xfrm>
                    <a:prstGeom prst="rect">
                      <a:avLst/>
                    </a:prstGeom>
                    <a:noFill/>
                    <a:ln w="6350">
                      <a:solidFill>
                        <a:schemeClr val="tx1"/>
                      </a:solidFill>
                    </a:ln>
                  </pic:spPr>
                </pic:pic>
              </a:graphicData>
            </a:graphic>
          </wp:anchor>
        </w:drawing>
      </w:r>
    </w:p>
    <w:p w14:paraId="495E337E" w14:textId="17593C0D" w:rsidR="0090563D" w:rsidRDefault="0044152B" w:rsidP="00FC34A0">
      <w:pPr>
        <w:rPr>
          <w:sz w:val="18"/>
          <w:szCs w:val="18"/>
        </w:rPr>
      </w:pPr>
      <w:r w:rsidRPr="00F560AA">
        <w:rPr>
          <w:sz w:val="18"/>
          <w:szCs w:val="18"/>
        </w:rPr>
        <w:t xml:space="preserve">Supplemental Table </w:t>
      </w:r>
      <w:r w:rsidR="00AE40AC" w:rsidRPr="00F560AA">
        <w:rPr>
          <w:sz w:val="18"/>
          <w:szCs w:val="18"/>
        </w:rPr>
        <w:t>S</w:t>
      </w:r>
      <w:r w:rsidR="00AE40AC">
        <w:rPr>
          <w:sz w:val="18"/>
          <w:szCs w:val="18"/>
        </w:rPr>
        <w:t>2</w:t>
      </w:r>
      <w:r w:rsidRPr="00F560AA">
        <w:rPr>
          <w:sz w:val="18"/>
          <w:szCs w:val="18"/>
        </w:rPr>
        <w:t xml:space="preserve">: </w:t>
      </w:r>
      <w:r w:rsidR="0095262B">
        <w:rPr>
          <w:sz w:val="18"/>
          <w:szCs w:val="18"/>
        </w:rPr>
        <w:t>Statistical details (Kruskal</w:t>
      </w:r>
      <w:r w:rsidR="00290880">
        <w:rPr>
          <w:sz w:val="18"/>
          <w:szCs w:val="18"/>
        </w:rPr>
        <w:t>-</w:t>
      </w:r>
      <w:r w:rsidR="0095262B">
        <w:rPr>
          <w:sz w:val="18"/>
          <w:szCs w:val="18"/>
        </w:rPr>
        <w:t xml:space="preserve">Wallis tests) on the </w:t>
      </w:r>
      <w:r w:rsidR="0090563D">
        <w:rPr>
          <w:sz w:val="18"/>
          <w:szCs w:val="18"/>
        </w:rPr>
        <w:t xml:space="preserve">comparison of odor from </w:t>
      </w:r>
      <w:r w:rsidR="0090563D">
        <w:rPr>
          <w:i/>
          <w:sz w:val="18"/>
          <w:szCs w:val="18"/>
        </w:rPr>
        <w:t xml:space="preserve">Pinus sylvestris </w:t>
      </w:r>
      <w:r w:rsidR="0090563D">
        <w:rPr>
          <w:sz w:val="18"/>
          <w:szCs w:val="18"/>
        </w:rPr>
        <w:t xml:space="preserve">subjected to different treatments: (i) without </w:t>
      </w:r>
      <w:r w:rsidR="0090563D">
        <w:rPr>
          <w:i/>
          <w:sz w:val="18"/>
          <w:szCs w:val="18"/>
        </w:rPr>
        <w:t xml:space="preserve">Diprion pini </w:t>
      </w:r>
      <w:r w:rsidR="0090563D">
        <w:rPr>
          <w:sz w:val="18"/>
          <w:szCs w:val="18"/>
        </w:rPr>
        <w:t xml:space="preserve">egg deposition, involving </w:t>
      </w:r>
      <w:r w:rsidR="0090563D" w:rsidRPr="00F560AA">
        <w:rPr>
          <w:sz w:val="18"/>
          <w:szCs w:val="18"/>
        </w:rPr>
        <w:t xml:space="preserve">exposure to either </w:t>
      </w:r>
      <w:r w:rsidR="0090563D" w:rsidRPr="00F560AA">
        <w:rPr>
          <w:i/>
          <w:sz w:val="18"/>
          <w:szCs w:val="18"/>
        </w:rPr>
        <w:t>D</w:t>
      </w:r>
      <w:r w:rsidR="0090563D">
        <w:rPr>
          <w:i/>
          <w:sz w:val="18"/>
          <w:szCs w:val="18"/>
        </w:rPr>
        <w:t xml:space="preserve">. </w:t>
      </w:r>
      <w:r w:rsidR="0090563D" w:rsidRPr="00F560AA">
        <w:rPr>
          <w:i/>
          <w:sz w:val="18"/>
          <w:szCs w:val="18"/>
        </w:rPr>
        <w:t xml:space="preserve">pini </w:t>
      </w:r>
      <w:r w:rsidR="0090563D" w:rsidRPr="00F560AA">
        <w:rPr>
          <w:sz w:val="18"/>
          <w:szCs w:val="18"/>
        </w:rPr>
        <w:t xml:space="preserve">pheromones (P) or to hexane (H) or were left untreated (U) and (ii) with sawfly egg deposition </w:t>
      </w:r>
      <w:r w:rsidR="0090563D">
        <w:rPr>
          <w:sz w:val="18"/>
          <w:szCs w:val="18"/>
        </w:rPr>
        <w:t xml:space="preserve">(E) </w:t>
      </w:r>
      <w:r w:rsidR="0090563D" w:rsidRPr="00F560AA">
        <w:rPr>
          <w:sz w:val="18"/>
          <w:szCs w:val="18"/>
        </w:rPr>
        <w:t xml:space="preserve">that followed the same treatments as described for (i). Headspace samples were collected repeatedly from each tree at four different time intervals after the end of pine treatments without egg deposition (0, 24, 48, 72 h) and after the pine treatments with egg deposition (24, 48, 72, 96 h). </w:t>
      </w:r>
      <w:r w:rsidR="0090563D">
        <w:rPr>
          <w:sz w:val="18"/>
          <w:szCs w:val="18"/>
        </w:rPr>
        <w:t>T</w:t>
      </w:r>
      <w:r w:rsidR="0090563D" w:rsidRPr="00F560AA">
        <w:rPr>
          <w:sz w:val="18"/>
          <w:szCs w:val="18"/>
        </w:rPr>
        <w:t>he emission rates (means ± SE, ng x h</w:t>
      </w:r>
      <w:r w:rsidR="0090563D" w:rsidRPr="00F560AA">
        <w:rPr>
          <w:sz w:val="18"/>
          <w:szCs w:val="18"/>
          <w:vertAlign w:val="superscript"/>
        </w:rPr>
        <w:t>-1</w:t>
      </w:r>
      <w:r w:rsidR="0090563D" w:rsidRPr="00F560AA">
        <w:rPr>
          <w:sz w:val="18"/>
          <w:szCs w:val="18"/>
        </w:rPr>
        <w:t xml:space="preserve"> x tree</w:t>
      </w:r>
      <w:r w:rsidR="0090563D" w:rsidRPr="00F560AA">
        <w:rPr>
          <w:sz w:val="18"/>
          <w:szCs w:val="18"/>
          <w:vertAlign w:val="superscript"/>
        </w:rPr>
        <w:t>-1</w:t>
      </w:r>
      <w:r w:rsidR="0090563D" w:rsidRPr="00F560AA">
        <w:rPr>
          <w:sz w:val="18"/>
          <w:szCs w:val="18"/>
        </w:rPr>
        <w:t>)</w:t>
      </w:r>
      <w:r w:rsidR="0090563D">
        <w:rPr>
          <w:sz w:val="18"/>
          <w:szCs w:val="18"/>
        </w:rPr>
        <w:t xml:space="preserve"> </w:t>
      </w:r>
      <w:r w:rsidR="0090563D" w:rsidRPr="00F560AA">
        <w:rPr>
          <w:sz w:val="18"/>
          <w:szCs w:val="18"/>
        </w:rPr>
        <w:t xml:space="preserve">of </w:t>
      </w:r>
      <w:r w:rsidR="0090563D">
        <w:rPr>
          <w:sz w:val="18"/>
          <w:szCs w:val="18"/>
        </w:rPr>
        <w:t xml:space="preserve">pine </w:t>
      </w:r>
      <w:r w:rsidR="0090563D" w:rsidRPr="00F560AA">
        <w:rPr>
          <w:sz w:val="18"/>
          <w:szCs w:val="18"/>
        </w:rPr>
        <w:t xml:space="preserve">key terpenoids that are known to attract the egg parasitoid </w:t>
      </w:r>
      <w:proofErr w:type="spellStart"/>
      <w:r w:rsidR="0090563D" w:rsidRPr="00F560AA">
        <w:rPr>
          <w:i/>
          <w:sz w:val="18"/>
          <w:szCs w:val="18"/>
        </w:rPr>
        <w:t>Closterocerus</w:t>
      </w:r>
      <w:proofErr w:type="spellEnd"/>
      <w:r w:rsidR="0090563D" w:rsidRPr="00F560AA">
        <w:rPr>
          <w:i/>
          <w:sz w:val="18"/>
          <w:szCs w:val="18"/>
        </w:rPr>
        <w:t xml:space="preserve"> </w:t>
      </w:r>
      <w:proofErr w:type="spellStart"/>
      <w:r w:rsidR="0090563D" w:rsidRPr="00F560AA">
        <w:rPr>
          <w:i/>
          <w:sz w:val="18"/>
          <w:szCs w:val="18"/>
        </w:rPr>
        <w:t>ruforum</w:t>
      </w:r>
      <w:proofErr w:type="spellEnd"/>
      <w:r w:rsidR="0090563D" w:rsidRPr="00F560AA">
        <w:rPr>
          <w:i/>
          <w:sz w:val="18"/>
          <w:szCs w:val="18"/>
        </w:rPr>
        <w:t xml:space="preserve"> </w:t>
      </w:r>
      <w:r w:rsidR="0090563D">
        <w:rPr>
          <w:sz w:val="18"/>
          <w:szCs w:val="18"/>
        </w:rPr>
        <w:t xml:space="preserve">are given as well as the </w:t>
      </w:r>
      <w:r w:rsidR="0090563D">
        <w:rPr>
          <w:i/>
          <w:sz w:val="18"/>
          <w:szCs w:val="18"/>
        </w:rPr>
        <w:t xml:space="preserve">p </w:t>
      </w:r>
      <w:r w:rsidR="0090563D">
        <w:rPr>
          <w:sz w:val="18"/>
          <w:szCs w:val="18"/>
        </w:rPr>
        <w:t>values of the statistical comparisons.</w:t>
      </w:r>
    </w:p>
    <w:p w14:paraId="77ECB8AA" w14:textId="4F75460C" w:rsidR="00290880" w:rsidRDefault="00290880" w:rsidP="0090563D">
      <w:pPr>
        <w:rPr>
          <w:sz w:val="18"/>
          <w:szCs w:val="18"/>
        </w:rPr>
      </w:pPr>
    </w:p>
    <w:p w14:paraId="3DEA49BB" w14:textId="77777777" w:rsidR="0090563D" w:rsidRPr="00F560AA" w:rsidRDefault="0090563D" w:rsidP="0090563D">
      <w:pPr>
        <w:rPr>
          <w:sz w:val="18"/>
          <w:szCs w:val="18"/>
        </w:rPr>
      </w:pPr>
    </w:p>
    <w:tbl>
      <w:tblPr>
        <w:tblStyle w:val="EinfacheTabelle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829"/>
        <w:gridCol w:w="1212"/>
        <w:gridCol w:w="1116"/>
        <w:gridCol w:w="1254"/>
        <w:gridCol w:w="1759"/>
        <w:gridCol w:w="833"/>
        <w:gridCol w:w="1541"/>
        <w:gridCol w:w="1484"/>
        <w:gridCol w:w="1574"/>
        <w:gridCol w:w="1902"/>
      </w:tblGrid>
      <w:tr w:rsidR="00623013" w:rsidRPr="005B52FC" w14:paraId="6D7373A1" w14:textId="77777777" w:rsidTr="00E25F5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pct"/>
            <w:vMerge w:val="restart"/>
            <w:hideMark/>
          </w:tcPr>
          <w:p w14:paraId="66E7BBB9"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bookmarkStart w:id="1" w:name="RANGE!A1:K26"/>
            <w:r w:rsidRPr="005B52FC">
              <w:rPr>
                <w:rFonts w:asciiTheme="minorHAnsi" w:eastAsia="Times New Roman" w:hAnsiTheme="minorHAnsi" w:cstheme="minorHAnsi"/>
                <w:color w:val="000000"/>
                <w:sz w:val="20"/>
                <w:szCs w:val="20"/>
                <w:lang w:val="en-GB" w:eastAsia="en-GB"/>
              </w:rPr>
              <w:t>Compound</w:t>
            </w:r>
            <w:bookmarkEnd w:id="1"/>
          </w:p>
        </w:tc>
        <w:tc>
          <w:tcPr>
            <w:tcW w:w="0" w:type="pct"/>
            <w:vMerge w:val="restart"/>
            <w:hideMark/>
          </w:tcPr>
          <w:p w14:paraId="63198CD5" w14:textId="77777777" w:rsidR="005B52FC" w:rsidRPr="005B52FC" w:rsidRDefault="005B52FC" w:rsidP="005B52F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Time point (h)</w:t>
            </w:r>
          </w:p>
        </w:tc>
        <w:tc>
          <w:tcPr>
            <w:tcW w:w="0" w:type="pct"/>
            <w:gridSpan w:val="4"/>
            <w:hideMark/>
          </w:tcPr>
          <w:p w14:paraId="663CC568" w14:textId="77777777" w:rsidR="005B52FC" w:rsidRPr="005B52FC" w:rsidRDefault="005B52FC" w:rsidP="005B52F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Without egg deposition</w:t>
            </w:r>
          </w:p>
        </w:tc>
        <w:tc>
          <w:tcPr>
            <w:tcW w:w="0" w:type="pct"/>
            <w:vMerge w:val="restart"/>
            <w:hideMark/>
          </w:tcPr>
          <w:p w14:paraId="446E148D" w14:textId="77777777" w:rsidR="005B52FC" w:rsidRPr="005B52FC" w:rsidRDefault="005B52FC" w:rsidP="005B52F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Time point (h)</w:t>
            </w:r>
          </w:p>
        </w:tc>
        <w:tc>
          <w:tcPr>
            <w:tcW w:w="0" w:type="pct"/>
            <w:gridSpan w:val="4"/>
            <w:hideMark/>
          </w:tcPr>
          <w:p w14:paraId="4E174308" w14:textId="77777777" w:rsidR="005B52FC" w:rsidRPr="005B52FC" w:rsidRDefault="005B52FC" w:rsidP="005B52F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With egg deposition</w:t>
            </w:r>
          </w:p>
        </w:tc>
      </w:tr>
      <w:tr w:rsidR="00623013" w:rsidRPr="005B52FC" w14:paraId="1C2279ED" w14:textId="77777777" w:rsidTr="00E25F5A">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0" w:type="pct"/>
            <w:vMerge/>
            <w:hideMark/>
          </w:tcPr>
          <w:p w14:paraId="0127CCA5"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0" w:type="pct"/>
            <w:vMerge/>
            <w:hideMark/>
          </w:tcPr>
          <w:p w14:paraId="6EE291CE" w14:textId="77777777" w:rsidR="005B52FC" w:rsidRPr="005B52FC" w:rsidRDefault="005B52FC" w:rsidP="005B52FC">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p>
        </w:tc>
        <w:tc>
          <w:tcPr>
            <w:tcW w:w="0" w:type="pct"/>
            <w:hideMark/>
          </w:tcPr>
          <w:p w14:paraId="05009110"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Untreated (U)</w:t>
            </w:r>
          </w:p>
        </w:tc>
        <w:tc>
          <w:tcPr>
            <w:tcW w:w="0" w:type="pct"/>
            <w:hideMark/>
          </w:tcPr>
          <w:p w14:paraId="4E1809EA" w14:textId="77777777" w:rsidR="00F75458"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 xml:space="preserve">Hexane </w:t>
            </w:r>
          </w:p>
          <w:p w14:paraId="01C9D02F" w14:textId="2D9F29EC"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(H)</w:t>
            </w:r>
          </w:p>
        </w:tc>
        <w:tc>
          <w:tcPr>
            <w:tcW w:w="0" w:type="pct"/>
            <w:hideMark/>
          </w:tcPr>
          <w:p w14:paraId="3644457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Pheromone (P)</w:t>
            </w:r>
          </w:p>
        </w:tc>
        <w:tc>
          <w:tcPr>
            <w:tcW w:w="0" w:type="pct"/>
            <w:hideMark/>
          </w:tcPr>
          <w:p w14:paraId="73F325DA" w14:textId="77777777" w:rsidR="004C4362"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 xml:space="preserve">Group comparison (U vs H vs P) </w:t>
            </w:r>
          </w:p>
          <w:p w14:paraId="742A788B" w14:textId="72E2701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P</w:t>
            </w:r>
            <w:r w:rsidR="00387497">
              <w:rPr>
                <w:rFonts w:asciiTheme="minorHAnsi" w:eastAsia="Times New Roman" w:hAnsiTheme="minorHAnsi" w:cstheme="minorHAnsi"/>
                <w:b/>
                <w:bCs/>
                <w:color w:val="000000"/>
                <w:sz w:val="20"/>
                <w:szCs w:val="20"/>
                <w:lang w:val="en-GB" w:eastAsia="en-GB"/>
              </w:rPr>
              <w:t>-</w:t>
            </w:r>
            <w:r w:rsidRPr="005B52FC">
              <w:rPr>
                <w:rFonts w:asciiTheme="minorHAnsi" w:eastAsia="Times New Roman" w:hAnsiTheme="minorHAnsi" w:cstheme="minorHAnsi"/>
                <w:b/>
                <w:bCs/>
                <w:color w:val="000000"/>
                <w:sz w:val="20"/>
                <w:szCs w:val="20"/>
                <w:lang w:val="en-GB" w:eastAsia="en-GB"/>
              </w:rPr>
              <w:t>value</w:t>
            </w:r>
            <w:r w:rsidR="00387497">
              <w:rPr>
                <w:rFonts w:asciiTheme="minorHAnsi" w:eastAsia="Times New Roman" w:hAnsiTheme="minorHAnsi" w:cstheme="minorHAnsi"/>
                <w:b/>
                <w:bCs/>
                <w:color w:val="000000"/>
                <w:sz w:val="20"/>
                <w:szCs w:val="20"/>
                <w:lang w:val="en-GB" w:eastAsia="en-GB"/>
              </w:rPr>
              <w:t>s</w:t>
            </w:r>
          </w:p>
        </w:tc>
        <w:tc>
          <w:tcPr>
            <w:tcW w:w="0" w:type="pct"/>
            <w:vMerge/>
            <w:hideMark/>
          </w:tcPr>
          <w:p w14:paraId="1C5F5CD1" w14:textId="77777777" w:rsidR="005B52FC" w:rsidRPr="005B52FC" w:rsidRDefault="005B52FC" w:rsidP="005B52FC">
            <w:pPr>
              <w:widowControl/>
              <w:autoSpaceDE/>
              <w:autoSpaceDN/>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p>
        </w:tc>
        <w:tc>
          <w:tcPr>
            <w:tcW w:w="0" w:type="pct"/>
            <w:hideMark/>
          </w:tcPr>
          <w:p w14:paraId="11787C3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Untreated + Oviposition (U+E)</w:t>
            </w:r>
          </w:p>
        </w:tc>
        <w:tc>
          <w:tcPr>
            <w:tcW w:w="0" w:type="pct"/>
            <w:hideMark/>
          </w:tcPr>
          <w:p w14:paraId="56413B7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Hexane + Oviposition (H+E)</w:t>
            </w:r>
          </w:p>
        </w:tc>
        <w:tc>
          <w:tcPr>
            <w:tcW w:w="0" w:type="pct"/>
            <w:hideMark/>
          </w:tcPr>
          <w:p w14:paraId="1F93320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Pheromone + Oviposition (P+E)</w:t>
            </w:r>
          </w:p>
        </w:tc>
        <w:tc>
          <w:tcPr>
            <w:tcW w:w="0" w:type="pct"/>
            <w:hideMark/>
          </w:tcPr>
          <w:p w14:paraId="6CF207CF" w14:textId="72AB8021"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Group comparison (U+E vs H+E vs P+E) P</w:t>
            </w:r>
            <w:r w:rsidR="00387497">
              <w:rPr>
                <w:rFonts w:asciiTheme="minorHAnsi" w:eastAsia="Times New Roman" w:hAnsiTheme="minorHAnsi" w:cstheme="minorHAnsi"/>
                <w:b/>
                <w:bCs/>
                <w:color w:val="000000"/>
                <w:sz w:val="20"/>
                <w:szCs w:val="20"/>
                <w:lang w:val="en-GB" w:eastAsia="en-GB"/>
              </w:rPr>
              <w:t>-</w:t>
            </w:r>
            <w:r w:rsidRPr="005B52FC">
              <w:rPr>
                <w:rFonts w:asciiTheme="minorHAnsi" w:eastAsia="Times New Roman" w:hAnsiTheme="minorHAnsi" w:cstheme="minorHAnsi"/>
                <w:b/>
                <w:bCs/>
                <w:color w:val="000000"/>
                <w:sz w:val="20"/>
                <w:szCs w:val="20"/>
                <w:lang w:val="en-GB" w:eastAsia="en-GB"/>
              </w:rPr>
              <w:t>value</w:t>
            </w:r>
            <w:r w:rsidR="00387497">
              <w:rPr>
                <w:rFonts w:asciiTheme="minorHAnsi" w:eastAsia="Times New Roman" w:hAnsiTheme="minorHAnsi" w:cstheme="minorHAnsi"/>
                <w:b/>
                <w:bCs/>
                <w:color w:val="000000"/>
                <w:sz w:val="20"/>
                <w:szCs w:val="20"/>
                <w:lang w:val="en-GB" w:eastAsia="en-GB"/>
              </w:rPr>
              <w:t>s</w:t>
            </w:r>
          </w:p>
        </w:tc>
      </w:tr>
      <w:tr w:rsidR="00623013" w:rsidRPr="005B52FC" w14:paraId="05BBC493"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pct"/>
            <w:vMerge w:val="restart"/>
            <w:hideMark/>
          </w:tcPr>
          <w:p w14:paraId="71AC37F6"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E</w:t>
            </w:r>
            <w:r w:rsidRPr="005B52FC">
              <w:rPr>
                <w:rFonts w:asciiTheme="minorHAnsi" w:eastAsia="Times New Roman" w:hAnsiTheme="minorHAnsi" w:cstheme="minorHAnsi"/>
                <w:color w:val="000000"/>
                <w:sz w:val="20"/>
                <w:szCs w:val="20"/>
                <w:lang w:val="en-GB" w:eastAsia="en-GB"/>
              </w:rPr>
              <w:t>)-β-ocimene</w:t>
            </w:r>
          </w:p>
        </w:tc>
        <w:tc>
          <w:tcPr>
            <w:tcW w:w="0" w:type="pct"/>
            <w:noWrap/>
            <w:hideMark/>
          </w:tcPr>
          <w:p w14:paraId="76EBC16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0" w:type="pct"/>
            <w:noWrap/>
            <w:hideMark/>
          </w:tcPr>
          <w:p w14:paraId="4D67F2D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0.48 ± 0.10</w:t>
            </w:r>
          </w:p>
        </w:tc>
        <w:tc>
          <w:tcPr>
            <w:tcW w:w="0" w:type="pct"/>
            <w:noWrap/>
            <w:hideMark/>
          </w:tcPr>
          <w:p w14:paraId="27DB511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0.56 ± 0.20</w:t>
            </w:r>
          </w:p>
        </w:tc>
        <w:tc>
          <w:tcPr>
            <w:tcW w:w="0" w:type="pct"/>
            <w:noWrap/>
            <w:hideMark/>
          </w:tcPr>
          <w:p w14:paraId="23C36B7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0.20 ± 0.06</w:t>
            </w:r>
          </w:p>
        </w:tc>
        <w:tc>
          <w:tcPr>
            <w:tcW w:w="0" w:type="pct"/>
            <w:noWrap/>
            <w:hideMark/>
          </w:tcPr>
          <w:p w14:paraId="1AFDF12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0.14</w:t>
            </w:r>
          </w:p>
        </w:tc>
        <w:tc>
          <w:tcPr>
            <w:tcW w:w="0" w:type="pct"/>
            <w:noWrap/>
            <w:hideMark/>
          </w:tcPr>
          <w:p w14:paraId="1B19E90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0" w:type="pct"/>
            <w:noWrap/>
            <w:hideMark/>
          </w:tcPr>
          <w:p w14:paraId="4C0D3BF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0.48 ± 0.12</w:t>
            </w:r>
          </w:p>
        </w:tc>
        <w:tc>
          <w:tcPr>
            <w:tcW w:w="0" w:type="pct"/>
            <w:noWrap/>
            <w:hideMark/>
          </w:tcPr>
          <w:p w14:paraId="32C2095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0.62 ± 0.07</w:t>
            </w:r>
          </w:p>
        </w:tc>
        <w:tc>
          <w:tcPr>
            <w:tcW w:w="0" w:type="pct"/>
            <w:noWrap/>
            <w:hideMark/>
          </w:tcPr>
          <w:p w14:paraId="58EDE2B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1.15 ± 0.36</w:t>
            </w:r>
          </w:p>
        </w:tc>
        <w:tc>
          <w:tcPr>
            <w:tcW w:w="0" w:type="pct"/>
            <w:noWrap/>
            <w:hideMark/>
          </w:tcPr>
          <w:p w14:paraId="391F6D9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0.35</w:t>
            </w:r>
          </w:p>
        </w:tc>
      </w:tr>
      <w:tr w:rsidR="00623013" w:rsidRPr="005B52FC" w14:paraId="14CE7BB2"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0F70EDE8"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7A63A11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5B27D7F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0.51 ± 0.07</w:t>
            </w:r>
          </w:p>
        </w:tc>
        <w:tc>
          <w:tcPr>
            <w:tcW w:w="373" w:type="pct"/>
            <w:noWrap/>
            <w:hideMark/>
          </w:tcPr>
          <w:p w14:paraId="22949B5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0.41 ± 0.09</w:t>
            </w:r>
          </w:p>
        </w:tc>
        <w:tc>
          <w:tcPr>
            <w:tcW w:w="420" w:type="pct"/>
            <w:noWrap/>
            <w:hideMark/>
          </w:tcPr>
          <w:p w14:paraId="3A18EB98"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0.22 ± 0.08</w:t>
            </w:r>
          </w:p>
        </w:tc>
        <w:tc>
          <w:tcPr>
            <w:tcW w:w="589" w:type="pct"/>
            <w:noWrap/>
            <w:hideMark/>
          </w:tcPr>
          <w:p w14:paraId="6912F18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val="en-GB" w:eastAsia="en-GB"/>
              </w:rPr>
            </w:pPr>
            <w:r w:rsidRPr="005B52FC">
              <w:rPr>
                <w:rFonts w:asciiTheme="minorHAnsi" w:eastAsia="Times New Roman" w:hAnsiTheme="minorHAnsi" w:cstheme="minorHAnsi"/>
                <w:sz w:val="20"/>
                <w:szCs w:val="20"/>
                <w:lang w:val="en-GB" w:eastAsia="en-GB"/>
              </w:rPr>
              <w:t>0.19</w:t>
            </w:r>
          </w:p>
        </w:tc>
        <w:tc>
          <w:tcPr>
            <w:tcW w:w="279" w:type="pct"/>
            <w:noWrap/>
            <w:hideMark/>
          </w:tcPr>
          <w:p w14:paraId="16C86A3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219F6CD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0.79 ± 0.33</w:t>
            </w:r>
          </w:p>
        </w:tc>
        <w:tc>
          <w:tcPr>
            <w:tcW w:w="497" w:type="pct"/>
            <w:noWrap/>
            <w:hideMark/>
          </w:tcPr>
          <w:p w14:paraId="7C202C8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0.82 ± 0.17</w:t>
            </w:r>
          </w:p>
        </w:tc>
        <w:tc>
          <w:tcPr>
            <w:tcW w:w="527" w:type="pct"/>
            <w:noWrap/>
            <w:hideMark/>
          </w:tcPr>
          <w:p w14:paraId="795A2E5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0.61 ± 0.19</w:t>
            </w:r>
          </w:p>
        </w:tc>
        <w:tc>
          <w:tcPr>
            <w:tcW w:w="637" w:type="pct"/>
            <w:noWrap/>
            <w:hideMark/>
          </w:tcPr>
          <w:p w14:paraId="13B1531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0.94</w:t>
            </w:r>
          </w:p>
        </w:tc>
      </w:tr>
      <w:tr w:rsidR="00623013" w:rsidRPr="005B52FC" w14:paraId="520ADFCD"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506C0E51"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5C6E0B2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406" w:type="pct"/>
            <w:noWrap/>
            <w:hideMark/>
          </w:tcPr>
          <w:p w14:paraId="04AF775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0.35 ±  0.04</w:t>
            </w:r>
          </w:p>
        </w:tc>
        <w:tc>
          <w:tcPr>
            <w:tcW w:w="373" w:type="pct"/>
            <w:noWrap/>
            <w:hideMark/>
          </w:tcPr>
          <w:p w14:paraId="5A82351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0.46 ± 0.13</w:t>
            </w:r>
          </w:p>
        </w:tc>
        <w:tc>
          <w:tcPr>
            <w:tcW w:w="420" w:type="pct"/>
            <w:noWrap/>
            <w:hideMark/>
          </w:tcPr>
          <w:p w14:paraId="503AE60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0.23 ± 0.11</w:t>
            </w:r>
          </w:p>
        </w:tc>
        <w:tc>
          <w:tcPr>
            <w:tcW w:w="589" w:type="pct"/>
            <w:noWrap/>
            <w:hideMark/>
          </w:tcPr>
          <w:p w14:paraId="7E97895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0.30</w:t>
            </w:r>
          </w:p>
        </w:tc>
        <w:tc>
          <w:tcPr>
            <w:tcW w:w="279" w:type="pct"/>
            <w:noWrap/>
            <w:hideMark/>
          </w:tcPr>
          <w:p w14:paraId="167D811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516" w:type="pct"/>
            <w:noWrap/>
            <w:hideMark/>
          </w:tcPr>
          <w:p w14:paraId="67CD195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0.49 ± 0.15</w:t>
            </w:r>
          </w:p>
        </w:tc>
        <w:tc>
          <w:tcPr>
            <w:tcW w:w="497" w:type="pct"/>
            <w:noWrap/>
            <w:hideMark/>
          </w:tcPr>
          <w:p w14:paraId="42528A08"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0.60 ± 0.13</w:t>
            </w:r>
          </w:p>
        </w:tc>
        <w:tc>
          <w:tcPr>
            <w:tcW w:w="527" w:type="pct"/>
            <w:noWrap/>
            <w:hideMark/>
          </w:tcPr>
          <w:p w14:paraId="738623C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 ± 0.13</w:t>
            </w:r>
          </w:p>
        </w:tc>
        <w:tc>
          <w:tcPr>
            <w:tcW w:w="637" w:type="pct"/>
            <w:noWrap/>
            <w:hideMark/>
          </w:tcPr>
          <w:p w14:paraId="7C1879F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0.89</w:t>
            </w:r>
          </w:p>
        </w:tc>
      </w:tr>
      <w:tr w:rsidR="00623013" w:rsidRPr="005B52FC" w14:paraId="0A33DBD6"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8" w:type="pct"/>
            <w:vMerge/>
            <w:hideMark/>
          </w:tcPr>
          <w:p w14:paraId="06389FCE"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45575DA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406" w:type="pct"/>
            <w:noWrap/>
            <w:hideMark/>
          </w:tcPr>
          <w:p w14:paraId="43AFC16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0.37 ± 0.08</w:t>
            </w:r>
          </w:p>
        </w:tc>
        <w:tc>
          <w:tcPr>
            <w:tcW w:w="373" w:type="pct"/>
            <w:noWrap/>
            <w:hideMark/>
          </w:tcPr>
          <w:p w14:paraId="489A828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0.31 ± 0.04</w:t>
            </w:r>
          </w:p>
        </w:tc>
        <w:tc>
          <w:tcPr>
            <w:tcW w:w="420" w:type="pct"/>
            <w:noWrap/>
            <w:hideMark/>
          </w:tcPr>
          <w:p w14:paraId="6A8F2CA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0.17 ± 0.06</w:t>
            </w:r>
          </w:p>
        </w:tc>
        <w:tc>
          <w:tcPr>
            <w:tcW w:w="589" w:type="pct"/>
            <w:noWrap/>
            <w:hideMark/>
          </w:tcPr>
          <w:p w14:paraId="11B186F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0.19</w:t>
            </w:r>
          </w:p>
        </w:tc>
        <w:tc>
          <w:tcPr>
            <w:tcW w:w="279" w:type="pct"/>
            <w:noWrap/>
            <w:hideMark/>
          </w:tcPr>
          <w:p w14:paraId="6293B2A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516" w:type="pct"/>
            <w:noWrap/>
            <w:hideMark/>
          </w:tcPr>
          <w:p w14:paraId="573AAE3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0.74 ± 0.21</w:t>
            </w:r>
          </w:p>
        </w:tc>
        <w:tc>
          <w:tcPr>
            <w:tcW w:w="497" w:type="pct"/>
            <w:noWrap/>
            <w:hideMark/>
          </w:tcPr>
          <w:p w14:paraId="0139D770"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0.73 ± 0.18</w:t>
            </w:r>
          </w:p>
        </w:tc>
        <w:tc>
          <w:tcPr>
            <w:tcW w:w="527" w:type="pct"/>
            <w:noWrap/>
            <w:hideMark/>
          </w:tcPr>
          <w:p w14:paraId="230A8F4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1.17 ± 0.45</w:t>
            </w:r>
          </w:p>
        </w:tc>
        <w:tc>
          <w:tcPr>
            <w:tcW w:w="637" w:type="pct"/>
            <w:noWrap/>
            <w:hideMark/>
          </w:tcPr>
          <w:p w14:paraId="6728258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0.75</w:t>
            </w:r>
          </w:p>
        </w:tc>
      </w:tr>
      <w:tr w:rsidR="00623013" w:rsidRPr="005B52FC" w14:paraId="188E6960"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val="restart"/>
            <w:hideMark/>
          </w:tcPr>
          <w:p w14:paraId="0285563F"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Z</w:t>
            </w:r>
            <w:r w:rsidRPr="005B52FC">
              <w:rPr>
                <w:rFonts w:asciiTheme="minorHAnsi" w:eastAsia="Times New Roman" w:hAnsiTheme="minorHAnsi" w:cstheme="minorHAnsi"/>
                <w:color w:val="000000"/>
                <w:sz w:val="20"/>
                <w:szCs w:val="20"/>
                <w:lang w:val="en-GB" w:eastAsia="en-GB"/>
              </w:rPr>
              <w:t>)-β-ocimene</w:t>
            </w:r>
          </w:p>
        </w:tc>
        <w:tc>
          <w:tcPr>
            <w:tcW w:w="278" w:type="pct"/>
            <w:noWrap/>
            <w:hideMark/>
          </w:tcPr>
          <w:p w14:paraId="504A568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406" w:type="pct"/>
            <w:noWrap/>
            <w:hideMark/>
          </w:tcPr>
          <w:p w14:paraId="4EE62FE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0.16 ± 0.03</w:t>
            </w:r>
          </w:p>
        </w:tc>
        <w:tc>
          <w:tcPr>
            <w:tcW w:w="373" w:type="pct"/>
            <w:noWrap/>
            <w:hideMark/>
          </w:tcPr>
          <w:p w14:paraId="6FC82D2B"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0.25 ± 0.06</w:t>
            </w:r>
          </w:p>
        </w:tc>
        <w:tc>
          <w:tcPr>
            <w:tcW w:w="420" w:type="pct"/>
            <w:noWrap/>
            <w:hideMark/>
          </w:tcPr>
          <w:p w14:paraId="6D79C7A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0.17 ± 0.02</w:t>
            </w:r>
          </w:p>
        </w:tc>
        <w:tc>
          <w:tcPr>
            <w:tcW w:w="589" w:type="pct"/>
            <w:noWrap/>
            <w:hideMark/>
          </w:tcPr>
          <w:p w14:paraId="73EE17D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0.45</w:t>
            </w:r>
          </w:p>
        </w:tc>
        <w:tc>
          <w:tcPr>
            <w:tcW w:w="279" w:type="pct"/>
            <w:noWrap/>
            <w:hideMark/>
          </w:tcPr>
          <w:p w14:paraId="1015141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516" w:type="pct"/>
            <w:noWrap/>
            <w:hideMark/>
          </w:tcPr>
          <w:p w14:paraId="13B02B0B"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0.97 ± 0.44</w:t>
            </w:r>
          </w:p>
        </w:tc>
        <w:tc>
          <w:tcPr>
            <w:tcW w:w="497" w:type="pct"/>
            <w:noWrap/>
            <w:hideMark/>
          </w:tcPr>
          <w:p w14:paraId="68700E6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0.69 ± 0.36</w:t>
            </w:r>
          </w:p>
        </w:tc>
        <w:tc>
          <w:tcPr>
            <w:tcW w:w="527" w:type="pct"/>
            <w:noWrap/>
            <w:hideMark/>
          </w:tcPr>
          <w:p w14:paraId="2DE645B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0.95 ± 0.26</w:t>
            </w:r>
          </w:p>
        </w:tc>
        <w:tc>
          <w:tcPr>
            <w:tcW w:w="637" w:type="pct"/>
            <w:noWrap/>
            <w:hideMark/>
          </w:tcPr>
          <w:p w14:paraId="760E2AD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0.29</w:t>
            </w:r>
          </w:p>
        </w:tc>
      </w:tr>
      <w:tr w:rsidR="00623013" w:rsidRPr="005B52FC" w14:paraId="199D8CD4"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2A6D57AD"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3FC94C7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2887F33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 ± 0.03</w:t>
            </w:r>
          </w:p>
        </w:tc>
        <w:tc>
          <w:tcPr>
            <w:tcW w:w="373" w:type="pct"/>
            <w:noWrap/>
            <w:hideMark/>
          </w:tcPr>
          <w:p w14:paraId="028A210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 ± 0.02</w:t>
            </w:r>
          </w:p>
        </w:tc>
        <w:tc>
          <w:tcPr>
            <w:tcW w:w="420" w:type="pct"/>
            <w:noWrap/>
            <w:hideMark/>
          </w:tcPr>
          <w:p w14:paraId="0820FAA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0.13 ± 0.01</w:t>
            </w:r>
          </w:p>
        </w:tc>
        <w:tc>
          <w:tcPr>
            <w:tcW w:w="589" w:type="pct"/>
            <w:noWrap/>
            <w:hideMark/>
          </w:tcPr>
          <w:p w14:paraId="743CC9F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0.29</w:t>
            </w:r>
          </w:p>
        </w:tc>
        <w:tc>
          <w:tcPr>
            <w:tcW w:w="279" w:type="pct"/>
            <w:noWrap/>
            <w:hideMark/>
          </w:tcPr>
          <w:p w14:paraId="5B1CC56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79CE432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0.84 ± 0.32</w:t>
            </w:r>
          </w:p>
        </w:tc>
        <w:tc>
          <w:tcPr>
            <w:tcW w:w="497" w:type="pct"/>
            <w:noWrap/>
            <w:hideMark/>
          </w:tcPr>
          <w:p w14:paraId="78F3329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0.97 ± 0.54</w:t>
            </w:r>
          </w:p>
        </w:tc>
        <w:tc>
          <w:tcPr>
            <w:tcW w:w="527" w:type="pct"/>
            <w:noWrap/>
            <w:hideMark/>
          </w:tcPr>
          <w:p w14:paraId="24E8BBC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0.62 ± 0.29</w:t>
            </w:r>
          </w:p>
        </w:tc>
        <w:tc>
          <w:tcPr>
            <w:tcW w:w="637" w:type="pct"/>
            <w:noWrap/>
            <w:hideMark/>
          </w:tcPr>
          <w:p w14:paraId="0F786A9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0.61</w:t>
            </w:r>
          </w:p>
        </w:tc>
      </w:tr>
      <w:tr w:rsidR="00623013" w:rsidRPr="005B52FC" w14:paraId="20451C72"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4C306B6B"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7895CFD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406" w:type="pct"/>
            <w:noWrap/>
            <w:hideMark/>
          </w:tcPr>
          <w:p w14:paraId="26547C5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0.14 ± 0.02</w:t>
            </w:r>
          </w:p>
        </w:tc>
        <w:tc>
          <w:tcPr>
            <w:tcW w:w="373" w:type="pct"/>
            <w:noWrap/>
            <w:hideMark/>
          </w:tcPr>
          <w:p w14:paraId="1233303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 ± 0.03</w:t>
            </w:r>
          </w:p>
        </w:tc>
        <w:tc>
          <w:tcPr>
            <w:tcW w:w="420" w:type="pct"/>
            <w:noWrap/>
            <w:hideMark/>
          </w:tcPr>
          <w:p w14:paraId="50CC4A5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0.12 ± 0.02</w:t>
            </w:r>
          </w:p>
        </w:tc>
        <w:tc>
          <w:tcPr>
            <w:tcW w:w="589" w:type="pct"/>
            <w:noWrap/>
            <w:hideMark/>
          </w:tcPr>
          <w:p w14:paraId="484D18E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0.40</w:t>
            </w:r>
          </w:p>
        </w:tc>
        <w:tc>
          <w:tcPr>
            <w:tcW w:w="279" w:type="pct"/>
            <w:noWrap/>
            <w:hideMark/>
          </w:tcPr>
          <w:p w14:paraId="50C1A80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516" w:type="pct"/>
            <w:noWrap/>
            <w:hideMark/>
          </w:tcPr>
          <w:p w14:paraId="3057879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0.84 ± 0.32</w:t>
            </w:r>
          </w:p>
        </w:tc>
        <w:tc>
          <w:tcPr>
            <w:tcW w:w="497" w:type="pct"/>
            <w:noWrap/>
            <w:hideMark/>
          </w:tcPr>
          <w:p w14:paraId="28F928B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0.82 ± 0.41</w:t>
            </w:r>
          </w:p>
        </w:tc>
        <w:tc>
          <w:tcPr>
            <w:tcW w:w="527" w:type="pct"/>
            <w:noWrap/>
            <w:hideMark/>
          </w:tcPr>
          <w:p w14:paraId="799B8FD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0.32 ± 0.07</w:t>
            </w:r>
          </w:p>
        </w:tc>
        <w:tc>
          <w:tcPr>
            <w:tcW w:w="637" w:type="pct"/>
            <w:noWrap/>
            <w:hideMark/>
          </w:tcPr>
          <w:p w14:paraId="5FE99D5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0.71</w:t>
            </w:r>
          </w:p>
        </w:tc>
      </w:tr>
      <w:tr w:rsidR="00623013" w:rsidRPr="005B52FC" w14:paraId="25D768F7"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8" w:type="pct"/>
            <w:vMerge/>
            <w:hideMark/>
          </w:tcPr>
          <w:p w14:paraId="16610A19"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23CD1BE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406" w:type="pct"/>
            <w:noWrap/>
            <w:hideMark/>
          </w:tcPr>
          <w:p w14:paraId="0EB436F3"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0.13 ± 0.02</w:t>
            </w:r>
          </w:p>
        </w:tc>
        <w:tc>
          <w:tcPr>
            <w:tcW w:w="373" w:type="pct"/>
            <w:noWrap/>
            <w:hideMark/>
          </w:tcPr>
          <w:p w14:paraId="32ACCD70"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 ± 0.02</w:t>
            </w:r>
          </w:p>
        </w:tc>
        <w:tc>
          <w:tcPr>
            <w:tcW w:w="420" w:type="pct"/>
            <w:noWrap/>
            <w:hideMark/>
          </w:tcPr>
          <w:p w14:paraId="2A520E4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0.13 ± 0.01</w:t>
            </w:r>
          </w:p>
        </w:tc>
        <w:tc>
          <w:tcPr>
            <w:tcW w:w="589" w:type="pct"/>
            <w:noWrap/>
            <w:hideMark/>
          </w:tcPr>
          <w:p w14:paraId="28FA129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0.22</w:t>
            </w:r>
          </w:p>
        </w:tc>
        <w:tc>
          <w:tcPr>
            <w:tcW w:w="279" w:type="pct"/>
            <w:noWrap/>
            <w:hideMark/>
          </w:tcPr>
          <w:p w14:paraId="1CA89E3A"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516" w:type="pct"/>
            <w:noWrap/>
            <w:hideMark/>
          </w:tcPr>
          <w:p w14:paraId="0BCAC95A"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1.26 ± 0.64</w:t>
            </w:r>
          </w:p>
        </w:tc>
        <w:tc>
          <w:tcPr>
            <w:tcW w:w="497" w:type="pct"/>
            <w:noWrap/>
            <w:hideMark/>
          </w:tcPr>
          <w:p w14:paraId="7D9B309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0.92 ± 0.52</w:t>
            </w:r>
          </w:p>
        </w:tc>
        <w:tc>
          <w:tcPr>
            <w:tcW w:w="527" w:type="pct"/>
            <w:noWrap/>
            <w:hideMark/>
          </w:tcPr>
          <w:p w14:paraId="45A4528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0.59 ± 0.20</w:t>
            </w:r>
          </w:p>
        </w:tc>
        <w:tc>
          <w:tcPr>
            <w:tcW w:w="637" w:type="pct"/>
            <w:noWrap/>
            <w:hideMark/>
          </w:tcPr>
          <w:p w14:paraId="4BFF8D2A"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0.53</w:t>
            </w:r>
          </w:p>
        </w:tc>
      </w:tr>
      <w:tr w:rsidR="00623013" w:rsidRPr="005B52FC" w14:paraId="7D399334"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val="restart"/>
            <w:hideMark/>
          </w:tcPr>
          <w:p w14:paraId="53E28400"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β-caryophyllene</w:t>
            </w:r>
          </w:p>
        </w:tc>
        <w:tc>
          <w:tcPr>
            <w:tcW w:w="278" w:type="pct"/>
            <w:noWrap/>
            <w:hideMark/>
          </w:tcPr>
          <w:p w14:paraId="33EEDDA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406" w:type="pct"/>
            <w:noWrap/>
            <w:hideMark/>
          </w:tcPr>
          <w:p w14:paraId="6DBA077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0.94 ± 0.47</w:t>
            </w:r>
          </w:p>
        </w:tc>
        <w:tc>
          <w:tcPr>
            <w:tcW w:w="373" w:type="pct"/>
            <w:noWrap/>
            <w:hideMark/>
          </w:tcPr>
          <w:p w14:paraId="14BE2C9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3.67 ± 2.26</w:t>
            </w:r>
          </w:p>
        </w:tc>
        <w:tc>
          <w:tcPr>
            <w:tcW w:w="420" w:type="pct"/>
            <w:noWrap/>
            <w:hideMark/>
          </w:tcPr>
          <w:p w14:paraId="5EC2539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1.54 ± 1.23</w:t>
            </w:r>
          </w:p>
        </w:tc>
        <w:tc>
          <w:tcPr>
            <w:tcW w:w="589" w:type="pct"/>
            <w:noWrap/>
            <w:hideMark/>
          </w:tcPr>
          <w:p w14:paraId="600D5F1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0.76</w:t>
            </w:r>
          </w:p>
        </w:tc>
        <w:tc>
          <w:tcPr>
            <w:tcW w:w="279" w:type="pct"/>
            <w:noWrap/>
            <w:hideMark/>
          </w:tcPr>
          <w:p w14:paraId="7C058E4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516" w:type="pct"/>
            <w:noWrap/>
            <w:hideMark/>
          </w:tcPr>
          <w:p w14:paraId="7C3132D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2.39 ± 1.02</w:t>
            </w:r>
          </w:p>
        </w:tc>
        <w:tc>
          <w:tcPr>
            <w:tcW w:w="497" w:type="pct"/>
            <w:noWrap/>
            <w:hideMark/>
          </w:tcPr>
          <w:p w14:paraId="0677EFD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1.39 ± 0.52</w:t>
            </w:r>
          </w:p>
        </w:tc>
        <w:tc>
          <w:tcPr>
            <w:tcW w:w="527" w:type="pct"/>
            <w:noWrap/>
            <w:hideMark/>
          </w:tcPr>
          <w:p w14:paraId="4238080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2.68 ± 1.34</w:t>
            </w:r>
          </w:p>
        </w:tc>
        <w:tc>
          <w:tcPr>
            <w:tcW w:w="637" w:type="pct"/>
            <w:noWrap/>
            <w:hideMark/>
          </w:tcPr>
          <w:p w14:paraId="7A99E6D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0.85</w:t>
            </w:r>
          </w:p>
        </w:tc>
      </w:tr>
      <w:tr w:rsidR="00623013" w:rsidRPr="005B52FC" w14:paraId="2160953C"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24D12EA6"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07F75A6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3754729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0.73 ± 0.25</w:t>
            </w:r>
          </w:p>
        </w:tc>
        <w:tc>
          <w:tcPr>
            <w:tcW w:w="373" w:type="pct"/>
            <w:noWrap/>
            <w:hideMark/>
          </w:tcPr>
          <w:p w14:paraId="3DBDF6A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1.65 ± 1.00</w:t>
            </w:r>
          </w:p>
        </w:tc>
        <w:tc>
          <w:tcPr>
            <w:tcW w:w="420" w:type="pct"/>
            <w:noWrap/>
            <w:hideMark/>
          </w:tcPr>
          <w:p w14:paraId="3BAB798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2.19 ± 1.96</w:t>
            </w:r>
          </w:p>
        </w:tc>
        <w:tc>
          <w:tcPr>
            <w:tcW w:w="589" w:type="pct"/>
            <w:noWrap/>
            <w:hideMark/>
          </w:tcPr>
          <w:p w14:paraId="3C61C6E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0.69</w:t>
            </w:r>
          </w:p>
        </w:tc>
        <w:tc>
          <w:tcPr>
            <w:tcW w:w="279" w:type="pct"/>
            <w:noWrap/>
            <w:hideMark/>
          </w:tcPr>
          <w:p w14:paraId="0E18286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4FD25F1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2.55 ± 0.96</w:t>
            </w:r>
          </w:p>
        </w:tc>
        <w:tc>
          <w:tcPr>
            <w:tcW w:w="497" w:type="pct"/>
            <w:noWrap/>
            <w:hideMark/>
          </w:tcPr>
          <w:p w14:paraId="5495E7B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1.98 ± 0.73</w:t>
            </w:r>
          </w:p>
        </w:tc>
        <w:tc>
          <w:tcPr>
            <w:tcW w:w="527" w:type="pct"/>
            <w:noWrap/>
            <w:hideMark/>
          </w:tcPr>
          <w:p w14:paraId="15E8325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1.29 ± 0.60</w:t>
            </w:r>
          </w:p>
        </w:tc>
        <w:tc>
          <w:tcPr>
            <w:tcW w:w="637" w:type="pct"/>
            <w:noWrap/>
            <w:hideMark/>
          </w:tcPr>
          <w:p w14:paraId="07DF6CE0"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0.83</w:t>
            </w:r>
          </w:p>
        </w:tc>
      </w:tr>
      <w:tr w:rsidR="00623013" w:rsidRPr="005B52FC" w14:paraId="15A4E8AD"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1149D9B2"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59312C4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406" w:type="pct"/>
            <w:noWrap/>
            <w:hideMark/>
          </w:tcPr>
          <w:p w14:paraId="4E7D470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0.74 ± 0.33</w:t>
            </w:r>
          </w:p>
        </w:tc>
        <w:tc>
          <w:tcPr>
            <w:tcW w:w="373" w:type="pct"/>
            <w:noWrap/>
            <w:hideMark/>
          </w:tcPr>
          <w:p w14:paraId="371A0B0B"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3.44 ± 2.64</w:t>
            </w:r>
          </w:p>
        </w:tc>
        <w:tc>
          <w:tcPr>
            <w:tcW w:w="420" w:type="pct"/>
            <w:noWrap/>
            <w:hideMark/>
          </w:tcPr>
          <w:p w14:paraId="7D266D6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3.23 ± 2.73</w:t>
            </w:r>
          </w:p>
        </w:tc>
        <w:tc>
          <w:tcPr>
            <w:tcW w:w="589" w:type="pct"/>
            <w:noWrap/>
            <w:hideMark/>
          </w:tcPr>
          <w:p w14:paraId="463EE78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0.99</w:t>
            </w:r>
          </w:p>
        </w:tc>
        <w:tc>
          <w:tcPr>
            <w:tcW w:w="279" w:type="pct"/>
            <w:noWrap/>
            <w:hideMark/>
          </w:tcPr>
          <w:p w14:paraId="7645C07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516" w:type="pct"/>
            <w:noWrap/>
            <w:hideMark/>
          </w:tcPr>
          <w:p w14:paraId="6CF4C66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2.48 ± 0.99</w:t>
            </w:r>
          </w:p>
        </w:tc>
        <w:tc>
          <w:tcPr>
            <w:tcW w:w="497" w:type="pct"/>
            <w:noWrap/>
            <w:hideMark/>
          </w:tcPr>
          <w:p w14:paraId="056C5A5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0.90 ± 0.31</w:t>
            </w:r>
          </w:p>
        </w:tc>
        <w:tc>
          <w:tcPr>
            <w:tcW w:w="527" w:type="pct"/>
            <w:noWrap/>
            <w:hideMark/>
          </w:tcPr>
          <w:p w14:paraId="28D1F43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1.24 ± 0.50</w:t>
            </w:r>
          </w:p>
        </w:tc>
        <w:tc>
          <w:tcPr>
            <w:tcW w:w="637" w:type="pct"/>
            <w:noWrap/>
            <w:hideMark/>
          </w:tcPr>
          <w:p w14:paraId="19921E6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0.53</w:t>
            </w:r>
          </w:p>
        </w:tc>
      </w:tr>
      <w:tr w:rsidR="00623013" w:rsidRPr="005B52FC" w14:paraId="5072B270"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8" w:type="pct"/>
            <w:vMerge/>
            <w:hideMark/>
          </w:tcPr>
          <w:p w14:paraId="727F0278"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0D8EBCB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406" w:type="pct"/>
            <w:noWrap/>
            <w:hideMark/>
          </w:tcPr>
          <w:p w14:paraId="37E998F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0.81 ± 0.35</w:t>
            </w:r>
          </w:p>
        </w:tc>
        <w:tc>
          <w:tcPr>
            <w:tcW w:w="373" w:type="pct"/>
            <w:noWrap/>
            <w:hideMark/>
          </w:tcPr>
          <w:p w14:paraId="179DD3D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2.22 ± 1.66</w:t>
            </w:r>
          </w:p>
        </w:tc>
        <w:tc>
          <w:tcPr>
            <w:tcW w:w="420" w:type="pct"/>
            <w:noWrap/>
            <w:hideMark/>
          </w:tcPr>
          <w:p w14:paraId="1CD5652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1.54 ± 0.94</w:t>
            </w:r>
          </w:p>
        </w:tc>
        <w:tc>
          <w:tcPr>
            <w:tcW w:w="589" w:type="pct"/>
            <w:noWrap/>
            <w:hideMark/>
          </w:tcPr>
          <w:p w14:paraId="4195846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&gt;0.99</w:t>
            </w:r>
          </w:p>
        </w:tc>
        <w:tc>
          <w:tcPr>
            <w:tcW w:w="279" w:type="pct"/>
            <w:noWrap/>
            <w:hideMark/>
          </w:tcPr>
          <w:p w14:paraId="2004F5A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516" w:type="pct"/>
            <w:noWrap/>
            <w:hideMark/>
          </w:tcPr>
          <w:p w14:paraId="794FDA48"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2.35 ± 0.86</w:t>
            </w:r>
          </w:p>
        </w:tc>
        <w:tc>
          <w:tcPr>
            <w:tcW w:w="497" w:type="pct"/>
            <w:noWrap/>
            <w:hideMark/>
          </w:tcPr>
          <w:p w14:paraId="0775F03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1.62 ± 0.39</w:t>
            </w:r>
          </w:p>
        </w:tc>
        <w:tc>
          <w:tcPr>
            <w:tcW w:w="527" w:type="pct"/>
            <w:noWrap/>
            <w:hideMark/>
          </w:tcPr>
          <w:p w14:paraId="528D7C1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0.97 ± 0.31</w:t>
            </w:r>
          </w:p>
        </w:tc>
        <w:tc>
          <w:tcPr>
            <w:tcW w:w="637" w:type="pct"/>
            <w:noWrap/>
            <w:hideMark/>
          </w:tcPr>
          <w:p w14:paraId="18DF7AB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0.64</w:t>
            </w:r>
          </w:p>
        </w:tc>
      </w:tr>
      <w:tr w:rsidR="00623013" w:rsidRPr="005B52FC" w14:paraId="691A6F19"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val="restart"/>
            <w:hideMark/>
          </w:tcPr>
          <w:p w14:paraId="5B34603B"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α-humulene</w:t>
            </w:r>
          </w:p>
        </w:tc>
        <w:tc>
          <w:tcPr>
            <w:tcW w:w="278" w:type="pct"/>
            <w:noWrap/>
            <w:hideMark/>
          </w:tcPr>
          <w:p w14:paraId="035CA6B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406" w:type="pct"/>
            <w:noWrap/>
            <w:hideMark/>
          </w:tcPr>
          <w:p w14:paraId="1474171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0.24 ± 0.10</w:t>
            </w:r>
          </w:p>
        </w:tc>
        <w:tc>
          <w:tcPr>
            <w:tcW w:w="373" w:type="pct"/>
            <w:noWrap/>
            <w:hideMark/>
          </w:tcPr>
          <w:p w14:paraId="44A7979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0.78 ± 0.42</w:t>
            </w:r>
          </w:p>
        </w:tc>
        <w:tc>
          <w:tcPr>
            <w:tcW w:w="420" w:type="pct"/>
            <w:noWrap/>
            <w:hideMark/>
          </w:tcPr>
          <w:p w14:paraId="6C6E5BF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0.39 ± 0.26</w:t>
            </w:r>
          </w:p>
        </w:tc>
        <w:tc>
          <w:tcPr>
            <w:tcW w:w="589" w:type="pct"/>
            <w:noWrap/>
            <w:hideMark/>
          </w:tcPr>
          <w:p w14:paraId="60CAAE6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0.74</w:t>
            </w:r>
          </w:p>
        </w:tc>
        <w:tc>
          <w:tcPr>
            <w:tcW w:w="279" w:type="pct"/>
            <w:noWrap/>
            <w:hideMark/>
          </w:tcPr>
          <w:p w14:paraId="5A909A2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516" w:type="pct"/>
            <w:noWrap/>
            <w:hideMark/>
          </w:tcPr>
          <w:p w14:paraId="7875A42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0.48 ± 0.20</w:t>
            </w:r>
          </w:p>
        </w:tc>
        <w:tc>
          <w:tcPr>
            <w:tcW w:w="497" w:type="pct"/>
            <w:noWrap/>
            <w:hideMark/>
          </w:tcPr>
          <w:p w14:paraId="54264C0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0.39 ± 0.08</w:t>
            </w:r>
          </w:p>
        </w:tc>
        <w:tc>
          <w:tcPr>
            <w:tcW w:w="527" w:type="pct"/>
            <w:noWrap/>
            <w:hideMark/>
          </w:tcPr>
          <w:p w14:paraId="5C403BE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0.63 ± 0.20</w:t>
            </w:r>
          </w:p>
        </w:tc>
        <w:tc>
          <w:tcPr>
            <w:tcW w:w="637" w:type="pct"/>
            <w:noWrap/>
            <w:hideMark/>
          </w:tcPr>
          <w:p w14:paraId="2746FB1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0.61</w:t>
            </w:r>
          </w:p>
        </w:tc>
      </w:tr>
      <w:tr w:rsidR="00623013" w:rsidRPr="005B52FC" w14:paraId="3794E01E"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36250D91"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4686345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2592BE1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 ± 0.05</w:t>
            </w:r>
          </w:p>
        </w:tc>
        <w:tc>
          <w:tcPr>
            <w:tcW w:w="373" w:type="pct"/>
            <w:noWrap/>
            <w:hideMark/>
          </w:tcPr>
          <w:p w14:paraId="0992E24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0.34 ± 0.16</w:t>
            </w:r>
          </w:p>
        </w:tc>
        <w:tc>
          <w:tcPr>
            <w:tcW w:w="420" w:type="pct"/>
            <w:noWrap/>
            <w:hideMark/>
          </w:tcPr>
          <w:p w14:paraId="62FE9B0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0.47 ± 0.36</w:t>
            </w:r>
          </w:p>
        </w:tc>
        <w:tc>
          <w:tcPr>
            <w:tcW w:w="589" w:type="pct"/>
            <w:noWrap/>
            <w:hideMark/>
          </w:tcPr>
          <w:p w14:paraId="5C8F077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0.78</w:t>
            </w:r>
          </w:p>
        </w:tc>
        <w:tc>
          <w:tcPr>
            <w:tcW w:w="279" w:type="pct"/>
            <w:noWrap/>
            <w:hideMark/>
          </w:tcPr>
          <w:p w14:paraId="761ED7A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1843A63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0.47 ± 0.17</w:t>
            </w:r>
          </w:p>
        </w:tc>
        <w:tc>
          <w:tcPr>
            <w:tcW w:w="497" w:type="pct"/>
            <w:noWrap/>
            <w:hideMark/>
          </w:tcPr>
          <w:p w14:paraId="764D4F2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0.48 ± 0.15</w:t>
            </w:r>
          </w:p>
        </w:tc>
        <w:tc>
          <w:tcPr>
            <w:tcW w:w="527" w:type="pct"/>
            <w:noWrap/>
            <w:hideMark/>
          </w:tcPr>
          <w:p w14:paraId="0EE2283E"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0.32 ± 0.10</w:t>
            </w:r>
          </w:p>
        </w:tc>
        <w:tc>
          <w:tcPr>
            <w:tcW w:w="637" w:type="pct"/>
            <w:noWrap/>
            <w:hideMark/>
          </w:tcPr>
          <w:p w14:paraId="152E984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0.88</w:t>
            </w:r>
          </w:p>
        </w:tc>
      </w:tr>
      <w:tr w:rsidR="00623013" w:rsidRPr="005B52FC" w14:paraId="48DDDEDE"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6566B032"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2F824B1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406" w:type="pct"/>
            <w:noWrap/>
            <w:hideMark/>
          </w:tcPr>
          <w:p w14:paraId="3486FAB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0.23 ± 0.08</w:t>
            </w:r>
          </w:p>
        </w:tc>
        <w:tc>
          <w:tcPr>
            <w:tcW w:w="373" w:type="pct"/>
            <w:noWrap/>
            <w:hideMark/>
          </w:tcPr>
          <w:p w14:paraId="394DC82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0.62 ± 0.43</w:t>
            </w:r>
          </w:p>
        </w:tc>
        <w:tc>
          <w:tcPr>
            <w:tcW w:w="420" w:type="pct"/>
            <w:noWrap/>
            <w:hideMark/>
          </w:tcPr>
          <w:p w14:paraId="780543E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0.54 ± 0.40</w:t>
            </w:r>
          </w:p>
        </w:tc>
        <w:tc>
          <w:tcPr>
            <w:tcW w:w="589" w:type="pct"/>
            <w:noWrap/>
            <w:hideMark/>
          </w:tcPr>
          <w:p w14:paraId="7D0BFCA4"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1.00</w:t>
            </w:r>
          </w:p>
        </w:tc>
        <w:tc>
          <w:tcPr>
            <w:tcW w:w="279" w:type="pct"/>
            <w:noWrap/>
            <w:hideMark/>
          </w:tcPr>
          <w:p w14:paraId="4FE81118"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516" w:type="pct"/>
            <w:noWrap/>
            <w:hideMark/>
          </w:tcPr>
          <w:p w14:paraId="14E4A6C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0.39 ± 0.17</w:t>
            </w:r>
          </w:p>
        </w:tc>
        <w:tc>
          <w:tcPr>
            <w:tcW w:w="497" w:type="pct"/>
            <w:noWrap/>
            <w:hideMark/>
          </w:tcPr>
          <w:p w14:paraId="22DDF63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0.26 ± 0.07</w:t>
            </w:r>
          </w:p>
        </w:tc>
        <w:tc>
          <w:tcPr>
            <w:tcW w:w="527" w:type="pct"/>
            <w:noWrap/>
            <w:hideMark/>
          </w:tcPr>
          <w:p w14:paraId="383B1CA8"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0.24 ± 0.08</w:t>
            </w:r>
          </w:p>
        </w:tc>
        <w:tc>
          <w:tcPr>
            <w:tcW w:w="637" w:type="pct"/>
            <w:noWrap/>
            <w:hideMark/>
          </w:tcPr>
          <w:p w14:paraId="4EC724D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0.91</w:t>
            </w:r>
          </w:p>
        </w:tc>
      </w:tr>
      <w:tr w:rsidR="00623013" w:rsidRPr="005B52FC" w14:paraId="56378055"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8" w:type="pct"/>
            <w:vMerge/>
            <w:hideMark/>
          </w:tcPr>
          <w:p w14:paraId="02BBC76A"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78DDDC0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406" w:type="pct"/>
            <w:noWrap/>
            <w:hideMark/>
          </w:tcPr>
          <w:p w14:paraId="724F3DC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0.21 ± 0.07</w:t>
            </w:r>
          </w:p>
        </w:tc>
        <w:tc>
          <w:tcPr>
            <w:tcW w:w="373" w:type="pct"/>
            <w:noWrap/>
            <w:hideMark/>
          </w:tcPr>
          <w:p w14:paraId="6501090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0.38 ± 0.23</w:t>
            </w:r>
          </w:p>
        </w:tc>
        <w:tc>
          <w:tcPr>
            <w:tcW w:w="420" w:type="pct"/>
            <w:noWrap/>
            <w:hideMark/>
          </w:tcPr>
          <w:p w14:paraId="73C42B6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0.31 ± 0.15</w:t>
            </w:r>
          </w:p>
        </w:tc>
        <w:tc>
          <w:tcPr>
            <w:tcW w:w="589" w:type="pct"/>
            <w:noWrap/>
            <w:hideMark/>
          </w:tcPr>
          <w:p w14:paraId="47C1204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0.92</w:t>
            </w:r>
          </w:p>
        </w:tc>
        <w:tc>
          <w:tcPr>
            <w:tcW w:w="279" w:type="pct"/>
            <w:noWrap/>
            <w:hideMark/>
          </w:tcPr>
          <w:p w14:paraId="56FFF6F8"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516" w:type="pct"/>
            <w:noWrap/>
            <w:hideMark/>
          </w:tcPr>
          <w:p w14:paraId="34B2644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0.36 ± 0.15</w:t>
            </w:r>
          </w:p>
        </w:tc>
        <w:tc>
          <w:tcPr>
            <w:tcW w:w="497" w:type="pct"/>
            <w:noWrap/>
            <w:hideMark/>
          </w:tcPr>
          <w:p w14:paraId="3ABCFB7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0.31 ± 0.07</w:t>
            </w:r>
          </w:p>
        </w:tc>
        <w:tc>
          <w:tcPr>
            <w:tcW w:w="527" w:type="pct"/>
            <w:noWrap/>
            <w:hideMark/>
          </w:tcPr>
          <w:p w14:paraId="7F08B72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0.16 ± 0.02</w:t>
            </w:r>
          </w:p>
        </w:tc>
        <w:tc>
          <w:tcPr>
            <w:tcW w:w="637" w:type="pct"/>
            <w:noWrap/>
            <w:hideMark/>
          </w:tcPr>
          <w:p w14:paraId="0C66938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0.70</w:t>
            </w:r>
          </w:p>
        </w:tc>
      </w:tr>
      <w:tr w:rsidR="00623013" w:rsidRPr="005B52FC" w14:paraId="0FADA68D"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val="restart"/>
            <w:hideMark/>
          </w:tcPr>
          <w:p w14:paraId="2A431D3D"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E</w:t>
            </w:r>
            <w:r w:rsidRPr="005B52FC">
              <w:rPr>
                <w:rFonts w:asciiTheme="minorHAnsi" w:eastAsia="Times New Roman" w:hAnsiTheme="minorHAnsi" w:cstheme="minorHAnsi"/>
                <w:color w:val="000000"/>
                <w:sz w:val="20"/>
                <w:szCs w:val="20"/>
                <w:lang w:val="en-GB" w:eastAsia="en-GB"/>
              </w:rPr>
              <w:t xml:space="preserve">)-β-farnesene </w:t>
            </w:r>
          </w:p>
        </w:tc>
        <w:tc>
          <w:tcPr>
            <w:tcW w:w="278" w:type="pct"/>
            <w:noWrap/>
            <w:hideMark/>
          </w:tcPr>
          <w:p w14:paraId="6BC5774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406" w:type="pct"/>
            <w:noWrap/>
            <w:hideMark/>
          </w:tcPr>
          <w:p w14:paraId="117D37D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1.69 ± 0.28</w:t>
            </w:r>
          </w:p>
        </w:tc>
        <w:tc>
          <w:tcPr>
            <w:tcW w:w="373" w:type="pct"/>
            <w:noWrap/>
            <w:hideMark/>
          </w:tcPr>
          <w:p w14:paraId="0BD3AED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1.25 ± 0.23</w:t>
            </w:r>
          </w:p>
        </w:tc>
        <w:tc>
          <w:tcPr>
            <w:tcW w:w="420" w:type="pct"/>
            <w:noWrap/>
            <w:hideMark/>
          </w:tcPr>
          <w:p w14:paraId="52E7140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1.31 ± 0.28</w:t>
            </w:r>
          </w:p>
        </w:tc>
        <w:tc>
          <w:tcPr>
            <w:tcW w:w="589" w:type="pct"/>
            <w:noWrap/>
            <w:hideMark/>
          </w:tcPr>
          <w:p w14:paraId="05F7DA3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0.56</w:t>
            </w:r>
          </w:p>
        </w:tc>
        <w:tc>
          <w:tcPr>
            <w:tcW w:w="279" w:type="pct"/>
            <w:noWrap/>
            <w:hideMark/>
          </w:tcPr>
          <w:p w14:paraId="107B0DA8"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516" w:type="pct"/>
            <w:noWrap/>
            <w:hideMark/>
          </w:tcPr>
          <w:p w14:paraId="5BC796CF"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3.31 ± 0.48</w:t>
            </w:r>
          </w:p>
        </w:tc>
        <w:tc>
          <w:tcPr>
            <w:tcW w:w="497" w:type="pct"/>
            <w:noWrap/>
            <w:hideMark/>
          </w:tcPr>
          <w:p w14:paraId="12F1668F"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5.05 ± 1.35</w:t>
            </w:r>
          </w:p>
        </w:tc>
        <w:tc>
          <w:tcPr>
            <w:tcW w:w="527" w:type="pct"/>
            <w:noWrap/>
            <w:hideMark/>
          </w:tcPr>
          <w:p w14:paraId="51F829E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7.80 ± 2.40</w:t>
            </w:r>
          </w:p>
        </w:tc>
        <w:tc>
          <w:tcPr>
            <w:tcW w:w="637" w:type="pct"/>
            <w:noWrap/>
            <w:hideMark/>
          </w:tcPr>
          <w:p w14:paraId="386B83D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0.31</w:t>
            </w:r>
          </w:p>
        </w:tc>
      </w:tr>
      <w:tr w:rsidR="00623013" w:rsidRPr="005B52FC" w14:paraId="5DE9854A"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13DB21BA"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58A9A06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7E7A91D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1.77 ± 0.34</w:t>
            </w:r>
          </w:p>
        </w:tc>
        <w:tc>
          <w:tcPr>
            <w:tcW w:w="373" w:type="pct"/>
            <w:noWrap/>
            <w:hideMark/>
          </w:tcPr>
          <w:p w14:paraId="3F39AE7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0.97 ± 0.19</w:t>
            </w:r>
          </w:p>
        </w:tc>
        <w:tc>
          <w:tcPr>
            <w:tcW w:w="420" w:type="pct"/>
            <w:noWrap/>
            <w:hideMark/>
          </w:tcPr>
          <w:p w14:paraId="22E6B81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1.26 ± 0.26</w:t>
            </w:r>
          </w:p>
        </w:tc>
        <w:tc>
          <w:tcPr>
            <w:tcW w:w="589" w:type="pct"/>
            <w:noWrap/>
            <w:hideMark/>
          </w:tcPr>
          <w:p w14:paraId="083202C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0.18</w:t>
            </w:r>
          </w:p>
        </w:tc>
        <w:tc>
          <w:tcPr>
            <w:tcW w:w="279" w:type="pct"/>
            <w:noWrap/>
            <w:hideMark/>
          </w:tcPr>
          <w:p w14:paraId="01A2839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529FCB4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3.48 ± 0.42</w:t>
            </w:r>
          </w:p>
        </w:tc>
        <w:tc>
          <w:tcPr>
            <w:tcW w:w="497" w:type="pct"/>
            <w:noWrap/>
            <w:hideMark/>
          </w:tcPr>
          <w:p w14:paraId="5746CAF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5.50 ± 1.54</w:t>
            </w:r>
          </w:p>
        </w:tc>
        <w:tc>
          <w:tcPr>
            <w:tcW w:w="527" w:type="pct"/>
            <w:noWrap/>
            <w:hideMark/>
          </w:tcPr>
          <w:p w14:paraId="51E67A4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7.62 ± 1.80</w:t>
            </w:r>
          </w:p>
        </w:tc>
        <w:tc>
          <w:tcPr>
            <w:tcW w:w="637" w:type="pct"/>
            <w:noWrap/>
            <w:hideMark/>
          </w:tcPr>
          <w:p w14:paraId="11ED768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0.11</w:t>
            </w:r>
          </w:p>
        </w:tc>
      </w:tr>
      <w:tr w:rsidR="00623013" w:rsidRPr="005B52FC" w14:paraId="45063B12"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62AB5D12"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631E58AC"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406" w:type="pct"/>
            <w:noWrap/>
            <w:hideMark/>
          </w:tcPr>
          <w:p w14:paraId="1E3CB63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1.49 ± 0.29</w:t>
            </w:r>
          </w:p>
        </w:tc>
        <w:tc>
          <w:tcPr>
            <w:tcW w:w="373" w:type="pct"/>
            <w:noWrap/>
            <w:hideMark/>
          </w:tcPr>
          <w:p w14:paraId="1A27663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1.11 ± 0.26</w:t>
            </w:r>
          </w:p>
        </w:tc>
        <w:tc>
          <w:tcPr>
            <w:tcW w:w="420" w:type="pct"/>
            <w:noWrap/>
            <w:hideMark/>
          </w:tcPr>
          <w:p w14:paraId="7489776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1.25 ± 0.24</w:t>
            </w:r>
          </w:p>
        </w:tc>
        <w:tc>
          <w:tcPr>
            <w:tcW w:w="589" w:type="pct"/>
            <w:noWrap/>
            <w:hideMark/>
          </w:tcPr>
          <w:p w14:paraId="58B70E2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0.61</w:t>
            </w:r>
          </w:p>
        </w:tc>
        <w:tc>
          <w:tcPr>
            <w:tcW w:w="279" w:type="pct"/>
            <w:noWrap/>
            <w:hideMark/>
          </w:tcPr>
          <w:p w14:paraId="01A5BBC5"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516" w:type="pct"/>
            <w:noWrap/>
            <w:hideMark/>
          </w:tcPr>
          <w:p w14:paraId="4E21156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3.69 ± 0.80</w:t>
            </w:r>
          </w:p>
        </w:tc>
        <w:tc>
          <w:tcPr>
            <w:tcW w:w="497" w:type="pct"/>
            <w:noWrap/>
            <w:hideMark/>
          </w:tcPr>
          <w:p w14:paraId="663E3FDF"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5.55 ± 1.73</w:t>
            </w:r>
          </w:p>
        </w:tc>
        <w:tc>
          <w:tcPr>
            <w:tcW w:w="527" w:type="pct"/>
            <w:noWrap/>
            <w:hideMark/>
          </w:tcPr>
          <w:p w14:paraId="7D25293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6.57 ± 1.81</w:t>
            </w:r>
          </w:p>
        </w:tc>
        <w:tc>
          <w:tcPr>
            <w:tcW w:w="637" w:type="pct"/>
            <w:noWrap/>
            <w:hideMark/>
          </w:tcPr>
          <w:p w14:paraId="15AA658B"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0.63</w:t>
            </w:r>
          </w:p>
        </w:tc>
      </w:tr>
      <w:tr w:rsidR="00623013" w:rsidRPr="005B52FC" w14:paraId="4216622E"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78" w:type="pct"/>
            <w:vMerge/>
            <w:hideMark/>
          </w:tcPr>
          <w:p w14:paraId="1B14F683"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0E41B25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406" w:type="pct"/>
            <w:noWrap/>
            <w:hideMark/>
          </w:tcPr>
          <w:p w14:paraId="0962A625"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1.67 ± 0.37</w:t>
            </w:r>
          </w:p>
        </w:tc>
        <w:tc>
          <w:tcPr>
            <w:tcW w:w="373" w:type="pct"/>
            <w:noWrap/>
            <w:hideMark/>
          </w:tcPr>
          <w:p w14:paraId="288C8F5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1.04 ± 0.25</w:t>
            </w:r>
          </w:p>
        </w:tc>
        <w:tc>
          <w:tcPr>
            <w:tcW w:w="420" w:type="pct"/>
            <w:noWrap/>
            <w:hideMark/>
          </w:tcPr>
          <w:p w14:paraId="3362E0E8"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1.21 ± 0.27</w:t>
            </w:r>
          </w:p>
        </w:tc>
        <w:tc>
          <w:tcPr>
            <w:tcW w:w="589" w:type="pct"/>
            <w:noWrap/>
            <w:hideMark/>
          </w:tcPr>
          <w:p w14:paraId="735AECE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0.37</w:t>
            </w:r>
          </w:p>
        </w:tc>
        <w:tc>
          <w:tcPr>
            <w:tcW w:w="279" w:type="pct"/>
            <w:noWrap/>
            <w:hideMark/>
          </w:tcPr>
          <w:p w14:paraId="023E9AA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516" w:type="pct"/>
            <w:noWrap/>
            <w:hideMark/>
          </w:tcPr>
          <w:p w14:paraId="36C0D35D"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3.36 ± 0.58</w:t>
            </w:r>
          </w:p>
        </w:tc>
        <w:tc>
          <w:tcPr>
            <w:tcW w:w="497" w:type="pct"/>
            <w:noWrap/>
            <w:hideMark/>
          </w:tcPr>
          <w:p w14:paraId="1E795B93"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4.33 ± 1.19</w:t>
            </w:r>
          </w:p>
        </w:tc>
        <w:tc>
          <w:tcPr>
            <w:tcW w:w="527" w:type="pct"/>
            <w:noWrap/>
            <w:hideMark/>
          </w:tcPr>
          <w:p w14:paraId="30BAD72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5.44 ± 1.63</w:t>
            </w:r>
          </w:p>
        </w:tc>
        <w:tc>
          <w:tcPr>
            <w:tcW w:w="637" w:type="pct"/>
            <w:noWrap/>
            <w:hideMark/>
          </w:tcPr>
          <w:p w14:paraId="0ADC578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0.77</w:t>
            </w:r>
          </w:p>
        </w:tc>
      </w:tr>
      <w:tr w:rsidR="00623013" w:rsidRPr="005B52FC" w14:paraId="3A45A5EB"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478" w:type="pct"/>
            <w:vMerge w:val="restart"/>
            <w:hideMark/>
          </w:tcPr>
          <w:p w14:paraId="6FC168E2" w14:textId="77777777" w:rsidR="005B52FC" w:rsidRPr="005B52FC" w:rsidRDefault="005B52FC" w:rsidP="005B52F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β-phellandrene</w:t>
            </w:r>
          </w:p>
        </w:tc>
        <w:tc>
          <w:tcPr>
            <w:tcW w:w="278" w:type="pct"/>
            <w:noWrap/>
            <w:hideMark/>
          </w:tcPr>
          <w:p w14:paraId="69E18EB3"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0</w:t>
            </w:r>
          </w:p>
        </w:tc>
        <w:tc>
          <w:tcPr>
            <w:tcW w:w="406" w:type="pct"/>
            <w:noWrap/>
            <w:hideMark/>
          </w:tcPr>
          <w:p w14:paraId="0D2C58C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2.5 ± 0.69</w:t>
            </w:r>
          </w:p>
        </w:tc>
        <w:tc>
          <w:tcPr>
            <w:tcW w:w="373" w:type="pct"/>
            <w:noWrap/>
            <w:hideMark/>
          </w:tcPr>
          <w:p w14:paraId="79556A8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1.65 ± 0.55</w:t>
            </w:r>
          </w:p>
        </w:tc>
        <w:tc>
          <w:tcPr>
            <w:tcW w:w="420" w:type="pct"/>
            <w:noWrap/>
            <w:hideMark/>
          </w:tcPr>
          <w:p w14:paraId="5CE5BB4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1.82 ± 0.43</w:t>
            </w:r>
          </w:p>
        </w:tc>
        <w:tc>
          <w:tcPr>
            <w:tcW w:w="589" w:type="pct"/>
            <w:noWrap/>
            <w:hideMark/>
          </w:tcPr>
          <w:p w14:paraId="744D7537"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0.68</w:t>
            </w:r>
          </w:p>
        </w:tc>
        <w:tc>
          <w:tcPr>
            <w:tcW w:w="279" w:type="pct"/>
            <w:noWrap/>
            <w:hideMark/>
          </w:tcPr>
          <w:p w14:paraId="5A96BF8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516" w:type="pct"/>
            <w:noWrap/>
            <w:hideMark/>
          </w:tcPr>
          <w:p w14:paraId="643F9F1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2.53 ± 0.55</w:t>
            </w:r>
          </w:p>
        </w:tc>
        <w:tc>
          <w:tcPr>
            <w:tcW w:w="497" w:type="pct"/>
            <w:noWrap/>
            <w:hideMark/>
          </w:tcPr>
          <w:p w14:paraId="77C76D3A"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3.69 ± 0.81</w:t>
            </w:r>
          </w:p>
        </w:tc>
        <w:tc>
          <w:tcPr>
            <w:tcW w:w="527" w:type="pct"/>
            <w:noWrap/>
            <w:hideMark/>
          </w:tcPr>
          <w:p w14:paraId="38B64088"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4.09 ± 1.26</w:t>
            </w:r>
          </w:p>
        </w:tc>
        <w:tc>
          <w:tcPr>
            <w:tcW w:w="637" w:type="pct"/>
            <w:noWrap/>
            <w:hideMark/>
          </w:tcPr>
          <w:p w14:paraId="42D681F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0.47</w:t>
            </w:r>
          </w:p>
        </w:tc>
      </w:tr>
      <w:tr w:rsidR="00623013" w:rsidRPr="005B52FC" w14:paraId="649FEC8B"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8" w:type="pct"/>
            <w:vMerge/>
            <w:hideMark/>
          </w:tcPr>
          <w:p w14:paraId="1CFB0E80"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278" w:type="pct"/>
            <w:noWrap/>
            <w:hideMark/>
          </w:tcPr>
          <w:p w14:paraId="66680E14"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406" w:type="pct"/>
            <w:noWrap/>
            <w:hideMark/>
          </w:tcPr>
          <w:p w14:paraId="40F0FD57"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3.91 ± 2.10</w:t>
            </w:r>
          </w:p>
        </w:tc>
        <w:tc>
          <w:tcPr>
            <w:tcW w:w="373" w:type="pct"/>
            <w:noWrap/>
            <w:hideMark/>
          </w:tcPr>
          <w:p w14:paraId="7833D7E8"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1.14 ± 0.36</w:t>
            </w:r>
          </w:p>
        </w:tc>
        <w:tc>
          <w:tcPr>
            <w:tcW w:w="420" w:type="pct"/>
            <w:noWrap/>
            <w:hideMark/>
          </w:tcPr>
          <w:p w14:paraId="77EECF4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1.84 ± 0.62</w:t>
            </w:r>
          </w:p>
        </w:tc>
        <w:tc>
          <w:tcPr>
            <w:tcW w:w="589" w:type="pct"/>
            <w:noWrap/>
            <w:hideMark/>
          </w:tcPr>
          <w:p w14:paraId="1F9385B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0.36</w:t>
            </w:r>
          </w:p>
        </w:tc>
        <w:tc>
          <w:tcPr>
            <w:tcW w:w="279" w:type="pct"/>
            <w:noWrap/>
            <w:hideMark/>
          </w:tcPr>
          <w:p w14:paraId="797E18C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516" w:type="pct"/>
            <w:noWrap/>
            <w:hideMark/>
          </w:tcPr>
          <w:p w14:paraId="758A16F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2.99 ± 0.80</w:t>
            </w:r>
          </w:p>
        </w:tc>
        <w:tc>
          <w:tcPr>
            <w:tcW w:w="497" w:type="pct"/>
            <w:noWrap/>
            <w:hideMark/>
          </w:tcPr>
          <w:p w14:paraId="4DA0A979"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3.06 ± 0.61</w:t>
            </w:r>
          </w:p>
        </w:tc>
        <w:tc>
          <w:tcPr>
            <w:tcW w:w="527" w:type="pct"/>
            <w:noWrap/>
            <w:hideMark/>
          </w:tcPr>
          <w:p w14:paraId="27925E6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2.21 ± 0.46</w:t>
            </w:r>
          </w:p>
        </w:tc>
        <w:tc>
          <w:tcPr>
            <w:tcW w:w="637" w:type="pct"/>
            <w:noWrap/>
            <w:hideMark/>
          </w:tcPr>
          <w:p w14:paraId="353C47E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0.76</w:t>
            </w:r>
          </w:p>
        </w:tc>
      </w:tr>
      <w:tr w:rsidR="00623013" w:rsidRPr="005B52FC" w14:paraId="6F4CB414"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pct"/>
            <w:vMerge/>
            <w:hideMark/>
          </w:tcPr>
          <w:p w14:paraId="66427918"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0" w:type="pct"/>
            <w:noWrap/>
            <w:hideMark/>
          </w:tcPr>
          <w:p w14:paraId="1F2C7D7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0" w:type="pct"/>
            <w:noWrap/>
            <w:hideMark/>
          </w:tcPr>
          <w:p w14:paraId="08D504DD"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2.67 ± 1.02</w:t>
            </w:r>
          </w:p>
        </w:tc>
        <w:tc>
          <w:tcPr>
            <w:tcW w:w="0" w:type="pct"/>
            <w:noWrap/>
            <w:hideMark/>
          </w:tcPr>
          <w:p w14:paraId="6F28373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1.40 ± 0.50</w:t>
            </w:r>
          </w:p>
        </w:tc>
        <w:tc>
          <w:tcPr>
            <w:tcW w:w="0" w:type="pct"/>
            <w:noWrap/>
            <w:hideMark/>
          </w:tcPr>
          <w:p w14:paraId="74DB7499"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1.57 ± 0.52</w:t>
            </w:r>
          </w:p>
        </w:tc>
        <w:tc>
          <w:tcPr>
            <w:tcW w:w="0" w:type="pct"/>
            <w:noWrap/>
            <w:hideMark/>
          </w:tcPr>
          <w:p w14:paraId="22150B31"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0.79</w:t>
            </w:r>
          </w:p>
        </w:tc>
        <w:tc>
          <w:tcPr>
            <w:tcW w:w="0" w:type="pct"/>
            <w:noWrap/>
            <w:hideMark/>
          </w:tcPr>
          <w:p w14:paraId="1C5B2926"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0" w:type="pct"/>
            <w:noWrap/>
            <w:hideMark/>
          </w:tcPr>
          <w:p w14:paraId="7046622E"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2.85 ± 0.56</w:t>
            </w:r>
          </w:p>
        </w:tc>
        <w:tc>
          <w:tcPr>
            <w:tcW w:w="0" w:type="pct"/>
            <w:noWrap/>
            <w:hideMark/>
          </w:tcPr>
          <w:p w14:paraId="57317492"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4.63 ± 1.63</w:t>
            </w:r>
          </w:p>
        </w:tc>
        <w:tc>
          <w:tcPr>
            <w:tcW w:w="0" w:type="pct"/>
            <w:noWrap/>
            <w:hideMark/>
          </w:tcPr>
          <w:p w14:paraId="1F51FA9B"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1.89 ± 0.39</w:t>
            </w:r>
          </w:p>
        </w:tc>
        <w:tc>
          <w:tcPr>
            <w:tcW w:w="0" w:type="pct"/>
            <w:noWrap/>
            <w:hideMark/>
          </w:tcPr>
          <w:p w14:paraId="2707BF90" w14:textId="77777777" w:rsidR="005B52FC" w:rsidRPr="005B52FC" w:rsidRDefault="005B52FC" w:rsidP="005B52F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0.50</w:t>
            </w:r>
          </w:p>
        </w:tc>
      </w:tr>
      <w:tr w:rsidR="00623013" w:rsidRPr="005B52FC" w14:paraId="70002313" w14:textId="77777777" w:rsidTr="00E25F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pct"/>
            <w:vMerge/>
            <w:hideMark/>
          </w:tcPr>
          <w:p w14:paraId="6CA54904" w14:textId="77777777" w:rsidR="005B52FC" w:rsidRPr="005B52FC" w:rsidRDefault="005B52FC" w:rsidP="005B52FC">
            <w:pPr>
              <w:widowControl/>
              <w:autoSpaceDE/>
              <w:autoSpaceDN/>
              <w:rPr>
                <w:rFonts w:asciiTheme="minorHAnsi" w:eastAsia="Times New Roman" w:hAnsiTheme="minorHAnsi" w:cstheme="minorHAnsi"/>
                <w:color w:val="000000"/>
                <w:sz w:val="20"/>
                <w:szCs w:val="20"/>
                <w:lang w:val="en-GB" w:eastAsia="en-GB"/>
              </w:rPr>
            </w:pPr>
          </w:p>
        </w:tc>
        <w:tc>
          <w:tcPr>
            <w:tcW w:w="0" w:type="pct"/>
            <w:noWrap/>
            <w:hideMark/>
          </w:tcPr>
          <w:p w14:paraId="1BEF121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0" w:type="pct"/>
            <w:noWrap/>
            <w:hideMark/>
          </w:tcPr>
          <w:p w14:paraId="3D94FA8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2.94 ± 1.28</w:t>
            </w:r>
          </w:p>
        </w:tc>
        <w:tc>
          <w:tcPr>
            <w:tcW w:w="0" w:type="pct"/>
            <w:noWrap/>
            <w:hideMark/>
          </w:tcPr>
          <w:p w14:paraId="175B090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1.65 ± 0.36</w:t>
            </w:r>
          </w:p>
        </w:tc>
        <w:tc>
          <w:tcPr>
            <w:tcW w:w="0" w:type="pct"/>
            <w:noWrap/>
            <w:hideMark/>
          </w:tcPr>
          <w:p w14:paraId="1A75DCB6"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1.27 ± 0.46</w:t>
            </w:r>
          </w:p>
        </w:tc>
        <w:tc>
          <w:tcPr>
            <w:tcW w:w="0" w:type="pct"/>
            <w:noWrap/>
            <w:hideMark/>
          </w:tcPr>
          <w:p w14:paraId="36A0E811"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0.67</w:t>
            </w:r>
          </w:p>
        </w:tc>
        <w:tc>
          <w:tcPr>
            <w:tcW w:w="0" w:type="pct"/>
            <w:noWrap/>
            <w:hideMark/>
          </w:tcPr>
          <w:p w14:paraId="55F3A59F"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0" w:type="pct"/>
            <w:noWrap/>
            <w:hideMark/>
          </w:tcPr>
          <w:p w14:paraId="7F25AF9B"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2.81 ± 0.67</w:t>
            </w:r>
          </w:p>
        </w:tc>
        <w:tc>
          <w:tcPr>
            <w:tcW w:w="0" w:type="pct"/>
            <w:noWrap/>
            <w:hideMark/>
          </w:tcPr>
          <w:p w14:paraId="63CECE4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4.45 ± 1.90</w:t>
            </w:r>
          </w:p>
        </w:tc>
        <w:tc>
          <w:tcPr>
            <w:tcW w:w="0" w:type="pct"/>
            <w:noWrap/>
            <w:hideMark/>
          </w:tcPr>
          <w:p w14:paraId="0FCBAB0C"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1.93 ± 0.09</w:t>
            </w:r>
          </w:p>
        </w:tc>
        <w:tc>
          <w:tcPr>
            <w:tcW w:w="0" w:type="pct"/>
            <w:noWrap/>
            <w:hideMark/>
          </w:tcPr>
          <w:p w14:paraId="136DA282" w14:textId="77777777" w:rsidR="005B52FC" w:rsidRPr="005B52FC" w:rsidRDefault="005B52FC" w:rsidP="005B52F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0.72</w:t>
            </w:r>
          </w:p>
        </w:tc>
      </w:tr>
    </w:tbl>
    <w:p w14:paraId="0CCC4D18" w14:textId="5BE8D7A9" w:rsidR="00FF7837" w:rsidRPr="005B52FC" w:rsidRDefault="00FF7837">
      <w:pPr>
        <w:rPr>
          <w:color w:val="FF0000"/>
        </w:rPr>
      </w:pPr>
    </w:p>
    <w:p w14:paraId="74C404DC" w14:textId="77777777" w:rsidR="005B52FC" w:rsidRPr="005B52FC" w:rsidRDefault="005B52FC">
      <w:pPr>
        <w:rPr>
          <w:color w:val="FF0000"/>
          <w:sz w:val="18"/>
          <w:szCs w:val="18"/>
        </w:rPr>
      </w:pPr>
      <w:r w:rsidRPr="005B52FC">
        <w:rPr>
          <w:color w:val="FF0000"/>
          <w:sz w:val="18"/>
          <w:szCs w:val="18"/>
        </w:rPr>
        <w:br w:type="page"/>
      </w:r>
    </w:p>
    <w:p w14:paraId="5F00A4B3" w14:textId="77777777" w:rsidR="00A7461F" w:rsidRDefault="00A7461F" w:rsidP="00BD0D21">
      <w:pPr>
        <w:jc w:val="both"/>
        <w:rPr>
          <w:sz w:val="18"/>
          <w:szCs w:val="18"/>
        </w:rPr>
        <w:sectPr w:rsidR="00A7461F" w:rsidSect="00FC34A0">
          <w:pgSz w:w="16840" w:h="11910" w:orient="landscape"/>
          <w:pgMar w:top="1060" w:right="1000" w:bottom="280" w:left="900" w:header="720" w:footer="720" w:gutter="0"/>
          <w:cols w:space="720"/>
          <w:docGrid w:linePitch="299"/>
        </w:sectPr>
      </w:pPr>
    </w:p>
    <w:p w14:paraId="43BDFF3F" w14:textId="28943EAF" w:rsidR="0095262B" w:rsidRPr="00912BC0" w:rsidRDefault="00F560AA" w:rsidP="00A7461F">
      <w:pPr>
        <w:jc w:val="both"/>
        <w:rPr>
          <w:sz w:val="18"/>
          <w:szCs w:val="18"/>
        </w:rPr>
      </w:pPr>
      <w:r w:rsidRPr="00F560AA">
        <w:rPr>
          <w:sz w:val="18"/>
          <w:szCs w:val="18"/>
        </w:rPr>
        <w:t xml:space="preserve">Supplemental Table </w:t>
      </w:r>
      <w:r w:rsidR="00AE40AC" w:rsidRPr="00F560AA">
        <w:rPr>
          <w:sz w:val="18"/>
          <w:szCs w:val="18"/>
        </w:rPr>
        <w:t>S</w:t>
      </w:r>
      <w:r w:rsidR="00AE40AC">
        <w:rPr>
          <w:sz w:val="18"/>
          <w:szCs w:val="18"/>
        </w:rPr>
        <w:t>3</w:t>
      </w:r>
      <w:r w:rsidRPr="00F560AA">
        <w:rPr>
          <w:sz w:val="18"/>
          <w:szCs w:val="18"/>
        </w:rPr>
        <w:t xml:space="preserve">: </w:t>
      </w:r>
      <w:r w:rsidR="0095262B">
        <w:rPr>
          <w:sz w:val="18"/>
          <w:szCs w:val="18"/>
        </w:rPr>
        <w:t>Statistical details (Mann</w:t>
      </w:r>
      <w:r w:rsidR="00723635">
        <w:rPr>
          <w:sz w:val="18"/>
          <w:szCs w:val="18"/>
        </w:rPr>
        <w:t>-</w:t>
      </w:r>
      <w:r w:rsidR="0095262B">
        <w:rPr>
          <w:sz w:val="18"/>
          <w:szCs w:val="18"/>
        </w:rPr>
        <w:t xml:space="preserve">Whitney </w:t>
      </w:r>
      <w:r w:rsidR="0095262B" w:rsidRPr="00BB0BE4">
        <w:rPr>
          <w:i/>
          <w:sz w:val="18"/>
          <w:szCs w:val="18"/>
        </w:rPr>
        <w:t>U</w:t>
      </w:r>
      <w:r w:rsidR="0095262B">
        <w:rPr>
          <w:sz w:val="18"/>
          <w:szCs w:val="18"/>
        </w:rPr>
        <w:t xml:space="preserve"> test) on the </w:t>
      </w:r>
      <w:r w:rsidR="008F5116">
        <w:rPr>
          <w:sz w:val="18"/>
          <w:szCs w:val="18"/>
        </w:rPr>
        <w:t xml:space="preserve">analysis of the </w:t>
      </w:r>
      <w:r w:rsidR="0095262B">
        <w:rPr>
          <w:sz w:val="18"/>
          <w:szCs w:val="18"/>
        </w:rPr>
        <w:t xml:space="preserve">impact of </w:t>
      </w:r>
      <w:r w:rsidR="0095262B">
        <w:rPr>
          <w:i/>
          <w:sz w:val="18"/>
          <w:szCs w:val="18"/>
        </w:rPr>
        <w:t xml:space="preserve">Diprion pini </w:t>
      </w:r>
      <w:r w:rsidR="0095262B">
        <w:rPr>
          <w:sz w:val="18"/>
          <w:szCs w:val="18"/>
        </w:rPr>
        <w:t xml:space="preserve">egg deposition on </w:t>
      </w:r>
      <w:r w:rsidR="0095262B" w:rsidRPr="00F560AA">
        <w:rPr>
          <w:sz w:val="18"/>
          <w:szCs w:val="18"/>
        </w:rPr>
        <w:t xml:space="preserve">the emission rates of </w:t>
      </w:r>
      <w:r w:rsidR="0095262B">
        <w:rPr>
          <w:i/>
          <w:sz w:val="18"/>
          <w:szCs w:val="18"/>
        </w:rPr>
        <w:t xml:space="preserve">Pinus sylvestris </w:t>
      </w:r>
      <w:r w:rsidR="0095262B" w:rsidRPr="00F560AA">
        <w:rPr>
          <w:sz w:val="18"/>
          <w:szCs w:val="18"/>
        </w:rPr>
        <w:t xml:space="preserve">key terpenoids that are known to attract the egg parasitoid </w:t>
      </w:r>
      <w:proofErr w:type="spellStart"/>
      <w:r w:rsidR="0095262B" w:rsidRPr="00F560AA">
        <w:rPr>
          <w:i/>
          <w:sz w:val="18"/>
          <w:szCs w:val="18"/>
        </w:rPr>
        <w:t>Closterocerus</w:t>
      </w:r>
      <w:proofErr w:type="spellEnd"/>
      <w:r w:rsidR="0095262B" w:rsidRPr="00F560AA">
        <w:rPr>
          <w:i/>
          <w:sz w:val="18"/>
          <w:szCs w:val="18"/>
        </w:rPr>
        <w:t xml:space="preserve"> </w:t>
      </w:r>
      <w:proofErr w:type="spellStart"/>
      <w:r w:rsidR="0095262B" w:rsidRPr="00F560AA">
        <w:rPr>
          <w:i/>
          <w:sz w:val="18"/>
          <w:szCs w:val="18"/>
        </w:rPr>
        <w:t>ruforum</w:t>
      </w:r>
      <w:proofErr w:type="spellEnd"/>
      <w:r w:rsidR="0095262B" w:rsidRPr="00F560AA">
        <w:rPr>
          <w:sz w:val="18"/>
          <w:szCs w:val="18"/>
        </w:rPr>
        <w:t xml:space="preserve">. </w:t>
      </w:r>
      <w:r w:rsidR="004C4362">
        <w:rPr>
          <w:sz w:val="18"/>
          <w:szCs w:val="18"/>
        </w:rPr>
        <w:t>Statistical comparison of t</w:t>
      </w:r>
      <w:r w:rsidR="0095262B">
        <w:rPr>
          <w:sz w:val="18"/>
          <w:szCs w:val="18"/>
        </w:rPr>
        <w:t>he e</w:t>
      </w:r>
      <w:r w:rsidR="0095262B" w:rsidRPr="00F560AA">
        <w:rPr>
          <w:sz w:val="18"/>
          <w:szCs w:val="18"/>
        </w:rPr>
        <w:t>mission rates</w:t>
      </w:r>
      <w:r w:rsidR="004C4362">
        <w:rPr>
          <w:sz w:val="18"/>
          <w:szCs w:val="18"/>
        </w:rPr>
        <w:t xml:space="preserve"> that </w:t>
      </w:r>
      <w:r w:rsidR="0095262B" w:rsidRPr="00F560AA">
        <w:rPr>
          <w:sz w:val="18"/>
          <w:szCs w:val="18"/>
        </w:rPr>
        <w:t xml:space="preserve">were recorded by GC-MS analysis of odor from </w:t>
      </w:r>
      <w:r w:rsidR="0095262B">
        <w:rPr>
          <w:sz w:val="18"/>
          <w:szCs w:val="18"/>
        </w:rPr>
        <w:t xml:space="preserve">untreated pine (U) and pine with </w:t>
      </w:r>
      <w:r w:rsidR="0095262B" w:rsidRPr="00F560AA">
        <w:rPr>
          <w:sz w:val="18"/>
          <w:szCs w:val="18"/>
        </w:rPr>
        <w:t>sawfly egg deposition</w:t>
      </w:r>
      <w:r w:rsidR="0090563D">
        <w:rPr>
          <w:sz w:val="18"/>
          <w:szCs w:val="18"/>
        </w:rPr>
        <w:t xml:space="preserve"> (E)</w:t>
      </w:r>
      <w:r w:rsidR="00013BA2">
        <w:rPr>
          <w:sz w:val="18"/>
          <w:szCs w:val="18"/>
        </w:rPr>
        <w:t xml:space="preserve"> (compare Table S2</w:t>
      </w:r>
      <w:r w:rsidR="004C4362">
        <w:rPr>
          <w:sz w:val="18"/>
          <w:szCs w:val="18"/>
        </w:rPr>
        <w:t>: U v</w:t>
      </w:r>
      <w:r w:rsidR="008F5116">
        <w:rPr>
          <w:sz w:val="18"/>
          <w:szCs w:val="18"/>
        </w:rPr>
        <w:t>ersus</w:t>
      </w:r>
      <w:r w:rsidR="004C4362">
        <w:rPr>
          <w:sz w:val="18"/>
          <w:szCs w:val="18"/>
        </w:rPr>
        <w:t xml:space="preserve"> U+E)</w:t>
      </w:r>
      <w:r w:rsidR="0095262B">
        <w:rPr>
          <w:sz w:val="18"/>
          <w:szCs w:val="18"/>
        </w:rPr>
        <w:t>.</w:t>
      </w:r>
      <w:r w:rsidR="0095262B" w:rsidRPr="00F560AA">
        <w:rPr>
          <w:sz w:val="18"/>
          <w:szCs w:val="18"/>
        </w:rPr>
        <w:t xml:space="preserve"> Headspace samples were collected repeatedly from each tree at four different time intervals after the end of </w:t>
      </w:r>
      <w:r w:rsidR="0095262B">
        <w:rPr>
          <w:sz w:val="18"/>
          <w:szCs w:val="18"/>
        </w:rPr>
        <w:t xml:space="preserve">the egg deposition period </w:t>
      </w:r>
      <w:r w:rsidR="0095262B" w:rsidRPr="00F560AA">
        <w:rPr>
          <w:sz w:val="18"/>
          <w:szCs w:val="18"/>
        </w:rPr>
        <w:t xml:space="preserve">(24, 48, 72, 96 h). </w:t>
      </w:r>
      <w:r w:rsidR="00912BC0" w:rsidRPr="00A7461F">
        <w:rPr>
          <w:sz w:val="18"/>
          <w:szCs w:val="18"/>
        </w:rPr>
        <w:t xml:space="preserve">Red: </w:t>
      </w:r>
      <w:r w:rsidR="00912BC0" w:rsidRPr="00A7461F">
        <w:rPr>
          <w:i/>
          <w:sz w:val="18"/>
          <w:szCs w:val="18"/>
        </w:rPr>
        <w:t xml:space="preserve">p </w:t>
      </w:r>
      <w:r w:rsidR="00912BC0" w:rsidRPr="00A7461F">
        <w:rPr>
          <w:sz w:val="18"/>
          <w:szCs w:val="18"/>
        </w:rPr>
        <w:t xml:space="preserve">values &lt; 0.05. </w:t>
      </w:r>
    </w:p>
    <w:p w14:paraId="5FDA744D" w14:textId="5AAC99CB" w:rsidR="0095262B" w:rsidRDefault="0095262B" w:rsidP="00BD0D21">
      <w:pPr>
        <w:jc w:val="both"/>
        <w:rPr>
          <w:sz w:val="18"/>
          <w:szCs w:val="18"/>
        </w:rPr>
      </w:pPr>
    </w:p>
    <w:p w14:paraId="6AF5FBCF" w14:textId="77777777" w:rsidR="0095262B" w:rsidRPr="00F560AA" w:rsidRDefault="0095262B" w:rsidP="0095262B">
      <w:pPr>
        <w:rPr>
          <w:sz w:val="18"/>
          <w:szCs w:val="18"/>
        </w:rPr>
      </w:pPr>
    </w:p>
    <w:tbl>
      <w:tblPr>
        <w:tblStyle w:val="EinfacheTabel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91"/>
        <w:gridCol w:w="1292"/>
      </w:tblGrid>
      <w:tr w:rsidR="00AE736C" w:rsidRPr="003B063E" w14:paraId="28FFF1E7" w14:textId="77777777" w:rsidTr="00E25F5A">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0" w:type="auto"/>
            <w:hideMark/>
          </w:tcPr>
          <w:p w14:paraId="33489845" w14:textId="77777777" w:rsidR="00AE736C" w:rsidRPr="005B52FC" w:rsidRDefault="00AE736C" w:rsidP="004C4362">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Compound</w:t>
            </w:r>
          </w:p>
        </w:tc>
        <w:tc>
          <w:tcPr>
            <w:tcW w:w="0" w:type="auto"/>
            <w:hideMark/>
          </w:tcPr>
          <w:p w14:paraId="03065EB8" w14:textId="77777777" w:rsidR="00AE736C" w:rsidRPr="005B52FC" w:rsidRDefault="00AE736C" w:rsidP="004C4362">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Time point (h)</w:t>
            </w:r>
          </w:p>
        </w:tc>
        <w:tc>
          <w:tcPr>
            <w:tcW w:w="0" w:type="dxa"/>
            <w:hideMark/>
          </w:tcPr>
          <w:p w14:paraId="266C6F8B" w14:textId="20089B42" w:rsidR="00AE736C" w:rsidRPr="005B52FC" w:rsidRDefault="00B57A34" w:rsidP="00AE736C">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20"/>
                <w:szCs w:val="20"/>
                <w:lang w:val="en-GB" w:eastAsia="en-GB"/>
              </w:rPr>
            </w:pPr>
            <w:r w:rsidRPr="003B063E">
              <w:rPr>
                <w:rFonts w:asciiTheme="minorHAnsi" w:eastAsia="Times New Roman" w:hAnsiTheme="minorHAnsi" w:cstheme="minorHAnsi"/>
                <w:color w:val="000000"/>
                <w:sz w:val="20"/>
                <w:szCs w:val="20"/>
                <w:lang w:val="en-GB" w:eastAsia="en-GB"/>
              </w:rPr>
              <w:t>P-values</w:t>
            </w:r>
          </w:p>
        </w:tc>
      </w:tr>
      <w:tr w:rsidR="00AE736C" w:rsidRPr="003B063E" w14:paraId="7A7409AA"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465B067" w14:textId="77777777" w:rsidR="00AE736C" w:rsidRPr="005B52FC" w:rsidRDefault="00AE736C" w:rsidP="00AE736C">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E</w:t>
            </w:r>
            <w:r w:rsidRPr="005B52FC">
              <w:rPr>
                <w:rFonts w:asciiTheme="minorHAnsi" w:eastAsia="Times New Roman" w:hAnsiTheme="minorHAnsi" w:cstheme="minorHAnsi"/>
                <w:color w:val="000000"/>
                <w:sz w:val="20"/>
                <w:szCs w:val="20"/>
                <w:lang w:val="en-GB" w:eastAsia="en-GB"/>
              </w:rPr>
              <w:t>)-β-ocimene</w:t>
            </w:r>
          </w:p>
        </w:tc>
        <w:tc>
          <w:tcPr>
            <w:tcW w:w="0" w:type="auto"/>
            <w:noWrap/>
            <w:hideMark/>
          </w:tcPr>
          <w:p w14:paraId="6C2D1BA8" w14:textId="365F6815" w:rsidR="00AE736C" w:rsidRPr="005B52FC" w:rsidRDefault="00AE736C" w:rsidP="00AE736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0" w:type="dxa"/>
            <w:noWrap/>
          </w:tcPr>
          <w:p w14:paraId="0434D8F6" w14:textId="1E3A7937" w:rsidR="00AE736C" w:rsidRPr="005B52FC" w:rsidRDefault="00B57A34" w:rsidP="00AE736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eastAsia="Times New Roman" w:hAnsiTheme="minorHAnsi" w:cstheme="minorHAnsi"/>
                <w:color w:val="000000"/>
                <w:sz w:val="20"/>
                <w:szCs w:val="20"/>
                <w:lang w:val="en-GB" w:eastAsia="en-GB"/>
              </w:rPr>
              <w:t>0.94</w:t>
            </w:r>
          </w:p>
        </w:tc>
      </w:tr>
      <w:tr w:rsidR="00AE736C" w:rsidRPr="003B063E" w14:paraId="6BC7F538"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0A3B6B8" w14:textId="77777777" w:rsidR="00AE736C" w:rsidRPr="005B52FC" w:rsidRDefault="00AE736C" w:rsidP="00AE736C">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33A58357" w14:textId="06BB8C51" w:rsidR="00AE736C" w:rsidRPr="005B52FC" w:rsidRDefault="00AE736C" w:rsidP="00AE736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46CE19FE" w14:textId="188DC169" w:rsidR="00AE736C" w:rsidRPr="005B52FC" w:rsidRDefault="00B57A34" w:rsidP="00AE736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eastAsia="Times New Roman" w:hAnsiTheme="minorHAnsi" w:cstheme="minorHAnsi"/>
                <w:color w:val="000000"/>
                <w:sz w:val="20"/>
                <w:szCs w:val="20"/>
                <w:lang w:val="en-GB" w:eastAsia="en-GB"/>
              </w:rPr>
              <w:t>0.75</w:t>
            </w:r>
          </w:p>
        </w:tc>
      </w:tr>
      <w:tr w:rsidR="00AE736C" w:rsidRPr="003B063E" w14:paraId="67B6F97F"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1175E46" w14:textId="77777777" w:rsidR="00AE736C" w:rsidRPr="005B52FC" w:rsidRDefault="00AE736C" w:rsidP="00AE736C">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2888AA3A" w14:textId="54825184" w:rsidR="00AE736C" w:rsidRPr="005B52FC" w:rsidRDefault="00AE736C" w:rsidP="00AE736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1292" w:type="dxa"/>
            <w:noWrap/>
          </w:tcPr>
          <w:p w14:paraId="3200E752" w14:textId="19A424E1" w:rsidR="00AE736C" w:rsidRPr="005B52FC" w:rsidRDefault="00B57A34" w:rsidP="00AE736C">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eastAsia="Times New Roman" w:hAnsiTheme="minorHAnsi" w:cstheme="minorHAnsi"/>
                <w:color w:val="000000"/>
                <w:sz w:val="20"/>
                <w:szCs w:val="20"/>
                <w:lang w:val="en-GB" w:eastAsia="en-GB"/>
              </w:rPr>
              <w:t>0.94</w:t>
            </w:r>
          </w:p>
        </w:tc>
      </w:tr>
      <w:tr w:rsidR="00AE736C" w:rsidRPr="003B063E" w14:paraId="50A45233"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718E6CA1" w14:textId="77777777" w:rsidR="00AE736C" w:rsidRPr="005B52FC" w:rsidRDefault="00AE736C" w:rsidP="00AE736C">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7FEA411D" w14:textId="4C3E3C9A" w:rsidR="00AE736C" w:rsidRPr="005B52FC" w:rsidRDefault="00AE736C" w:rsidP="00AE736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1292" w:type="dxa"/>
            <w:noWrap/>
          </w:tcPr>
          <w:p w14:paraId="631FA907" w14:textId="7DBA866F" w:rsidR="00AE736C" w:rsidRPr="005B52FC" w:rsidRDefault="00B57A34" w:rsidP="00AE736C">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eastAsia="Times New Roman" w:hAnsiTheme="minorHAnsi" w:cstheme="minorHAnsi"/>
                <w:color w:val="000000"/>
                <w:sz w:val="20"/>
                <w:szCs w:val="20"/>
                <w:lang w:val="en-GB" w:eastAsia="en-GB"/>
              </w:rPr>
              <w:t>0.28</w:t>
            </w:r>
          </w:p>
        </w:tc>
      </w:tr>
      <w:tr w:rsidR="00536C08" w:rsidRPr="003B063E" w14:paraId="07C77F39"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F25481" w14:textId="77777777" w:rsidR="00536C08" w:rsidRPr="005B52FC" w:rsidRDefault="00536C08" w:rsidP="00536C08">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Z</w:t>
            </w:r>
            <w:r w:rsidRPr="005B52FC">
              <w:rPr>
                <w:rFonts w:asciiTheme="minorHAnsi" w:eastAsia="Times New Roman" w:hAnsiTheme="minorHAnsi" w:cstheme="minorHAnsi"/>
                <w:color w:val="000000"/>
                <w:sz w:val="20"/>
                <w:szCs w:val="20"/>
                <w:lang w:val="en-GB" w:eastAsia="en-GB"/>
              </w:rPr>
              <w:t>)-β-ocimene</w:t>
            </w:r>
          </w:p>
        </w:tc>
        <w:tc>
          <w:tcPr>
            <w:tcW w:w="0" w:type="auto"/>
            <w:noWrap/>
            <w:hideMark/>
          </w:tcPr>
          <w:p w14:paraId="4DA0BADE" w14:textId="779C9E71"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1292" w:type="dxa"/>
            <w:noWrap/>
          </w:tcPr>
          <w:p w14:paraId="3936D649" w14:textId="533C7818" w:rsidR="00536C08" w:rsidRPr="005B52FC" w:rsidRDefault="00C50DE2"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w:t>
            </w:r>
            <w:r w:rsidR="0057315F" w:rsidRPr="003B063E">
              <w:rPr>
                <w:rFonts w:asciiTheme="minorHAnsi" w:hAnsiTheme="minorHAnsi" w:cstheme="minorHAnsi"/>
                <w:color w:val="FF0000"/>
                <w:sz w:val="20"/>
                <w:szCs w:val="20"/>
              </w:rPr>
              <w:t>1</w:t>
            </w:r>
          </w:p>
        </w:tc>
      </w:tr>
      <w:tr w:rsidR="00536C08" w:rsidRPr="003B063E" w14:paraId="2304DF98"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B6852E0"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3C401273" w14:textId="54AC5DBC"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72F102C9" w14:textId="236210D0"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0.03</w:t>
            </w:r>
          </w:p>
        </w:tc>
      </w:tr>
      <w:tr w:rsidR="00536C08" w:rsidRPr="003B063E" w14:paraId="7CD2B0CB"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D0291EE"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36A5046B" w14:textId="32E334F6"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1292" w:type="dxa"/>
            <w:noWrap/>
          </w:tcPr>
          <w:p w14:paraId="759F56D2" w14:textId="042BB0D7"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0.02</w:t>
            </w:r>
          </w:p>
        </w:tc>
      </w:tr>
      <w:tr w:rsidR="00536C08" w:rsidRPr="003B063E" w14:paraId="3DA8BA56"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9D55B5A"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491E4C0F" w14:textId="57C8F7F2"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1292" w:type="dxa"/>
            <w:noWrap/>
          </w:tcPr>
          <w:p w14:paraId="285AC79E" w14:textId="1B2BE134"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0.02</w:t>
            </w:r>
          </w:p>
        </w:tc>
      </w:tr>
      <w:tr w:rsidR="00536C08" w:rsidRPr="003B063E" w14:paraId="18140453"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D014917" w14:textId="77777777" w:rsidR="00536C08" w:rsidRPr="005B52FC" w:rsidRDefault="00536C08" w:rsidP="00536C08">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β-caryophyllene</w:t>
            </w:r>
          </w:p>
        </w:tc>
        <w:tc>
          <w:tcPr>
            <w:tcW w:w="0" w:type="auto"/>
            <w:noWrap/>
            <w:hideMark/>
          </w:tcPr>
          <w:p w14:paraId="055DB4A7" w14:textId="18741011"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1292" w:type="dxa"/>
            <w:noWrap/>
          </w:tcPr>
          <w:p w14:paraId="3F721ECA" w14:textId="5B64BE68"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0.28</w:t>
            </w:r>
          </w:p>
        </w:tc>
      </w:tr>
      <w:tr w:rsidR="00536C08" w:rsidRPr="003B063E" w14:paraId="7CAD83E5"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2F6AEEE"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5CA1C4F0" w14:textId="0A2D5AFA"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22DC68CF" w14:textId="15C1935A"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0.05</w:t>
            </w:r>
          </w:p>
        </w:tc>
      </w:tr>
      <w:tr w:rsidR="00536C08" w:rsidRPr="003B063E" w14:paraId="438AAE58"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7A9D8F6"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39F51714" w14:textId="0C872DB3"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1292" w:type="dxa"/>
            <w:noWrap/>
          </w:tcPr>
          <w:p w14:paraId="682A8DB1" w14:textId="056D7FCD"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0.09</w:t>
            </w:r>
          </w:p>
        </w:tc>
      </w:tr>
      <w:tr w:rsidR="00536C08" w:rsidRPr="003B063E" w14:paraId="70A62201"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A4F4727"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0E696D33" w14:textId="0D75D59F"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1292" w:type="dxa"/>
            <w:noWrap/>
          </w:tcPr>
          <w:p w14:paraId="7266E683" w14:textId="48B9D93F"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0.23</w:t>
            </w:r>
          </w:p>
        </w:tc>
      </w:tr>
      <w:tr w:rsidR="00536C08" w:rsidRPr="003B063E" w14:paraId="39B658BA"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073684A" w14:textId="77777777" w:rsidR="00536C08" w:rsidRPr="005B52FC" w:rsidRDefault="00536C08" w:rsidP="00536C08">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α-humulene</w:t>
            </w:r>
          </w:p>
        </w:tc>
        <w:tc>
          <w:tcPr>
            <w:tcW w:w="0" w:type="auto"/>
            <w:noWrap/>
            <w:hideMark/>
          </w:tcPr>
          <w:p w14:paraId="5674B653" w14:textId="02191829"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1292" w:type="dxa"/>
            <w:noWrap/>
          </w:tcPr>
          <w:p w14:paraId="0A13EEA1" w14:textId="11964583"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0.34</w:t>
            </w:r>
          </w:p>
        </w:tc>
      </w:tr>
      <w:tr w:rsidR="00536C08" w:rsidRPr="003B063E" w14:paraId="5D034F3D"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76A0ED"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19087745" w14:textId="523E54E0"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120ECE0C" w14:textId="7F4D9557"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0.10</w:t>
            </w:r>
          </w:p>
        </w:tc>
      </w:tr>
      <w:tr w:rsidR="00536C08" w:rsidRPr="003B063E" w14:paraId="36C8945B"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03CFCB"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24478985" w14:textId="20F04C5B"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1292" w:type="dxa"/>
            <w:noWrap/>
          </w:tcPr>
          <w:p w14:paraId="560C73F0" w14:textId="3897054A"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0.62</w:t>
            </w:r>
          </w:p>
        </w:tc>
      </w:tr>
      <w:tr w:rsidR="00536C08" w:rsidRPr="003B063E" w14:paraId="24E50912"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47F03C8D"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664FD0BA" w14:textId="55806077"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1292" w:type="dxa"/>
            <w:noWrap/>
          </w:tcPr>
          <w:p w14:paraId="76DA0454" w14:textId="27D5D25B"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0.94</w:t>
            </w:r>
          </w:p>
        </w:tc>
      </w:tr>
      <w:tr w:rsidR="00536C08" w:rsidRPr="003B063E" w14:paraId="09E626F1"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99C971" w14:textId="77777777" w:rsidR="00536C08" w:rsidRPr="005B52FC" w:rsidRDefault="00536C08" w:rsidP="00536C08">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w:t>
            </w:r>
            <w:r w:rsidRPr="005B52FC">
              <w:rPr>
                <w:rFonts w:asciiTheme="minorHAnsi" w:eastAsia="Times New Roman" w:hAnsiTheme="minorHAnsi" w:cstheme="minorHAnsi"/>
                <w:i/>
                <w:iCs/>
                <w:color w:val="000000"/>
                <w:sz w:val="20"/>
                <w:szCs w:val="20"/>
                <w:lang w:val="en-GB" w:eastAsia="en-GB"/>
              </w:rPr>
              <w:t>E</w:t>
            </w:r>
            <w:r w:rsidRPr="005B52FC">
              <w:rPr>
                <w:rFonts w:asciiTheme="minorHAnsi" w:eastAsia="Times New Roman" w:hAnsiTheme="minorHAnsi" w:cstheme="minorHAnsi"/>
                <w:color w:val="000000"/>
                <w:sz w:val="20"/>
                <w:szCs w:val="20"/>
                <w:lang w:val="en-GB" w:eastAsia="en-GB"/>
              </w:rPr>
              <w:t xml:space="preserve">)-β-farnesene </w:t>
            </w:r>
          </w:p>
        </w:tc>
        <w:tc>
          <w:tcPr>
            <w:tcW w:w="0" w:type="auto"/>
            <w:noWrap/>
            <w:hideMark/>
          </w:tcPr>
          <w:p w14:paraId="03D1959F" w14:textId="0453F3D4"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1292" w:type="dxa"/>
            <w:noWrap/>
          </w:tcPr>
          <w:p w14:paraId="4B1BF07F" w14:textId="11BB74FE"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0.01</w:t>
            </w:r>
          </w:p>
        </w:tc>
      </w:tr>
      <w:tr w:rsidR="00536C08" w:rsidRPr="003B063E" w14:paraId="4DE2045E"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709955"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43B72B0B" w14:textId="42C9A68A"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11BAFF54" w14:textId="65D99A54"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0.01</w:t>
            </w:r>
          </w:p>
        </w:tc>
      </w:tr>
      <w:tr w:rsidR="00536C08" w:rsidRPr="003B063E" w14:paraId="1F1DB8BA"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72CE7598"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75823430" w14:textId="1900F201"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1292" w:type="dxa"/>
            <w:noWrap/>
          </w:tcPr>
          <w:p w14:paraId="1EEA5724" w14:textId="68027CBA"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FF0000"/>
                <w:sz w:val="20"/>
                <w:szCs w:val="20"/>
                <w:lang w:val="en-GB" w:eastAsia="en-GB"/>
              </w:rPr>
            </w:pPr>
            <w:r w:rsidRPr="003B063E">
              <w:rPr>
                <w:rFonts w:asciiTheme="minorHAnsi" w:hAnsiTheme="minorHAnsi" w:cstheme="minorHAnsi"/>
                <w:color w:val="FF0000"/>
                <w:sz w:val="20"/>
                <w:szCs w:val="20"/>
              </w:rPr>
              <w:t>0.04</w:t>
            </w:r>
          </w:p>
        </w:tc>
      </w:tr>
      <w:tr w:rsidR="00536C08" w:rsidRPr="003B063E" w14:paraId="17CB8003"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52447755"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27A2E7D3" w14:textId="3B6CEA25"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1292" w:type="dxa"/>
            <w:noWrap/>
          </w:tcPr>
          <w:p w14:paraId="4CEC1416" w14:textId="0C078ED7"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0.12</w:t>
            </w:r>
          </w:p>
        </w:tc>
      </w:tr>
      <w:tr w:rsidR="00536C08" w:rsidRPr="003B063E" w14:paraId="6EAF2164"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4FABBC4" w14:textId="77777777" w:rsidR="00536C08" w:rsidRPr="005B52FC" w:rsidRDefault="00536C08" w:rsidP="00536C08">
            <w:pPr>
              <w:widowControl/>
              <w:autoSpaceDE/>
              <w:autoSpaceDN/>
              <w:jc w:val="center"/>
              <w:rPr>
                <w:rFonts w:asciiTheme="minorHAnsi" w:eastAsia="Times New Roman" w:hAnsiTheme="minorHAnsi" w:cstheme="minorHAnsi"/>
                <w:color w:val="000000"/>
                <w:sz w:val="20"/>
                <w:szCs w:val="20"/>
                <w:lang w:val="en-GB" w:eastAsia="en-GB"/>
              </w:rPr>
            </w:pPr>
            <w:r w:rsidRPr="005B52FC">
              <w:rPr>
                <w:rFonts w:asciiTheme="minorHAnsi" w:eastAsia="Times New Roman" w:hAnsiTheme="minorHAnsi" w:cstheme="minorHAnsi"/>
                <w:color w:val="000000"/>
                <w:sz w:val="20"/>
                <w:szCs w:val="20"/>
                <w:lang w:val="en-GB" w:eastAsia="en-GB"/>
              </w:rPr>
              <w:t>β-phellandrene</w:t>
            </w:r>
          </w:p>
        </w:tc>
        <w:tc>
          <w:tcPr>
            <w:tcW w:w="0" w:type="auto"/>
            <w:noWrap/>
            <w:hideMark/>
          </w:tcPr>
          <w:p w14:paraId="520255BF" w14:textId="60536D42"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24</w:t>
            </w:r>
          </w:p>
        </w:tc>
        <w:tc>
          <w:tcPr>
            <w:tcW w:w="1292" w:type="dxa"/>
            <w:noWrap/>
          </w:tcPr>
          <w:p w14:paraId="2C164DB0" w14:textId="00F48E96"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0.87</w:t>
            </w:r>
          </w:p>
        </w:tc>
      </w:tr>
      <w:tr w:rsidR="00536C08" w:rsidRPr="003B063E" w14:paraId="730BD916" w14:textId="77777777" w:rsidTr="00E25F5A">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A0EBF8"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6B895FA2" w14:textId="606A8B18"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48</w:t>
            </w:r>
          </w:p>
        </w:tc>
        <w:tc>
          <w:tcPr>
            <w:tcW w:w="1292" w:type="dxa"/>
            <w:noWrap/>
          </w:tcPr>
          <w:p w14:paraId="39F47A7D" w14:textId="6CF144BE"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0.94</w:t>
            </w:r>
          </w:p>
        </w:tc>
      </w:tr>
      <w:tr w:rsidR="00536C08" w:rsidRPr="003B063E" w14:paraId="1A80F625" w14:textId="77777777" w:rsidTr="00E25F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8940C5E"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52AB30DD" w14:textId="7402B8F6"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72</w:t>
            </w:r>
          </w:p>
        </w:tc>
        <w:tc>
          <w:tcPr>
            <w:tcW w:w="0" w:type="dxa"/>
            <w:noWrap/>
          </w:tcPr>
          <w:p w14:paraId="689E4319" w14:textId="01410F8D" w:rsidR="00536C08" w:rsidRPr="005B52FC" w:rsidRDefault="00536C08" w:rsidP="00536C08">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0.43</w:t>
            </w:r>
          </w:p>
        </w:tc>
      </w:tr>
      <w:tr w:rsidR="00536C08" w:rsidRPr="003B063E" w14:paraId="0E7B13E0" w14:textId="77777777" w:rsidTr="00E25F5A">
        <w:trPr>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606F97AC" w14:textId="77777777" w:rsidR="00536C08" w:rsidRPr="005B52FC" w:rsidRDefault="00536C08" w:rsidP="00536C08">
            <w:pPr>
              <w:widowControl/>
              <w:autoSpaceDE/>
              <w:autoSpaceDN/>
              <w:rPr>
                <w:rFonts w:asciiTheme="minorHAnsi" w:eastAsia="Times New Roman" w:hAnsiTheme="minorHAnsi" w:cstheme="minorHAnsi"/>
                <w:color w:val="000000"/>
                <w:sz w:val="20"/>
                <w:szCs w:val="20"/>
                <w:lang w:val="en-GB" w:eastAsia="en-GB"/>
              </w:rPr>
            </w:pPr>
          </w:p>
        </w:tc>
        <w:tc>
          <w:tcPr>
            <w:tcW w:w="0" w:type="auto"/>
            <w:noWrap/>
            <w:hideMark/>
          </w:tcPr>
          <w:p w14:paraId="341A7E19" w14:textId="411A0A08"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20"/>
                <w:szCs w:val="20"/>
                <w:lang w:val="en-GB" w:eastAsia="en-GB"/>
              </w:rPr>
            </w:pPr>
            <w:r w:rsidRPr="005B52FC">
              <w:rPr>
                <w:rFonts w:asciiTheme="minorHAnsi" w:eastAsia="Times New Roman" w:hAnsiTheme="minorHAnsi" w:cstheme="minorHAnsi"/>
                <w:b/>
                <w:bCs/>
                <w:color w:val="000000"/>
                <w:sz w:val="20"/>
                <w:szCs w:val="20"/>
                <w:lang w:val="en-GB" w:eastAsia="en-GB"/>
              </w:rPr>
              <w:t>96</w:t>
            </w:r>
          </w:p>
        </w:tc>
        <w:tc>
          <w:tcPr>
            <w:tcW w:w="0" w:type="dxa"/>
            <w:noWrap/>
          </w:tcPr>
          <w:p w14:paraId="5DC5F5FF" w14:textId="31E06664" w:rsidR="00536C08" w:rsidRPr="005B52FC" w:rsidRDefault="00536C08" w:rsidP="00536C08">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val="en-GB" w:eastAsia="en-GB"/>
              </w:rPr>
            </w:pPr>
            <w:r w:rsidRPr="003B063E">
              <w:rPr>
                <w:rFonts w:asciiTheme="minorHAnsi" w:hAnsiTheme="minorHAnsi" w:cstheme="minorHAnsi"/>
                <w:sz w:val="20"/>
                <w:szCs w:val="20"/>
              </w:rPr>
              <w:t>0.94</w:t>
            </w:r>
          </w:p>
        </w:tc>
      </w:tr>
    </w:tbl>
    <w:p w14:paraId="572975F7" w14:textId="7FBE427B" w:rsidR="009C0081" w:rsidRPr="009C0081" w:rsidRDefault="009C0081"/>
    <w:p w14:paraId="6D0CCD0C" w14:textId="793D6E54" w:rsidR="0095262B" w:rsidRDefault="0095262B" w:rsidP="008F5116">
      <w:pPr>
        <w:jc w:val="both"/>
        <w:rPr>
          <w:sz w:val="18"/>
          <w:szCs w:val="18"/>
        </w:rPr>
      </w:pPr>
      <w:bookmarkStart w:id="2" w:name="_GoBack"/>
      <w:bookmarkEnd w:id="2"/>
    </w:p>
    <w:sectPr w:rsidR="0095262B" w:rsidSect="00A7461F">
      <w:pgSz w:w="11910" w:h="16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86163"/>
    <w:multiLevelType w:val="hybridMultilevel"/>
    <w:tmpl w:val="B93E3092"/>
    <w:lvl w:ilvl="0" w:tplc="4C8603D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ifur Rahman Soad">
    <w15:presenceInfo w15:providerId="None" w15:userId="Asifur Rahman So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revisionView w:markup="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44"/>
    <w:rsid w:val="0001227A"/>
    <w:rsid w:val="00013BA2"/>
    <w:rsid w:val="00024BC3"/>
    <w:rsid w:val="00025150"/>
    <w:rsid w:val="00064576"/>
    <w:rsid w:val="00094953"/>
    <w:rsid w:val="00097E37"/>
    <w:rsid w:val="000B72FA"/>
    <w:rsid w:val="000C1FD9"/>
    <w:rsid w:val="00151620"/>
    <w:rsid w:val="001C0A4D"/>
    <w:rsid w:val="00216DCB"/>
    <w:rsid w:val="00226F05"/>
    <w:rsid w:val="00237048"/>
    <w:rsid w:val="00245F18"/>
    <w:rsid w:val="00290880"/>
    <w:rsid w:val="00290A47"/>
    <w:rsid w:val="002A326F"/>
    <w:rsid w:val="002C1424"/>
    <w:rsid w:val="002D7B56"/>
    <w:rsid w:val="002E2188"/>
    <w:rsid w:val="00312A24"/>
    <w:rsid w:val="00366868"/>
    <w:rsid w:val="00387497"/>
    <w:rsid w:val="003B063E"/>
    <w:rsid w:val="003C2B62"/>
    <w:rsid w:val="003F4A4C"/>
    <w:rsid w:val="0042577B"/>
    <w:rsid w:val="0044152B"/>
    <w:rsid w:val="004A308C"/>
    <w:rsid w:val="004A6B00"/>
    <w:rsid w:val="004C4362"/>
    <w:rsid w:val="00536C08"/>
    <w:rsid w:val="0057315F"/>
    <w:rsid w:val="005B52FC"/>
    <w:rsid w:val="005F2130"/>
    <w:rsid w:val="00623013"/>
    <w:rsid w:val="00686043"/>
    <w:rsid w:val="00723635"/>
    <w:rsid w:val="00730172"/>
    <w:rsid w:val="007656A4"/>
    <w:rsid w:val="0079426C"/>
    <w:rsid w:val="007D2BC4"/>
    <w:rsid w:val="00851621"/>
    <w:rsid w:val="00860FEC"/>
    <w:rsid w:val="008873A7"/>
    <w:rsid w:val="008D1A33"/>
    <w:rsid w:val="008F5116"/>
    <w:rsid w:val="0090563D"/>
    <w:rsid w:val="00912BC0"/>
    <w:rsid w:val="00943A2F"/>
    <w:rsid w:val="0095262B"/>
    <w:rsid w:val="009C0081"/>
    <w:rsid w:val="009E2058"/>
    <w:rsid w:val="009E5197"/>
    <w:rsid w:val="009F3839"/>
    <w:rsid w:val="00A23953"/>
    <w:rsid w:val="00A348D8"/>
    <w:rsid w:val="00A62534"/>
    <w:rsid w:val="00A7461F"/>
    <w:rsid w:val="00A8442C"/>
    <w:rsid w:val="00AB18EF"/>
    <w:rsid w:val="00AB448A"/>
    <w:rsid w:val="00AB5401"/>
    <w:rsid w:val="00AC6AF0"/>
    <w:rsid w:val="00AE40AC"/>
    <w:rsid w:val="00AE736C"/>
    <w:rsid w:val="00AF3504"/>
    <w:rsid w:val="00B21E01"/>
    <w:rsid w:val="00B57A34"/>
    <w:rsid w:val="00B72343"/>
    <w:rsid w:val="00B863FF"/>
    <w:rsid w:val="00B866E3"/>
    <w:rsid w:val="00BB0BE4"/>
    <w:rsid w:val="00BC0C15"/>
    <w:rsid w:val="00BD0D21"/>
    <w:rsid w:val="00BD5158"/>
    <w:rsid w:val="00BE0750"/>
    <w:rsid w:val="00C04D38"/>
    <w:rsid w:val="00C50DE2"/>
    <w:rsid w:val="00C638E8"/>
    <w:rsid w:val="00C806E0"/>
    <w:rsid w:val="00CC1E6D"/>
    <w:rsid w:val="00D2560F"/>
    <w:rsid w:val="00D52DEF"/>
    <w:rsid w:val="00D718CA"/>
    <w:rsid w:val="00E02DF6"/>
    <w:rsid w:val="00E25F5A"/>
    <w:rsid w:val="00E45996"/>
    <w:rsid w:val="00E52203"/>
    <w:rsid w:val="00E94A65"/>
    <w:rsid w:val="00EB1662"/>
    <w:rsid w:val="00ED4544"/>
    <w:rsid w:val="00EE07FD"/>
    <w:rsid w:val="00EF768F"/>
    <w:rsid w:val="00F5413D"/>
    <w:rsid w:val="00F560AA"/>
    <w:rsid w:val="00F6267F"/>
    <w:rsid w:val="00F70892"/>
    <w:rsid w:val="00F708B9"/>
    <w:rsid w:val="00F75458"/>
    <w:rsid w:val="00FA0EFE"/>
    <w:rsid w:val="00FB4940"/>
    <w:rsid w:val="00FC1D6E"/>
    <w:rsid w:val="00FC34A0"/>
    <w:rsid w:val="00FD0D47"/>
    <w:rsid w:val="00FF50B0"/>
    <w:rsid w:val="00FF7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F353"/>
  <w15:docId w15:val="{2427BBC0-D0AB-49CF-B9BA-71E35940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1A33"/>
    <w:rPr>
      <w:rFonts w:ascii="Calibri" w:eastAsia="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line="187" w:lineRule="exact"/>
      <w:jc w:val="center"/>
    </w:pPr>
  </w:style>
  <w:style w:type="character" w:styleId="Kommentarzeichen">
    <w:name w:val="annotation reference"/>
    <w:basedOn w:val="Absatz-Standardschriftart"/>
    <w:uiPriority w:val="99"/>
    <w:semiHidden/>
    <w:unhideWhenUsed/>
    <w:rsid w:val="0044152B"/>
    <w:rPr>
      <w:sz w:val="16"/>
      <w:szCs w:val="16"/>
    </w:rPr>
  </w:style>
  <w:style w:type="paragraph" w:styleId="Kommentartext">
    <w:name w:val="annotation text"/>
    <w:basedOn w:val="Standard"/>
    <w:link w:val="KommentartextZchn"/>
    <w:uiPriority w:val="99"/>
    <w:unhideWhenUsed/>
    <w:rsid w:val="0044152B"/>
    <w:pPr>
      <w:widowControl/>
      <w:autoSpaceDE/>
      <w:autoSpaceDN/>
      <w:spacing w:after="160"/>
    </w:pPr>
    <w:rPr>
      <w:rFonts w:cs="Vrinda"/>
      <w:sz w:val="20"/>
      <w:szCs w:val="25"/>
      <w:lang w:eastAsia="de-DE"/>
    </w:rPr>
  </w:style>
  <w:style w:type="character" w:customStyle="1" w:styleId="KommentartextZchn">
    <w:name w:val="Kommentartext Zchn"/>
    <w:basedOn w:val="Absatz-Standardschriftart"/>
    <w:link w:val="Kommentartext"/>
    <w:uiPriority w:val="99"/>
    <w:rsid w:val="0044152B"/>
    <w:rPr>
      <w:rFonts w:ascii="Calibri" w:eastAsia="Calibri" w:hAnsi="Calibri" w:cs="Vrinda"/>
      <w:sz w:val="20"/>
      <w:szCs w:val="25"/>
      <w:lang w:eastAsia="de-DE"/>
    </w:rPr>
  </w:style>
  <w:style w:type="paragraph" w:styleId="Sprechblasentext">
    <w:name w:val="Balloon Text"/>
    <w:basedOn w:val="Standard"/>
    <w:link w:val="SprechblasentextZchn"/>
    <w:uiPriority w:val="99"/>
    <w:semiHidden/>
    <w:unhideWhenUsed/>
    <w:rsid w:val="0044152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152B"/>
    <w:rPr>
      <w:rFonts w:ascii="Segoe UI" w:eastAsia="Calibri" w:hAnsi="Segoe UI" w:cs="Segoe UI"/>
      <w:sz w:val="18"/>
      <w:szCs w:val="18"/>
    </w:rPr>
  </w:style>
  <w:style w:type="table" w:styleId="EinfacheTabelle4">
    <w:name w:val="Plain Table 4"/>
    <w:basedOn w:val="NormaleTabelle"/>
    <w:uiPriority w:val="44"/>
    <w:rsid w:val="005B52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mmentarthema">
    <w:name w:val="annotation subject"/>
    <w:basedOn w:val="Kommentartext"/>
    <w:next w:val="Kommentartext"/>
    <w:link w:val="KommentarthemaZchn"/>
    <w:uiPriority w:val="99"/>
    <w:semiHidden/>
    <w:unhideWhenUsed/>
    <w:rsid w:val="00F75458"/>
    <w:pPr>
      <w:widowControl w:val="0"/>
      <w:autoSpaceDE w:val="0"/>
      <w:autoSpaceDN w:val="0"/>
      <w:spacing w:after="0"/>
    </w:pPr>
    <w:rPr>
      <w:rFonts w:cs="Calibri"/>
      <w:b/>
      <w:bCs/>
      <w:szCs w:val="20"/>
      <w:lang w:eastAsia="en-US"/>
    </w:rPr>
  </w:style>
  <w:style w:type="character" w:customStyle="1" w:styleId="KommentarthemaZchn">
    <w:name w:val="Kommentarthema Zchn"/>
    <w:basedOn w:val="KommentartextZchn"/>
    <w:link w:val="Kommentarthema"/>
    <w:uiPriority w:val="99"/>
    <w:semiHidden/>
    <w:rsid w:val="00F75458"/>
    <w:rPr>
      <w:rFonts w:ascii="Calibri" w:eastAsia="Calibri" w:hAnsi="Calibri" w:cs="Calibri"/>
      <w:b/>
      <w:bCs/>
      <w:sz w:val="20"/>
      <w:szCs w:val="20"/>
      <w:lang w:eastAsia="de-DE"/>
    </w:rPr>
  </w:style>
  <w:style w:type="paragraph" w:styleId="berarbeitung">
    <w:name w:val="Revision"/>
    <w:hidden/>
    <w:uiPriority w:val="99"/>
    <w:semiHidden/>
    <w:rsid w:val="009E2058"/>
    <w:pPr>
      <w:widowControl/>
      <w:autoSpaceDE/>
      <w:autoSpaceDN/>
    </w:pPr>
    <w:rPr>
      <w:rFonts w:ascii="Calibri" w:eastAsia="Calibri" w:hAnsi="Calibri" w:cs="Calibri"/>
    </w:rPr>
  </w:style>
  <w:style w:type="character" w:styleId="Hyperlink">
    <w:name w:val="Hyperlink"/>
    <w:basedOn w:val="Absatz-Standardschriftart"/>
    <w:uiPriority w:val="99"/>
    <w:unhideWhenUsed/>
    <w:rsid w:val="00A7461F"/>
    <w:rPr>
      <w:color w:val="0000FF"/>
      <w:u w:val="single"/>
    </w:rPr>
  </w:style>
  <w:style w:type="table" w:styleId="Tabellenraster">
    <w:name w:val="Table Grid"/>
    <w:basedOn w:val="NormaleTabelle"/>
    <w:uiPriority w:val="39"/>
    <w:rsid w:val="000B72FA"/>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732">
      <w:bodyDiv w:val="1"/>
      <w:marLeft w:val="0"/>
      <w:marRight w:val="0"/>
      <w:marTop w:val="0"/>
      <w:marBottom w:val="0"/>
      <w:divBdr>
        <w:top w:val="none" w:sz="0" w:space="0" w:color="auto"/>
        <w:left w:val="none" w:sz="0" w:space="0" w:color="auto"/>
        <w:bottom w:val="none" w:sz="0" w:space="0" w:color="auto"/>
        <w:right w:val="none" w:sz="0" w:space="0" w:color="auto"/>
      </w:divBdr>
    </w:div>
    <w:div w:id="12386630">
      <w:bodyDiv w:val="1"/>
      <w:marLeft w:val="0"/>
      <w:marRight w:val="0"/>
      <w:marTop w:val="0"/>
      <w:marBottom w:val="0"/>
      <w:divBdr>
        <w:top w:val="none" w:sz="0" w:space="0" w:color="auto"/>
        <w:left w:val="none" w:sz="0" w:space="0" w:color="auto"/>
        <w:bottom w:val="none" w:sz="0" w:space="0" w:color="auto"/>
        <w:right w:val="none" w:sz="0" w:space="0" w:color="auto"/>
      </w:divBdr>
    </w:div>
    <w:div w:id="22486415">
      <w:bodyDiv w:val="1"/>
      <w:marLeft w:val="0"/>
      <w:marRight w:val="0"/>
      <w:marTop w:val="0"/>
      <w:marBottom w:val="0"/>
      <w:divBdr>
        <w:top w:val="none" w:sz="0" w:space="0" w:color="auto"/>
        <w:left w:val="none" w:sz="0" w:space="0" w:color="auto"/>
        <w:bottom w:val="none" w:sz="0" w:space="0" w:color="auto"/>
        <w:right w:val="none" w:sz="0" w:space="0" w:color="auto"/>
      </w:divBdr>
    </w:div>
    <w:div w:id="28602942">
      <w:bodyDiv w:val="1"/>
      <w:marLeft w:val="0"/>
      <w:marRight w:val="0"/>
      <w:marTop w:val="0"/>
      <w:marBottom w:val="0"/>
      <w:divBdr>
        <w:top w:val="none" w:sz="0" w:space="0" w:color="auto"/>
        <w:left w:val="none" w:sz="0" w:space="0" w:color="auto"/>
        <w:bottom w:val="none" w:sz="0" w:space="0" w:color="auto"/>
        <w:right w:val="none" w:sz="0" w:space="0" w:color="auto"/>
      </w:divBdr>
    </w:div>
    <w:div w:id="50887905">
      <w:bodyDiv w:val="1"/>
      <w:marLeft w:val="0"/>
      <w:marRight w:val="0"/>
      <w:marTop w:val="0"/>
      <w:marBottom w:val="0"/>
      <w:divBdr>
        <w:top w:val="none" w:sz="0" w:space="0" w:color="auto"/>
        <w:left w:val="none" w:sz="0" w:space="0" w:color="auto"/>
        <w:bottom w:val="none" w:sz="0" w:space="0" w:color="auto"/>
        <w:right w:val="none" w:sz="0" w:space="0" w:color="auto"/>
      </w:divBdr>
    </w:div>
    <w:div w:id="61099216">
      <w:bodyDiv w:val="1"/>
      <w:marLeft w:val="0"/>
      <w:marRight w:val="0"/>
      <w:marTop w:val="0"/>
      <w:marBottom w:val="0"/>
      <w:divBdr>
        <w:top w:val="none" w:sz="0" w:space="0" w:color="auto"/>
        <w:left w:val="none" w:sz="0" w:space="0" w:color="auto"/>
        <w:bottom w:val="none" w:sz="0" w:space="0" w:color="auto"/>
        <w:right w:val="none" w:sz="0" w:space="0" w:color="auto"/>
      </w:divBdr>
    </w:div>
    <w:div w:id="64957146">
      <w:bodyDiv w:val="1"/>
      <w:marLeft w:val="0"/>
      <w:marRight w:val="0"/>
      <w:marTop w:val="0"/>
      <w:marBottom w:val="0"/>
      <w:divBdr>
        <w:top w:val="none" w:sz="0" w:space="0" w:color="auto"/>
        <w:left w:val="none" w:sz="0" w:space="0" w:color="auto"/>
        <w:bottom w:val="none" w:sz="0" w:space="0" w:color="auto"/>
        <w:right w:val="none" w:sz="0" w:space="0" w:color="auto"/>
      </w:divBdr>
    </w:div>
    <w:div w:id="67924443">
      <w:bodyDiv w:val="1"/>
      <w:marLeft w:val="0"/>
      <w:marRight w:val="0"/>
      <w:marTop w:val="0"/>
      <w:marBottom w:val="0"/>
      <w:divBdr>
        <w:top w:val="none" w:sz="0" w:space="0" w:color="auto"/>
        <w:left w:val="none" w:sz="0" w:space="0" w:color="auto"/>
        <w:bottom w:val="none" w:sz="0" w:space="0" w:color="auto"/>
        <w:right w:val="none" w:sz="0" w:space="0" w:color="auto"/>
      </w:divBdr>
    </w:div>
    <w:div w:id="74017503">
      <w:bodyDiv w:val="1"/>
      <w:marLeft w:val="0"/>
      <w:marRight w:val="0"/>
      <w:marTop w:val="0"/>
      <w:marBottom w:val="0"/>
      <w:divBdr>
        <w:top w:val="none" w:sz="0" w:space="0" w:color="auto"/>
        <w:left w:val="none" w:sz="0" w:space="0" w:color="auto"/>
        <w:bottom w:val="none" w:sz="0" w:space="0" w:color="auto"/>
        <w:right w:val="none" w:sz="0" w:space="0" w:color="auto"/>
      </w:divBdr>
    </w:div>
    <w:div w:id="84041045">
      <w:bodyDiv w:val="1"/>
      <w:marLeft w:val="0"/>
      <w:marRight w:val="0"/>
      <w:marTop w:val="0"/>
      <w:marBottom w:val="0"/>
      <w:divBdr>
        <w:top w:val="none" w:sz="0" w:space="0" w:color="auto"/>
        <w:left w:val="none" w:sz="0" w:space="0" w:color="auto"/>
        <w:bottom w:val="none" w:sz="0" w:space="0" w:color="auto"/>
        <w:right w:val="none" w:sz="0" w:space="0" w:color="auto"/>
      </w:divBdr>
    </w:div>
    <w:div w:id="138112552">
      <w:bodyDiv w:val="1"/>
      <w:marLeft w:val="0"/>
      <w:marRight w:val="0"/>
      <w:marTop w:val="0"/>
      <w:marBottom w:val="0"/>
      <w:divBdr>
        <w:top w:val="none" w:sz="0" w:space="0" w:color="auto"/>
        <w:left w:val="none" w:sz="0" w:space="0" w:color="auto"/>
        <w:bottom w:val="none" w:sz="0" w:space="0" w:color="auto"/>
        <w:right w:val="none" w:sz="0" w:space="0" w:color="auto"/>
      </w:divBdr>
    </w:div>
    <w:div w:id="150143702">
      <w:bodyDiv w:val="1"/>
      <w:marLeft w:val="0"/>
      <w:marRight w:val="0"/>
      <w:marTop w:val="0"/>
      <w:marBottom w:val="0"/>
      <w:divBdr>
        <w:top w:val="none" w:sz="0" w:space="0" w:color="auto"/>
        <w:left w:val="none" w:sz="0" w:space="0" w:color="auto"/>
        <w:bottom w:val="none" w:sz="0" w:space="0" w:color="auto"/>
        <w:right w:val="none" w:sz="0" w:space="0" w:color="auto"/>
      </w:divBdr>
    </w:div>
    <w:div w:id="189268396">
      <w:bodyDiv w:val="1"/>
      <w:marLeft w:val="0"/>
      <w:marRight w:val="0"/>
      <w:marTop w:val="0"/>
      <w:marBottom w:val="0"/>
      <w:divBdr>
        <w:top w:val="none" w:sz="0" w:space="0" w:color="auto"/>
        <w:left w:val="none" w:sz="0" w:space="0" w:color="auto"/>
        <w:bottom w:val="none" w:sz="0" w:space="0" w:color="auto"/>
        <w:right w:val="none" w:sz="0" w:space="0" w:color="auto"/>
      </w:divBdr>
    </w:div>
    <w:div w:id="192572565">
      <w:bodyDiv w:val="1"/>
      <w:marLeft w:val="0"/>
      <w:marRight w:val="0"/>
      <w:marTop w:val="0"/>
      <w:marBottom w:val="0"/>
      <w:divBdr>
        <w:top w:val="none" w:sz="0" w:space="0" w:color="auto"/>
        <w:left w:val="none" w:sz="0" w:space="0" w:color="auto"/>
        <w:bottom w:val="none" w:sz="0" w:space="0" w:color="auto"/>
        <w:right w:val="none" w:sz="0" w:space="0" w:color="auto"/>
      </w:divBdr>
    </w:div>
    <w:div w:id="194461819">
      <w:bodyDiv w:val="1"/>
      <w:marLeft w:val="0"/>
      <w:marRight w:val="0"/>
      <w:marTop w:val="0"/>
      <w:marBottom w:val="0"/>
      <w:divBdr>
        <w:top w:val="none" w:sz="0" w:space="0" w:color="auto"/>
        <w:left w:val="none" w:sz="0" w:space="0" w:color="auto"/>
        <w:bottom w:val="none" w:sz="0" w:space="0" w:color="auto"/>
        <w:right w:val="none" w:sz="0" w:space="0" w:color="auto"/>
      </w:divBdr>
    </w:div>
    <w:div w:id="195311548">
      <w:bodyDiv w:val="1"/>
      <w:marLeft w:val="0"/>
      <w:marRight w:val="0"/>
      <w:marTop w:val="0"/>
      <w:marBottom w:val="0"/>
      <w:divBdr>
        <w:top w:val="none" w:sz="0" w:space="0" w:color="auto"/>
        <w:left w:val="none" w:sz="0" w:space="0" w:color="auto"/>
        <w:bottom w:val="none" w:sz="0" w:space="0" w:color="auto"/>
        <w:right w:val="none" w:sz="0" w:space="0" w:color="auto"/>
      </w:divBdr>
    </w:div>
    <w:div w:id="225997952">
      <w:bodyDiv w:val="1"/>
      <w:marLeft w:val="0"/>
      <w:marRight w:val="0"/>
      <w:marTop w:val="0"/>
      <w:marBottom w:val="0"/>
      <w:divBdr>
        <w:top w:val="none" w:sz="0" w:space="0" w:color="auto"/>
        <w:left w:val="none" w:sz="0" w:space="0" w:color="auto"/>
        <w:bottom w:val="none" w:sz="0" w:space="0" w:color="auto"/>
        <w:right w:val="none" w:sz="0" w:space="0" w:color="auto"/>
      </w:divBdr>
    </w:div>
    <w:div w:id="282542437">
      <w:bodyDiv w:val="1"/>
      <w:marLeft w:val="0"/>
      <w:marRight w:val="0"/>
      <w:marTop w:val="0"/>
      <w:marBottom w:val="0"/>
      <w:divBdr>
        <w:top w:val="none" w:sz="0" w:space="0" w:color="auto"/>
        <w:left w:val="none" w:sz="0" w:space="0" w:color="auto"/>
        <w:bottom w:val="none" w:sz="0" w:space="0" w:color="auto"/>
        <w:right w:val="none" w:sz="0" w:space="0" w:color="auto"/>
      </w:divBdr>
    </w:div>
    <w:div w:id="381101919">
      <w:bodyDiv w:val="1"/>
      <w:marLeft w:val="0"/>
      <w:marRight w:val="0"/>
      <w:marTop w:val="0"/>
      <w:marBottom w:val="0"/>
      <w:divBdr>
        <w:top w:val="none" w:sz="0" w:space="0" w:color="auto"/>
        <w:left w:val="none" w:sz="0" w:space="0" w:color="auto"/>
        <w:bottom w:val="none" w:sz="0" w:space="0" w:color="auto"/>
        <w:right w:val="none" w:sz="0" w:space="0" w:color="auto"/>
      </w:divBdr>
    </w:div>
    <w:div w:id="393310525">
      <w:bodyDiv w:val="1"/>
      <w:marLeft w:val="0"/>
      <w:marRight w:val="0"/>
      <w:marTop w:val="0"/>
      <w:marBottom w:val="0"/>
      <w:divBdr>
        <w:top w:val="none" w:sz="0" w:space="0" w:color="auto"/>
        <w:left w:val="none" w:sz="0" w:space="0" w:color="auto"/>
        <w:bottom w:val="none" w:sz="0" w:space="0" w:color="auto"/>
        <w:right w:val="none" w:sz="0" w:space="0" w:color="auto"/>
      </w:divBdr>
    </w:div>
    <w:div w:id="401681408">
      <w:bodyDiv w:val="1"/>
      <w:marLeft w:val="0"/>
      <w:marRight w:val="0"/>
      <w:marTop w:val="0"/>
      <w:marBottom w:val="0"/>
      <w:divBdr>
        <w:top w:val="none" w:sz="0" w:space="0" w:color="auto"/>
        <w:left w:val="none" w:sz="0" w:space="0" w:color="auto"/>
        <w:bottom w:val="none" w:sz="0" w:space="0" w:color="auto"/>
        <w:right w:val="none" w:sz="0" w:space="0" w:color="auto"/>
      </w:divBdr>
    </w:div>
    <w:div w:id="419332024">
      <w:bodyDiv w:val="1"/>
      <w:marLeft w:val="0"/>
      <w:marRight w:val="0"/>
      <w:marTop w:val="0"/>
      <w:marBottom w:val="0"/>
      <w:divBdr>
        <w:top w:val="none" w:sz="0" w:space="0" w:color="auto"/>
        <w:left w:val="none" w:sz="0" w:space="0" w:color="auto"/>
        <w:bottom w:val="none" w:sz="0" w:space="0" w:color="auto"/>
        <w:right w:val="none" w:sz="0" w:space="0" w:color="auto"/>
      </w:divBdr>
    </w:div>
    <w:div w:id="434520541">
      <w:bodyDiv w:val="1"/>
      <w:marLeft w:val="0"/>
      <w:marRight w:val="0"/>
      <w:marTop w:val="0"/>
      <w:marBottom w:val="0"/>
      <w:divBdr>
        <w:top w:val="none" w:sz="0" w:space="0" w:color="auto"/>
        <w:left w:val="none" w:sz="0" w:space="0" w:color="auto"/>
        <w:bottom w:val="none" w:sz="0" w:space="0" w:color="auto"/>
        <w:right w:val="none" w:sz="0" w:space="0" w:color="auto"/>
      </w:divBdr>
    </w:div>
    <w:div w:id="469326965">
      <w:bodyDiv w:val="1"/>
      <w:marLeft w:val="0"/>
      <w:marRight w:val="0"/>
      <w:marTop w:val="0"/>
      <w:marBottom w:val="0"/>
      <w:divBdr>
        <w:top w:val="none" w:sz="0" w:space="0" w:color="auto"/>
        <w:left w:val="none" w:sz="0" w:space="0" w:color="auto"/>
        <w:bottom w:val="none" w:sz="0" w:space="0" w:color="auto"/>
        <w:right w:val="none" w:sz="0" w:space="0" w:color="auto"/>
      </w:divBdr>
    </w:div>
    <w:div w:id="476610386">
      <w:bodyDiv w:val="1"/>
      <w:marLeft w:val="0"/>
      <w:marRight w:val="0"/>
      <w:marTop w:val="0"/>
      <w:marBottom w:val="0"/>
      <w:divBdr>
        <w:top w:val="none" w:sz="0" w:space="0" w:color="auto"/>
        <w:left w:val="none" w:sz="0" w:space="0" w:color="auto"/>
        <w:bottom w:val="none" w:sz="0" w:space="0" w:color="auto"/>
        <w:right w:val="none" w:sz="0" w:space="0" w:color="auto"/>
      </w:divBdr>
    </w:div>
    <w:div w:id="476991602">
      <w:bodyDiv w:val="1"/>
      <w:marLeft w:val="0"/>
      <w:marRight w:val="0"/>
      <w:marTop w:val="0"/>
      <w:marBottom w:val="0"/>
      <w:divBdr>
        <w:top w:val="none" w:sz="0" w:space="0" w:color="auto"/>
        <w:left w:val="none" w:sz="0" w:space="0" w:color="auto"/>
        <w:bottom w:val="none" w:sz="0" w:space="0" w:color="auto"/>
        <w:right w:val="none" w:sz="0" w:space="0" w:color="auto"/>
      </w:divBdr>
    </w:div>
    <w:div w:id="480000091">
      <w:bodyDiv w:val="1"/>
      <w:marLeft w:val="0"/>
      <w:marRight w:val="0"/>
      <w:marTop w:val="0"/>
      <w:marBottom w:val="0"/>
      <w:divBdr>
        <w:top w:val="none" w:sz="0" w:space="0" w:color="auto"/>
        <w:left w:val="none" w:sz="0" w:space="0" w:color="auto"/>
        <w:bottom w:val="none" w:sz="0" w:space="0" w:color="auto"/>
        <w:right w:val="none" w:sz="0" w:space="0" w:color="auto"/>
      </w:divBdr>
    </w:div>
    <w:div w:id="488405599">
      <w:bodyDiv w:val="1"/>
      <w:marLeft w:val="0"/>
      <w:marRight w:val="0"/>
      <w:marTop w:val="0"/>
      <w:marBottom w:val="0"/>
      <w:divBdr>
        <w:top w:val="none" w:sz="0" w:space="0" w:color="auto"/>
        <w:left w:val="none" w:sz="0" w:space="0" w:color="auto"/>
        <w:bottom w:val="none" w:sz="0" w:space="0" w:color="auto"/>
        <w:right w:val="none" w:sz="0" w:space="0" w:color="auto"/>
      </w:divBdr>
    </w:div>
    <w:div w:id="492571199">
      <w:bodyDiv w:val="1"/>
      <w:marLeft w:val="0"/>
      <w:marRight w:val="0"/>
      <w:marTop w:val="0"/>
      <w:marBottom w:val="0"/>
      <w:divBdr>
        <w:top w:val="none" w:sz="0" w:space="0" w:color="auto"/>
        <w:left w:val="none" w:sz="0" w:space="0" w:color="auto"/>
        <w:bottom w:val="none" w:sz="0" w:space="0" w:color="auto"/>
        <w:right w:val="none" w:sz="0" w:space="0" w:color="auto"/>
      </w:divBdr>
    </w:div>
    <w:div w:id="543174969">
      <w:bodyDiv w:val="1"/>
      <w:marLeft w:val="0"/>
      <w:marRight w:val="0"/>
      <w:marTop w:val="0"/>
      <w:marBottom w:val="0"/>
      <w:divBdr>
        <w:top w:val="none" w:sz="0" w:space="0" w:color="auto"/>
        <w:left w:val="none" w:sz="0" w:space="0" w:color="auto"/>
        <w:bottom w:val="none" w:sz="0" w:space="0" w:color="auto"/>
        <w:right w:val="none" w:sz="0" w:space="0" w:color="auto"/>
      </w:divBdr>
    </w:div>
    <w:div w:id="573054114">
      <w:bodyDiv w:val="1"/>
      <w:marLeft w:val="0"/>
      <w:marRight w:val="0"/>
      <w:marTop w:val="0"/>
      <w:marBottom w:val="0"/>
      <w:divBdr>
        <w:top w:val="none" w:sz="0" w:space="0" w:color="auto"/>
        <w:left w:val="none" w:sz="0" w:space="0" w:color="auto"/>
        <w:bottom w:val="none" w:sz="0" w:space="0" w:color="auto"/>
        <w:right w:val="none" w:sz="0" w:space="0" w:color="auto"/>
      </w:divBdr>
    </w:div>
    <w:div w:id="582835664">
      <w:bodyDiv w:val="1"/>
      <w:marLeft w:val="0"/>
      <w:marRight w:val="0"/>
      <w:marTop w:val="0"/>
      <w:marBottom w:val="0"/>
      <w:divBdr>
        <w:top w:val="none" w:sz="0" w:space="0" w:color="auto"/>
        <w:left w:val="none" w:sz="0" w:space="0" w:color="auto"/>
        <w:bottom w:val="none" w:sz="0" w:space="0" w:color="auto"/>
        <w:right w:val="none" w:sz="0" w:space="0" w:color="auto"/>
      </w:divBdr>
    </w:div>
    <w:div w:id="601691666">
      <w:bodyDiv w:val="1"/>
      <w:marLeft w:val="0"/>
      <w:marRight w:val="0"/>
      <w:marTop w:val="0"/>
      <w:marBottom w:val="0"/>
      <w:divBdr>
        <w:top w:val="none" w:sz="0" w:space="0" w:color="auto"/>
        <w:left w:val="none" w:sz="0" w:space="0" w:color="auto"/>
        <w:bottom w:val="none" w:sz="0" w:space="0" w:color="auto"/>
        <w:right w:val="none" w:sz="0" w:space="0" w:color="auto"/>
      </w:divBdr>
    </w:div>
    <w:div w:id="605430109">
      <w:bodyDiv w:val="1"/>
      <w:marLeft w:val="0"/>
      <w:marRight w:val="0"/>
      <w:marTop w:val="0"/>
      <w:marBottom w:val="0"/>
      <w:divBdr>
        <w:top w:val="none" w:sz="0" w:space="0" w:color="auto"/>
        <w:left w:val="none" w:sz="0" w:space="0" w:color="auto"/>
        <w:bottom w:val="none" w:sz="0" w:space="0" w:color="auto"/>
        <w:right w:val="none" w:sz="0" w:space="0" w:color="auto"/>
      </w:divBdr>
    </w:div>
    <w:div w:id="620919830">
      <w:bodyDiv w:val="1"/>
      <w:marLeft w:val="0"/>
      <w:marRight w:val="0"/>
      <w:marTop w:val="0"/>
      <w:marBottom w:val="0"/>
      <w:divBdr>
        <w:top w:val="none" w:sz="0" w:space="0" w:color="auto"/>
        <w:left w:val="none" w:sz="0" w:space="0" w:color="auto"/>
        <w:bottom w:val="none" w:sz="0" w:space="0" w:color="auto"/>
        <w:right w:val="none" w:sz="0" w:space="0" w:color="auto"/>
      </w:divBdr>
    </w:div>
    <w:div w:id="623192546">
      <w:bodyDiv w:val="1"/>
      <w:marLeft w:val="0"/>
      <w:marRight w:val="0"/>
      <w:marTop w:val="0"/>
      <w:marBottom w:val="0"/>
      <w:divBdr>
        <w:top w:val="none" w:sz="0" w:space="0" w:color="auto"/>
        <w:left w:val="none" w:sz="0" w:space="0" w:color="auto"/>
        <w:bottom w:val="none" w:sz="0" w:space="0" w:color="auto"/>
        <w:right w:val="none" w:sz="0" w:space="0" w:color="auto"/>
      </w:divBdr>
    </w:div>
    <w:div w:id="624698619">
      <w:bodyDiv w:val="1"/>
      <w:marLeft w:val="0"/>
      <w:marRight w:val="0"/>
      <w:marTop w:val="0"/>
      <w:marBottom w:val="0"/>
      <w:divBdr>
        <w:top w:val="none" w:sz="0" w:space="0" w:color="auto"/>
        <w:left w:val="none" w:sz="0" w:space="0" w:color="auto"/>
        <w:bottom w:val="none" w:sz="0" w:space="0" w:color="auto"/>
        <w:right w:val="none" w:sz="0" w:space="0" w:color="auto"/>
      </w:divBdr>
    </w:div>
    <w:div w:id="634334261">
      <w:bodyDiv w:val="1"/>
      <w:marLeft w:val="0"/>
      <w:marRight w:val="0"/>
      <w:marTop w:val="0"/>
      <w:marBottom w:val="0"/>
      <w:divBdr>
        <w:top w:val="none" w:sz="0" w:space="0" w:color="auto"/>
        <w:left w:val="none" w:sz="0" w:space="0" w:color="auto"/>
        <w:bottom w:val="none" w:sz="0" w:space="0" w:color="auto"/>
        <w:right w:val="none" w:sz="0" w:space="0" w:color="auto"/>
      </w:divBdr>
    </w:div>
    <w:div w:id="658464907">
      <w:bodyDiv w:val="1"/>
      <w:marLeft w:val="0"/>
      <w:marRight w:val="0"/>
      <w:marTop w:val="0"/>
      <w:marBottom w:val="0"/>
      <w:divBdr>
        <w:top w:val="none" w:sz="0" w:space="0" w:color="auto"/>
        <w:left w:val="none" w:sz="0" w:space="0" w:color="auto"/>
        <w:bottom w:val="none" w:sz="0" w:space="0" w:color="auto"/>
        <w:right w:val="none" w:sz="0" w:space="0" w:color="auto"/>
      </w:divBdr>
    </w:div>
    <w:div w:id="661547445">
      <w:bodyDiv w:val="1"/>
      <w:marLeft w:val="0"/>
      <w:marRight w:val="0"/>
      <w:marTop w:val="0"/>
      <w:marBottom w:val="0"/>
      <w:divBdr>
        <w:top w:val="none" w:sz="0" w:space="0" w:color="auto"/>
        <w:left w:val="none" w:sz="0" w:space="0" w:color="auto"/>
        <w:bottom w:val="none" w:sz="0" w:space="0" w:color="auto"/>
        <w:right w:val="none" w:sz="0" w:space="0" w:color="auto"/>
      </w:divBdr>
    </w:div>
    <w:div w:id="679091348">
      <w:bodyDiv w:val="1"/>
      <w:marLeft w:val="0"/>
      <w:marRight w:val="0"/>
      <w:marTop w:val="0"/>
      <w:marBottom w:val="0"/>
      <w:divBdr>
        <w:top w:val="none" w:sz="0" w:space="0" w:color="auto"/>
        <w:left w:val="none" w:sz="0" w:space="0" w:color="auto"/>
        <w:bottom w:val="none" w:sz="0" w:space="0" w:color="auto"/>
        <w:right w:val="none" w:sz="0" w:space="0" w:color="auto"/>
      </w:divBdr>
    </w:div>
    <w:div w:id="681013456">
      <w:bodyDiv w:val="1"/>
      <w:marLeft w:val="0"/>
      <w:marRight w:val="0"/>
      <w:marTop w:val="0"/>
      <w:marBottom w:val="0"/>
      <w:divBdr>
        <w:top w:val="none" w:sz="0" w:space="0" w:color="auto"/>
        <w:left w:val="none" w:sz="0" w:space="0" w:color="auto"/>
        <w:bottom w:val="none" w:sz="0" w:space="0" w:color="auto"/>
        <w:right w:val="none" w:sz="0" w:space="0" w:color="auto"/>
      </w:divBdr>
    </w:div>
    <w:div w:id="683214862">
      <w:bodyDiv w:val="1"/>
      <w:marLeft w:val="0"/>
      <w:marRight w:val="0"/>
      <w:marTop w:val="0"/>
      <w:marBottom w:val="0"/>
      <w:divBdr>
        <w:top w:val="none" w:sz="0" w:space="0" w:color="auto"/>
        <w:left w:val="none" w:sz="0" w:space="0" w:color="auto"/>
        <w:bottom w:val="none" w:sz="0" w:space="0" w:color="auto"/>
        <w:right w:val="none" w:sz="0" w:space="0" w:color="auto"/>
      </w:divBdr>
    </w:div>
    <w:div w:id="710571643">
      <w:bodyDiv w:val="1"/>
      <w:marLeft w:val="0"/>
      <w:marRight w:val="0"/>
      <w:marTop w:val="0"/>
      <w:marBottom w:val="0"/>
      <w:divBdr>
        <w:top w:val="none" w:sz="0" w:space="0" w:color="auto"/>
        <w:left w:val="none" w:sz="0" w:space="0" w:color="auto"/>
        <w:bottom w:val="none" w:sz="0" w:space="0" w:color="auto"/>
        <w:right w:val="none" w:sz="0" w:space="0" w:color="auto"/>
      </w:divBdr>
    </w:div>
    <w:div w:id="716583102">
      <w:bodyDiv w:val="1"/>
      <w:marLeft w:val="0"/>
      <w:marRight w:val="0"/>
      <w:marTop w:val="0"/>
      <w:marBottom w:val="0"/>
      <w:divBdr>
        <w:top w:val="none" w:sz="0" w:space="0" w:color="auto"/>
        <w:left w:val="none" w:sz="0" w:space="0" w:color="auto"/>
        <w:bottom w:val="none" w:sz="0" w:space="0" w:color="auto"/>
        <w:right w:val="none" w:sz="0" w:space="0" w:color="auto"/>
      </w:divBdr>
    </w:div>
    <w:div w:id="718433527">
      <w:bodyDiv w:val="1"/>
      <w:marLeft w:val="0"/>
      <w:marRight w:val="0"/>
      <w:marTop w:val="0"/>
      <w:marBottom w:val="0"/>
      <w:divBdr>
        <w:top w:val="none" w:sz="0" w:space="0" w:color="auto"/>
        <w:left w:val="none" w:sz="0" w:space="0" w:color="auto"/>
        <w:bottom w:val="none" w:sz="0" w:space="0" w:color="auto"/>
        <w:right w:val="none" w:sz="0" w:space="0" w:color="auto"/>
      </w:divBdr>
    </w:div>
    <w:div w:id="742873066">
      <w:bodyDiv w:val="1"/>
      <w:marLeft w:val="0"/>
      <w:marRight w:val="0"/>
      <w:marTop w:val="0"/>
      <w:marBottom w:val="0"/>
      <w:divBdr>
        <w:top w:val="none" w:sz="0" w:space="0" w:color="auto"/>
        <w:left w:val="none" w:sz="0" w:space="0" w:color="auto"/>
        <w:bottom w:val="none" w:sz="0" w:space="0" w:color="auto"/>
        <w:right w:val="none" w:sz="0" w:space="0" w:color="auto"/>
      </w:divBdr>
    </w:div>
    <w:div w:id="783690590">
      <w:bodyDiv w:val="1"/>
      <w:marLeft w:val="0"/>
      <w:marRight w:val="0"/>
      <w:marTop w:val="0"/>
      <w:marBottom w:val="0"/>
      <w:divBdr>
        <w:top w:val="none" w:sz="0" w:space="0" w:color="auto"/>
        <w:left w:val="none" w:sz="0" w:space="0" w:color="auto"/>
        <w:bottom w:val="none" w:sz="0" w:space="0" w:color="auto"/>
        <w:right w:val="none" w:sz="0" w:space="0" w:color="auto"/>
      </w:divBdr>
    </w:div>
    <w:div w:id="808978184">
      <w:bodyDiv w:val="1"/>
      <w:marLeft w:val="0"/>
      <w:marRight w:val="0"/>
      <w:marTop w:val="0"/>
      <w:marBottom w:val="0"/>
      <w:divBdr>
        <w:top w:val="none" w:sz="0" w:space="0" w:color="auto"/>
        <w:left w:val="none" w:sz="0" w:space="0" w:color="auto"/>
        <w:bottom w:val="none" w:sz="0" w:space="0" w:color="auto"/>
        <w:right w:val="none" w:sz="0" w:space="0" w:color="auto"/>
      </w:divBdr>
    </w:div>
    <w:div w:id="860514574">
      <w:bodyDiv w:val="1"/>
      <w:marLeft w:val="0"/>
      <w:marRight w:val="0"/>
      <w:marTop w:val="0"/>
      <w:marBottom w:val="0"/>
      <w:divBdr>
        <w:top w:val="none" w:sz="0" w:space="0" w:color="auto"/>
        <w:left w:val="none" w:sz="0" w:space="0" w:color="auto"/>
        <w:bottom w:val="none" w:sz="0" w:space="0" w:color="auto"/>
        <w:right w:val="none" w:sz="0" w:space="0" w:color="auto"/>
      </w:divBdr>
    </w:div>
    <w:div w:id="863328075">
      <w:bodyDiv w:val="1"/>
      <w:marLeft w:val="0"/>
      <w:marRight w:val="0"/>
      <w:marTop w:val="0"/>
      <w:marBottom w:val="0"/>
      <w:divBdr>
        <w:top w:val="none" w:sz="0" w:space="0" w:color="auto"/>
        <w:left w:val="none" w:sz="0" w:space="0" w:color="auto"/>
        <w:bottom w:val="none" w:sz="0" w:space="0" w:color="auto"/>
        <w:right w:val="none" w:sz="0" w:space="0" w:color="auto"/>
      </w:divBdr>
    </w:div>
    <w:div w:id="873466686">
      <w:bodyDiv w:val="1"/>
      <w:marLeft w:val="0"/>
      <w:marRight w:val="0"/>
      <w:marTop w:val="0"/>
      <w:marBottom w:val="0"/>
      <w:divBdr>
        <w:top w:val="none" w:sz="0" w:space="0" w:color="auto"/>
        <w:left w:val="none" w:sz="0" w:space="0" w:color="auto"/>
        <w:bottom w:val="none" w:sz="0" w:space="0" w:color="auto"/>
        <w:right w:val="none" w:sz="0" w:space="0" w:color="auto"/>
      </w:divBdr>
    </w:div>
    <w:div w:id="916475596">
      <w:bodyDiv w:val="1"/>
      <w:marLeft w:val="0"/>
      <w:marRight w:val="0"/>
      <w:marTop w:val="0"/>
      <w:marBottom w:val="0"/>
      <w:divBdr>
        <w:top w:val="none" w:sz="0" w:space="0" w:color="auto"/>
        <w:left w:val="none" w:sz="0" w:space="0" w:color="auto"/>
        <w:bottom w:val="none" w:sz="0" w:space="0" w:color="auto"/>
        <w:right w:val="none" w:sz="0" w:space="0" w:color="auto"/>
      </w:divBdr>
    </w:div>
    <w:div w:id="922224952">
      <w:bodyDiv w:val="1"/>
      <w:marLeft w:val="0"/>
      <w:marRight w:val="0"/>
      <w:marTop w:val="0"/>
      <w:marBottom w:val="0"/>
      <w:divBdr>
        <w:top w:val="none" w:sz="0" w:space="0" w:color="auto"/>
        <w:left w:val="none" w:sz="0" w:space="0" w:color="auto"/>
        <w:bottom w:val="none" w:sz="0" w:space="0" w:color="auto"/>
        <w:right w:val="none" w:sz="0" w:space="0" w:color="auto"/>
      </w:divBdr>
    </w:div>
    <w:div w:id="930505574">
      <w:bodyDiv w:val="1"/>
      <w:marLeft w:val="0"/>
      <w:marRight w:val="0"/>
      <w:marTop w:val="0"/>
      <w:marBottom w:val="0"/>
      <w:divBdr>
        <w:top w:val="none" w:sz="0" w:space="0" w:color="auto"/>
        <w:left w:val="none" w:sz="0" w:space="0" w:color="auto"/>
        <w:bottom w:val="none" w:sz="0" w:space="0" w:color="auto"/>
        <w:right w:val="none" w:sz="0" w:space="0" w:color="auto"/>
      </w:divBdr>
    </w:div>
    <w:div w:id="948044281">
      <w:bodyDiv w:val="1"/>
      <w:marLeft w:val="0"/>
      <w:marRight w:val="0"/>
      <w:marTop w:val="0"/>
      <w:marBottom w:val="0"/>
      <w:divBdr>
        <w:top w:val="none" w:sz="0" w:space="0" w:color="auto"/>
        <w:left w:val="none" w:sz="0" w:space="0" w:color="auto"/>
        <w:bottom w:val="none" w:sz="0" w:space="0" w:color="auto"/>
        <w:right w:val="none" w:sz="0" w:space="0" w:color="auto"/>
      </w:divBdr>
    </w:div>
    <w:div w:id="958224099">
      <w:bodyDiv w:val="1"/>
      <w:marLeft w:val="0"/>
      <w:marRight w:val="0"/>
      <w:marTop w:val="0"/>
      <w:marBottom w:val="0"/>
      <w:divBdr>
        <w:top w:val="none" w:sz="0" w:space="0" w:color="auto"/>
        <w:left w:val="none" w:sz="0" w:space="0" w:color="auto"/>
        <w:bottom w:val="none" w:sz="0" w:space="0" w:color="auto"/>
        <w:right w:val="none" w:sz="0" w:space="0" w:color="auto"/>
      </w:divBdr>
    </w:div>
    <w:div w:id="962737945">
      <w:bodyDiv w:val="1"/>
      <w:marLeft w:val="0"/>
      <w:marRight w:val="0"/>
      <w:marTop w:val="0"/>
      <w:marBottom w:val="0"/>
      <w:divBdr>
        <w:top w:val="none" w:sz="0" w:space="0" w:color="auto"/>
        <w:left w:val="none" w:sz="0" w:space="0" w:color="auto"/>
        <w:bottom w:val="none" w:sz="0" w:space="0" w:color="auto"/>
        <w:right w:val="none" w:sz="0" w:space="0" w:color="auto"/>
      </w:divBdr>
    </w:div>
    <w:div w:id="965041265">
      <w:bodyDiv w:val="1"/>
      <w:marLeft w:val="0"/>
      <w:marRight w:val="0"/>
      <w:marTop w:val="0"/>
      <w:marBottom w:val="0"/>
      <w:divBdr>
        <w:top w:val="none" w:sz="0" w:space="0" w:color="auto"/>
        <w:left w:val="none" w:sz="0" w:space="0" w:color="auto"/>
        <w:bottom w:val="none" w:sz="0" w:space="0" w:color="auto"/>
        <w:right w:val="none" w:sz="0" w:space="0" w:color="auto"/>
      </w:divBdr>
    </w:div>
    <w:div w:id="968433793">
      <w:bodyDiv w:val="1"/>
      <w:marLeft w:val="0"/>
      <w:marRight w:val="0"/>
      <w:marTop w:val="0"/>
      <w:marBottom w:val="0"/>
      <w:divBdr>
        <w:top w:val="none" w:sz="0" w:space="0" w:color="auto"/>
        <w:left w:val="none" w:sz="0" w:space="0" w:color="auto"/>
        <w:bottom w:val="none" w:sz="0" w:space="0" w:color="auto"/>
        <w:right w:val="none" w:sz="0" w:space="0" w:color="auto"/>
      </w:divBdr>
    </w:div>
    <w:div w:id="988705200">
      <w:bodyDiv w:val="1"/>
      <w:marLeft w:val="0"/>
      <w:marRight w:val="0"/>
      <w:marTop w:val="0"/>
      <w:marBottom w:val="0"/>
      <w:divBdr>
        <w:top w:val="none" w:sz="0" w:space="0" w:color="auto"/>
        <w:left w:val="none" w:sz="0" w:space="0" w:color="auto"/>
        <w:bottom w:val="none" w:sz="0" w:space="0" w:color="auto"/>
        <w:right w:val="none" w:sz="0" w:space="0" w:color="auto"/>
      </w:divBdr>
    </w:div>
    <w:div w:id="1025598165">
      <w:bodyDiv w:val="1"/>
      <w:marLeft w:val="0"/>
      <w:marRight w:val="0"/>
      <w:marTop w:val="0"/>
      <w:marBottom w:val="0"/>
      <w:divBdr>
        <w:top w:val="none" w:sz="0" w:space="0" w:color="auto"/>
        <w:left w:val="none" w:sz="0" w:space="0" w:color="auto"/>
        <w:bottom w:val="none" w:sz="0" w:space="0" w:color="auto"/>
        <w:right w:val="none" w:sz="0" w:space="0" w:color="auto"/>
      </w:divBdr>
    </w:div>
    <w:div w:id="1027947178">
      <w:bodyDiv w:val="1"/>
      <w:marLeft w:val="0"/>
      <w:marRight w:val="0"/>
      <w:marTop w:val="0"/>
      <w:marBottom w:val="0"/>
      <w:divBdr>
        <w:top w:val="none" w:sz="0" w:space="0" w:color="auto"/>
        <w:left w:val="none" w:sz="0" w:space="0" w:color="auto"/>
        <w:bottom w:val="none" w:sz="0" w:space="0" w:color="auto"/>
        <w:right w:val="none" w:sz="0" w:space="0" w:color="auto"/>
      </w:divBdr>
    </w:div>
    <w:div w:id="1028262177">
      <w:bodyDiv w:val="1"/>
      <w:marLeft w:val="0"/>
      <w:marRight w:val="0"/>
      <w:marTop w:val="0"/>
      <w:marBottom w:val="0"/>
      <w:divBdr>
        <w:top w:val="none" w:sz="0" w:space="0" w:color="auto"/>
        <w:left w:val="none" w:sz="0" w:space="0" w:color="auto"/>
        <w:bottom w:val="none" w:sz="0" w:space="0" w:color="auto"/>
        <w:right w:val="none" w:sz="0" w:space="0" w:color="auto"/>
      </w:divBdr>
    </w:div>
    <w:div w:id="1058867822">
      <w:bodyDiv w:val="1"/>
      <w:marLeft w:val="0"/>
      <w:marRight w:val="0"/>
      <w:marTop w:val="0"/>
      <w:marBottom w:val="0"/>
      <w:divBdr>
        <w:top w:val="none" w:sz="0" w:space="0" w:color="auto"/>
        <w:left w:val="none" w:sz="0" w:space="0" w:color="auto"/>
        <w:bottom w:val="none" w:sz="0" w:space="0" w:color="auto"/>
        <w:right w:val="none" w:sz="0" w:space="0" w:color="auto"/>
      </w:divBdr>
    </w:div>
    <w:div w:id="1062093154">
      <w:bodyDiv w:val="1"/>
      <w:marLeft w:val="0"/>
      <w:marRight w:val="0"/>
      <w:marTop w:val="0"/>
      <w:marBottom w:val="0"/>
      <w:divBdr>
        <w:top w:val="none" w:sz="0" w:space="0" w:color="auto"/>
        <w:left w:val="none" w:sz="0" w:space="0" w:color="auto"/>
        <w:bottom w:val="none" w:sz="0" w:space="0" w:color="auto"/>
        <w:right w:val="none" w:sz="0" w:space="0" w:color="auto"/>
      </w:divBdr>
    </w:div>
    <w:div w:id="1081098722">
      <w:bodyDiv w:val="1"/>
      <w:marLeft w:val="0"/>
      <w:marRight w:val="0"/>
      <w:marTop w:val="0"/>
      <w:marBottom w:val="0"/>
      <w:divBdr>
        <w:top w:val="none" w:sz="0" w:space="0" w:color="auto"/>
        <w:left w:val="none" w:sz="0" w:space="0" w:color="auto"/>
        <w:bottom w:val="none" w:sz="0" w:space="0" w:color="auto"/>
        <w:right w:val="none" w:sz="0" w:space="0" w:color="auto"/>
      </w:divBdr>
    </w:div>
    <w:div w:id="1130438280">
      <w:bodyDiv w:val="1"/>
      <w:marLeft w:val="0"/>
      <w:marRight w:val="0"/>
      <w:marTop w:val="0"/>
      <w:marBottom w:val="0"/>
      <w:divBdr>
        <w:top w:val="none" w:sz="0" w:space="0" w:color="auto"/>
        <w:left w:val="none" w:sz="0" w:space="0" w:color="auto"/>
        <w:bottom w:val="none" w:sz="0" w:space="0" w:color="auto"/>
        <w:right w:val="none" w:sz="0" w:space="0" w:color="auto"/>
      </w:divBdr>
    </w:div>
    <w:div w:id="1139960280">
      <w:bodyDiv w:val="1"/>
      <w:marLeft w:val="0"/>
      <w:marRight w:val="0"/>
      <w:marTop w:val="0"/>
      <w:marBottom w:val="0"/>
      <w:divBdr>
        <w:top w:val="none" w:sz="0" w:space="0" w:color="auto"/>
        <w:left w:val="none" w:sz="0" w:space="0" w:color="auto"/>
        <w:bottom w:val="none" w:sz="0" w:space="0" w:color="auto"/>
        <w:right w:val="none" w:sz="0" w:space="0" w:color="auto"/>
      </w:divBdr>
    </w:div>
    <w:div w:id="1143354314">
      <w:bodyDiv w:val="1"/>
      <w:marLeft w:val="0"/>
      <w:marRight w:val="0"/>
      <w:marTop w:val="0"/>
      <w:marBottom w:val="0"/>
      <w:divBdr>
        <w:top w:val="none" w:sz="0" w:space="0" w:color="auto"/>
        <w:left w:val="none" w:sz="0" w:space="0" w:color="auto"/>
        <w:bottom w:val="none" w:sz="0" w:space="0" w:color="auto"/>
        <w:right w:val="none" w:sz="0" w:space="0" w:color="auto"/>
      </w:divBdr>
    </w:div>
    <w:div w:id="1174227770">
      <w:bodyDiv w:val="1"/>
      <w:marLeft w:val="0"/>
      <w:marRight w:val="0"/>
      <w:marTop w:val="0"/>
      <w:marBottom w:val="0"/>
      <w:divBdr>
        <w:top w:val="none" w:sz="0" w:space="0" w:color="auto"/>
        <w:left w:val="none" w:sz="0" w:space="0" w:color="auto"/>
        <w:bottom w:val="none" w:sz="0" w:space="0" w:color="auto"/>
        <w:right w:val="none" w:sz="0" w:space="0" w:color="auto"/>
      </w:divBdr>
    </w:div>
    <w:div w:id="1177036429">
      <w:bodyDiv w:val="1"/>
      <w:marLeft w:val="0"/>
      <w:marRight w:val="0"/>
      <w:marTop w:val="0"/>
      <w:marBottom w:val="0"/>
      <w:divBdr>
        <w:top w:val="none" w:sz="0" w:space="0" w:color="auto"/>
        <w:left w:val="none" w:sz="0" w:space="0" w:color="auto"/>
        <w:bottom w:val="none" w:sz="0" w:space="0" w:color="auto"/>
        <w:right w:val="none" w:sz="0" w:space="0" w:color="auto"/>
      </w:divBdr>
    </w:div>
    <w:div w:id="1178496532">
      <w:bodyDiv w:val="1"/>
      <w:marLeft w:val="0"/>
      <w:marRight w:val="0"/>
      <w:marTop w:val="0"/>
      <w:marBottom w:val="0"/>
      <w:divBdr>
        <w:top w:val="none" w:sz="0" w:space="0" w:color="auto"/>
        <w:left w:val="none" w:sz="0" w:space="0" w:color="auto"/>
        <w:bottom w:val="none" w:sz="0" w:space="0" w:color="auto"/>
        <w:right w:val="none" w:sz="0" w:space="0" w:color="auto"/>
      </w:divBdr>
    </w:div>
    <w:div w:id="1192260718">
      <w:bodyDiv w:val="1"/>
      <w:marLeft w:val="0"/>
      <w:marRight w:val="0"/>
      <w:marTop w:val="0"/>
      <w:marBottom w:val="0"/>
      <w:divBdr>
        <w:top w:val="none" w:sz="0" w:space="0" w:color="auto"/>
        <w:left w:val="none" w:sz="0" w:space="0" w:color="auto"/>
        <w:bottom w:val="none" w:sz="0" w:space="0" w:color="auto"/>
        <w:right w:val="none" w:sz="0" w:space="0" w:color="auto"/>
      </w:divBdr>
    </w:div>
    <w:div w:id="1209294430">
      <w:bodyDiv w:val="1"/>
      <w:marLeft w:val="0"/>
      <w:marRight w:val="0"/>
      <w:marTop w:val="0"/>
      <w:marBottom w:val="0"/>
      <w:divBdr>
        <w:top w:val="none" w:sz="0" w:space="0" w:color="auto"/>
        <w:left w:val="none" w:sz="0" w:space="0" w:color="auto"/>
        <w:bottom w:val="none" w:sz="0" w:space="0" w:color="auto"/>
        <w:right w:val="none" w:sz="0" w:space="0" w:color="auto"/>
      </w:divBdr>
    </w:div>
    <w:div w:id="1240209913">
      <w:bodyDiv w:val="1"/>
      <w:marLeft w:val="0"/>
      <w:marRight w:val="0"/>
      <w:marTop w:val="0"/>
      <w:marBottom w:val="0"/>
      <w:divBdr>
        <w:top w:val="none" w:sz="0" w:space="0" w:color="auto"/>
        <w:left w:val="none" w:sz="0" w:space="0" w:color="auto"/>
        <w:bottom w:val="none" w:sz="0" w:space="0" w:color="auto"/>
        <w:right w:val="none" w:sz="0" w:space="0" w:color="auto"/>
      </w:divBdr>
    </w:div>
    <w:div w:id="1258709715">
      <w:bodyDiv w:val="1"/>
      <w:marLeft w:val="0"/>
      <w:marRight w:val="0"/>
      <w:marTop w:val="0"/>
      <w:marBottom w:val="0"/>
      <w:divBdr>
        <w:top w:val="none" w:sz="0" w:space="0" w:color="auto"/>
        <w:left w:val="none" w:sz="0" w:space="0" w:color="auto"/>
        <w:bottom w:val="none" w:sz="0" w:space="0" w:color="auto"/>
        <w:right w:val="none" w:sz="0" w:space="0" w:color="auto"/>
      </w:divBdr>
    </w:div>
    <w:div w:id="1266886716">
      <w:bodyDiv w:val="1"/>
      <w:marLeft w:val="0"/>
      <w:marRight w:val="0"/>
      <w:marTop w:val="0"/>
      <w:marBottom w:val="0"/>
      <w:divBdr>
        <w:top w:val="none" w:sz="0" w:space="0" w:color="auto"/>
        <w:left w:val="none" w:sz="0" w:space="0" w:color="auto"/>
        <w:bottom w:val="none" w:sz="0" w:space="0" w:color="auto"/>
        <w:right w:val="none" w:sz="0" w:space="0" w:color="auto"/>
      </w:divBdr>
    </w:div>
    <w:div w:id="1271665102">
      <w:bodyDiv w:val="1"/>
      <w:marLeft w:val="0"/>
      <w:marRight w:val="0"/>
      <w:marTop w:val="0"/>
      <w:marBottom w:val="0"/>
      <w:divBdr>
        <w:top w:val="none" w:sz="0" w:space="0" w:color="auto"/>
        <w:left w:val="none" w:sz="0" w:space="0" w:color="auto"/>
        <w:bottom w:val="none" w:sz="0" w:space="0" w:color="auto"/>
        <w:right w:val="none" w:sz="0" w:space="0" w:color="auto"/>
      </w:divBdr>
    </w:div>
    <w:div w:id="1274745904">
      <w:bodyDiv w:val="1"/>
      <w:marLeft w:val="0"/>
      <w:marRight w:val="0"/>
      <w:marTop w:val="0"/>
      <w:marBottom w:val="0"/>
      <w:divBdr>
        <w:top w:val="none" w:sz="0" w:space="0" w:color="auto"/>
        <w:left w:val="none" w:sz="0" w:space="0" w:color="auto"/>
        <w:bottom w:val="none" w:sz="0" w:space="0" w:color="auto"/>
        <w:right w:val="none" w:sz="0" w:space="0" w:color="auto"/>
      </w:divBdr>
    </w:div>
    <w:div w:id="1274945632">
      <w:bodyDiv w:val="1"/>
      <w:marLeft w:val="0"/>
      <w:marRight w:val="0"/>
      <w:marTop w:val="0"/>
      <w:marBottom w:val="0"/>
      <w:divBdr>
        <w:top w:val="none" w:sz="0" w:space="0" w:color="auto"/>
        <w:left w:val="none" w:sz="0" w:space="0" w:color="auto"/>
        <w:bottom w:val="none" w:sz="0" w:space="0" w:color="auto"/>
        <w:right w:val="none" w:sz="0" w:space="0" w:color="auto"/>
      </w:divBdr>
    </w:div>
    <w:div w:id="1293486309">
      <w:bodyDiv w:val="1"/>
      <w:marLeft w:val="0"/>
      <w:marRight w:val="0"/>
      <w:marTop w:val="0"/>
      <w:marBottom w:val="0"/>
      <w:divBdr>
        <w:top w:val="none" w:sz="0" w:space="0" w:color="auto"/>
        <w:left w:val="none" w:sz="0" w:space="0" w:color="auto"/>
        <w:bottom w:val="none" w:sz="0" w:space="0" w:color="auto"/>
        <w:right w:val="none" w:sz="0" w:space="0" w:color="auto"/>
      </w:divBdr>
    </w:div>
    <w:div w:id="1298755831">
      <w:bodyDiv w:val="1"/>
      <w:marLeft w:val="0"/>
      <w:marRight w:val="0"/>
      <w:marTop w:val="0"/>
      <w:marBottom w:val="0"/>
      <w:divBdr>
        <w:top w:val="none" w:sz="0" w:space="0" w:color="auto"/>
        <w:left w:val="none" w:sz="0" w:space="0" w:color="auto"/>
        <w:bottom w:val="none" w:sz="0" w:space="0" w:color="auto"/>
        <w:right w:val="none" w:sz="0" w:space="0" w:color="auto"/>
      </w:divBdr>
    </w:div>
    <w:div w:id="1306545947">
      <w:bodyDiv w:val="1"/>
      <w:marLeft w:val="0"/>
      <w:marRight w:val="0"/>
      <w:marTop w:val="0"/>
      <w:marBottom w:val="0"/>
      <w:divBdr>
        <w:top w:val="none" w:sz="0" w:space="0" w:color="auto"/>
        <w:left w:val="none" w:sz="0" w:space="0" w:color="auto"/>
        <w:bottom w:val="none" w:sz="0" w:space="0" w:color="auto"/>
        <w:right w:val="none" w:sz="0" w:space="0" w:color="auto"/>
      </w:divBdr>
    </w:div>
    <w:div w:id="1312055909">
      <w:bodyDiv w:val="1"/>
      <w:marLeft w:val="0"/>
      <w:marRight w:val="0"/>
      <w:marTop w:val="0"/>
      <w:marBottom w:val="0"/>
      <w:divBdr>
        <w:top w:val="none" w:sz="0" w:space="0" w:color="auto"/>
        <w:left w:val="none" w:sz="0" w:space="0" w:color="auto"/>
        <w:bottom w:val="none" w:sz="0" w:space="0" w:color="auto"/>
        <w:right w:val="none" w:sz="0" w:space="0" w:color="auto"/>
      </w:divBdr>
    </w:div>
    <w:div w:id="1326711878">
      <w:bodyDiv w:val="1"/>
      <w:marLeft w:val="0"/>
      <w:marRight w:val="0"/>
      <w:marTop w:val="0"/>
      <w:marBottom w:val="0"/>
      <w:divBdr>
        <w:top w:val="none" w:sz="0" w:space="0" w:color="auto"/>
        <w:left w:val="none" w:sz="0" w:space="0" w:color="auto"/>
        <w:bottom w:val="none" w:sz="0" w:space="0" w:color="auto"/>
        <w:right w:val="none" w:sz="0" w:space="0" w:color="auto"/>
      </w:divBdr>
    </w:div>
    <w:div w:id="1346595565">
      <w:bodyDiv w:val="1"/>
      <w:marLeft w:val="0"/>
      <w:marRight w:val="0"/>
      <w:marTop w:val="0"/>
      <w:marBottom w:val="0"/>
      <w:divBdr>
        <w:top w:val="none" w:sz="0" w:space="0" w:color="auto"/>
        <w:left w:val="none" w:sz="0" w:space="0" w:color="auto"/>
        <w:bottom w:val="none" w:sz="0" w:space="0" w:color="auto"/>
        <w:right w:val="none" w:sz="0" w:space="0" w:color="auto"/>
      </w:divBdr>
    </w:div>
    <w:div w:id="1347560755">
      <w:bodyDiv w:val="1"/>
      <w:marLeft w:val="0"/>
      <w:marRight w:val="0"/>
      <w:marTop w:val="0"/>
      <w:marBottom w:val="0"/>
      <w:divBdr>
        <w:top w:val="none" w:sz="0" w:space="0" w:color="auto"/>
        <w:left w:val="none" w:sz="0" w:space="0" w:color="auto"/>
        <w:bottom w:val="none" w:sz="0" w:space="0" w:color="auto"/>
        <w:right w:val="none" w:sz="0" w:space="0" w:color="auto"/>
      </w:divBdr>
    </w:div>
    <w:div w:id="1356227220">
      <w:bodyDiv w:val="1"/>
      <w:marLeft w:val="0"/>
      <w:marRight w:val="0"/>
      <w:marTop w:val="0"/>
      <w:marBottom w:val="0"/>
      <w:divBdr>
        <w:top w:val="none" w:sz="0" w:space="0" w:color="auto"/>
        <w:left w:val="none" w:sz="0" w:space="0" w:color="auto"/>
        <w:bottom w:val="none" w:sz="0" w:space="0" w:color="auto"/>
        <w:right w:val="none" w:sz="0" w:space="0" w:color="auto"/>
      </w:divBdr>
    </w:div>
    <w:div w:id="1368291016">
      <w:bodyDiv w:val="1"/>
      <w:marLeft w:val="0"/>
      <w:marRight w:val="0"/>
      <w:marTop w:val="0"/>
      <w:marBottom w:val="0"/>
      <w:divBdr>
        <w:top w:val="none" w:sz="0" w:space="0" w:color="auto"/>
        <w:left w:val="none" w:sz="0" w:space="0" w:color="auto"/>
        <w:bottom w:val="none" w:sz="0" w:space="0" w:color="auto"/>
        <w:right w:val="none" w:sz="0" w:space="0" w:color="auto"/>
      </w:divBdr>
    </w:div>
    <w:div w:id="1400058433">
      <w:bodyDiv w:val="1"/>
      <w:marLeft w:val="0"/>
      <w:marRight w:val="0"/>
      <w:marTop w:val="0"/>
      <w:marBottom w:val="0"/>
      <w:divBdr>
        <w:top w:val="none" w:sz="0" w:space="0" w:color="auto"/>
        <w:left w:val="none" w:sz="0" w:space="0" w:color="auto"/>
        <w:bottom w:val="none" w:sz="0" w:space="0" w:color="auto"/>
        <w:right w:val="none" w:sz="0" w:space="0" w:color="auto"/>
      </w:divBdr>
    </w:div>
    <w:div w:id="1451627843">
      <w:bodyDiv w:val="1"/>
      <w:marLeft w:val="0"/>
      <w:marRight w:val="0"/>
      <w:marTop w:val="0"/>
      <w:marBottom w:val="0"/>
      <w:divBdr>
        <w:top w:val="none" w:sz="0" w:space="0" w:color="auto"/>
        <w:left w:val="none" w:sz="0" w:space="0" w:color="auto"/>
        <w:bottom w:val="none" w:sz="0" w:space="0" w:color="auto"/>
        <w:right w:val="none" w:sz="0" w:space="0" w:color="auto"/>
      </w:divBdr>
    </w:div>
    <w:div w:id="1465152662">
      <w:bodyDiv w:val="1"/>
      <w:marLeft w:val="0"/>
      <w:marRight w:val="0"/>
      <w:marTop w:val="0"/>
      <w:marBottom w:val="0"/>
      <w:divBdr>
        <w:top w:val="none" w:sz="0" w:space="0" w:color="auto"/>
        <w:left w:val="none" w:sz="0" w:space="0" w:color="auto"/>
        <w:bottom w:val="none" w:sz="0" w:space="0" w:color="auto"/>
        <w:right w:val="none" w:sz="0" w:space="0" w:color="auto"/>
      </w:divBdr>
    </w:div>
    <w:div w:id="1472792920">
      <w:bodyDiv w:val="1"/>
      <w:marLeft w:val="0"/>
      <w:marRight w:val="0"/>
      <w:marTop w:val="0"/>
      <w:marBottom w:val="0"/>
      <w:divBdr>
        <w:top w:val="none" w:sz="0" w:space="0" w:color="auto"/>
        <w:left w:val="none" w:sz="0" w:space="0" w:color="auto"/>
        <w:bottom w:val="none" w:sz="0" w:space="0" w:color="auto"/>
        <w:right w:val="none" w:sz="0" w:space="0" w:color="auto"/>
      </w:divBdr>
    </w:div>
    <w:div w:id="1528638698">
      <w:bodyDiv w:val="1"/>
      <w:marLeft w:val="0"/>
      <w:marRight w:val="0"/>
      <w:marTop w:val="0"/>
      <w:marBottom w:val="0"/>
      <w:divBdr>
        <w:top w:val="none" w:sz="0" w:space="0" w:color="auto"/>
        <w:left w:val="none" w:sz="0" w:space="0" w:color="auto"/>
        <w:bottom w:val="none" w:sz="0" w:space="0" w:color="auto"/>
        <w:right w:val="none" w:sz="0" w:space="0" w:color="auto"/>
      </w:divBdr>
    </w:div>
    <w:div w:id="1563516870">
      <w:bodyDiv w:val="1"/>
      <w:marLeft w:val="0"/>
      <w:marRight w:val="0"/>
      <w:marTop w:val="0"/>
      <w:marBottom w:val="0"/>
      <w:divBdr>
        <w:top w:val="none" w:sz="0" w:space="0" w:color="auto"/>
        <w:left w:val="none" w:sz="0" w:space="0" w:color="auto"/>
        <w:bottom w:val="none" w:sz="0" w:space="0" w:color="auto"/>
        <w:right w:val="none" w:sz="0" w:space="0" w:color="auto"/>
      </w:divBdr>
    </w:div>
    <w:div w:id="1574202037">
      <w:bodyDiv w:val="1"/>
      <w:marLeft w:val="0"/>
      <w:marRight w:val="0"/>
      <w:marTop w:val="0"/>
      <w:marBottom w:val="0"/>
      <w:divBdr>
        <w:top w:val="none" w:sz="0" w:space="0" w:color="auto"/>
        <w:left w:val="none" w:sz="0" w:space="0" w:color="auto"/>
        <w:bottom w:val="none" w:sz="0" w:space="0" w:color="auto"/>
        <w:right w:val="none" w:sz="0" w:space="0" w:color="auto"/>
      </w:divBdr>
    </w:div>
    <w:div w:id="1614509656">
      <w:bodyDiv w:val="1"/>
      <w:marLeft w:val="0"/>
      <w:marRight w:val="0"/>
      <w:marTop w:val="0"/>
      <w:marBottom w:val="0"/>
      <w:divBdr>
        <w:top w:val="none" w:sz="0" w:space="0" w:color="auto"/>
        <w:left w:val="none" w:sz="0" w:space="0" w:color="auto"/>
        <w:bottom w:val="none" w:sz="0" w:space="0" w:color="auto"/>
        <w:right w:val="none" w:sz="0" w:space="0" w:color="auto"/>
      </w:divBdr>
    </w:div>
    <w:div w:id="1652250164">
      <w:bodyDiv w:val="1"/>
      <w:marLeft w:val="0"/>
      <w:marRight w:val="0"/>
      <w:marTop w:val="0"/>
      <w:marBottom w:val="0"/>
      <w:divBdr>
        <w:top w:val="none" w:sz="0" w:space="0" w:color="auto"/>
        <w:left w:val="none" w:sz="0" w:space="0" w:color="auto"/>
        <w:bottom w:val="none" w:sz="0" w:space="0" w:color="auto"/>
        <w:right w:val="none" w:sz="0" w:space="0" w:color="auto"/>
      </w:divBdr>
    </w:div>
    <w:div w:id="1704747061">
      <w:bodyDiv w:val="1"/>
      <w:marLeft w:val="0"/>
      <w:marRight w:val="0"/>
      <w:marTop w:val="0"/>
      <w:marBottom w:val="0"/>
      <w:divBdr>
        <w:top w:val="none" w:sz="0" w:space="0" w:color="auto"/>
        <w:left w:val="none" w:sz="0" w:space="0" w:color="auto"/>
        <w:bottom w:val="none" w:sz="0" w:space="0" w:color="auto"/>
        <w:right w:val="none" w:sz="0" w:space="0" w:color="auto"/>
      </w:divBdr>
    </w:div>
    <w:div w:id="1731154533">
      <w:bodyDiv w:val="1"/>
      <w:marLeft w:val="0"/>
      <w:marRight w:val="0"/>
      <w:marTop w:val="0"/>
      <w:marBottom w:val="0"/>
      <w:divBdr>
        <w:top w:val="none" w:sz="0" w:space="0" w:color="auto"/>
        <w:left w:val="none" w:sz="0" w:space="0" w:color="auto"/>
        <w:bottom w:val="none" w:sz="0" w:space="0" w:color="auto"/>
        <w:right w:val="none" w:sz="0" w:space="0" w:color="auto"/>
      </w:divBdr>
    </w:div>
    <w:div w:id="1753886926">
      <w:bodyDiv w:val="1"/>
      <w:marLeft w:val="0"/>
      <w:marRight w:val="0"/>
      <w:marTop w:val="0"/>
      <w:marBottom w:val="0"/>
      <w:divBdr>
        <w:top w:val="none" w:sz="0" w:space="0" w:color="auto"/>
        <w:left w:val="none" w:sz="0" w:space="0" w:color="auto"/>
        <w:bottom w:val="none" w:sz="0" w:space="0" w:color="auto"/>
        <w:right w:val="none" w:sz="0" w:space="0" w:color="auto"/>
      </w:divBdr>
    </w:div>
    <w:div w:id="1759057536">
      <w:bodyDiv w:val="1"/>
      <w:marLeft w:val="0"/>
      <w:marRight w:val="0"/>
      <w:marTop w:val="0"/>
      <w:marBottom w:val="0"/>
      <w:divBdr>
        <w:top w:val="none" w:sz="0" w:space="0" w:color="auto"/>
        <w:left w:val="none" w:sz="0" w:space="0" w:color="auto"/>
        <w:bottom w:val="none" w:sz="0" w:space="0" w:color="auto"/>
        <w:right w:val="none" w:sz="0" w:space="0" w:color="auto"/>
      </w:divBdr>
    </w:div>
    <w:div w:id="1765296683">
      <w:bodyDiv w:val="1"/>
      <w:marLeft w:val="0"/>
      <w:marRight w:val="0"/>
      <w:marTop w:val="0"/>
      <w:marBottom w:val="0"/>
      <w:divBdr>
        <w:top w:val="none" w:sz="0" w:space="0" w:color="auto"/>
        <w:left w:val="none" w:sz="0" w:space="0" w:color="auto"/>
        <w:bottom w:val="none" w:sz="0" w:space="0" w:color="auto"/>
        <w:right w:val="none" w:sz="0" w:space="0" w:color="auto"/>
      </w:divBdr>
    </w:div>
    <w:div w:id="1771505463">
      <w:bodyDiv w:val="1"/>
      <w:marLeft w:val="0"/>
      <w:marRight w:val="0"/>
      <w:marTop w:val="0"/>
      <w:marBottom w:val="0"/>
      <w:divBdr>
        <w:top w:val="none" w:sz="0" w:space="0" w:color="auto"/>
        <w:left w:val="none" w:sz="0" w:space="0" w:color="auto"/>
        <w:bottom w:val="none" w:sz="0" w:space="0" w:color="auto"/>
        <w:right w:val="none" w:sz="0" w:space="0" w:color="auto"/>
      </w:divBdr>
    </w:div>
    <w:div w:id="1773549240">
      <w:bodyDiv w:val="1"/>
      <w:marLeft w:val="0"/>
      <w:marRight w:val="0"/>
      <w:marTop w:val="0"/>
      <w:marBottom w:val="0"/>
      <w:divBdr>
        <w:top w:val="none" w:sz="0" w:space="0" w:color="auto"/>
        <w:left w:val="none" w:sz="0" w:space="0" w:color="auto"/>
        <w:bottom w:val="none" w:sz="0" w:space="0" w:color="auto"/>
        <w:right w:val="none" w:sz="0" w:space="0" w:color="auto"/>
      </w:divBdr>
    </w:div>
    <w:div w:id="1775397182">
      <w:bodyDiv w:val="1"/>
      <w:marLeft w:val="0"/>
      <w:marRight w:val="0"/>
      <w:marTop w:val="0"/>
      <w:marBottom w:val="0"/>
      <w:divBdr>
        <w:top w:val="none" w:sz="0" w:space="0" w:color="auto"/>
        <w:left w:val="none" w:sz="0" w:space="0" w:color="auto"/>
        <w:bottom w:val="none" w:sz="0" w:space="0" w:color="auto"/>
        <w:right w:val="none" w:sz="0" w:space="0" w:color="auto"/>
      </w:divBdr>
    </w:div>
    <w:div w:id="1782917564">
      <w:bodyDiv w:val="1"/>
      <w:marLeft w:val="0"/>
      <w:marRight w:val="0"/>
      <w:marTop w:val="0"/>
      <w:marBottom w:val="0"/>
      <w:divBdr>
        <w:top w:val="none" w:sz="0" w:space="0" w:color="auto"/>
        <w:left w:val="none" w:sz="0" w:space="0" w:color="auto"/>
        <w:bottom w:val="none" w:sz="0" w:space="0" w:color="auto"/>
        <w:right w:val="none" w:sz="0" w:space="0" w:color="auto"/>
      </w:divBdr>
    </w:div>
    <w:div w:id="1807120260">
      <w:bodyDiv w:val="1"/>
      <w:marLeft w:val="0"/>
      <w:marRight w:val="0"/>
      <w:marTop w:val="0"/>
      <w:marBottom w:val="0"/>
      <w:divBdr>
        <w:top w:val="none" w:sz="0" w:space="0" w:color="auto"/>
        <w:left w:val="none" w:sz="0" w:space="0" w:color="auto"/>
        <w:bottom w:val="none" w:sz="0" w:space="0" w:color="auto"/>
        <w:right w:val="none" w:sz="0" w:space="0" w:color="auto"/>
      </w:divBdr>
    </w:div>
    <w:div w:id="1818258272">
      <w:bodyDiv w:val="1"/>
      <w:marLeft w:val="0"/>
      <w:marRight w:val="0"/>
      <w:marTop w:val="0"/>
      <w:marBottom w:val="0"/>
      <w:divBdr>
        <w:top w:val="none" w:sz="0" w:space="0" w:color="auto"/>
        <w:left w:val="none" w:sz="0" w:space="0" w:color="auto"/>
        <w:bottom w:val="none" w:sz="0" w:space="0" w:color="auto"/>
        <w:right w:val="none" w:sz="0" w:space="0" w:color="auto"/>
      </w:divBdr>
    </w:div>
    <w:div w:id="1825202271">
      <w:bodyDiv w:val="1"/>
      <w:marLeft w:val="0"/>
      <w:marRight w:val="0"/>
      <w:marTop w:val="0"/>
      <w:marBottom w:val="0"/>
      <w:divBdr>
        <w:top w:val="none" w:sz="0" w:space="0" w:color="auto"/>
        <w:left w:val="none" w:sz="0" w:space="0" w:color="auto"/>
        <w:bottom w:val="none" w:sz="0" w:space="0" w:color="auto"/>
        <w:right w:val="none" w:sz="0" w:space="0" w:color="auto"/>
      </w:divBdr>
    </w:div>
    <w:div w:id="1829903802">
      <w:bodyDiv w:val="1"/>
      <w:marLeft w:val="0"/>
      <w:marRight w:val="0"/>
      <w:marTop w:val="0"/>
      <w:marBottom w:val="0"/>
      <w:divBdr>
        <w:top w:val="none" w:sz="0" w:space="0" w:color="auto"/>
        <w:left w:val="none" w:sz="0" w:space="0" w:color="auto"/>
        <w:bottom w:val="none" w:sz="0" w:space="0" w:color="auto"/>
        <w:right w:val="none" w:sz="0" w:space="0" w:color="auto"/>
      </w:divBdr>
    </w:div>
    <w:div w:id="1836796419">
      <w:bodyDiv w:val="1"/>
      <w:marLeft w:val="0"/>
      <w:marRight w:val="0"/>
      <w:marTop w:val="0"/>
      <w:marBottom w:val="0"/>
      <w:divBdr>
        <w:top w:val="none" w:sz="0" w:space="0" w:color="auto"/>
        <w:left w:val="none" w:sz="0" w:space="0" w:color="auto"/>
        <w:bottom w:val="none" w:sz="0" w:space="0" w:color="auto"/>
        <w:right w:val="none" w:sz="0" w:space="0" w:color="auto"/>
      </w:divBdr>
    </w:div>
    <w:div w:id="1853061159">
      <w:bodyDiv w:val="1"/>
      <w:marLeft w:val="0"/>
      <w:marRight w:val="0"/>
      <w:marTop w:val="0"/>
      <w:marBottom w:val="0"/>
      <w:divBdr>
        <w:top w:val="none" w:sz="0" w:space="0" w:color="auto"/>
        <w:left w:val="none" w:sz="0" w:space="0" w:color="auto"/>
        <w:bottom w:val="none" w:sz="0" w:space="0" w:color="auto"/>
        <w:right w:val="none" w:sz="0" w:space="0" w:color="auto"/>
      </w:divBdr>
    </w:div>
    <w:div w:id="1879658706">
      <w:bodyDiv w:val="1"/>
      <w:marLeft w:val="0"/>
      <w:marRight w:val="0"/>
      <w:marTop w:val="0"/>
      <w:marBottom w:val="0"/>
      <w:divBdr>
        <w:top w:val="none" w:sz="0" w:space="0" w:color="auto"/>
        <w:left w:val="none" w:sz="0" w:space="0" w:color="auto"/>
        <w:bottom w:val="none" w:sz="0" w:space="0" w:color="auto"/>
        <w:right w:val="none" w:sz="0" w:space="0" w:color="auto"/>
      </w:divBdr>
    </w:div>
    <w:div w:id="1892501247">
      <w:bodyDiv w:val="1"/>
      <w:marLeft w:val="0"/>
      <w:marRight w:val="0"/>
      <w:marTop w:val="0"/>
      <w:marBottom w:val="0"/>
      <w:divBdr>
        <w:top w:val="none" w:sz="0" w:space="0" w:color="auto"/>
        <w:left w:val="none" w:sz="0" w:space="0" w:color="auto"/>
        <w:bottom w:val="none" w:sz="0" w:space="0" w:color="auto"/>
        <w:right w:val="none" w:sz="0" w:space="0" w:color="auto"/>
      </w:divBdr>
    </w:div>
    <w:div w:id="1896231641">
      <w:bodyDiv w:val="1"/>
      <w:marLeft w:val="0"/>
      <w:marRight w:val="0"/>
      <w:marTop w:val="0"/>
      <w:marBottom w:val="0"/>
      <w:divBdr>
        <w:top w:val="none" w:sz="0" w:space="0" w:color="auto"/>
        <w:left w:val="none" w:sz="0" w:space="0" w:color="auto"/>
        <w:bottom w:val="none" w:sz="0" w:space="0" w:color="auto"/>
        <w:right w:val="none" w:sz="0" w:space="0" w:color="auto"/>
      </w:divBdr>
    </w:div>
    <w:div w:id="1920093309">
      <w:bodyDiv w:val="1"/>
      <w:marLeft w:val="0"/>
      <w:marRight w:val="0"/>
      <w:marTop w:val="0"/>
      <w:marBottom w:val="0"/>
      <w:divBdr>
        <w:top w:val="none" w:sz="0" w:space="0" w:color="auto"/>
        <w:left w:val="none" w:sz="0" w:space="0" w:color="auto"/>
        <w:bottom w:val="none" w:sz="0" w:space="0" w:color="auto"/>
        <w:right w:val="none" w:sz="0" w:space="0" w:color="auto"/>
      </w:divBdr>
    </w:div>
    <w:div w:id="1923904427">
      <w:bodyDiv w:val="1"/>
      <w:marLeft w:val="0"/>
      <w:marRight w:val="0"/>
      <w:marTop w:val="0"/>
      <w:marBottom w:val="0"/>
      <w:divBdr>
        <w:top w:val="none" w:sz="0" w:space="0" w:color="auto"/>
        <w:left w:val="none" w:sz="0" w:space="0" w:color="auto"/>
        <w:bottom w:val="none" w:sz="0" w:space="0" w:color="auto"/>
        <w:right w:val="none" w:sz="0" w:space="0" w:color="auto"/>
      </w:divBdr>
    </w:div>
    <w:div w:id="1934624245">
      <w:bodyDiv w:val="1"/>
      <w:marLeft w:val="0"/>
      <w:marRight w:val="0"/>
      <w:marTop w:val="0"/>
      <w:marBottom w:val="0"/>
      <w:divBdr>
        <w:top w:val="none" w:sz="0" w:space="0" w:color="auto"/>
        <w:left w:val="none" w:sz="0" w:space="0" w:color="auto"/>
        <w:bottom w:val="none" w:sz="0" w:space="0" w:color="auto"/>
        <w:right w:val="none" w:sz="0" w:space="0" w:color="auto"/>
      </w:divBdr>
    </w:div>
    <w:div w:id="1952273089">
      <w:bodyDiv w:val="1"/>
      <w:marLeft w:val="0"/>
      <w:marRight w:val="0"/>
      <w:marTop w:val="0"/>
      <w:marBottom w:val="0"/>
      <w:divBdr>
        <w:top w:val="none" w:sz="0" w:space="0" w:color="auto"/>
        <w:left w:val="none" w:sz="0" w:space="0" w:color="auto"/>
        <w:bottom w:val="none" w:sz="0" w:space="0" w:color="auto"/>
        <w:right w:val="none" w:sz="0" w:space="0" w:color="auto"/>
      </w:divBdr>
    </w:div>
    <w:div w:id="1979721506">
      <w:bodyDiv w:val="1"/>
      <w:marLeft w:val="0"/>
      <w:marRight w:val="0"/>
      <w:marTop w:val="0"/>
      <w:marBottom w:val="0"/>
      <w:divBdr>
        <w:top w:val="none" w:sz="0" w:space="0" w:color="auto"/>
        <w:left w:val="none" w:sz="0" w:space="0" w:color="auto"/>
        <w:bottom w:val="none" w:sz="0" w:space="0" w:color="auto"/>
        <w:right w:val="none" w:sz="0" w:space="0" w:color="auto"/>
      </w:divBdr>
    </w:div>
    <w:div w:id="1983195118">
      <w:bodyDiv w:val="1"/>
      <w:marLeft w:val="0"/>
      <w:marRight w:val="0"/>
      <w:marTop w:val="0"/>
      <w:marBottom w:val="0"/>
      <w:divBdr>
        <w:top w:val="none" w:sz="0" w:space="0" w:color="auto"/>
        <w:left w:val="none" w:sz="0" w:space="0" w:color="auto"/>
        <w:bottom w:val="none" w:sz="0" w:space="0" w:color="auto"/>
        <w:right w:val="none" w:sz="0" w:space="0" w:color="auto"/>
      </w:divBdr>
    </w:div>
    <w:div w:id="1988974489">
      <w:bodyDiv w:val="1"/>
      <w:marLeft w:val="0"/>
      <w:marRight w:val="0"/>
      <w:marTop w:val="0"/>
      <w:marBottom w:val="0"/>
      <w:divBdr>
        <w:top w:val="none" w:sz="0" w:space="0" w:color="auto"/>
        <w:left w:val="none" w:sz="0" w:space="0" w:color="auto"/>
        <w:bottom w:val="none" w:sz="0" w:space="0" w:color="auto"/>
        <w:right w:val="none" w:sz="0" w:space="0" w:color="auto"/>
      </w:divBdr>
    </w:div>
    <w:div w:id="1989438342">
      <w:bodyDiv w:val="1"/>
      <w:marLeft w:val="0"/>
      <w:marRight w:val="0"/>
      <w:marTop w:val="0"/>
      <w:marBottom w:val="0"/>
      <w:divBdr>
        <w:top w:val="none" w:sz="0" w:space="0" w:color="auto"/>
        <w:left w:val="none" w:sz="0" w:space="0" w:color="auto"/>
        <w:bottom w:val="none" w:sz="0" w:space="0" w:color="auto"/>
        <w:right w:val="none" w:sz="0" w:space="0" w:color="auto"/>
      </w:divBdr>
    </w:div>
    <w:div w:id="1998683214">
      <w:bodyDiv w:val="1"/>
      <w:marLeft w:val="0"/>
      <w:marRight w:val="0"/>
      <w:marTop w:val="0"/>
      <w:marBottom w:val="0"/>
      <w:divBdr>
        <w:top w:val="none" w:sz="0" w:space="0" w:color="auto"/>
        <w:left w:val="none" w:sz="0" w:space="0" w:color="auto"/>
        <w:bottom w:val="none" w:sz="0" w:space="0" w:color="auto"/>
        <w:right w:val="none" w:sz="0" w:space="0" w:color="auto"/>
      </w:divBdr>
    </w:div>
    <w:div w:id="2003387389">
      <w:bodyDiv w:val="1"/>
      <w:marLeft w:val="0"/>
      <w:marRight w:val="0"/>
      <w:marTop w:val="0"/>
      <w:marBottom w:val="0"/>
      <w:divBdr>
        <w:top w:val="none" w:sz="0" w:space="0" w:color="auto"/>
        <w:left w:val="none" w:sz="0" w:space="0" w:color="auto"/>
        <w:bottom w:val="none" w:sz="0" w:space="0" w:color="auto"/>
        <w:right w:val="none" w:sz="0" w:space="0" w:color="auto"/>
      </w:divBdr>
    </w:div>
    <w:div w:id="2006787766">
      <w:bodyDiv w:val="1"/>
      <w:marLeft w:val="0"/>
      <w:marRight w:val="0"/>
      <w:marTop w:val="0"/>
      <w:marBottom w:val="0"/>
      <w:divBdr>
        <w:top w:val="none" w:sz="0" w:space="0" w:color="auto"/>
        <w:left w:val="none" w:sz="0" w:space="0" w:color="auto"/>
        <w:bottom w:val="none" w:sz="0" w:space="0" w:color="auto"/>
        <w:right w:val="none" w:sz="0" w:space="0" w:color="auto"/>
      </w:divBdr>
    </w:div>
    <w:div w:id="2032946446">
      <w:bodyDiv w:val="1"/>
      <w:marLeft w:val="0"/>
      <w:marRight w:val="0"/>
      <w:marTop w:val="0"/>
      <w:marBottom w:val="0"/>
      <w:divBdr>
        <w:top w:val="none" w:sz="0" w:space="0" w:color="auto"/>
        <w:left w:val="none" w:sz="0" w:space="0" w:color="auto"/>
        <w:bottom w:val="none" w:sz="0" w:space="0" w:color="auto"/>
        <w:right w:val="none" w:sz="0" w:space="0" w:color="auto"/>
      </w:divBdr>
    </w:div>
    <w:div w:id="2055503651">
      <w:bodyDiv w:val="1"/>
      <w:marLeft w:val="0"/>
      <w:marRight w:val="0"/>
      <w:marTop w:val="0"/>
      <w:marBottom w:val="0"/>
      <w:divBdr>
        <w:top w:val="none" w:sz="0" w:space="0" w:color="auto"/>
        <w:left w:val="none" w:sz="0" w:space="0" w:color="auto"/>
        <w:bottom w:val="none" w:sz="0" w:space="0" w:color="auto"/>
        <w:right w:val="none" w:sz="0" w:space="0" w:color="auto"/>
      </w:divBdr>
    </w:div>
    <w:div w:id="2072999604">
      <w:bodyDiv w:val="1"/>
      <w:marLeft w:val="0"/>
      <w:marRight w:val="0"/>
      <w:marTop w:val="0"/>
      <w:marBottom w:val="0"/>
      <w:divBdr>
        <w:top w:val="none" w:sz="0" w:space="0" w:color="auto"/>
        <w:left w:val="none" w:sz="0" w:space="0" w:color="auto"/>
        <w:bottom w:val="none" w:sz="0" w:space="0" w:color="auto"/>
        <w:right w:val="none" w:sz="0" w:space="0" w:color="auto"/>
      </w:divBdr>
    </w:div>
    <w:div w:id="2082873118">
      <w:bodyDiv w:val="1"/>
      <w:marLeft w:val="0"/>
      <w:marRight w:val="0"/>
      <w:marTop w:val="0"/>
      <w:marBottom w:val="0"/>
      <w:divBdr>
        <w:top w:val="none" w:sz="0" w:space="0" w:color="auto"/>
        <w:left w:val="none" w:sz="0" w:space="0" w:color="auto"/>
        <w:bottom w:val="none" w:sz="0" w:space="0" w:color="auto"/>
        <w:right w:val="none" w:sz="0" w:space="0" w:color="auto"/>
      </w:divBdr>
    </w:div>
    <w:div w:id="2087795947">
      <w:bodyDiv w:val="1"/>
      <w:marLeft w:val="0"/>
      <w:marRight w:val="0"/>
      <w:marTop w:val="0"/>
      <w:marBottom w:val="0"/>
      <w:divBdr>
        <w:top w:val="none" w:sz="0" w:space="0" w:color="auto"/>
        <w:left w:val="none" w:sz="0" w:space="0" w:color="auto"/>
        <w:bottom w:val="none" w:sz="0" w:space="0" w:color="auto"/>
        <w:right w:val="none" w:sz="0" w:space="0" w:color="auto"/>
      </w:divBdr>
    </w:div>
    <w:div w:id="2114009348">
      <w:bodyDiv w:val="1"/>
      <w:marLeft w:val="0"/>
      <w:marRight w:val="0"/>
      <w:marTop w:val="0"/>
      <w:marBottom w:val="0"/>
      <w:divBdr>
        <w:top w:val="none" w:sz="0" w:space="0" w:color="auto"/>
        <w:left w:val="none" w:sz="0" w:space="0" w:color="auto"/>
        <w:bottom w:val="none" w:sz="0" w:space="0" w:color="auto"/>
        <w:right w:val="none" w:sz="0" w:space="0" w:color="auto"/>
      </w:divBdr>
    </w:div>
    <w:div w:id="2121365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7519-7395" TargetMode="External"/><Relationship Id="rId3" Type="http://schemas.openxmlformats.org/officeDocument/2006/relationships/styles" Target="styles.xml"/><Relationship Id="rId7" Type="http://schemas.openxmlformats.org/officeDocument/2006/relationships/hyperlink" Target="https://orcid.org/0000-0002-9336-732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1-7387-5391"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BAB1-BE2A-4CEF-AEF2-C68FA9C5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5429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8TAHYkHr3b3OnZqv</dc:creator>
  <cp:lastModifiedBy>Monika Hilker</cp:lastModifiedBy>
  <cp:revision>2</cp:revision>
  <cp:lastPrinted>2024-07-31T12:37:00Z</cp:lastPrinted>
  <dcterms:created xsi:type="dcterms:W3CDTF">2024-07-31T12:38:00Z</dcterms:created>
  <dcterms:modified xsi:type="dcterms:W3CDTF">2024-07-31T12:38:00Z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Microsoft® Excel® for Microsoft 365</vt:lpwstr>
  </property>
  <property fmtid="{D5CDD505-2E9C-101B-9397-08002B2CF9AE}" pid="4" name="LastSaved">
    <vt:filetime>2024-05-22T00:00:00Z</vt:filetime>
  </property>
</Properties>
</file>