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F90D0" w14:textId="442C0938" w:rsidR="00225302" w:rsidRPr="006C4203" w:rsidRDefault="00225302" w:rsidP="00225302">
      <w:pPr>
        <w:jc w:val="center"/>
        <w:rPr>
          <w:b/>
          <w:bCs/>
          <w:color w:val="000000" w:themeColor="text1"/>
          <w:sz w:val="22"/>
          <w:szCs w:val="22"/>
        </w:rPr>
      </w:pPr>
      <w:r w:rsidRPr="006C4203">
        <w:rPr>
          <w:b/>
          <w:bCs/>
          <w:color w:val="000000" w:themeColor="text1"/>
          <w:sz w:val="22"/>
          <w:szCs w:val="22"/>
        </w:rPr>
        <w:t>STRUCTURE-FUNCTION ANALYSIS OF VOLATILE (</w:t>
      </w:r>
      <w:r w:rsidRPr="006C4203">
        <w:rPr>
          <w:b/>
          <w:bCs/>
          <w:i/>
          <w:iCs/>
          <w:color w:val="000000" w:themeColor="text1"/>
          <w:sz w:val="22"/>
          <w:szCs w:val="22"/>
        </w:rPr>
        <w:t>Z</w:t>
      </w:r>
      <w:r w:rsidRPr="006C4203">
        <w:rPr>
          <w:b/>
          <w:bCs/>
          <w:color w:val="000000" w:themeColor="text1"/>
          <w:sz w:val="22"/>
          <w:szCs w:val="22"/>
        </w:rPr>
        <w:t>)-3-FATTY ALCOHOLS IN TOMATO</w:t>
      </w:r>
    </w:p>
    <w:p w14:paraId="356336FB" w14:textId="77777777" w:rsidR="00225302" w:rsidRDefault="00225302" w:rsidP="00225302">
      <w:pPr>
        <w:jc w:val="both"/>
        <w:rPr>
          <w:b/>
          <w:bCs/>
          <w:color w:val="000000" w:themeColor="text1"/>
        </w:rPr>
      </w:pPr>
    </w:p>
    <w:p w14:paraId="3A411699" w14:textId="77777777" w:rsidR="00225302" w:rsidRDefault="00225302" w:rsidP="00225302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Authors:</w:t>
      </w:r>
    </w:p>
    <w:p w14:paraId="6E0CB622" w14:textId="77777777" w:rsidR="00225302" w:rsidRPr="0025760C" w:rsidRDefault="00225302" w:rsidP="00225302">
      <w:pPr>
        <w:jc w:val="center"/>
        <w:rPr>
          <w:color w:val="000000" w:themeColor="text1"/>
        </w:rPr>
      </w:pPr>
      <w:r w:rsidRPr="0025760C">
        <w:rPr>
          <w:color w:val="000000" w:themeColor="text1"/>
          <w:vertAlign w:val="superscript"/>
        </w:rPr>
        <w:t>1</w:t>
      </w:r>
      <w:r>
        <w:rPr>
          <w:color w:val="000000" w:themeColor="text1"/>
          <w:vertAlign w:val="superscript"/>
        </w:rPr>
        <w:t>,2</w:t>
      </w:r>
      <w:r w:rsidRPr="0025760C">
        <w:rPr>
          <w:color w:val="000000" w:themeColor="text1"/>
        </w:rPr>
        <w:t>KIRSTEN FISHER</w:t>
      </w:r>
      <w:r>
        <w:rPr>
          <w:color w:val="000000" w:themeColor="text1"/>
        </w:rPr>
        <w:t xml:space="preserve"> - </w:t>
      </w:r>
      <w:r>
        <w:rPr>
          <w:i/>
          <w:iCs/>
        </w:rPr>
        <w:t>ORCID-ID:</w:t>
      </w:r>
      <w:r w:rsidRPr="00C2300B">
        <w:rPr>
          <w:rFonts w:cstheme="minorHAnsi"/>
          <w:color w:val="000000"/>
        </w:rPr>
        <w:t xml:space="preserve"> </w:t>
      </w:r>
      <w:r w:rsidRPr="00C2300B">
        <w:rPr>
          <w:i/>
          <w:iCs/>
        </w:rPr>
        <w:t>0000-0002-5771-2987</w:t>
      </w:r>
    </w:p>
    <w:p w14:paraId="78B42C49" w14:textId="77777777" w:rsidR="00225302" w:rsidRPr="0025760C" w:rsidRDefault="00225302" w:rsidP="00225302">
      <w:pPr>
        <w:jc w:val="center"/>
        <w:rPr>
          <w:color w:val="000000" w:themeColor="text1"/>
        </w:rPr>
      </w:pPr>
      <w:r w:rsidRPr="0025760C">
        <w:rPr>
          <w:color w:val="000000" w:themeColor="text1"/>
          <w:vertAlign w:val="superscript"/>
        </w:rPr>
        <w:t>1</w:t>
      </w:r>
      <w:r w:rsidRPr="0025760C">
        <w:rPr>
          <w:color w:val="000000" w:themeColor="text1"/>
        </w:rPr>
        <w:t>HARSHITA NEGI</w:t>
      </w:r>
      <w:r>
        <w:rPr>
          <w:color w:val="000000" w:themeColor="text1"/>
        </w:rPr>
        <w:t xml:space="preserve"> - </w:t>
      </w:r>
      <w:r>
        <w:rPr>
          <w:i/>
          <w:iCs/>
        </w:rPr>
        <w:t xml:space="preserve">ORCID-ID: </w:t>
      </w:r>
      <w:r w:rsidRPr="00C2300B">
        <w:rPr>
          <w:color w:val="000000" w:themeColor="text1"/>
        </w:rPr>
        <w:t>0000-0002-9418-5098</w:t>
      </w:r>
    </w:p>
    <w:p w14:paraId="3313E8FA" w14:textId="77777777" w:rsidR="00225302" w:rsidRPr="0025760C" w:rsidRDefault="00225302" w:rsidP="00225302">
      <w:pPr>
        <w:jc w:val="center"/>
        <w:rPr>
          <w:color w:val="000000" w:themeColor="text1"/>
        </w:rPr>
      </w:pPr>
      <w:r w:rsidRPr="0025760C">
        <w:rPr>
          <w:color w:val="000000" w:themeColor="text1"/>
          <w:vertAlign w:val="superscript"/>
        </w:rPr>
        <w:t>1</w:t>
      </w:r>
      <w:r w:rsidRPr="0025760C">
        <w:rPr>
          <w:color w:val="000000" w:themeColor="text1"/>
        </w:rPr>
        <w:t xml:space="preserve">OWEN COLE </w:t>
      </w:r>
    </w:p>
    <w:p w14:paraId="1DDD8D6C" w14:textId="77777777" w:rsidR="00225302" w:rsidRPr="0025760C" w:rsidRDefault="00225302" w:rsidP="00225302">
      <w:pPr>
        <w:jc w:val="center"/>
        <w:rPr>
          <w:color w:val="000000" w:themeColor="text1"/>
        </w:rPr>
      </w:pPr>
      <w:r w:rsidRPr="0025760C">
        <w:rPr>
          <w:color w:val="000000" w:themeColor="text1"/>
          <w:vertAlign w:val="superscript"/>
        </w:rPr>
        <w:t>1</w:t>
      </w:r>
      <w:r w:rsidRPr="0025760C">
        <w:rPr>
          <w:color w:val="000000" w:themeColor="text1"/>
        </w:rPr>
        <w:t>FALLON TOMLIN</w:t>
      </w:r>
    </w:p>
    <w:p w14:paraId="57873077" w14:textId="77777777" w:rsidR="00225302" w:rsidRPr="00C2300B" w:rsidRDefault="00225302" w:rsidP="00225302">
      <w:pPr>
        <w:jc w:val="center"/>
        <w:rPr>
          <w:i/>
          <w:iCs/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 w:rsidRPr="0025760C">
        <w:rPr>
          <w:color w:val="000000" w:themeColor="text1"/>
        </w:rPr>
        <w:t>QIAN WANG</w:t>
      </w:r>
      <w:r>
        <w:rPr>
          <w:color w:val="000000" w:themeColor="text1"/>
        </w:rPr>
        <w:t xml:space="preserve"> - </w:t>
      </w:r>
      <w:r>
        <w:rPr>
          <w:i/>
          <w:iCs/>
        </w:rPr>
        <w:t>ORCID-ID:</w:t>
      </w:r>
      <w:r w:rsidRPr="00C2300B">
        <w:rPr>
          <w:i/>
          <w:iCs/>
        </w:rPr>
        <w:t xml:space="preserve"> </w:t>
      </w:r>
      <w:r w:rsidRPr="00C2300B">
        <w:rPr>
          <w:i/>
          <w:iCs/>
          <w:color w:val="000000" w:themeColor="text1"/>
        </w:rPr>
        <w:t>0000-0002-2149-384X</w:t>
      </w:r>
    </w:p>
    <w:p w14:paraId="785B22F6" w14:textId="77777777" w:rsidR="00225302" w:rsidRDefault="00225302" w:rsidP="00225302">
      <w:pPr>
        <w:jc w:val="center"/>
        <w:rPr>
          <w:color w:val="000000" w:themeColor="text1"/>
        </w:rPr>
      </w:pPr>
      <w:r>
        <w:rPr>
          <w:color w:val="000000" w:themeColor="text1"/>
        </w:rPr>
        <w:t>*</w:t>
      </w:r>
      <w:r w:rsidRPr="0025760C">
        <w:rPr>
          <w:color w:val="000000" w:themeColor="text1"/>
          <w:vertAlign w:val="superscript"/>
        </w:rPr>
        <w:t>1</w:t>
      </w:r>
      <w:r w:rsidRPr="0025760C">
        <w:rPr>
          <w:color w:val="000000" w:themeColor="text1"/>
        </w:rPr>
        <w:t>JOHANNES W. STRATMANN</w:t>
      </w:r>
      <w:r>
        <w:rPr>
          <w:color w:val="000000" w:themeColor="text1"/>
        </w:rPr>
        <w:t xml:space="preserve"> - </w:t>
      </w:r>
      <w:r>
        <w:rPr>
          <w:i/>
          <w:iCs/>
        </w:rPr>
        <w:t>ORCID-ID: 0000-0002-5673-9272</w:t>
      </w:r>
    </w:p>
    <w:p w14:paraId="5B59407C" w14:textId="77777777" w:rsidR="00225302" w:rsidRDefault="00225302" w:rsidP="00225302">
      <w:pPr>
        <w:jc w:val="center"/>
        <w:rPr>
          <w:color w:val="000000" w:themeColor="text1"/>
        </w:rPr>
      </w:pPr>
    </w:p>
    <w:p w14:paraId="0A0BBE53" w14:textId="77777777" w:rsidR="00225302" w:rsidRPr="003C62F0" w:rsidRDefault="00225302" w:rsidP="00225302">
      <w:pPr>
        <w:jc w:val="center"/>
        <w:rPr>
          <w:i/>
          <w:iCs/>
          <w:color w:val="000000" w:themeColor="text1"/>
        </w:rPr>
      </w:pPr>
      <w:r w:rsidRPr="003C62F0">
        <w:rPr>
          <w:i/>
          <w:iCs/>
          <w:color w:val="000000" w:themeColor="text1"/>
        </w:rPr>
        <w:t>Affiliations</w:t>
      </w:r>
    </w:p>
    <w:p w14:paraId="7F91317E" w14:textId="77777777" w:rsidR="00225302" w:rsidRPr="0025760C" w:rsidRDefault="00225302" w:rsidP="00225302">
      <w:pPr>
        <w:jc w:val="center"/>
        <w:rPr>
          <w:color w:val="000000" w:themeColor="text1"/>
        </w:rPr>
      </w:pPr>
      <w:r w:rsidRPr="0025760C">
        <w:rPr>
          <w:color w:val="000000" w:themeColor="text1"/>
          <w:vertAlign w:val="superscript"/>
        </w:rPr>
        <w:t>1</w:t>
      </w:r>
      <w:r>
        <w:rPr>
          <w:i/>
          <w:iCs/>
        </w:rPr>
        <w:t>Department of Biological Sciences, University of South Carolina, Columbia, SC, USA</w:t>
      </w:r>
    </w:p>
    <w:p w14:paraId="0024A996" w14:textId="77777777" w:rsidR="00225302" w:rsidRDefault="00225302" w:rsidP="00225302">
      <w:pPr>
        <w:jc w:val="center"/>
        <w:rPr>
          <w:i/>
          <w:iCs/>
        </w:rPr>
      </w:pPr>
      <w:r>
        <w:rPr>
          <w:color w:val="000000" w:themeColor="text1"/>
          <w:vertAlign w:val="superscript"/>
        </w:rPr>
        <w:t>2</w:t>
      </w:r>
      <w:r>
        <w:rPr>
          <w:i/>
          <w:iCs/>
        </w:rPr>
        <w:t>present address: Department of Bacteriology, University of Wisconsin, Madison, Madison, WI, USA</w:t>
      </w:r>
    </w:p>
    <w:p w14:paraId="198A87E2" w14:textId="77777777" w:rsidR="00225302" w:rsidRPr="0025760C" w:rsidRDefault="00225302" w:rsidP="00225302">
      <w:pPr>
        <w:jc w:val="center"/>
        <w:rPr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>
        <w:rPr>
          <w:i/>
          <w:iCs/>
        </w:rPr>
        <w:t>Department of Chemistry and Biochemistry, University of South Carolina, Columbia, SC, USA</w:t>
      </w:r>
    </w:p>
    <w:p w14:paraId="728B98E8" w14:textId="77777777" w:rsidR="00225302" w:rsidRDefault="00225302" w:rsidP="00225302">
      <w:pPr>
        <w:autoSpaceDE w:val="0"/>
        <w:autoSpaceDN w:val="0"/>
        <w:adjustRightInd w:val="0"/>
        <w:jc w:val="center"/>
        <w:rPr>
          <w:i/>
          <w:iCs/>
          <w:color w:val="000000"/>
        </w:rPr>
      </w:pPr>
    </w:p>
    <w:p w14:paraId="7075E024" w14:textId="77777777" w:rsidR="00225302" w:rsidRDefault="00225302" w:rsidP="00225302">
      <w:pPr>
        <w:autoSpaceDE w:val="0"/>
        <w:autoSpaceDN w:val="0"/>
        <w:adjustRightInd w:val="0"/>
        <w:jc w:val="center"/>
        <w:rPr>
          <w:i/>
          <w:iCs/>
          <w:color w:val="0000FF"/>
        </w:rPr>
      </w:pPr>
      <w:r>
        <w:rPr>
          <w:i/>
          <w:iCs/>
          <w:color w:val="000000"/>
        </w:rPr>
        <w:t xml:space="preserve">*Corresponding author, e-mail: </w:t>
      </w:r>
      <w:r>
        <w:rPr>
          <w:i/>
          <w:iCs/>
          <w:color w:val="0000FF"/>
        </w:rPr>
        <w:t>johstrat@biol.sc.edu</w:t>
      </w:r>
    </w:p>
    <w:p w14:paraId="7524ABA7" w14:textId="7E0164EF" w:rsidR="00225302" w:rsidRPr="006C4203" w:rsidRDefault="00225302" w:rsidP="00225302">
      <w:pPr>
        <w:jc w:val="center"/>
        <w:rPr>
          <w:b/>
          <w:bCs/>
          <w:color w:val="000000" w:themeColor="text1"/>
        </w:rPr>
      </w:pPr>
      <w:r>
        <w:rPr>
          <w:i/>
          <w:iCs/>
          <w:color w:val="000000"/>
        </w:rPr>
        <w:t>Tel.: (US)-803-777-5730</w:t>
      </w:r>
    </w:p>
    <w:p w14:paraId="13DFB618" w14:textId="42CC78FD" w:rsidR="005948C9" w:rsidRDefault="005948C9">
      <w:r>
        <w:br w:type="page"/>
      </w:r>
    </w:p>
    <w:p w14:paraId="758EDC55" w14:textId="63A102AE" w:rsidR="005948C9" w:rsidRDefault="002C0F21" w:rsidP="005948C9">
      <w:pPr>
        <w:rPr>
          <w:sz w:val="23"/>
          <w:szCs w:val="23"/>
        </w:rPr>
      </w:pPr>
      <w:r>
        <w:rPr>
          <w:noProof/>
          <w:sz w:val="23"/>
          <w:szCs w:val="23"/>
        </w:rPr>
        <w:lastRenderedPageBreak/>
        <w:drawing>
          <wp:inline distT="0" distB="0" distL="0" distR="0" wp14:anchorId="0F24E5B9" wp14:editId="72399829">
            <wp:extent cx="2997010" cy="3678702"/>
            <wp:effectExtent l="0" t="0" r="635" b="4445"/>
            <wp:docPr id="63499951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99511" name="Picture 1" descr="A graph of different colored lin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35" cy="36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F75" w:rsidRPr="00367F75">
        <w:rPr>
          <w:b/>
          <w:bCs/>
          <w:noProof/>
        </w:rPr>
        <w:drawing>
          <wp:inline distT="0" distB="0" distL="0" distR="0" wp14:anchorId="32F0C699" wp14:editId="4CB25E06">
            <wp:extent cx="2911539" cy="3815173"/>
            <wp:effectExtent l="0" t="0" r="0" b="0"/>
            <wp:docPr id="1768269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696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8399" cy="388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9A19" w14:textId="729ADA34" w:rsidR="005948C9" w:rsidRDefault="005948C9" w:rsidP="005948C9">
      <w:pPr>
        <w:rPr>
          <w:b/>
          <w:bCs/>
        </w:rPr>
      </w:pPr>
    </w:p>
    <w:p w14:paraId="2CCF763E" w14:textId="1A1BAE7C" w:rsidR="005948C9" w:rsidRPr="00D8121C" w:rsidRDefault="0034115B" w:rsidP="005948C9">
      <w:pPr>
        <w:rPr>
          <w:sz w:val="23"/>
          <w:szCs w:val="23"/>
        </w:rPr>
      </w:pPr>
      <w:r>
        <w:rPr>
          <w:b/>
          <w:bCs/>
        </w:rPr>
        <w:t>Supplementary</w:t>
      </w:r>
      <w:r w:rsidR="005948C9">
        <w:rPr>
          <w:b/>
          <w:bCs/>
        </w:rPr>
        <w:t xml:space="preserve"> </w:t>
      </w:r>
      <w:r w:rsidR="005948C9" w:rsidRPr="00FD4C3C">
        <w:rPr>
          <w:b/>
          <w:bCs/>
        </w:rPr>
        <w:t>Fig</w:t>
      </w:r>
      <w:r>
        <w:rPr>
          <w:b/>
          <w:bCs/>
        </w:rPr>
        <w:t>ure</w:t>
      </w:r>
      <w:r w:rsidR="005948C9" w:rsidRPr="00FD4C3C">
        <w:rPr>
          <w:b/>
          <w:bCs/>
        </w:rPr>
        <w:t xml:space="preserve"> 1</w:t>
      </w:r>
      <w:r w:rsidR="005948C9">
        <w:t xml:space="preserve"> </w:t>
      </w:r>
      <w:r w:rsidR="005948C9" w:rsidRPr="00643345">
        <w:rPr>
          <w:sz w:val="23"/>
          <w:szCs w:val="23"/>
        </w:rPr>
        <w:t>Kinetics of medium pH changes in SP cells elicited by  (</w:t>
      </w:r>
      <w:r w:rsidR="005948C9" w:rsidRPr="003C1FEE">
        <w:rPr>
          <w:i/>
          <w:iCs/>
          <w:sz w:val="23"/>
          <w:szCs w:val="23"/>
        </w:rPr>
        <w:t>Z</w:t>
      </w:r>
      <w:r w:rsidR="005948C9" w:rsidRPr="00643345">
        <w:rPr>
          <w:sz w:val="23"/>
          <w:szCs w:val="23"/>
        </w:rPr>
        <w:t xml:space="preserve">)-3-FAlcs at a concentration of 5 </w:t>
      </w:r>
      <w:proofErr w:type="spellStart"/>
      <w:r w:rsidR="005948C9" w:rsidRPr="00643345">
        <w:rPr>
          <w:sz w:val="23"/>
          <w:szCs w:val="23"/>
        </w:rPr>
        <w:t>mM</w:t>
      </w:r>
      <w:r w:rsidR="005948C9">
        <w:rPr>
          <w:sz w:val="23"/>
          <w:szCs w:val="23"/>
        </w:rPr>
        <w:t>.</w:t>
      </w:r>
      <w:proofErr w:type="spellEnd"/>
      <w:r w:rsidR="005948C9">
        <w:rPr>
          <w:b/>
          <w:bCs/>
          <w:sz w:val="23"/>
          <w:szCs w:val="23"/>
        </w:rPr>
        <w:t xml:space="preserve"> </w:t>
      </w:r>
      <w:r w:rsidR="005948C9" w:rsidRPr="00643345">
        <w:rPr>
          <w:sz w:val="23"/>
          <w:szCs w:val="23"/>
        </w:rPr>
        <w:t xml:space="preserve"> (</w:t>
      </w:r>
      <w:r w:rsidR="001725D5">
        <w:rPr>
          <w:sz w:val="23"/>
          <w:szCs w:val="23"/>
        </w:rPr>
        <w:t>Left</w:t>
      </w:r>
      <w:r w:rsidR="005948C9" w:rsidRPr="00643345">
        <w:rPr>
          <w:sz w:val="23"/>
          <w:szCs w:val="23"/>
        </w:rPr>
        <w:t xml:space="preserve">) SP cells were treated with 5 mM of </w:t>
      </w:r>
      <w:r w:rsidR="003C1FEE" w:rsidRPr="00643345">
        <w:rPr>
          <w:sz w:val="23"/>
          <w:szCs w:val="23"/>
        </w:rPr>
        <w:t>(</w:t>
      </w:r>
      <w:r w:rsidR="003C1FEE" w:rsidRPr="003C1FEE">
        <w:rPr>
          <w:i/>
          <w:iCs/>
          <w:sz w:val="23"/>
          <w:szCs w:val="23"/>
        </w:rPr>
        <w:t>Z</w:t>
      </w:r>
      <w:r w:rsidR="003C1FEE" w:rsidRPr="00643345">
        <w:rPr>
          <w:sz w:val="23"/>
          <w:szCs w:val="23"/>
        </w:rPr>
        <w:t>)-3-</w:t>
      </w:r>
      <w:r w:rsidR="005948C9" w:rsidRPr="00643345">
        <w:rPr>
          <w:sz w:val="23"/>
          <w:szCs w:val="23"/>
        </w:rPr>
        <w:t xml:space="preserve">FAlcs solved in 10 </w:t>
      </w:r>
      <w:proofErr w:type="spellStart"/>
      <w:r w:rsidR="005948C9" w:rsidRPr="00643345">
        <w:rPr>
          <w:sz w:val="23"/>
          <w:szCs w:val="23"/>
        </w:rPr>
        <w:t>μL</w:t>
      </w:r>
      <w:proofErr w:type="spellEnd"/>
      <w:r w:rsidR="005948C9" w:rsidRPr="00643345">
        <w:rPr>
          <w:sz w:val="23"/>
          <w:szCs w:val="23"/>
        </w:rPr>
        <w:t xml:space="preserve"> ethanol, and 10 </w:t>
      </w:r>
      <w:proofErr w:type="spellStart"/>
      <w:r w:rsidR="005948C9" w:rsidRPr="00643345">
        <w:rPr>
          <w:sz w:val="23"/>
          <w:szCs w:val="23"/>
        </w:rPr>
        <w:t>μL</w:t>
      </w:r>
      <w:proofErr w:type="spellEnd"/>
      <w:r w:rsidR="005948C9" w:rsidRPr="00643345">
        <w:rPr>
          <w:sz w:val="23"/>
          <w:szCs w:val="23"/>
        </w:rPr>
        <w:t xml:space="preserve"> ethanol alone. The change in medium pH is expressed as compared to the pH at time = 0. Graphs represent the average and standard deviations of three independent experiments (n=3). (</w:t>
      </w:r>
      <w:r w:rsidR="001725D5">
        <w:rPr>
          <w:sz w:val="23"/>
          <w:szCs w:val="23"/>
        </w:rPr>
        <w:t>Right</w:t>
      </w:r>
      <w:r w:rsidR="005948C9" w:rsidRPr="00643345">
        <w:rPr>
          <w:sz w:val="23"/>
          <w:szCs w:val="23"/>
        </w:rPr>
        <w:t>) To det</w:t>
      </w:r>
      <w:r w:rsidR="005948C9">
        <w:rPr>
          <w:sz w:val="23"/>
          <w:szCs w:val="23"/>
        </w:rPr>
        <w:t xml:space="preserve">ermine significant differences between treatments, </w:t>
      </w:r>
      <w:r w:rsidR="005948C9" w:rsidRPr="00AA52C1">
        <w:rPr>
          <w:sz w:val="23"/>
          <w:szCs w:val="23"/>
        </w:rPr>
        <w:t xml:space="preserve">a </w:t>
      </w:r>
      <w:r w:rsidR="005948C9" w:rsidRPr="00AA52C1">
        <w:rPr>
          <w:rFonts w:ascii="Times New Roman" w:hAnsi="Times New Roman" w:cs="Times New Roman"/>
          <w:color w:val="000000"/>
        </w:rPr>
        <w:t>two‐way ANOVA followed by</w:t>
      </w:r>
      <w:r w:rsidR="00F504B0">
        <w:rPr>
          <w:rFonts w:ascii="Times New Roman" w:hAnsi="Times New Roman" w:cs="Times New Roman"/>
          <w:color w:val="000000"/>
        </w:rPr>
        <w:t xml:space="preserve"> a</w:t>
      </w:r>
      <w:r w:rsidR="005948C9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Holm</w:t>
      </w:r>
      <w:r w:rsidR="005948C9" w:rsidRPr="00AA52C1">
        <w:rPr>
          <w:rFonts w:ascii="Times New Roman" w:hAnsi="Times New Roman" w:cs="Times New Roman"/>
          <w:color w:val="000000"/>
        </w:rPr>
        <w:t>‐</w:t>
      </w:r>
      <w:proofErr w:type="spellStart"/>
      <w:r w:rsidR="005948C9" w:rsidRPr="00AA52C1">
        <w:rPr>
          <w:rFonts w:ascii="Times New Roman" w:hAnsi="Times New Roman" w:cs="Times New Roman"/>
          <w:color w:val="000000"/>
        </w:rPr>
        <w:t>Šídák</w:t>
      </w:r>
      <w:proofErr w:type="spellEnd"/>
      <w:r w:rsidR="005948C9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multiple comparisons test</w:t>
      </w:r>
      <w:r w:rsidR="005948C9" w:rsidRPr="00AA52C1">
        <w:rPr>
          <w:rFonts w:ascii="Times New Roman" w:hAnsi="Times New Roman" w:cs="Times New Roman"/>
          <w:color w:val="000000"/>
        </w:rPr>
        <w:t xml:space="preserve"> was performed. </w:t>
      </w:r>
      <w:r w:rsidR="00E313AC">
        <w:rPr>
          <w:rFonts w:ascii="Times New Roman" w:hAnsi="Times New Roman" w:cs="Times New Roman"/>
          <w:color w:val="000000"/>
        </w:rPr>
        <w:t>N</w:t>
      </w:r>
      <w:r w:rsidR="005948C9" w:rsidRPr="00AA52C1">
        <w:rPr>
          <w:rFonts w:ascii="Times New Roman" w:hAnsi="Times New Roman" w:cs="Times New Roman"/>
          <w:color w:val="000000"/>
        </w:rPr>
        <w:t>umbers</w:t>
      </w:r>
      <w:r w:rsidR="00E313AC">
        <w:rPr>
          <w:rFonts w:ascii="Times New Roman" w:hAnsi="Times New Roman" w:cs="Times New Roman"/>
          <w:color w:val="000000"/>
        </w:rPr>
        <w:t xml:space="preserve"> highlighted in green</w:t>
      </w:r>
      <w:r w:rsidR="005948C9" w:rsidRPr="00AA52C1">
        <w:rPr>
          <w:rFonts w:ascii="Times New Roman" w:hAnsi="Times New Roman" w:cs="Times New Roman"/>
          <w:color w:val="000000"/>
        </w:rPr>
        <w:t xml:space="preserve"> sho</w:t>
      </w:r>
      <w:r w:rsidR="005948C9">
        <w:rPr>
          <w:rFonts w:ascii="Times New Roman" w:hAnsi="Times New Roman" w:cs="Times New Roman"/>
          <w:color w:val="000000"/>
        </w:rPr>
        <w:t xml:space="preserve">w P-values &lt; 0.05 for significantly different effects of specific </w:t>
      </w:r>
      <w:r w:rsidR="003C1FEE" w:rsidRPr="00643345">
        <w:rPr>
          <w:sz w:val="23"/>
          <w:szCs w:val="23"/>
        </w:rPr>
        <w:t>(</w:t>
      </w:r>
      <w:r w:rsidR="003C1FEE" w:rsidRPr="003C1FEE">
        <w:rPr>
          <w:i/>
          <w:iCs/>
          <w:sz w:val="23"/>
          <w:szCs w:val="23"/>
        </w:rPr>
        <w:t>Z</w:t>
      </w:r>
      <w:r w:rsidR="003C1FEE" w:rsidRPr="00643345">
        <w:rPr>
          <w:sz w:val="23"/>
          <w:szCs w:val="23"/>
        </w:rPr>
        <w:t>)-3-</w:t>
      </w:r>
      <w:r w:rsidR="005948C9">
        <w:rPr>
          <w:rFonts w:ascii="Times New Roman" w:hAnsi="Times New Roman" w:cs="Times New Roman"/>
          <w:color w:val="000000"/>
        </w:rPr>
        <w:t xml:space="preserve">FAlcs compared to ethanol and other FAlcs. </w:t>
      </w:r>
    </w:p>
    <w:p w14:paraId="54F63316" w14:textId="77777777" w:rsidR="005948C9" w:rsidRDefault="005948C9" w:rsidP="005948C9">
      <w:pPr>
        <w:rPr>
          <w:rFonts w:ascii="Times New Roman" w:hAnsi="Times New Roman" w:cs="Times New Roman"/>
          <w:b/>
          <w:bCs/>
          <w:color w:val="000000"/>
        </w:rPr>
      </w:pPr>
    </w:p>
    <w:p w14:paraId="5CE77FC2" w14:textId="77777777" w:rsidR="005948C9" w:rsidRDefault="005948C9" w:rsidP="005948C9">
      <w:pPr>
        <w:rPr>
          <w:rFonts w:ascii="Times New Roman" w:hAnsi="Times New Roman" w:cs="Times New Roman"/>
          <w:b/>
          <w:bCs/>
          <w:color w:val="000000"/>
        </w:rPr>
      </w:pPr>
    </w:p>
    <w:p w14:paraId="4F2079BE" w14:textId="77777777" w:rsidR="005948C9" w:rsidRDefault="005948C9" w:rsidP="005948C9">
      <w:pPr>
        <w:rPr>
          <w:rFonts w:ascii="Times New Roman" w:hAnsi="Times New Roman" w:cs="Times New Roman"/>
          <w:b/>
          <w:bCs/>
          <w:color w:val="000000"/>
        </w:rPr>
      </w:pPr>
    </w:p>
    <w:p w14:paraId="7C8F96B0" w14:textId="77777777" w:rsidR="005948C9" w:rsidRDefault="005948C9" w:rsidP="005948C9">
      <w:pPr>
        <w:rPr>
          <w:rFonts w:ascii="Times New Roman" w:hAnsi="Times New Roman" w:cs="Times New Roman"/>
          <w:b/>
          <w:bCs/>
          <w:color w:val="000000"/>
        </w:rPr>
      </w:pPr>
    </w:p>
    <w:p w14:paraId="19586884" w14:textId="77777777" w:rsidR="005948C9" w:rsidRDefault="005948C9" w:rsidP="005948C9">
      <w:pPr>
        <w:rPr>
          <w:rFonts w:ascii="Times New Roman" w:hAnsi="Times New Roman" w:cs="Times New Roman"/>
          <w:b/>
          <w:bCs/>
          <w:color w:val="000000"/>
        </w:rPr>
      </w:pPr>
    </w:p>
    <w:p w14:paraId="00FE7683" w14:textId="77777777" w:rsidR="00367F75" w:rsidRDefault="00367F75" w:rsidP="005948C9">
      <w:pPr>
        <w:rPr>
          <w:b/>
          <w:bCs/>
        </w:rPr>
      </w:pPr>
    </w:p>
    <w:p w14:paraId="71F5DD9B" w14:textId="77777777" w:rsidR="00367F75" w:rsidRDefault="00367F75" w:rsidP="005948C9">
      <w:pPr>
        <w:rPr>
          <w:b/>
          <w:bCs/>
        </w:rPr>
      </w:pPr>
    </w:p>
    <w:p w14:paraId="34E8DA80" w14:textId="77777777" w:rsidR="00367F75" w:rsidRDefault="00367F75" w:rsidP="005948C9">
      <w:pPr>
        <w:rPr>
          <w:b/>
          <w:bCs/>
        </w:rPr>
      </w:pPr>
    </w:p>
    <w:p w14:paraId="510557EA" w14:textId="77777777" w:rsidR="00367F75" w:rsidRDefault="00367F75" w:rsidP="005948C9">
      <w:pPr>
        <w:rPr>
          <w:b/>
          <w:bCs/>
        </w:rPr>
      </w:pPr>
    </w:p>
    <w:p w14:paraId="0E4AD831" w14:textId="77777777" w:rsidR="00367F75" w:rsidRDefault="00367F75" w:rsidP="005948C9">
      <w:pPr>
        <w:rPr>
          <w:b/>
          <w:bCs/>
        </w:rPr>
      </w:pPr>
    </w:p>
    <w:p w14:paraId="0C59F6AF" w14:textId="77777777" w:rsidR="00367F75" w:rsidRDefault="00367F75" w:rsidP="005948C9">
      <w:pPr>
        <w:rPr>
          <w:b/>
          <w:bCs/>
        </w:rPr>
      </w:pPr>
    </w:p>
    <w:p w14:paraId="695B83F7" w14:textId="77777777" w:rsidR="00367F75" w:rsidRDefault="00367F75" w:rsidP="005948C9">
      <w:pPr>
        <w:rPr>
          <w:b/>
          <w:bCs/>
        </w:rPr>
      </w:pPr>
    </w:p>
    <w:p w14:paraId="6DB7DBFF" w14:textId="77777777" w:rsidR="00367F75" w:rsidRDefault="00367F75" w:rsidP="005948C9">
      <w:pPr>
        <w:rPr>
          <w:b/>
          <w:bCs/>
        </w:rPr>
      </w:pPr>
    </w:p>
    <w:p w14:paraId="5957CE95" w14:textId="77777777" w:rsidR="00367F75" w:rsidRDefault="00367F75" w:rsidP="005948C9">
      <w:pPr>
        <w:rPr>
          <w:b/>
          <w:bCs/>
        </w:rPr>
      </w:pPr>
    </w:p>
    <w:p w14:paraId="1C82B25A" w14:textId="0A439DBA" w:rsidR="005948C9" w:rsidRDefault="0034115B" w:rsidP="005948C9">
      <w:pPr>
        <w:rPr>
          <w:rFonts w:ascii="Times New Roman" w:hAnsi="Times New Roman" w:cs="Times New Roman"/>
          <w:color w:val="000000"/>
        </w:rPr>
      </w:pPr>
      <w:r>
        <w:rPr>
          <w:b/>
          <w:bCs/>
        </w:rPr>
        <w:lastRenderedPageBreak/>
        <w:t>Supplementary</w:t>
      </w:r>
      <w:r w:rsidR="005948C9" w:rsidRPr="007912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948C9">
        <w:rPr>
          <w:rFonts w:ascii="Times New Roman" w:hAnsi="Times New Roman" w:cs="Times New Roman"/>
          <w:b/>
          <w:bCs/>
          <w:color w:val="000000"/>
        </w:rPr>
        <w:t>Table</w:t>
      </w:r>
      <w:r w:rsidR="005948C9" w:rsidRPr="00791201">
        <w:rPr>
          <w:rFonts w:ascii="Times New Roman" w:hAnsi="Times New Roman" w:cs="Times New Roman"/>
          <w:b/>
          <w:bCs/>
          <w:color w:val="000000"/>
        </w:rPr>
        <w:t xml:space="preserve"> 1 </w:t>
      </w:r>
      <w:r w:rsidR="005948C9">
        <w:rPr>
          <w:rFonts w:ascii="Times New Roman" w:hAnsi="Times New Roman" w:cs="Times New Roman"/>
          <w:color w:val="000000"/>
        </w:rPr>
        <w:t xml:space="preserve">Statistics for </w:t>
      </w:r>
      <w:r w:rsidR="005948C9">
        <w:rPr>
          <w:rFonts w:ascii="Times New Roman" w:hAnsi="Times New Roman" w:cs="Times New Roman"/>
          <w:b/>
          <w:bCs/>
          <w:color w:val="000000"/>
        </w:rPr>
        <w:t>F</w:t>
      </w:r>
      <w:r w:rsidR="005948C9" w:rsidRPr="0017218A">
        <w:rPr>
          <w:rFonts w:ascii="Times New Roman" w:hAnsi="Times New Roman" w:cs="Times New Roman"/>
          <w:b/>
          <w:bCs/>
          <w:color w:val="000000"/>
        </w:rPr>
        <w:t>ig</w:t>
      </w:r>
      <w:r w:rsidR="005948C9">
        <w:rPr>
          <w:rFonts w:ascii="Times New Roman" w:hAnsi="Times New Roman" w:cs="Times New Roman"/>
          <w:b/>
          <w:bCs/>
          <w:color w:val="000000"/>
        </w:rPr>
        <w:t>.</w:t>
      </w:r>
      <w:r w:rsidR="005948C9" w:rsidRPr="0017218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948C9">
        <w:rPr>
          <w:rFonts w:ascii="Times New Roman" w:hAnsi="Times New Roman" w:cs="Times New Roman"/>
          <w:b/>
          <w:bCs/>
          <w:color w:val="000000"/>
        </w:rPr>
        <w:t>1 (</w:t>
      </w:r>
      <w:r w:rsidR="00F30B1D">
        <w:rPr>
          <w:rFonts w:ascii="Times New Roman" w:hAnsi="Times New Roman" w:cs="Times New Roman"/>
          <w:b/>
          <w:bCs/>
          <w:color w:val="000000"/>
        </w:rPr>
        <w:t>A-F</w:t>
      </w:r>
      <w:r w:rsidR="005948C9">
        <w:rPr>
          <w:rFonts w:ascii="Times New Roman" w:hAnsi="Times New Roman" w:cs="Times New Roman"/>
          <w:b/>
          <w:bCs/>
          <w:color w:val="000000"/>
        </w:rPr>
        <w:t>)</w:t>
      </w:r>
      <w:r w:rsidR="005948C9">
        <w:rPr>
          <w:rFonts w:ascii="Times New Roman" w:hAnsi="Times New Roman" w:cs="Times New Roman"/>
          <w:color w:val="000000"/>
        </w:rPr>
        <w:t xml:space="preserve">. </w:t>
      </w:r>
      <w:r w:rsidR="005948C9" w:rsidRPr="00791201">
        <w:rPr>
          <w:rFonts w:ascii="Times New Roman" w:hAnsi="Times New Roman" w:cs="Times New Roman"/>
          <w:color w:val="000000"/>
        </w:rPr>
        <w:t xml:space="preserve">Two‐way </w:t>
      </w:r>
      <w:r w:rsidR="005948C9">
        <w:rPr>
          <w:rFonts w:ascii="Times New Roman" w:hAnsi="Times New Roman" w:cs="Times New Roman"/>
          <w:color w:val="000000"/>
        </w:rPr>
        <w:t xml:space="preserve">ANOVA comparing </w:t>
      </w:r>
      <w:r w:rsidR="003C1FEE" w:rsidRPr="00643345">
        <w:rPr>
          <w:sz w:val="23"/>
          <w:szCs w:val="23"/>
        </w:rPr>
        <w:t>(</w:t>
      </w:r>
      <w:r w:rsidR="003C1FEE" w:rsidRPr="003C1FEE">
        <w:rPr>
          <w:i/>
          <w:iCs/>
          <w:sz w:val="23"/>
          <w:szCs w:val="23"/>
        </w:rPr>
        <w:t>Z</w:t>
      </w:r>
      <w:r w:rsidR="003C1FEE" w:rsidRPr="00643345">
        <w:rPr>
          <w:sz w:val="23"/>
          <w:szCs w:val="23"/>
        </w:rPr>
        <w:t>)-3-</w:t>
      </w:r>
      <w:r w:rsidR="005948C9">
        <w:rPr>
          <w:rFonts w:ascii="Times New Roman" w:hAnsi="Times New Roman" w:cs="Times New Roman"/>
          <w:color w:val="000000"/>
        </w:rPr>
        <w:t>FAlc</w:t>
      </w:r>
      <w:r w:rsidR="001725D5">
        <w:rPr>
          <w:rFonts w:ascii="Times New Roman" w:hAnsi="Times New Roman" w:cs="Times New Roman"/>
          <w:color w:val="000000"/>
        </w:rPr>
        <w:t>s</w:t>
      </w:r>
      <w:r w:rsidR="005948C9">
        <w:rPr>
          <w:rFonts w:ascii="Times New Roman" w:hAnsi="Times New Roman" w:cs="Times New Roman"/>
          <w:color w:val="000000"/>
        </w:rPr>
        <w:t xml:space="preserve"> to ethanol control treatments,</w:t>
      </w:r>
      <w:r w:rsidR="005948C9" w:rsidRPr="00791201">
        <w:rPr>
          <w:rFonts w:ascii="Times New Roman" w:hAnsi="Times New Roman" w:cs="Times New Roman"/>
          <w:color w:val="000000"/>
        </w:rPr>
        <w:t xml:space="preserve"> followed by </w:t>
      </w:r>
      <w:r w:rsidR="00F504B0">
        <w:rPr>
          <w:rFonts w:ascii="Times New Roman" w:hAnsi="Times New Roman" w:cs="Times New Roman"/>
          <w:color w:val="000000"/>
        </w:rPr>
        <w:t>a</w:t>
      </w:r>
      <w:r w:rsidR="00F504B0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Holm</w:t>
      </w:r>
      <w:r w:rsidR="00F504B0" w:rsidRPr="00AA52C1">
        <w:rPr>
          <w:rFonts w:ascii="Times New Roman" w:hAnsi="Times New Roman" w:cs="Times New Roman"/>
          <w:color w:val="000000"/>
        </w:rPr>
        <w:t>‐</w:t>
      </w:r>
      <w:proofErr w:type="spellStart"/>
      <w:r w:rsidR="00F504B0" w:rsidRPr="00AA52C1">
        <w:rPr>
          <w:rFonts w:ascii="Times New Roman" w:hAnsi="Times New Roman" w:cs="Times New Roman"/>
          <w:color w:val="000000"/>
        </w:rPr>
        <w:t>Šídák</w:t>
      </w:r>
      <w:proofErr w:type="spellEnd"/>
      <w:r w:rsidR="00F504B0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multiple comparisons test</w:t>
      </w:r>
      <w:r w:rsidR="005948C9">
        <w:rPr>
          <w:rFonts w:ascii="Times New Roman" w:hAnsi="Times New Roman" w:cs="Times New Roman"/>
          <w:color w:val="000000"/>
        </w:rPr>
        <w:t>. Green highlights show P-values &lt; 0.05 for significantly different effects of FAlcs compared to ethanol.</w:t>
      </w:r>
    </w:p>
    <w:p w14:paraId="2AACED7C" w14:textId="77777777" w:rsidR="00655D28" w:rsidRDefault="00655D28" w:rsidP="005948C9">
      <w:pPr>
        <w:rPr>
          <w:rFonts w:ascii="Times New Roman" w:hAnsi="Times New Roman" w:cs="Times New Roman"/>
          <w:color w:val="000000"/>
        </w:rPr>
      </w:pPr>
    </w:p>
    <w:p w14:paraId="5D00DA3F" w14:textId="754C47CB" w:rsidR="005948C9" w:rsidRPr="00053B4D" w:rsidRDefault="00DC73BB" w:rsidP="005948C9">
      <w:r w:rsidRPr="00DC73BB">
        <w:rPr>
          <w:noProof/>
        </w:rPr>
        <w:drawing>
          <wp:inline distT="0" distB="0" distL="0" distR="0" wp14:anchorId="0A6B3FF2" wp14:editId="6716D98C">
            <wp:extent cx="5943600" cy="6654165"/>
            <wp:effectExtent l="0" t="0" r="0" b="0"/>
            <wp:docPr id="578664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641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A6198" w14:textId="77777777" w:rsidR="00ED1953" w:rsidRDefault="00ED1953" w:rsidP="00ED1953"/>
    <w:p w14:paraId="58D01BEF" w14:textId="5AF92D6A" w:rsidR="00655D28" w:rsidRDefault="00655D28">
      <w:r>
        <w:br w:type="page"/>
      </w:r>
    </w:p>
    <w:p w14:paraId="7B6D4259" w14:textId="110BA6FF" w:rsidR="005A0859" w:rsidRDefault="005A0859" w:rsidP="005A0859">
      <w:pPr>
        <w:rPr>
          <w:rFonts w:ascii="Times New Roman" w:hAnsi="Times New Roman" w:cs="Times New Roman"/>
          <w:color w:val="000000"/>
        </w:rPr>
      </w:pPr>
      <w:r>
        <w:rPr>
          <w:b/>
          <w:bCs/>
        </w:rPr>
        <w:lastRenderedPageBreak/>
        <w:t>Supplementary</w:t>
      </w:r>
      <w:r w:rsidRPr="0079120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Table</w:t>
      </w:r>
      <w:r w:rsidRPr="0079120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79120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Statistics for </w:t>
      </w:r>
      <w:r>
        <w:rPr>
          <w:rFonts w:ascii="Times New Roman" w:hAnsi="Times New Roman" w:cs="Times New Roman"/>
          <w:b/>
          <w:bCs/>
          <w:color w:val="000000"/>
        </w:rPr>
        <w:t>Fig. 2 (A,B,C)</w:t>
      </w:r>
      <w:r>
        <w:rPr>
          <w:rFonts w:ascii="Times New Roman" w:hAnsi="Times New Roman" w:cs="Times New Roman"/>
          <w:color w:val="000000"/>
        </w:rPr>
        <w:t xml:space="preserve">. </w:t>
      </w:r>
      <w:r w:rsidRPr="00791201">
        <w:rPr>
          <w:rFonts w:ascii="Times New Roman" w:hAnsi="Times New Roman" w:cs="Times New Roman"/>
          <w:color w:val="000000"/>
        </w:rPr>
        <w:t xml:space="preserve">Two‐way </w:t>
      </w:r>
      <w:r>
        <w:rPr>
          <w:rFonts w:ascii="Times New Roman" w:hAnsi="Times New Roman" w:cs="Times New Roman"/>
          <w:color w:val="000000"/>
        </w:rPr>
        <w:t xml:space="preserve">ANOVA comparing </w:t>
      </w:r>
      <w:r>
        <w:rPr>
          <w:sz w:val="23"/>
          <w:szCs w:val="23"/>
        </w:rPr>
        <w:t xml:space="preserve">1-hexanol, </w:t>
      </w:r>
      <w:r>
        <w:rPr>
          <w:rFonts w:ascii="Times New Roman" w:hAnsi="Times New Roman" w:cs="Times New Roman"/>
          <w:color w:val="000000"/>
        </w:rPr>
        <w:t xml:space="preserve"> </w:t>
      </w:r>
      <w:r w:rsidR="00C56B1C">
        <w:rPr>
          <w:rFonts w:ascii="Times New Roman" w:hAnsi="Times New Roman" w:cs="Times New Roman"/>
          <w:color w:val="000000"/>
        </w:rPr>
        <w:t>(</w:t>
      </w:r>
      <w:r>
        <w:rPr>
          <w:i/>
          <w:iCs/>
          <w:sz w:val="23"/>
          <w:szCs w:val="23"/>
        </w:rPr>
        <w:t>E</w:t>
      </w:r>
      <w:r w:rsidRPr="00643345">
        <w:rPr>
          <w:sz w:val="23"/>
          <w:szCs w:val="23"/>
        </w:rPr>
        <w:t>)-</w:t>
      </w:r>
      <w:r>
        <w:rPr>
          <w:sz w:val="23"/>
          <w:szCs w:val="23"/>
        </w:rPr>
        <w:t>2</w:t>
      </w:r>
      <w:r w:rsidRPr="00643345">
        <w:rPr>
          <w:sz w:val="23"/>
          <w:szCs w:val="23"/>
        </w:rPr>
        <w:t>-</w:t>
      </w:r>
      <w:r>
        <w:rPr>
          <w:sz w:val="23"/>
          <w:szCs w:val="23"/>
        </w:rPr>
        <w:t xml:space="preserve">hexenol, and </w:t>
      </w:r>
      <w:r w:rsidRPr="00643345">
        <w:rPr>
          <w:sz w:val="23"/>
          <w:szCs w:val="23"/>
        </w:rPr>
        <w:t>(</w:t>
      </w:r>
      <w:r w:rsidRPr="003C1FEE">
        <w:rPr>
          <w:i/>
          <w:iCs/>
          <w:sz w:val="23"/>
          <w:szCs w:val="23"/>
        </w:rPr>
        <w:t>Z</w:t>
      </w:r>
      <w:r w:rsidRPr="00643345">
        <w:rPr>
          <w:sz w:val="23"/>
          <w:szCs w:val="23"/>
        </w:rPr>
        <w:t>)-3-</w:t>
      </w:r>
      <w:r>
        <w:rPr>
          <w:rFonts w:ascii="Times New Roman" w:hAnsi="Times New Roman" w:cs="Times New Roman"/>
          <w:color w:val="000000"/>
        </w:rPr>
        <w:t>hexenol treatments to ethanol control treatments,</w:t>
      </w:r>
      <w:r w:rsidRPr="00791201">
        <w:rPr>
          <w:rFonts w:ascii="Times New Roman" w:hAnsi="Times New Roman" w:cs="Times New Roman"/>
          <w:color w:val="000000"/>
        </w:rPr>
        <w:t xml:space="preserve"> followed by </w:t>
      </w:r>
      <w:r>
        <w:rPr>
          <w:rFonts w:ascii="Times New Roman" w:hAnsi="Times New Roman" w:cs="Times New Roman"/>
          <w:color w:val="000000"/>
        </w:rPr>
        <w:t>a</w:t>
      </w:r>
      <w:r w:rsidRPr="00AA52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Holm</w:t>
      </w:r>
      <w:r w:rsidRPr="00AA52C1">
        <w:rPr>
          <w:rFonts w:ascii="Times New Roman" w:hAnsi="Times New Roman" w:cs="Times New Roman"/>
          <w:color w:val="000000"/>
        </w:rPr>
        <w:t>‐</w:t>
      </w:r>
      <w:proofErr w:type="spellStart"/>
      <w:r w:rsidRPr="00AA52C1">
        <w:rPr>
          <w:rFonts w:ascii="Times New Roman" w:hAnsi="Times New Roman" w:cs="Times New Roman"/>
          <w:color w:val="000000"/>
        </w:rPr>
        <w:t>Šídák</w:t>
      </w:r>
      <w:proofErr w:type="spellEnd"/>
      <w:r w:rsidRPr="00AA52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multiple comparisons test. Green highlights show P-values &lt; 0.05 for significantly different effects of </w:t>
      </w:r>
      <w:proofErr w:type="spellStart"/>
      <w:r>
        <w:rPr>
          <w:rFonts w:ascii="Times New Roman" w:hAnsi="Times New Roman" w:cs="Times New Roman"/>
          <w:color w:val="000000"/>
        </w:rPr>
        <w:t>FAlcs</w:t>
      </w:r>
      <w:proofErr w:type="spellEnd"/>
      <w:r>
        <w:rPr>
          <w:rFonts w:ascii="Times New Roman" w:hAnsi="Times New Roman" w:cs="Times New Roman"/>
          <w:color w:val="000000"/>
        </w:rPr>
        <w:t xml:space="preserve"> compared to ethanol.</w:t>
      </w:r>
      <w:r w:rsidR="00820BE9">
        <w:rPr>
          <w:rFonts w:ascii="Times New Roman" w:hAnsi="Times New Roman" w:cs="Times New Roman"/>
          <w:color w:val="000000"/>
        </w:rPr>
        <w:t xml:space="preserve"> See Fig. 2 for Creative Commons statement for the previously published data for (</w:t>
      </w:r>
      <w:r w:rsidR="00820BE9" w:rsidRPr="00820BE9">
        <w:rPr>
          <w:rFonts w:ascii="Times New Roman" w:hAnsi="Times New Roman" w:cs="Times New Roman"/>
          <w:i/>
          <w:iCs/>
          <w:color w:val="000000"/>
        </w:rPr>
        <w:t>Z</w:t>
      </w:r>
      <w:r w:rsidR="00820BE9">
        <w:rPr>
          <w:rFonts w:ascii="Times New Roman" w:hAnsi="Times New Roman" w:cs="Times New Roman"/>
          <w:color w:val="000000"/>
        </w:rPr>
        <w:t xml:space="preserve">)-3-hexenol. </w:t>
      </w:r>
    </w:p>
    <w:p w14:paraId="3CE3C3E9" w14:textId="77777777" w:rsidR="00F30B1D" w:rsidRDefault="00F30B1D" w:rsidP="005A0859">
      <w:pPr>
        <w:rPr>
          <w:rFonts w:ascii="Times New Roman" w:hAnsi="Times New Roman" w:cs="Times New Roman"/>
          <w:color w:val="000000"/>
        </w:rPr>
      </w:pPr>
    </w:p>
    <w:p w14:paraId="29975A5A" w14:textId="3731A251" w:rsidR="005A0859" w:rsidRDefault="00C56B1C" w:rsidP="005A0859">
      <w:pPr>
        <w:rPr>
          <w:rFonts w:ascii="Times New Roman" w:hAnsi="Times New Roman" w:cs="Times New Roman"/>
          <w:color w:val="000000"/>
        </w:rPr>
      </w:pPr>
      <w:r w:rsidRPr="00C56B1C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62CD027" wp14:editId="4EC6AC8B">
            <wp:extent cx="5943600" cy="4723130"/>
            <wp:effectExtent l="0" t="0" r="0" b="1270"/>
            <wp:docPr id="2" name="Picture 1" descr="A table of chemical formula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9242CF1B-3F59-4FDF-975A-99AF103539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table of chemical formula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9242CF1B-3F59-4FDF-975A-99AF103539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3606" w14:textId="21D37B18" w:rsidR="00F30B1D" w:rsidRDefault="00F30B1D">
      <w:pPr>
        <w:rPr>
          <w:highlight w:val="yellow"/>
        </w:rPr>
      </w:pPr>
      <w:r>
        <w:rPr>
          <w:highlight w:val="yellow"/>
        </w:rPr>
        <w:br w:type="page"/>
      </w:r>
    </w:p>
    <w:p w14:paraId="49261C50" w14:textId="77777777" w:rsidR="00F30B1D" w:rsidRDefault="00F30B1D"/>
    <w:p w14:paraId="6B30ABC5" w14:textId="77777777" w:rsidR="00655D28" w:rsidRDefault="00655D28" w:rsidP="00655D28">
      <w:r>
        <w:rPr>
          <w:noProof/>
        </w:rPr>
        <w:drawing>
          <wp:inline distT="0" distB="0" distL="0" distR="0" wp14:anchorId="71CAD99C" wp14:editId="45D5C20D">
            <wp:extent cx="2865863" cy="3006094"/>
            <wp:effectExtent l="0" t="0" r="4445" b="3810"/>
            <wp:docPr id="1982868806" name="Picture 1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68806" name="Picture 1" descr="A graph of different sizes and colo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338" cy="308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174B1" w14:textId="77777777" w:rsidR="00655D28" w:rsidRDefault="00655D28" w:rsidP="00655D28">
      <w:pPr>
        <w:rPr>
          <w:b/>
          <w:bCs/>
        </w:rPr>
      </w:pPr>
    </w:p>
    <w:p w14:paraId="453A89F2" w14:textId="07D39A51" w:rsidR="00655D28" w:rsidRDefault="00655D28" w:rsidP="00655D28">
      <w:r>
        <w:rPr>
          <w:b/>
          <w:bCs/>
        </w:rPr>
        <w:t xml:space="preserve">Supplementary Figure 2 </w:t>
      </w:r>
      <w:r w:rsidRPr="00AC4774">
        <w:t>Fusicoccin (FC) induces medium acidification after an initial alkalinization response induced by systemin.</w:t>
      </w:r>
      <w:r w:rsidRPr="0035584A">
        <w:rPr>
          <w:b/>
          <w:bCs/>
        </w:rPr>
        <w:t xml:space="preserve"> </w:t>
      </w:r>
      <w:r w:rsidRPr="0035584A">
        <w:t>SP cell</w:t>
      </w:r>
      <w:r>
        <w:t>s</w:t>
      </w:r>
      <w:r w:rsidRPr="0035584A">
        <w:t xml:space="preserve"> were treated with </w:t>
      </w:r>
      <w:r>
        <w:t xml:space="preserve">either 10 µL </w:t>
      </w:r>
      <w:r w:rsidRPr="0035584A">
        <w:t>ethanol</w:t>
      </w:r>
      <w:r>
        <w:t xml:space="preserve"> or</w:t>
      </w:r>
      <w:r w:rsidRPr="0035584A">
        <w:t xml:space="preserve"> </w:t>
      </w:r>
      <w:r>
        <w:t xml:space="preserve">3 nM </w:t>
      </w:r>
      <w:r w:rsidRPr="0035584A">
        <w:t>systemin</w:t>
      </w:r>
      <w:r>
        <w:t xml:space="preserve"> </w:t>
      </w:r>
      <w:r w:rsidRPr="0035584A">
        <w:t>at t</w:t>
      </w:r>
      <w:r>
        <w:t xml:space="preserve"> </w:t>
      </w:r>
      <w:r w:rsidRPr="0035584A">
        <w:t>=</w:t>
      </w:r>
      <w:r>
        <w:t xml:space="preserve"> </w:t>
      </w:r>
      <w:r w:rsidRPr="0035584A">
        <w:t>-5 minutes</w:t>
      </w:r>
      <w:r>
        <w:t xml:space="preserve"> or left untreated. Five minutes later (t = 0), cells were either treated </w:t>
      </w:r>
      <w:r w:rsidRPr="0035584A">
        <w:t xml:space="preserve">with 2.5 μM </w:t>
      </w:r>
      <w:r>
        <w:t xml:space="preserve">FC or not, and the medium pH was recorded. </w:t>
      </w:r>
      <w:r w:rsidRPr="0035584A">
        <w:t>The error bars represent the average ± SD</w:t>
      </w:r>
      <w:r>
        <w:t xml:space="preserve"> of three independent experiments</w:t>
      </w:r>
      <w:r w:rsidRPr="0035584A">
        <w:t>.</w:t>
      </w:r>
    </w:p>
    <w:p w14:paraId="6AC6E449" w14:textId="77777777" w:rsidR="005948C9" w:rsidRDefault="005948C9" w:rsidP="00ED1953"/>
    <w:p w14:paraId="7F58EC60" w14:textId="06286B7D" w:rsidR="00C55F8C" w:rsidRDefault="00C55F8C">
      <w:r>
        <w:br w:type="page"/>
      </w:r>
    </w:p>
    <w:p w14:paraId="241B72F2" w14:textId="566BB7CC" w:rsidR="00C55F8C" w:rsidRDefault="00C55F8C" w:rsidP="00C55F8C">
      <w:pPr>
        <w:rPr>
          <w:rFonts w:ascii="Times New Roman" w:hAnsi="Times New Roman" w:cs="Times New Roman"/>
          <w:color w:val="000000"/>
        </w:rPr>
      </w:pPr>
      <w:r w:rsidRPr="005A3ACB">
        <w:rPr>
          <w:b/>
        </w:rPr>
        <w:lastRenderedPageBreak/>
        <w:t>Suppl</w:t>
      </w:r>
      <w:r>
        <w:rPr>
          <w:b/>
        </w:rPr>
        <w:t>ementary</w:t>
      </w:r>
      <w:r w:rsidRPr="005A3ACB">
        <w:rPr>
          <w:b/>
        </w:rPr>
        <w:t xml:space="preserve"> Table </w:t>
      </w:r>
      <w:r w:rsidR="00F30B1D">
        <w:rPr>
          <w:b/>
        </w:rPr>
        <w:t>3</w:t>
      </w:r>
      <w:r>
        <w:rPr>
          <w:bCs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Statistics for </w:t>
      </w:r>
      <w:r>
        <w:rPr>
          <w:rFonts w:ascii="Times New Roman" w:hAnsi="Times New Roman" w:cs="Times New Roman"/>
          <w:b/>
          <w:bCs/>
          <w:color w:val="000000"/>
        </w:rPr>
        <w:t>F</w:t>
      </w:r>
      <w:r w:rsidRPr="0017218A">
        <w:rPr>
          <w:rFonts w:ascii="Times New Roman" w:hAnsi="Times New Roman" w:cs="Times New Roman"/>
          <w:b/>
          <w:bCs/>
          <w:color w:val="000000"/>
        </w:rPr>
        <w:t>ig</w:t>
      </w:r>
      <w:r>
        <w:rPr>
          <w:rFonts w:ascii="Times New Roman" w:hAnsi="Times New Roman" w:cs="Times New Roman"/>
          <w:b/>
          <w:bCs/>
          <w:color w:val="000000"/>
        </w:rPr>
        <w:t>.</w:t>
      </w:r>
      <w:r w:rsidRPr="0017218A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3 (</w:t>
      </w:r>
      <w:r w:rsidR="00A20628"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-</w:t>
      </w:r>
      <w:r w:rsidR="00A20628">
        <w:rPr>
          <w:rFonts w:ascii="Times New Roman" w:hAnsi="Times New Roman" w:cs="Times New Roman"/>
          <w:b/>
          <w:bCs/>
          <w:color w:val="000000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. </w:t>
      </w:r>
      <w:r w:rsidRPr="00791201">
        <w:rPr>
          <w:rFonts w:ascii="Times New Roman" w:hAnsi="Times New Roman" w:cs="Times New Roman"/>
          <w:color w:val="000000"/>
        </w:rPr>
        <w:t xml:space="preserve">Two‐way </w:t>
      </w:r>
      <w:r>
        <w:rPr>
          <w:rFonts w:ascii="Times New Roman" w:hAnsi="Times New Roman" w:cs="Times New Roman"/>
          <w:color w:val="000000"/>
        </w:rPr>
        <w:t xml:space="preserve">ANOVA </w:t>
      </w:r>
      <w:r w:rsidRPr="00791201">
        <w:rPr>
          <w:rFonts w:ascii="Times New Roman" w:hAnsi="Times New Roman" w:cs="Times New Roman"/>
          <w:color w:val="000000"/>
        </w:rPr>
        <w:t xml:space="preserve">followed by </w:t>
      </w:r>
      <w:r w:rsidR="00F504B0">
        <w:rPr>
          <w:rFonts w:ascii="Times New Roman" w:hAnsi="Times New Roman" w:cs="Times New Roman"/>
          <w:color w:val="000000"/>
        </w:rPr>
        <w:t>a</w:t>
      </w:r>
      <w:r w:rsidR="00F504B0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Holm</w:t>
      </w:r>
      <w:r w:rsidR="00F504B0" w:rsidRPr="00AA52C1">
        <w:rPr>
          <w:rFonts w:ascii="Times New Roman" w:hAnsi="Times New Roman" w:cs="Times New Roman"/>
          <w:color w:val="000000"/>
        </w:rPr>
        <w:t>‐</w:t>
      </w:r>
      <w:proofErr w:type="spellStart"/>
      <w:r w:rsidR="00F504B0" w:rsidRPr="00AA52C1">
        <w:rPr>
          <w:rFonts w:ascii="Times New Roman" w:hAnsi="Times New Roman" w:cs="Times New Roman"/>
          <w:color w:val="000000"/>
        </w:rPr>
        <w:t>Šídák</w:t>
      </w:r>
      <w:proofErr w:type="spellEnd"/>
      <w:r w:rsidR="00F504B0" w:rsidRPr="00AA52C1">
        <w:rPr>
          <w:rFonts w:ascii="Times New Roman" w:hAnsi="Times New Roman" w:cs="Times New Roman"/>
          <w:color w:val="000000"/>
        </w:rPr>
        <w:t xml:space="preserve"> </w:t>
      </w:r>
      <w:r w:rsidR="00F504B0">
        <w:rPr>
          <w:rFonts w:ascii="Times New Roman" w:hAnsi="Times New Roman" w:cs="Times New Roman"/>
          <w:color w:val="000000"/>
        </w:rPr>
        <w:t>multiple comparisons test</w:t>
      </w:r>
      <w:r>
        <w:rPr>
          <w:rFonts w:ascii="Times New Roman" w:hAnsi="Times New Roman" w:cs="Times New Roman"/>
          <w:color w:val="000000"/>
        </w:rPr>
        <w:t xml:space="preserve"> comparing the effects of </w:t>
      </w:r>
      <w:proofErr w:type="spellStart"/>
      <w:r>
        <w:rPr>
          <w:rFonts w:ascii="Times New Roman" w:hAnsi="Times New Roman" w:cs="Times New Roman"/>
          <w:color w:val="000000"/>
        </w:rPr>
        <w:t>FAlc</w:t>
      </w:r>
      <w:proofErr w:type="spellEnd"/>
      <w:r>
        <w:rPr>
          <w:rFonts w:ascii="Times New Roman" w:hAnsi="Times New Roman" w:cs="Times New Roman"/>
          <w:color w:val="000000"/>
        </w:rPr>
        <w:t xml:space="preserve"> treatments to double treatments with FAlcs and fusicoccin. Green highlights show P-values &lt; 0.05 for significantly different effects.</w:t>
      </w:r>
    </w:p>
    <w:p w14:paraId="4C157745" w14:textId="1C3BA24A" w:rsidR="00C55F8C" w:rsidRDefault="002F5639" w:rsidP="00C55F8C">
      <w:pPr>
        <w:rPr>
          <w:bCs/>
        </w:rPr>
      </w:pPr>
      <w:r w:rsidRPr="002F5639">
        <w:rPr>
          <w:bCs/>
          <w:noProof/>
        </w:rPr>
        <w:drawing>
          <wp:inline distT="0" distB="0" distL="0" distR="0" wp14:anchorId="36CDB631" wp14:editId="7CA28D0A">
            <wp:extent cx="5943600" cy="5666740"/>
            <wp:effectExtent l="0" t="0" r="0" b="0"/>
            <wp:docPr id="1906674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749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5E38" w14:textId="77777777" w:rsidR="00ED1953" w:rsidRDefault="00ED1953"/>
    <w:p w14:paraId="3DF85A76" w14:textId="652903A1" w:rsidR="00C55F8C" w:rsidRDefault="00C55F8C">
      <w:r>
        <w:br w:type="page"/>
      </w:r>
    </w:p>
    <w:p w14:paraId="68087E6D" w14:textId="77777777" w:rsidR="00C55F8C" w:rsidRDefault="00C55F8C" w:rsidP="00C55F8C">
      <w:r w:rsidRPr="00FA5A61">
        <w:rPr>
          <w:noProof/>
        </w:rPr>
        <w:lastRenderedPageBreak/>
        <w:drawing>
          <wp:inline distT="0" distB="0" distL="0" distR="0" wp14:anchorId="3FDB55EE" wp14:editId="5C7C5138">
            <wp:extent cx="4632556" cy="3950541"/>
            <wp:effectExtent l="0" t="0" r="0" b="0"/>
            <wp:docPr id="916996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969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3928" cy="39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F896" w14:textId="68E4322B" w:rsidR="00C55F8C" w:rsidRPr="00994548" w:rsidRDefault="00C55F8C" w:rsidP="00C55F8C">
      <w:pPr>
        <w:rPr>
          <w:b/>
          <w:bCs/>
        </w:rPr>
      </w:pPr>
      <w:r w:rsidRPr="00916101">
        <w:rPr>
          <w:b/>
          <w:bCs/>
          <w:noProof/>
        </w:rPr>
        <w:t>Suppl</w:t>
      </w:r>
      <w:r>
        <w:rPr>
          <w:b/>
          <w:bCs/>
          <w:noProof/>
        </w:rPr>
        <w:t>ementary</w:t>
      </w:r>
      <w:r w:rsidRPr="00916101">
        <w:rPr>
          <w:b/>
          <w:bCs/>
          <w:noProof/>
        </w:rPr>
        <w:t xml:space="preserve"> Fig</w:t>
      </w:r>
      <w:r>
        <w:rPr>
          <w:b/>
          <w:bCs/>
          <w:noProof/>
        </w:rPr>
        <w:t>ure</w:t>
      </w:r>
      <w:r w:rsidRPr="00916101">
        <w:rPr>
          <w:b/>
          <w:bCs/>
          <w:noProof/>
        </w:rPr>
        <w:t xml:space="preserve"> 3</w:t>
      </w:r>
      <w:r>
        <w:rPr>
          <w:noProof/>
        </w:rPr>
        <w:t xml:space="preserve"> </w:t>
      </w:r>
      <w:r w:rsidRPr="00AC4774">
        <w:rPr>
          <w:noProof/>
        </w:rPr>
        <w:t xml:space="preserve"> </w:t>
      </w:r>
      <w:r w:rsidR="00994548" w:rsidRPr="00D24A22">
        <w:rPr>
          <w:rFonts w:ascii="Aptos" w:eastAsia="Aptos" w:hAnsi="Aptos"/>
        </w:rPr>
        <w:t>Comparison of MAPK phosphorylation</w:t>
      </w:r>
      <w:r w:rsidR="00994548">
        <w:rPr>
          <w:rFonts w:ascii="Aptos" w:eastAsia="Aptos" w:hAnsi="Aptos"/>
        </w:rPr>
        <w:t xml:space="preserve"> in response to</w:t>
      </w:r>
      <w:r w:rsidR="00994548" w:rsidRPr="00D24A22">
        <w:rPr>
          <w:rFonts w:ascii="Aptos" w:eastAsia="Aptos" w:hAnsi="Aptos"/>
        </w:rPr>
        <w:t xml:space="preserve"> (</w:t>
      </w:r>
      <w:r w:rsidR="00994548" w:rsidRPr="00D24A22">
        <w:rPr>
          <w:rFonts w:ascii="Aptos" w:eastAsia="Aptos" w:hAnsi="Aptos"/>
          <w:i/>
        </w:rPr>
        <w:t>Z</w:t>
      </w:r>
      <w:r w:rsidR="00994548" w:rsidRPr="00D24A22">
        <w:rPr>
          <w:rFonts w:ascii="Aptos" w:eastAsia="Aptos" w:hAnsi="Aptos"/>
        </w:rPr>
        <w:t>)-3-FAlcs</w:t>
      </w:r>
      <w:r w:rsidR="00994548">
        <w:rPr>
          <w:rFonts w:ascii="Aptos" w:eastAsia="Aptos" w:hAnsi="Aptos"/>
        </w:rPr>
        <w:t xml:space="preserve"> in three independent experiments</w:t>
      </w:r>
      <w:r w:rsidRPr="00AC4774">
        <w:t>.</w:t>
      </w:r>
      <w:r w:rsidRPr="00FA5A61">
        <w:rPr>
          <w:b/>
          <w:bCs/>
        </w:rPr>
        <w:t xml:space="preserve"> </w:t>
      </w:r>
      <w:r w:rsidR="00994548" w:rsidRPr="00D24A22">
        <w:rPr>
          <w:rFonts w:ascii="Aptos" w:eastAsia="Aptos" w:hAnsi="Aptos"/>
        </w:rPr>
        <w:t xml:space="preserve">SP cells were treated </w:t>
      </w:r>
      <w:r w:rsidR="00994548">
        <w:rPr>
          <w:rFonts w:ascii="Aptos" w:eastAsia="Aptos" w:hAnsi="Aptos"/>
        </w:rPr>
        <w:t xml:space="preserve">for 5 – 45 min </w:t>
      </w:r>
      <w:r w:rsidR="00994548" w:rsidRPr="00D24A22">
        <w:rPr>
          <w:rFonts w:ascii="Aptos" w:eastAsia="Aptos" w:hAnsi="Aptos"/>
        </w:rPr>
        <w:t>with 5 mM (</w:t>
      </w:r>
      <w:r w:rsidR="00994548" w:rsidRPr="00D24A22">
        <w:rPr>
          <w:rFonts w:ascii="Aptos" w:eastAsia="Aptos" w:hAnsi="Aptos"/>
          <w:i/>
        </w:rPr>
        <w:t>Z</w:t>
      </w:r>
      <w:r w:rsidR="00994548" w:rsidRPr="00D24A22">
        <w:rPr>
          <w:rFonts w:ascii="Aptos" w:eastAsia="Aptos" w:hAnsi="Aptos"/>
        </w:rPr>
        <w:t>)-3-</w:t>
      </w:r>
      <w:r w:rsidR="00994548">
        <w:rPr>
          <w:rFonts w:ascii="Aptos" w:eastAsia="Aptos" w:hAnsi="Aptos"/>
        </w:rPr>
        <w:t>butenol, -hexenol, -</w:t>
      </w:r>
      <w:proofErr w:type="spellStart"/>
      <w:r w:rsidR="00994548">
        <w:rPr>
          <w:rFonts w:ascii="Aptos" w:eastAsia="Aptos" w:hAnsi="Aptos"/>
        </w:rPr>
        <w:t>heptenol</w:t>
      </w:r>
      <w:proofErr w:type="spellEnd"/>
      <w:r w:rsidR="00994548">
        <w:rPr>
          <w:rFonts w:ascii="Aptos" w:eastAsia="Aptos" w:hAnsi="Aptos"/>
        </w:rPr>
        <w:t>, and -octenol</w:t>
      </w:r>
      <w:r w:rsidR="00994548" w:rsidRPr="00D24A22">
        <w:rPr>
          <w:rFonts w:ascii="Aptos" w:eastAsia="Aptos" w:hAnsi="Aptos"/>
        </w:rPr>
        <w:t xml:space="preserve"> (Z3-4-OL to Z3-9-OL) that were solved in 10 µL ethanol, and with 10 µL ethanol</w:t>
      </w:r>
      <w:r w:rsidR="00994548">
        <w:rPr>
          <w:rFonts w:ascii="Aptos" w:eastAsia="Aptos" w:hAnsi="Aptos"/>
        </w:rPr>
        <w:t xml:space="preserve"> (Eth)</w:t>
      </w:r>
      <w:r w:rsidR="00994548" w:rsidRPr="00D24A22">
        <w:rPr>
          <w:rFonts w:ascii="Aptos" w:eastAsia="Aptos" w:hAnsi="Aptos"/>
        </w:rPr>
        <w:t xml:space="preserve"> alone</w:t>
      </w:r>
      <w:r w:rsidR="009A6330">
        <w:rPr>
          <w:rFonts w:ascii="Aptos" w:eastAsia="Aptos" w:hAnsi="Aptos"/>
        </w:rPr>
        <w:t>. Lane 2 was left empty</w:t>
      </w:r>
      <w:r w:rsidR="00994548" w:rsidRPr="00D24A22">
        <w:rPr>
          <w:rFonts w:ascii="Aptos" w:eastAsia="Aptos" w:hAnsi="Aptos"/>
        </w:rPr>
        <w:t xml:space="preserve">. Phosphorylation of MAPKs was visualized by immunoblotting using an antibody against the phosphorylated MAPK activation motif </w:t>
      </w:r>
      <w:proofErr w:type="spellStart"/>
      <w:r w:rsidR="00994548" w:rsidRPr="00D24A22">
        <w:rPr>
          <w:rFonts w:ascii="Aptos" w:eastAsia="Aptos" w:hAnsi="Aptos"/>
        </w:rPr>
        <w:t>pTEpY</w:t>
      </w:r>
      <w:proofErr w:type="spellEnd"/>
      <w:r w:rsidR="00994548" w:rsidRPr="00D24A22">
        <w:rPr>
          <w:rFonts w:ascii="Aptos" w:eastAsia="Aptos" w:hAnsi="Aptos"/>
        </w:rPr>
        <w:t>. Coomassie-stained membranes are shown to demonstrate equal loading and transfer.</w:t>
      </w:r>
      <w:r w:rsidR="00994548">
        <w:rPr>
          <w:b/>
          <w:bCs/>
        </w:rPr>
        <w:t xml:space="preserve"> </w:t>
      </w:r>
      <w:r>
        <w:t>All three independent experiments are shown. Numbers on bottom of coomassie-stained membranes show pixel intensity on X-ray film obtained with ImageJ.</w:t>
      </w:r>
      <w:r w:rsidRPr="00FA5A61">
        <w:t xml:space="preserve"> To compare different time points and experiments quantitatively, signals were normalized</w:t>
      </w:r>
      <w:r>
        <w:t xml:space="preserve"> for each blot</w:t>
      </w:r>
      <w:r w:rsidRPr="00FA5A61">
        <w:t xml:space="preserve">, setting the response to octenol as 100% and expressing the response to ethanol and the other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FA5A61">
        <w:t xml:space="preserve">FAlcs as a percentage thereof. </w:t>
      </w:r>
      <w:r>
        <w:t>S</w:t>
      </w:r>
      <w:r w:rsidRPr="00FA5A61">
        <w:t xml:space="preserve">howing averages for all three experiments is not informative due to normal variation between experiments and limits </w:t>
      </w:r>
      <w:r w:rsidR="00AE5C44">
        <w:t>for</w:t>
      </w:r>
      <w:r w:rsidRPr="00FA5A61">
        <w:t xml:space="preserve"> quantification using pixel density in ImageJ.</w:t>
      </w:r>
      <w:r>
        <w:t xml:space="preserve"> </w:t>
      </w:r>
      <w:r w:rsidRPr="00FA5A61">
        <w:t xml:space="preserve">The quantified data </w:t>
      </w:r>
      <w:r>
        <w:t>only serve</w:t>
      </w:r>
      <w:r w:rsidRPr="00FA5A61">
        <w:t xml:space="preserve"> to compare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FA5A61">
        <w:t xml:space="preserve">FAlc responses per time point and were used to determine how a response to a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FA5A61">
        <w:t>FAlc compares to the response to octenol. This is expressed as the number of experiments showing a specific response pattern in Fig</w:t>
      </w:r>
      <w:r>
        <w:t>.</w:t>
      </w:r>
      <w:r w:rsidRPr="00FA5A61">
        <w:t xml:space="preserve"> </w:t>
      </w:r>
      <w:r w:rsidR="00AE5C44">
        <w:t>4</w:t>
      </w:r>
      <w:r w:rsidRPr="00FA5A61">
        <w:t xml:space="preserve">.  </w:t>
      </w:r>
    </w:p>
    <w:p w14:paraId="717D1E83" w14:textId="77777777" w:rsidR="00ED1953" w:rsidRDefault="00ED1953"/>
    <w:p w14:paraId="24E02EF0" w14:textId="77777777" w:rsidR="00ED1953" w:rsidRDefault="00ED1953"/>
    <w:p w14:paraId="0034C6F7" w14:textId="332091C0" w:rsidR="00C55F8C" w:rsidRDefault="00C55F8C">
      <w:r>
        <w:br w:type="page"/>
      </w:r>
    </w:p>
    <w:p w14:paraId="04401B07" w14:textId="77777777" w:rsidR="00C55F8C" w:rsidRDefault="00C55F8C" w:rsidP="00C55F8C">
      <w:r w:rsidRPr="00B454DA">
        <w:rPr>
          <w:noProof/>
        </w:rPr>
        <w:lastRenderedPageBreak/>
        <w:drawing>
          <wp:inline distT="0" distB="0" distL="0" distR="0" wp14:anchorId="476934A7" wp14:editId="2A15D478">
            <wp:extent cx="5943600" cy="4968875"/>
            <wp:effectExtent l="0" t="0" r="0" b="0"/>
            <wp:docPr id="1705753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534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CCA6" w14:textId="77777777" w:rsidR="00C55F8C" w:rsidRDefault="00C55F8C" w:rsidP="00C55F8C">
      <w:pPr>
        <w:rPr>
          <w:b/>
          <w:bCs/>
        </w:rPr>
      </w:pPr>
    </w:p>
    <w:p w14:paraId="2A5985A8" w14:textId="1B781EF8" w:rsidR="00C55F8C" w:rsidRPr="00C57A71" w:rsidRDefault="00C55F8C" w:rsidP="00C55F8C">
      <w:r w:rsidRPr="00B454DA">
        <w:rPr>
          <w:b/>
          <w:bCs/>
        </w:rPr>
        <w:t>Supplementary Fig</w:t>
      </w:r>
      <w:r>
        <w:rPr>
          <w:b/>
          <w:bCs/>
        </w:rPr>
        <w:t>ure</w:t>
      </w:r>
      <w:r w:rsidRPr="00B454DA">
        <w:rPr>
          <w:b/>
          <w:bCs/>
        </w:rPr>
        <w:t xml:space="preserve"> 4</w:t>
      </w:r>
      <w:r>
        <w:rPr>
          <w:b/>
          <w:bCs/>
        </w:rPr>
        <w:t xml:space="preserve"> </w:t>
      </w:r>
      <w:r w:rsidRPr="00B454DA">
        <w:rPr>
          <w:b/>
          <w:bCs/>
        </w:rPr>
        <w:t xml:space="preserve"> </w:t>
      </w:r>
      <w:r w:rsidRPr="00AC4774">
        <w:t xml:space="preserve">MAPK phosphorylation induced by 5 to 1 mM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AC4774">
        <w:t xml:space="preserve">octenol and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AC4774">
        <w:t>nonenol</w:t>
      </w:r>
      <w:r w:rsidR="00C57A71" w:rsidRPr="00C57A71">
        <w:rPr>
          <w:rFonts w:ascii="Aptos" w:eastAsia="Aptos" w:hAnsi="Aptos"/>
        </w:rPr>
        <w:t xml:space="preserve"> </w:t>
      </w:r>
      <w:r w:rsidR="00C57A71">
        <w:rPr>
          <w:rFonts w:ascii="Aptos" w:eastAsia="Aptos" w:hAnsi="Aptos"/>
        </w:rPr>
        <w:t>in three independent experiments</w:t>
      </w:r>
      <w:r w:rsidRPr="00AC4774">
        <w:t xml:space="preserve">. </w:t>
      </w:r>
      <w:r w:rsidRPr="00016F1B">
        <w:t>SP cells were treated</w:t>
      </w:r>
      <w:r w:rsidR="00AE5C44">
        <w:t xml:space="preserve"> for 5  and 10 min</w:t>
      </w:r>
      <w:r w:rsidRPr="00016F1B">
        <w:t xml:space="preserve"> with either 5 mM, 2.5 mM, or 1 mM of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016F1B">
        <w:t xml:space="preserve">octenol or </w:t>
      </w:r>
      <w:r w:rsidR="0077420A" w:rsidRPr="00643345">
        <w:rPr>
          <w:sz w:val="23"/>
          <w:szCs w:val="23"/>
        </w:rPr>
        <w:t>(</w:t>
      </w:r>
      <w:r w:rsidR="0077420A" w:rsidRPr="003C1FEE">
        <w:rPr>
          <w:i/>
          <w:iCs/>
          <w:sz w:val="23"/>
          <w:szCs w:val="23"/>
        </w:rPr>
        <w:t>Z</w:t>
      </w:r>
      <w:r w:rsidR="0077420A" w:rsidRPr="00643345">
        <w:rPr>
          <w:sz w:val="23"/>
          <w:szCs w:val="23"/>
        </w:rPr>
        <w:t>)-3-</w:t>
      </w:r>
      <w:r w:rsidRPr="00016F1B">
        <w:t>nonenol</w:t>
      </w:r>
      <w:r>
        <w:t>, or with 10 µL ethanol (solvent)</w:t>
      </w:r>
      <w:r w:rsidRPr="00016F1B">
        <w:t>.</w:t>
      </w:r>
      <w:r>
        <w:t xml:space="preserve"> Phosphorylation of MAPKs at 5 and 10 min after treatments was detected as described for Fig. 4 A. Three independent experiments, including coomassie-stained membranes, are shown. Numbers at bottom show number of experiments for each treatment showing a positive MPK1/2 or MPK3 phosphorylation signal.</w:t>
      </w:r>
    </w:p>
    <w:p w14:paraId="03842FAC" w14:textId="77777777" w:rsidR="00ED1953" w:rsidRDefault="00ED1953"/>
    <w:p w14:paraId="352B481A" w14:textId="77777777" w:rsidR="00ED1953" w:rsidRDefault="00ED1953"/>
    <w:p w14:paraId="1EF25889" w14:textId="77777777" w:rsidR="00C57A71" w:rsidRDefault="00C57A71"/>
    <w:sectPr w:rsidR="00C57A71" w:rsidSect="00057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15C8"/>
    <w:multiLevelType w:val="multilevel"/>
    <w:tmpl w:val="80D6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B42398"/>
    <w:multiLevelType w:val="multilevel"/>
    <w:tmpl w:val="51B6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B07A9"/>
    <w:multiLevelType w:val="multilevel"/>
    <w:tmpl w:val="4052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721387">
    <w:abstractNumId w:val="2"/>
  </w:num>
  <w:num w:numId="2" w16cid:durableId="1672024108">
    <w:abstractNumId w:val="0"/>
  </w:num>
  <w:num w:numId="3" w16cid:durableId="1660884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53"/>
    <w:rsid w:val="0000001C"/>
    <w:rsid w:val="00000291"/>
    <w:rsid w:val="000021CA"/>
    <w:rsid w:val="00003ECC"/>
    <w:rsid w:val="00006875"/>
    <w:rsid w:val="00007722"/>
    <w:rsid w:val="00012808"/>
    <w:rsid w:val="00022CF9"/>
    <w:rsid w:val="000263B8"/>
    <w:rsid w:val="00026CC3"/>
    <w:rsid w:val="00027609"/>
    <w:rsid w:val="0002768D"/>
    <w:rsid w:val="000309F4"/>
    <w:rsid w:val="0003459F"/>
    <w:rsid w:val="000373F8"/>
    <w:rsid w:val="00040EF7"/>
    <w:rsid w:val="00041FE3"/>
    <w:rsid w:val="0004479A"/>
    <w:rsid w:val="00051038"/>
    <w:rsid w:val="00052468"/>
    <w:rsid w:val="000524FB"/>
    <w:rsid w:val="00053C78"/>
    <w:rsid w:val="0005458B"/>
    <w:rsid w:val="0005765D"/>
    <w:rsid w:val="0005787B"/>
    <w:rsid w:val="00063E7C"/>
    <w:rsid w:val="0006483C"/>
    <w:rsid w:val="000656A0"/>
    <w:rsid w:val="0006639B"/>
    <w:rsid w:val="000664B3"/>
    <w:rsid w:val="00066C40"/>
    <w:rsid w:val="00071C1B"/>
    <w:rsid w:val="00084D9C"/>
    <w:rsid w:val="00084FA7"/>
    <w:rsid w:val="000859C2"/>
    <w:rsid w:val="0009190D"/>
    <w:rsid w:val="00092C5E"/>
    <w:rsid w:val="000952B4"/>
    <w:rsid w:val="00096759"/>
    <w:rsid w:val="000A2842"/>
    <w:rsid w:val="000A3559"/>
    <w:rsid w:val="000A52F8"/>
    <w:rsid w:val="000B51EF"/>
    <w:rsid w:val="000C00B1"/>
    <w:rsid w:val="000C0162"/>
    <w:rsid w:val="000C0546"/>
    <w:rsid w:val="000C2297"/>
    <w:rsid w:val="000C441F"/>
    <w:rsid w:val="000C4801"/>
    <w:rsid w:val="000D242F"/>
    <w:rsid w:val="000D2959"/>
    <w:rsid w:val="000D45D4"/>
    <w:rsid w:val="000D5721"/>
    <w:rsid w:val="000D6ADB"/>
    <w:rsid w:val="000E29E6"/>
    <w:rsid w:val="000E3696"/>
    <w:rsid w:val="000F035C"/>
    <w:rsid w:val="000F17CD"/>
    <w:rsid w:val="000F1D6D"/>
    <w:rsid w:val="000F2840"/>
    <w:rsid w:val="000F2DB1"/>
    <w:rsid w:val="000F6428"/>
    <w:rsid w:val="001010E0"/>
    <w:rsid w:val="0010237B"/>
    <w:rsid w:val="00103887"/>
    <w:rsid w:val="00103A5A"/>
    <w:rsid w:val="001045F1"/>
    <w:rsid w:val="001052CE"/>
    <w:rsid w:val="001057EF"/>
    <w:rsid w:val="00106C4D"/>
    <w:rsid w:val="001212F8"/>
    <w:rsid w:val="00123648"/>
    <w:rsid w:val="00126C85"/>
    <w:rsid w:val="00127206"/>
    <w:rsid w:val="00130B17"/>
    <w:rsid w:val="00130C3B"/>
    <w:rsid w:val="00136439"/>
    <w:rsid w:val="00136654"/>
    <w:rsid w:val="001407B3"/>
    <w:rsid w:val="00142D89"/>
    <w:rsid w:val="0014765C"/>
    <w:rsid w:val="001531A3"/>
    <w:rsid w:val="001540F8"/>
    <w:rsid w:val="00156FD4"/>
    <w:rsid w:val="001649ED"/>
    <w:rsid w:val="001660D5"/>
    <w:rsid w:val="001725D5"/>
    <w:rsid w:val="00175207"/>
    <w:rsid w:val="00177116"/>
    <w:rsid w:val="00180A5D"/>
    <w:rsid w:val="0018297C"/>
    <w:rsid w:val="00183951"/>
    <w:rsid w:val="00185D66"/>
    <w:rsid w:val="00192609"/>
    <w:rsid w:val="00195460"/>
    <w:rsid w:val="00197903"/>
    <w:rsid w:val="001A0D03"/>
    <w:rsid w:val="001A5CAA"/>
    <w:rsid w:val="001A6F03"/>
    <w:rsid w:val="001B46CD"/>
    <w:rsid w:val="001B51F4"/>
    <w:rsid w:val="001C0727"/>
    <w:rsid w:val="001C65F8"/>
    <w:rsid w:val="001C768B"/>
    <w:rsid w:val="001D255F"/>
    <w:rsid w:val="001E0273"/>
    <w:rsid w:val="001E7FC1"/>
    <w:rsid w:val="001E7FCB"/>
    <w:rsid w:val="001F233A"/>
    <w:rsid w:val="00201540"/>
    <w:rsid w:val="0020205E"/>
    <w:rsid w:val="002050DB"/>
    <w:rsid w:val="00211B85"/>
    <w:rsid w:val="00214D26"/>
    <w:rsid w:val="00215DFB"/>
    <w:rsid w:val="00225302"/>
    <w:rsid w:val="00240DEF"/>
    <w:rsid w:val="00242A2E"/>
    <w:rsid w:val="002474BD"/>
    <w:rsid w:val="00256BDA"/>
    <w:rsid w:val="00257DFE"/>
    <w:rsid w:val="002607D2"/>
    <w:rsid w:val="002629CA"/>
    <w:rsid w:val="00263F29"/>
    <w:rsid w:val="0026482A"/>
    <w:rsid w:val="002654A0"/>
    <w:rsid w:val="00265F9F"/>
    <w:rsid w:val="00272270"/>
    <w:rsid w:val="00274AF2"/>
    <w:rsid w:val="002775E6"/>
    <w:rsid w:val="002775E8"/>
    <w:rsid w:val="00277B99"/>
    <w:rsid w:val="00280211"/>
    <w:rsid w:val="00281036"/>
    <w:rsid w:val="00281984"/>
    <w:rsid w:val="0028666B"/>
    <w:rsid w:val="002943E4"/>
    <w:rsid w:val="00294EA8"/>
    <w:rsid w:val="0029650B"/>
    <w:rsid w:val="00297DFF"/>
    <w:rsid w:val="002A0C25"/>
    <w:rsid w:val="002A1574"/>
    <w:rsid w:val="002A3588"/>
    <w:rsid w:val="002A76CE"/>
    <w:rsid w:val="002B3F18"/>
    <w:rsid w:val="002B4F92"/>
    <w:rsid w:val="002B5067"/>
    <w:rsid w:val="002B5983"/>
    <w:rsid w:val="002C0C09"/>
    <w:rsid w:val="002C0F21"/>
    <w:rsid w:val="002C1588"/>
    <w:rsid w:val="002C163B"/>
    <w:rsid w:val="002C254E"/>
    <w:rsid w:val="002C2BAF"/>
    <w:rsid w:val="002C3FB8"/>
    <w:rsid w:val="002C41CF"/>
    <w:rsid w:val="002C667E"/>
    <w:rsid w:val="002C707F"/>
    <w:rsid w:val="002D05B1"/>
    <w:rsid w:val="002D4E47"/>
    <w:rsid w:val="002D7EBD"/>
    <w:rsid w:val="002E1BD5"/>
    <w:rsid w:val="002F19CF"/>
    <w:rsid w:val="002F27B7"/>
    <w:rsid w:val="002F292D"/>
    <w:rsid w:val="002F3BA5"/>
    <w:rsid w:val="002F5639"/>
    <w:rsid w:val="002F6232"/>
    <w:rsid w:val="0030408A"/>
    <w:rsid w:val="00305BFE"/>
    <w:rsid w:val="00313899"/>
    <w:rsid w:val="00313955"/>
    <w:rsid w:val="00313DEA"/>
    <w:rsid w:val="003142E9"/>
    <w:rsid w:val="00314D5C"/>
    <w:rsid w:val="0032582D"/>
    <w:rsid w:val="00327471"/>
    <w:rsid w:val="003312C1"/>
    <w:rsid w:val="00335BA1"/>
    <w:rsid w:val="0034115B"/>
    <w:rsid w:val="003416CB"/>
    <w:rsid w:val="003442AF"/>
    <w:rsid w:val="00350413"/>
    <w:rsid w:val="00350988"/>
    <w:rsid w:val="00360B47"/>
    <w:rsid w:val="0036348E"/>
    <w:rsid w:val="00367F75"/>
    <w:rsid w:val="00371D74"/>
    <w:rsid w:val="00380321"/>
    <w:rsid w:val="00380513"/>
    <w:rsid w:val="0038215C"/>
    <w:rsid w:val="00382358"/>
    <w:rsid w:val="003856D4"/>
    <w:rsid w:val="0038737E"/>
    <w:rsid w:val="003913D6"/>
    <w:rsid w:val="0039160E"/>
    <w:rsid w:val="003917E0"/>
    <w:rsid w:val="00393010"/>
    <w:rsid w:val="003935D0"/>
    <w:rsid w:val="00396394"/>
    <w:rsid w:val="0039784F"/>
    <w:rsid w:val="003A0E14"/>
    <w:rsid w:val="003A100E"/>
    <w:rsid w:val="003C08E7"/>
    <w:rsid w:val="003C1FEE"/>
    <w:rsid w:val="003C474E"/>
    <w:rsid w:val="003C5C5E"/>
    <w:rsid w:val="003C5F8A"/>
    <w:rsid w:val="003D032A"/>
    <w:rsid w:val="003D3F7A"/>
    <w:rsid w:val="003D5CD5"/>
    <w:rsid w:val="003D7218"/>
    <w:rsid w:val="003E025D"/>
    <w:rsid w:val="003F0FD0"/>
    <w:rsid w:val="003F1CD5"/>
    <w:rsid w:val="003F5586"/>
    <w:rsid w:val="003F75E1"/>
    <w:rsid w:val="00401730"/>
    <w:rsid w:val="00407BEB"/>
    <w:rsid w:val="00417456"/>
    <w:rsid w:val="00421B8D"/>
    <w:rsid w:val="004228AE"/>
    <w:rsid w:val="004248D0"/>
    <w:rsid w:val="00434696"/>
    <w:rsid w:val="004360E3"/>
    <w:rsid w:val="004424D4"/>
    <w:rsid w:val="00442BC4"/>
    <w:rsid w:val="00443C1E"/>
    <w:rsid w:val="00445131"/>
    <w:rsid w:val="00445B51"/>
    <w:rsid w:val="004465B2"/>
    <w:rsid w:val="00451F91"/>
    <w:rsid w:val="004535F6"/>
    <w:rsid w:val="00453894"/>
    <w:rsid w:val="00453B42"/>
    <w:rsid w:val="00454801"/>
    <w:rsid w:val="004553FC"/>
    <w:rsid w:val="00460CA2"/>
    <w:rsid w:val="004622C7"/>
    <w:rsid w:val="00463421"/>
    <w:rsid w:val="00464207"/>
    <w:rsid w:val="004654D7"/>
    <w:rsid w:val="00466C0D"/>
    <w:rsid w:val="0047059F"/>
    <w:rsid w:val="00470FE4"/>
    <w:rsid w:val="00470FF6"/>
    <w:rsid w:val="00471427"/>
    <w:rsid w:val="004721DA"/>
    <w:rsid w:val="0047469E"/>
    <w:rsid w:val="00474E61"/>
    <w:rsid w:val="00475C59"/>
    <w:rsid w:val="00476999"/>
    <w:rsid w:val="00476B6D"/>
    <w:rsid w:val="00481883"/>
    <w:rsid w:val="004836D4"/>
    <w:rsid w:val="0048562B"/>
    <w:rsid w:val="00486DDB"/>
    <w:rsid w:val="004905FE"/>
    <w:rsid w:val="0049374B"/>
    <w:rsid w:val="00495448"/>
    <w:rsid w:val="004966E9"/>
    <w:rsid w:val="004A055C"/>
    <w:rsid w:val="004A143E"/>
    <w:rsid w:val="004A1E53"/>
    <w:rsid w:val="004A321E"/>
    <w:rsid w:val="004A541E"/>
    <w:rsid w:val="004A63AA"/>
    <w:rsid w:val="004B1093"/>
    <w:rsid w:val="004B2420"/>
    <w:rsid w:val="004B6F52"/>
    <w:rsid w:val="004C372E"/>
    <w:rsid w:val="004C49C4"/>
    <w:rsid w:val="004C4D93"/>
    <w:rsid w:val="004C6BB3"/>
    <w:rsid w:val="004C7236"/>
    <w:rsid w:val="004C7CFF"/>
    <w:rsid w:val="004D18A5"/>
    <w:rsid w:val="004D4851"/>
    <w:rsid w:val="004D5C4B"/>
    <w:rsid w:val="004D5E6F"/>
    <w:rsid w:val="004D5F48"/>
    <w:rsid w:val="004D7CEB"/>
    <w:rsid w:val="004E2CDC"/>
    <w:rsid w:val="004E4B66"/>
    <w:rsid w:val="004E5934"/>
    <w:rsid w:val="004E5D52"/>
    <w:rsid w:val="004E64A0"/>
    <w:rsid w:val="004F55AB"/>
    <w:rsid w:val="004F5A04"/>
    <w:rsid w:val="004F5E3E"/>
    <w:rsid w:val="004F7992"/>
    <w:rsid w:val="00504B6B"/>
    <w:rsid w:val="00504F71"/>
    <w:rsid w:val="00507F42"/>
    <w:rsid w:val="0051107A"/>
    <w:rsid w:val="00512A8D"/>
    <w:rsid w:val="00514B70"/>
    <w:rsid w:val="00515604"/>
    <w:rsid w:val="0051583D"/>
    <w:rsid w:val="0051736E"/>
    <w:rsid w:val="00521786"/>
    <w:rsid w:val="00521946"/>
    <w:rsid w:val="005241AD"/>
    <w:rsid w:val="005262A0"/>
    <w:rsid w:val="00532C85"/>
    <w:rsid w:val="0053420E"/>
    <w:rsid w:val="00537B63"/>
    <w:rsid w:val="00551F90"/>
    <w:rsid w:val="00553735"/>
    <w:rsid w:val="00553F86"/>
    <w:rsid w:val="00564F5C"/>
    <w:rsid w:val="0056532F"/>
    <w:rsid w:val="005724D8"/>
    <w:rsid w:val="00586E8B"/>
    <w:rsid w:val="005900C9"/>
    <w:rsid w:val="00591EFF"/>
    <w:rsid w:val="00593527"/>
    <w:rsid w:val="0059356C"/>
    <w:rsid w:val="005948C9"/>
    <w:rsid w:val="005A043A"/>
    <w:rsid w:val="005A07D2"/>
    <w:rsid w:val="005A0859"/>
    <w:rsid w:val="005A24D7"/>
    <w:rsid w:val="005A5EB9"/>
    <w:rsid w:val="005B0642"/>
    <w:rsid w:val="005B2178"/>
    <w:rsid w:val="005B4644"/>
    <w:rsid w:val="005C1303"/>
    <w:rsid w:val="005C2BDE"/>
    <w:rsid w:val="005C5D58"/>
    <w:rsid w:val="005D19EC"/>
    <w:rsid w:val="005D3D74"/>
    <w:rsid w:val="005D5458"/>
    <w:rsid w:val="005D591F"/>
    <w:rsid w:val="005D630C"/>
    <w:rsid w:val="005E001D"/>
    <w:rsid w:val="005E45AE"/>
    <w:rsid w:val="005E5643"/>
    <w:rsid w:val="005E5C5C"/>
    <w:rsid w:val="005E60F6"/>
    <w:rsid w:val="005F5670"/>
    <w:rsid w:val="005F6E68"/>
    <w:rsid w:val="005F7DD2"/>
    <w:rsid w:val="00600B10"/>
    <w:rsid w:val="00602C8D"/>
    <w:rsid w:val="00603020"/>
    <w:rsid w:val="00604C6A"/>
    <w:rsid w:val="006068F2"/>
    <w:rsid w:val="006146E0"/>
    <w:rsid w:val="0061584C"/>
    <w:rsid w:val="00615AC8"/>
    <w:rsid w:val="00616C1B"/>
    <w:rsid w:val="0061777B"/>
    <w:rsid w:val="006177E0"/>
    <w:rsid w:val="00623B08"/>
    <w:rsid w:val="006254CF"/>
    <w:rsid w:val="00625F31"/>
    <w:rsid w:val="0062604C"/>
    <w:rsid w:val="0063237A"/>
    <w:rsid w:val="00641E25"/>
    <w:rsid w:val="00642507"/>
    <w:rsid w:val="00643815"/>
    <w:rsid w:val="0064424C"/>
    <w:rsid w:val="006445E8"/>
    <w:rsid w:val="00646B82"/>
    <w:rsid w:val="0065236C"/>
    <w:rsid w:val="006524B5"/>
    <w:rsid w:val="0065312A"/>
    <w:rsid w:val="00655D28"/>
    <w:rsid w:val="0065619B"/>
    <w:rsid w:val="00660930"/>
    <w:rsid w:val="006619AA"/>
    <w:rsid w:val="00663C05"/>
    <w:rsid w:val="006736E2"/>
    <w:rsid w:val="00683C9D"/>
    <w:rsid w:val="00683F6D"/>
    <w:rsid w:val="00685EAB"/>
    <w:rsid w:val="00686A85"/>
    <w:rsid w:val="0068737A"/>
    <w:rsid w:val="00687AE9"/>
    <w:rsid w:val="00690079"/>
    <w:rsid w:val="0069355D"/>
    <w:rsid w:val="006A05F8"/>
    <w:rsid w:val="006A228C"/>
    <w:rsid w:val="006A4548"/>
    <w:rsid w:val="006A54DB"/>
    <w:rsid w:val="006A7A6E"/>
    <w:rsid w:val="006B13EB"/>
    <w:rsid w:val="006B1B62"/>
    <w:rsid w:val="006B5816"/>
    <w:rsid w:val="006C1CEF"/>
    <w:rsid w:val="006C5FE9"/>
    <w:rsid w:val="006D0B58"/>
    <w:rsid w:val="006D0C68"/>
    <w:rsid w:val="006D6444"/>
    <w:rsid w:val="006D65C1"/>
    <w:rsid w:val="006E4A81"/>
    <w:rsid w:val="006E5972"/>
    <w:rsid w:val="006E6864"/>
    <w:rsid w:val="006E7EB9"/>
    <w:rsid w:val="006F1EED"/>
    <w:rsid w:val="006F348F"/>
    <w:rsid w:val="006F42C2"/>
    <w:rsid w:val="006F48B0"/>
    <w:rsid w:val="006F5A16"/>
    <w:rsid w:val="006F6089"/>
    <w:rsid w:val="006F6DA5"/>
    <w:rsid w:val="006F7F44"/>
    <w:rsid w:val="007022B8"/>
    <w:rsid w:val="00703A0B"/>
    <w:rsid w:val="00703BB1"/>
    <w:rsid w:val="00704FA9"/>
    <w:rsid w:val="00711D24"/>
    <w:rsid w:val="00715A27"/>
    <w:rsid w:val="007167D6"/>
    <w:rsid w:val="00726165"/>
    <w:rsid w:val="00726C34"/>
    <w:rsid w:val="007272F4"/>
    <w:rsid w:val="0073021D"/>
    <w:rsid w:val="00734808"/>
    <w:rsid w:val="00743220"/>
    <w:rsid w:val="00746C40"/>
    <w:rsid w:val="007510C2"/>
    <w:rsid w:val="007513BF"/>
    <w:rsid w:val="007529E9"/>
    <w:rsid w:val="00752C9E"/>
    <w:rsid w:val="00753FBA"/>
    <w:rsid w:val="007579F5"/>
    <w:rsid w:val="00760025"/>
    <w:rsid w:val="00761B29"/>
    <w:rsid w:val="00761B2C"/>
    <w:rsid w:val="007655F4"/>
    <w:rsid w:val="007666A6"/>
    <w:rsid w:val="00774064"/>
    <w:rsid w:val="0077420A"/>
    <w:rsid w:val="00775005"/>
    <w:rsid w:val="00777130"/>
    <w:rsid w:val="00784F28"/>
    <w:rsid w:val="007852F6"/>
    <w:rsid w:val="00785DF2"/>
    <w:rsid w:val="00791E2B"/>
    <w:rsid w:val="007945D5"/>
    <w:rsid w:val="007A14D0"/>
    <w:rsid w:val="007A3EAC"/>
    <w:rsid w:val="007A78B5"/>
    <w:rsid w:val="007B00A4"/>
    <w:rsid w:val="007B14F4"/>
    <w:rsid w:val="007B2475"/>
    <w:rsid w:val="007B5D34"/>
    <w:rsid w:val="007B73BF"/>
    <w:rsid w:val="007C1643"/>
    <w:rsid w:val="007C1ACB"/>
    <w:rsid w:val="007C2A2C"/>
    <w:rsid w:val="007C3038"/>
    <w:rsid w:val="007C572C"/>
    <w:rsid w:val="007D37F2"/>
    <w:rsid w:val="007D5176"/>
    <w:rsid w:val="007E1ACA"/>
    <w:rsid w:val="00800D82"/>
    <w:rsid w:val="008034C4"/>
    <w:rsid w:val="00803581"/>
    <w:rsid w:val="008056E3"/>
    <w:rsid w:val="008063F1"/>
    <w:rsid w:val="008100E0"/>
    <w:rsid w:val="00810DA3"/>
    <w:rsid w:val="00817885"/>
    <w:rsid w:val="00820BE9"/>
    <w:rsid w:val="00823473"/>
    <w:rsid w:val="00826BBB"/>
    <w:rsid w:val="008305A0"/>
    <w:rsid w:val="0083239F"/>
    <w:rsid w:val="00835A55"/>
    <w:rsid w:val="008373CD"/>
    <w:rsid w:val="00843555"/>
    <w:rsid w:val="008466BF"/>
    <w:rsid w:val="0084734E"/>
    <w:rsid w:val="00850879"/>
    <w:rsid w:val="008600EF"/>
    <w:rsid w:val="00861967"/>
    <w:rsid w:val="00862E57"/>
    <w:rsid w:val="00863454"/>
    <w:rsid w:val="008655C2"/>
    <w:rsid w:val="008718DD"/>
    <w:rsid w:val="00876347"/>
    <w:rsid w:val="00880FDE"/>
    <w:rsid w:val="008811B6"/>
    <w:rsid w:val="00881AB4"/>
    <w:rsid w:val="00885B86"/>
    <w:rsid w:val="008914D6"/>
    <w:rsid w:val="00893687"/>
    <w:rsid w:val="008936D3"/>
    <w:rsid w:val="00896E30"/>
    <w:rsid w:val="008A2E55"/>
    <w:rsid w:val="008A4229"/>
    <w:rsid w:val="008A4908"/>
    <w:rsid w:val="008A5539"/>
    <w:rsid w:val="008A7945"/>
    <w:rsid w:val="008B4343"/>
    <w:rsid w:val="008B515B"/>
    <w:rsid w:val="008C344B"/>
    <w:rsid w:val="008C7BA5"/>
    <w:rsid w:val="008C7F45"/>
    <w:rsid w:val="008D53BB"/>
    <w:rsid w:val="008D67CC"/>
    <w:rsid w:val="008E0434"/>
    <w:rsid w:val="008E15DC"/>
    <w:rsid w:val="008E163F"/>
    <w:rsid w:val="008E7FF6"/>
    <w:rsid w:val="008F3484"/>
    <w:rsid w:val="008F3D8F"/>
    <w:rsid w:val="0091328C"/>
    <w:rsid w:val="0091704C"/>
    <w:rsid w:val="009170A3"/>
    <w:rsid w:val="00922C19"/>
    <w:rsid w:val="009235AF"/>
    <w:rsid w:val="00926D11"/>
    <w:rsid w:val="00941B54"/>
    <w:rsid w:val="00951659"/>
    <w:rsid w:val="009558B1"/>
    <w:rsid w:val="009574FE"/>
    <w:rsid w:val="00960513"/>
    <w:rsid w:val="00963119"/>
    <w:rsid w:val="00963873"/>
    <w:rsid w:val="00964BBD"/>
    <w:rsid w:val="00967DAD"/>
    <w:rsid w:val="00970E31"/>
    <w:rsid w:val="00971283"/>
    <w:rsid w:val="00973DD5"/>
    <w:rsid w:val="00974188"/>
    <w:rsid w:val="0097739D"/>
    <w:rsid w:val="00982EB6"/>
    <w:rsid w:val="00983A66"/>
    <w:rsid w:val="00983FEA"/>
    <w:rsid w:val="00984332"/>
    <w:rsid w:val="0098586A"/>
    <w:rsid w:val="00985DB9"/>
    <w:rsid w:val="0098719E"/>
    <w:rsid w:val="009904E0"/>
    <w:rsid w:val="00992BAE"/>
    <w:rsid w:val="00994548"/>
    <w:rsid w:val="00994742"/>
    <w:rsid w:val="009A029F"/>
    <w:rsid w:val="009A1361"/>
    <w:rsid w:val="009A6330"/>
    <w:rsid w:val="009A6BE1"/>
    <w:rsid w:val="009A7C7C"/>
    <w:rsid w:val="009B2B0F"/>
    <w:rsid w:val="009B39FC"/>
    <w:rsid w:val="009C251F"/>
    <w:rsid w:val="009C329E"/>
    <w:rsid w:val="009C4942"/>
    <w:rsid w:val="009C5F67"/>
    <w:rsid w:val="009C7BD1"/>
    <w:rsid w:val="009D1F63"/>
    <w:rsid w:val="009D252C"/>
    <w:rsid w:val="009D332A"/>
    <w:rsid w:val="009D7034"/>
    <w:rsid w:val="009D7A31"/>
    <w:rsid w:val="009E11CC"/>
    <w:rsid w:val="009E2080"/>
    <w:rsid w:val="009E2DD8"/>
    <w:rsid w:val="009E6FAD"/>
    <w:rsid w:val="009F2F38"/>
    <w:rsid w:val="009F4317"/>
    <w:rsid w:val="009F5B40"/>
    <w:rsid w:val="009F6AF8"/>
    <w:rsid w:val="00A0166B"/>
    <w:rsid w:val="00A02E7A"/>
    <w:rsid w:val="00A03788"/>
    <w:rsid w:val="00A0541C"/>
    <w:rsid w:val="00A10A3B"/>
    <w:rsid w:val="00A11AD3"/>
    <w:rsid w:val="00A127D1"/>
    <w:rsid w:val="00A134B7"/>
    <w:rsid w:val="00A17FDB"/>
    <w:rsid w:val="00A2038E"/>
    <w:rsid w:val="00A20628"/>
    <w:rsid w:val="00A22B91"/>
    <w:rsid w:val="00A240FA"/>
    <w:rsid w:val="00A32737"/>
    <w:rsid w:val="00A33DEA"/>
    <w:rsid w:val="00A358E6"/>
    <w:rsid w:val="00A46B68"/>
    <w:rsid w:val="00A506F4"/>
    <w:rsid w:val="00A549EE"/>
    <w:rsid w:val="00A55BD4"/>
    <w:rsid w:val="00A56192"/>
    <w:rsid w:val="00A579F5"/>
    <w:rsid w:val="00A60AC0"/>
    <w:rsid w:val="00A62870"/>
    <w:rsid w:val="00A6287E"/>
    <w:rsid w:val="00A62F19"/>
    <w:rsid w:val="00A63935"/>
    <w:rsid w:val="00A63C76"/>
    <w:rsid w:val="00A65277"/>
    <w:rsid w:val="00A6723A"/>
    <w:rsid w:val="00A7158B"/>
    <w:rsid w:val="00A75428"/>
    <w:rsid w:val="00A80078"/>
    <w:rsid w:val="00A81D34"/>
    <w:rsid w:val="00A825A1"/>
    <w:rsid w:val="00A83A7D"/>
    <w:rsid w:val="00A84F28"/>
    <w:rsid w:val="00A87B0C"/>
    <w:rsid w:val="00A91515"/>
    <w:rsid w:val="00A9766C"/>
    <w:rsid w:val="00AA107C"/>
    <w:rsid w:val="00AA52C1"/>
    <w:rsid w:val="00AA6F22"/>
    <w:rsid w:val="00AB2EC9"/>
    <w:rsid w:val="00AB43F7"/>
    <w:rsid w:val="00AB58DC"/>
    <w:rsid w:val="00AC28BF"/>
    <w:rsid w:val="00AC351F"/>
    <w:rsid w:val="00AC63D5"/>
    <w:rsid w:val="00AC713A"/>
    <w:rsid w:val="00AC7C15"/>
    <w:rsid w:val="00AD16E5"/>
    <w:rsid w:val="00AD2424"/>
    <w:rsid w:val="00AD65CD"/>
    <w:rsid w:val="00AE1B6F"/>
    <w:rsid w:val="00AE1D27"/>
    <w:rsid w:val="00AE2A2C"/>
    <w:rsid w:val="00AE44D9"/>
    <w:rsid w:val="00AE4B5A"/>
    <w:rsid w:val="00AE5B76"/>
    <w:rsid w:val="00AE5C44"/>
    <w:rsid w:val="00AE6E22"/>
    <w:rsid w:val="00AE7ADD"/>
    <w:rsid w:val="00AF4E3B"/>
    <w:rsid w:val="00AF7931"/>
    <w:rsid w:val="00B0138B"/>
    <w:rsid w:val="00B01A6C"/>
    <w:rsid w:val="00B01CC7"/>
    <w:rsid w:val="00B0362E"/>
    <w:rsid w:val="00B03EB6"/>
    <w:rsid w:val="00B041EA"/>
    <w:rsid w:val="00B072BF"/>
    <w:rsid w:val="00B10DB3"/>
    <w:rsid w:val="00B14241"/>
    <w:rsid w:val="00B14F3D"/>
    <w:rsid w:val="00B170E8"/>
    <w:rsid w:val="00B17FD7"/>
    <w:rsid w:val="00B2106B"/>
    <w:rsid w:val="00B2475F"/>
    <w:rsid w:val="00B30528"/>
    <w:rsid w:val="00B32EE6"/>
    <w:rsid w:val="00B349EA"/>
    <w:rsid w:val="00B34C97"/>
    <w:rsid w:val="00B34DC0"/>
    <w:rsid w:val="00B360B4"/>
    <w:rsid w:val="00B40DDF"/>
    <w:rsid w:val="00B511C1"/>
    <w:rsid w:val="00B53BC0"/>
    <w:rsid w:val="00B54E5C"/>
    <w:rsid w:val="00B55C14"/>
    <w:rsid w:val="00B61F02"/>
    <w:rsid w:val="00B626C1"/>
    <w:rsid w:val="00B65732"/>
    <w:rsid w:val="00B66F4E"/>
    <w:rsid w:val="00B727DF"/>
    <w:rsid w:val="00B73546"/>
    <w:rsid w:val="00B73B95"/>
    <w:rsid w:val="00B74568"/>
    <w:rsid w:val="00B764D4"/>
    <w:rsid w:val="00B7782D"/>
    <w:rsid w:val="00B864CC"/>
    <w:rsid w:val="00B9199C"/>
    <w:rsid w:val="00B96E97"/>
    <w:rsid w:val="00BA12FA"/>
    <w:rsid w:val="00BA4626"/>
    <w:rsid w:val="00BA697F"/>
    <w:rsid w:val="00BA6B49"/>
    <w:rsid w:val="00BB1689"/>
    <w:rsid w:val="00BB1D83"/>
    <w:rsid w:val="00BB5A92"/>
    <w:rsid w:val="00BB69CE"/>
    <w:rsid w:val="00BC6196"/>
    <w:rsid w:val="00BD2E6A"/>
    <w:rsid w:val="00BD7638"/>
    <w:rsid w:val="00BE56EE"/>
    <w:rsid w:val="00BE5B47"/>
    <w:rsid w:val="00BE6970"/>
    <w:rsid w:val="00BF0E72"/>
    <w:rsid w:val="00BF12EB"/>
    <w:rsid w:val="00BF37ED"/>
    <w:rsid w:val="00BF4080"/>
    <w:rsid w:val="00BF60AD"/>
    <w:rsid w:val="00BF7314"/>
    <w:rsid w:val="00C01122"/>
    <w:rsid w:val="00C02465"/>
    <w:rsid w:val="00C031A6"/>
    <w:rsid w:val="00C0396A"/>
    <w:rsid w:val="00C063C6"/>
    <w:rsid w:val="00C06CF7"/>
    <w:rsid w:val="00C11D3A"/>
    <w:rsid w:val="00C22A45"/>
    <w:rsid w:val="00C27D07"/>
    <w:rsid w:val="00C318E0"/>
    <w:rsid w:val="00C3487D"/>
    <w:rsid w:val="00C34E2F"/>
    <w:rsid w:val="00C371DA"/>
    <w:rsid w:val="00C40157"/>
    <w:rsid w:val="00C44488"/>
    <w:rsid w:val="00C5016B"/>
    <w:rsid w:val="00C510A0"/>
    <w:rsid w:val="00C54017"/>
    <w:rsid w:val="00C548C9"/>
    <w:rsid w:val="00C55A8F"/>
    <w:rsid w:val="00C55F8C"/>
    <w:rsid w:val="00C5650B"/>
    <w:rsid w:val="00C56B1C"/>
    <w:rsid w:val="00C57A71"/>
    <w:rsid w:val="00C63E47"/>
    <w:rsid w:val="00C642ED"/>
    <w:rsid w:val="00C66C93"/>
    <w:rsid w:val="00C71049"/>
    <w:rsid w:val="00C76B37"/>
    <w:rsid w:val="00C76F7D"/>
    <w:rsid w:val="00C77391"/>
    <w:rsid w:val="00C8158C"/>
    <w:rsid w:val="00C94113"/>
    <w:rsid w:val="00C94687"/>
    <w:rsid w:val="00C955AE"/>
    <w:rsid w:val="00C95BF0"/>
    <w:rsid w:val="00C96642"/>
    <w:rsid w:val="00CA3822"/>
    <w:rsid w:val="00CA4BD4"/>
    <w:rsid w:val="00CA7B0E"/>
    <w:rsid w:val="00CB16FA"/>
    <w:rsid w:val="00CB3BFC"/>
    <w:rsid w:val="00CB4470"/>
    <w:rsid w:val="00CB4A69"/>
    <w:rsid w:val="00CB6356"/>
    <w:rsid w:val="00CC0C8D"/>
    <w:rsid w:val="00CC6A59"/>
    <w:rsid w:val="00CC79B7"/>
    <w:rsid w:val="00CD1378"/>
    <w:rsid w:val="00CD288E"/>
    <w:rsid w:val="00CD3272"/>
    <w:rsid w:val="00CD32D5"/>
    <w:rsid w:val="00CD6440"/>
    <w:rsid w:val="00CD7321"/>
    <w:rsid w:val="00CD7E29"/>
    <w:rsid w:val="00CE7E3E"/>
    <w:rsid w:val="00CF2D0B"/>
    <w:rsid w:val="00CF3BAD"/>
    <w:rsid w:val="00CF3F60"/>
    <w:rsid w:val="00CF44D9"/>
    <w:rsid w:val="00CF4F52"/>
    <w:rsid w:val="00CF6D85"/>
    <w:rsid w:val="00D0620F"/>
    <w:rsid w:val="00D077A4"/>
    <w:rsid w:val="00D16232"/>
    <w:rsid w:val="00D2124D"/>
    <w:rsid w:val="00D21C00"/>
    <w:rsid w:val="00D21F80"/>
    <w:rsid w:val="00D23A45"/>
    <w:rsid w:val="00D25511"/>
    <w:rsid w:val="00D32BC5"/>
    <w:rsid w:val="00D4238A"/>
    <w:rsid w:val="00D428D2"/>
    <w:rsid w:val="00D434E0"/>
    <w:rsid w:val="00D46532"/>
    <w:rsid w:val="00D470DB"/>
    <w:rsid w:val="00D477D6"/>
    <w:rsid w:val="00D54070"/>
    <w:rsid w:val="00D54E73"/>
    <w:rsid w:val="00D57013"/>
    <w:rsid w:val="00D617E4"/>
    <w:rsid w:val="00D63CFB"/>
    <w:rsid w:val="00D7215A"/>
    <w:rsid w:val="00D75F79"/>
    <w:rsid w:val="00D81241"/>
    <w:rsid w:val="00D8647C"/>
    <w:rsid w:val="00D9373B"/>
    <w:rsid w:val="00D93974"/>
    <w:rsid w:val="00D94EBA"/>
    <w:rsid w:val="00D94EC4"/>
    <w:rsid w:val="00D96F95"/>
    <w:rsid w:val="00DA4BAF"/>
    <w:rsid w:val="00DA5A2A"/>
    <w:rsid w:val="00DB0A60"/>
    <w:rsid w:val="00DB1A07"/>
    <w:rsid w:val="00DB1AD6"/>
    <w:rsid w:val="00DB39B8"/>
    <w:rsid w:val="00DC1FC7"/>
    <w:rsid w:val="00DC28F5"/>
    <w:rsid w:val="00DC4A58"/>
    <w:rsid w:val="00DC6347"/>
    <w:rsid w:val="00DC6A6F"/>
    <w:rsid w:val="00DC6B98"/>
    <w:rsid w:val="00DC6DCD"/>
    <w:rsid w:val="00DC73BB"/>
    <w:rsid w:val="00DD1FE8"/>
    <w:rsid w:val="00DD209E"/>
    <w:rsid w:val="00DD5299"/>
    <w:rsid w:val="00DD54A1"/>
    <w:rsid w:val="00DE1769"/>
    <w:rsid w:val="00DE5F6E"/>
    <w:rsid w:val="00DF0F17"/>
    <w:rsid w:val="00DF50B6"/>
    <w:rsid w:val="00DF5B13"/>
    <w:rsid w:val="00E01FC8"/>
    <w:rsid w:val="00E02FC7"/>
    <w:rsid w:val="00E11093"/>
    <w:rsid w:val="00E14C7D"/>
    <w:rsid w:val="00E158C4"/>
    <w:rsid w:val="00E221EB"/>
    <w:rsid w:val="00E24A0C"/>
    <w:rsid w:val="00E313AC"/>
    <w:rsid w:val="00E352C0"/>
    <w:rsid w:val="00E361B9"/>
    <w:rsid w:val="00E4158C"/>
    <w:rsid w:val="00E42531"/>
    <w:rsid w:val="00E436A3"/>
    <w:rsid w:val="00E4494F"/>
    <w:rsid w:val="00E47CF1"/>
    <w:rsid w:val="00E52C45"/>
    <w:rsid w:val="00E53F10"/>
    <w:rsid w:val="00E546D7"/>
    <w:rsid w:val="00E549FC"/>
    <w:rsid w:val="00E54D82"/>
    <w:rsid w:val="00E56A81"/>
    <w:rsid w:val="00E60C63"/>
    <w:rsid w:val="00E610B7"/>
    <w:rsid w:val="00E61837"/>
    <w:rsid w:val="00E71D75"/>
    <w:rsid w:val="00E805C7"/>
    <w:rsid w:val="00E82930"/>
    <w:rsid w:val="00E87CFF"/>
    <w:rsid w:val="00E94390"/>
    <w:rsid w:val="00EA0897"/>
    <w:rsid w:val="00EA0E40"/>
    <w:rsid w:val="00EB2B36"/>
    <w:rsid w:val="00EB37F3"/>
    <w:rsid w:val="00EB3A96"/>
    <w:rsid w:val="00EB73AC"/>
    <w:rsid w:val="00EC48D4"/>
    <w:rsid w:val="00EC5DB4"/>
    <w:rsid w:val="00EC6A98"/>
    <w:rsid w:val="00EC7AD3"/>
    <w:rsid w:val="00EC7C5A"/>
    <w:rsid w:val="00ED1953"/>
    <w:rsid w:val="00ED1A80"/>
    <w:rsid w:val="00ED1EA0"/>
    <w:rsid w:val="00ED254F"/>
    <w:rsid w:val="00ED2D5A"/>
    <w:rsid w:val="00ED32F7"/>
    <w:rsid w:val="00ED467D"/>
    <w:rsid w:val="00ED6D1A"/>
    <w:rsid w:val="00EE1B74"/>
    <w:rsid w:val="00EE33ED"/>
    <w:rsid w:val="00EE57D6"/>
    <w:rsid w:val="00EF02D2"/>
    <w:rsid w:val="00EF2833"/>
    <w:rsid w:val="00EF3E2D"/>
    <w:rsid w:val="00EF633B"/>
    <w:rsid w:val="00F0365C"/>
    <w:rsid w:val="00F056A3"/>
    <w:rsid w:val="00F11A53"/>
    <w:rsid w:val="00F14E75"/>
    <w:rsid w:val="00F20D5E"/>
    <w:rsid w:val="00F23CDE"/>
    <w:rsid w:val="00F245B1"/>
    <w:rsid w:val="00F24ADC"/>
    <w:rsid w:val="00F26224"/>
    <w:rsid w:val="00F30B1D"/>
    <w:rsid w:val="00F33B39"/>
    <w:rsid w:val="00F3570C"/>
    <w:rsid w:val="00F461F7"/>
    <w:rsid w:val="00F46C5F"/>
    <w:rsid w:val="00F504B0"/>
    <w:rsid w:val="00F5674A"/>
    <w:rsid w:val="00F573C1"/>
    <w:rsid w:val="00F6445D"/>
    <w:rsid w:val="00F64D38"/>
    <w:rsid w:val="00F71FB5"/>
    <w:rsid w:val="00F72195"/>
    <w:rsid w:val="00F75E38"/>
    <w:rsid w:val="00F80827"/>
    <w:rsid w:val="00F83E1F"/>
    <w:rsid w:val="00F84C67"/>
    <w:rsid w:val="00F85599"/>
    <w:rsid w:val="00F9026D"/>
    <w:rsid w:val="00F91B62"/>
    <w:rsid w:val="00F93A53"/>
    <w:rsid w:val="00FA2432"/>
    <w:rsid w:val="00FA4AD4"/>
    <w:rsid w:val="00FA4FAF"/>
    <w:rsid w:val="00FB0563"/>
    <w:rsid w:val="00FB6964"/>
    <w:rsid w:val="00FB69B4"/>
    <w:rsid w:val="00FC0251"/>
    <w:rsid w:val="00FC1DB6"/>
    <w:rsid w:val="00FC7BC3"/>
    <w:rsid w:val="00FD042C"/>
    <w:rsid w:val="00FD2F0F"/>
    <w:rsid w:val="00FE71F2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81F5C"/>
  <w15:chartTrackingRefBased/>
  <w15:docId w15:val="{140D065F-02B9-2C46-99F1-B2EBA15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D195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D1953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25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Stratmann, Johannes</cp:lastModifiedBy>
  <cp:revision>18</cp:revision>
  <dcterms:created xsi:type="dcterms:W3CDTF">2024-08-20T19:21:00Z</dcterms:created>
  <dcterms:modified xsi:type="dcterms:W3CDTF">2024-09-30T19:42:00Z</dcterms:modified>
</cp:coreProperties>
</file>